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ergency Debris Wastepile Permitting Criteria and Application Form"/>
      </w:tblPr>
      <w:tblGrid>
        <w:gridCol w:w="3935"/>
        <w:gridCol w:w="6001"/>
      </w:tblGrid>
      <w:tr w:rsidR="0089084A" w:rsidRPr="007C0D23" w14:paraId="66D90C74" w14:textId="77777777" w:rsidTr="0089084A">
        <w:trPr>
          <w:tblHeader/>
        </w:trPr>
        <w:tc>
          <w:tcPr>
            <w:tcW w:w="3935" w:type="dxa"/>
            <w:vAlign w:val="center"/>
          </w:tcPr>
          <w:p w14:paraId="46AEA49F" w14:textId="77777777" w:rsidR="0089084A" w:rsidRPr="007C0D23" w:rsidRDefault="0089084A" w:rsidP="0089084A">
            <w:bookmarkStart w:id="0" w:name="_GoBack"/>
            <w:bookmarkEnd w:id="0"/>
            <w:r w:rsidRPr="00906F25">
              <w:rPr>
                <w:noProof/>
              </w:rPr>
              <w:drawing>
                <wp:inline distT="0" distB="0" distL="0" distR="0" wp14:anchorId="40E20340" wp14:editId="39A390DB">
                  <wp:extent cx="1651000" cy="673100"/>
                  <wp:effectExtent l="0" t="0" r="6350" b="0"/>
                  <wp:docPr id="1"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6001" w:type="dxa"/>
            <w:vAlign w:val="center"/>
          </w:tcPr>
          <w:p w14:paraId="34EE383C" w14:textId="77777777" w:rsidR="0089084A" w:rsidRDefault="0089084A" w:rsidP="00C61453">
            <w:pPr>
              <w:pStyle w:val="Title"/>
              <w:rPr>
                <w:rFonts w:ascii="Cambria" w:hAnsi="Cambria"/>
                <w:sz w:val="36"/>
                <w:szCs w:val="36"/>
              </w:rPr>
            </w:pPr>
            <w:r w:rsidRPr="00440F53">
              <w:rPr>
                <w:rFonts w:ascii="Cambria" w:hAnsi="Cambria"/>
                <w:sz w:val="36"/>
                <w:szCs w:val="36"/>
              </w:rPr>
              <w:t>Emergency Permit</w:t>
            </w:r>
            <w:r>
              <w:rPr>
                <w:rFonts w:ascii="Cambria" w:hAnsi="Cambria"/>
                <w:sz w:val="36"/>
                <w:szCs w:val="36"/>
              </w:rPr>
              <w:t xml:space="preserve"> Application Form</w:t>
            </w:r>
          </w:p>
          <w:p w14:paraId="31F032C9" w14:textId="6913C4B3" w:rsidR="00C61453" w:rsidRPr="00C61453" w:rsidRDefault="00C61453" w:rsidP="002837C9">
            <w:pPr>
              <w:pStyle w:val="Subtitle"/>
            </w:pPr>
            <w:r>
              <w:t xml:space="preserve">Animal Mortality </w:t>
            </w:r>
            <w:r w:rsidR="002837C9">
              <w:t>Burial</w:t>
            </w:r>
          </w:p>
        </w:tc>
      </w:tr>
    </w:tbl>
    <w:p w14:paraId="2FBFAA43" w14:textId="77777777" w:rsidR="0089084A" w:rsidRDefault="0089084A" w:rsidP="008A381F">
      <w:pPr>
        <w:spacing w:after="0"/>
        <w:jc w:val="center"/>
        <w:rPr>
          <w:rFonts w:cstheme="minorHAnsi"/>
        </w:rPr>
      </w:pPr>
    </w:p>
    <w:p w14:paraId="3AAE83A6" w14:textId="5AE2DD78" w:rsidR="00D83411" w:rsidRDefault="0089084A" w:rsidP="0089084A">
      <w:pPr>
        <w:spacing w:after="0" w:line="240" w:lineRule="auto"/>
        <w:jc w:val="both"/>
        <w:rPr>
          <w:kern w:val="2"/>
        </w:rPr>
      </w:pPr>
      <w:r>
        <w:rPr>
          <w:kern w:val="2"/>
        </w:rPr>
        <w:t xml:space="preserve">This is an application for an emergency permit to </w:t>
      </w:r>
      <w:r w:rsidR="00357C02">
        <w:rPr>
          <w:kern w:val="2"/>
        </w:rPr>
        <w:t>dispose of</w:t>
      </w:r>
      <w:r w:rsidR="00C61453">
        <w:rPr>
          <w:kern w:val="2"/>
        </w:rPr>
        <w:t xml:space="preserve"> animal mortalities</w:t>
      </w:r>
      <w:r w:rsidR="009E4279">
        <w:rPr>
          <w:kern w:val="2"/>
        </w:rPr>
        <w:t xml:space="preserve"> through </w:t>
      </w:r>
      <w:r w:rsidR="002837C9">
        <w:rPr>
          <w:kern w:val="2"/>
        </w:rPr>
        <w:t>deep burial</w:t>
      </w:r>
      <w:r w:rsidR="009E4279">
        <w:rPr>
          <w:kern w:val="2"/>
        </w:rPr>
        <w:t xml:space="preserve"> o</w:t>
      </w:r>
      <w:r w:rsidR="002837C9">
        <w:rPr>
          <w:kern w:val="2"/>
        </w:rPr>
        <w:t>n</w:t>
      </w:r>
      <w:r w:rsidR="009E4279">
        <w:rPr>
          <w:kern w:val="2"/>
        </w:rPr>
        <w:t>-site</w:t>
      </w:r>
      <w:r w:rsidR="002837C9">
        <w:rPr>
          <w:kern w:val="2"/>
        </w:rPr>
        <w:t xml:space="preserve"> or off-site</w:t>
      </w:r>
      <w:r w:rsidR="009E4279">
        <w:rPr>
          <w:kern w:val="2"/>
        </w:rPr>
        <w:t xml:space="preserve"> from the farm of generation</w:t>
      </w:r>
      <w:r w:rsidR="00365C74">
        <w:rPr>
          <w:kern w:val="2"/>
        </w:rPr>
        <w:t xml:space="preserve">, at a facility that is not already permitted </w:t>
      </w:r>
      <w:r w:rsidR="002837C9">
        <w:rPr>
          <w:kern w:val="2"/>
        </w:rPr>
        <w:t>to dispose of solid wastes</w:t>
      </w:r>
      <w:r>
        <w:rPr>
          <w:kern w:val="2"/>
        </w:rPr>
        <w:t>.</w:t>
      </w:r>
      <w:r w:rsidR="003832E2">
        <w:rPr>
          <w:kern w:val="2"/>
        </w:rPr>
        <w:t xml:space="preserve"> </w:t>
      </w:r>
      <w:r w:rsidR="00D83411">
        <w:rPr>
          <w:kern w:val="2"/>
        </w:rPr>
        <w:t>Emergency permit requests for deep burial should only be requested as the last resort option to manage animal mortality. Alternatively, e</w:t>
      </w:r>
      <w:r w:rsidR="003832E2">
        <w:rPr>
          <w:kern w:val="2"/>
        </w:rPr>
        <w:t xml:space="preserve">mergency permits for above-ground </w:t>
      </w:r>
      <w:r w:rsidR="00D83411">
        <w:rPr>
          <w:kern w:val="2"/>
        </w:rPr>
        <w:t xml:space="preserve">or shallow </w:t>
      </w:r>
      <w:r w:rsidR="003832E2">
        <w:rPr>
          <w:kern w:val="2"/>
        </w:rPr>
        <w:t xml:space="preserve">burial </w:t>
      </w:r>
      <w:r w:rsidR="00A778D1">
        <w:rPr>
          <w:kern w:val="2"/>
        </w:rPr>
        <w:t>(up to 2</w:t>
      </w:r>
      <w:r w:rsidR="00494C84">
        <w:rPr>
          <w:kern w:val="2"/>
        </w:rPr>
        <w:t>4</w:t>
      </w:r>
      <w:r w:rsidR="00A778D1">
        <w:rPr>
          <w:kern w:val="2"/>
        </w:rPr>
        <w:t xml:space="preserve"> inches below ground surface) </w:t>
      </w:r>
      <w:r w:rsidR="003832E2">
        <w:rPr>
          <w:kern w:val="2"/>
        </w:rPr>
        <w:t>should be requested using the Emergency Permit Application Forms for Ani</w:t>
      </w:r>
      <w:r w:rsidR="00987FC6">
        <w:rPr>
          <w:kern w:val="2"/>
        </w:rPr>
        <w:t>mal Mortality Composting (AMC).</w:t>
      </w:r>
    </w:p>
    <w:p w14:paraId="37BFEE62" w14:textId="77777777" w:rsidR="00D83411" w:rsidRDefault="00D83411" w:rsidP="0089084A">
      <w:pPr>
        <w:spacing w:after="0" w:line="240" w:lineRule="auto"/>
        <w:jc w:val="both"/>
        <w:rPr>
          <w:kern w:val="2"/>
        </w:rPr>
      </w:pPr>
    </w:p>
    <w:p w14:paraId="66F3AA4C" w14:textId="5928ED88" w:rsidR="0089084A" w:rsidRDefault="0089084A" w:rsidP="0089084A">
      <w:pPr>
        <w:spacing w:after="0" w:line="240" w:lineRule="auto"/>
        <w:jc w:val="both"/>
        <w:rPr>
          <w:kern w:val="2"/>
        </w:rPr>
      </w:pPr>
      <w:r>
        <w:rPr>
          <w:kern w:val="2"/>
        </w:rPr>
        <w:t>The emergency permit request may be oral or written. If oral, it shall be followed within five days by a written emergency permit application. Oral responses can only be given if the applica</w:t>
      </w:r>
      <w:r w:rsidR="005F24D1">
        <w:rPr>
          <w:kern w:val="2"/>
        </w:rPr>
        <w:t xml:space="preserve">nt is fully aware of the siting, design, and operational </w:t>
      </w:r>
      <w:r>
        <w:rPr>
          <w:kern w:val="2"/>
        </w:rPr>
        <w:t>requirements outlined in this application, otherwise a written request must be provided using this application. Send the written request to the Department.</w:t>
      </w:r>
    </w:p>
    <w:p w14:paraId="2CD91D45" w14:textId="77777777" w:rsidR="0089084A" w:rsidRDefault="0089084A" w:rsidP="0089084A">
      <w:pPr>
        <w:spacing w:after="0" w:line="240" w:lineRule="auto"/>
        <w:jc w:val="both"/>
        <w:rPr>
          <w:kern w:val="2"/>
        </w:rPr>
      </w:pPr>
    </w:p>
    <w:p w14:paraId="4E69C18C" w14:textId="77777777" w:rsidR="0089084A" w:rsidRDefault="0089084A" w:rsidP="0089084A">
      <w:pPr>
        <w:spacing w:after="0" w:line="240" w:lineRule="auto"/>
        <w:jc w:val="center"/>
        <w:rPr>
          <w:i/>
          <w:kern w:val="2"/>
        </w:rPr>
      </w:pPr>
      <w:r>
        <w:rPr>
          <w:i/>
          <w:kern w:val="2"/>
        </w:rPr>
        <w:t xml:space="preserve">Emergency Permits are valid for 90 days from the time they are issued. </w:t>
      </w:r>
    </w:p>
    <w:p w14:paraId="4A32F572" w14:textId="77777777" w:rsidR="0089084A" w:rsidRDefault="0089084A" w:rsidP="0089084A">
      <w:pPr>
        <w:spacing w:after="0" w:line="240" w:lineRule="auto"/>
        <w:jc w:val="center"/>
        <w:rPr>
          <w:kern w:val="2"/>
        </w:rPr>
      </w:pPr>
      <w:r>
        <w:rPr>
          <w:i/>
          <w:kern w:val="2"/>
        </w:rPr>
        <w:t>All associated waste activities must be inclusive in the 90-day period.</w:t>
      </w:r>
    </w:p>
    <w:p w14:paraId="1FFEEB3C" w14:textId="77777777" w:rsidR="0089084A" w:rsidRDefault="0089084A" w:rsidP="0089084A">
      <w:pPr>
        <w:spacing w:after="0" w:line="240" w:lineRule="auto"/>
        <w:jc w:val="both"/>
        <w:rPr>
          <w:kern w:val="2"/>
        </w:rPr>
      </w:pPr>
    </w:p>
    <w:p w14:paraId="119327F4" w14:textId="77777777" w:rsidR="0089084A" w:rsidRPr="00A0663D" w:rsidRDefault="0089084A" w:rsidP="0089084A">
      <w:pPr>
        <w:pStyle w:val="Heading1"/>
        <w:numPr>
          <w:ilvl w:val="0"/>
          <w:numId w:val="0"/>
        </w:numPr>
        <w:spacing w:before="0" w:after="0"/>
        <w:ind w:left="360" w:hanging="360"/>
        <w:rPr>
          <w:rStyle w:val="Strong"/>
          <w:b/>
          <w:bCs w:val="0"/>
          <w:sz w:val="28"/>
          <w:szCs w:val="28"/>
        </w:rPr>
      </w:pPr>
      <w:r w:rsidRPr="00A0663D">
        <w:rPr>
          <w:rStyle w:val="Strong"/>
          <w:b/>
          <w:bCs w:val="0"/>
          <w:sz w:val="28"/>
          <w:szCs w:val="28"/>
        </w:rPr>
        <w:t>INSTRUCTIONS:</w:t>
      </w:r>
    </w:p>
    <w:p w14:paraId="5570763C" w14:textId="069C7842" w:rsidR="0089084A" w:rsidRDefault="0089084A" w:rsidP="0089084A">
      <w:pPr>
        <w:spacing w:after="0" w:line="240" w:lineRule="auto"/>
        <w:jc w:val="both"/>
        <w:rPr>
          <w:kern w:val="2"/>
        </w:rPr>
      </w:pPr>
      <w:r>
        <w:rPr>
          <w:kern w:val="2"/>
        </w:rPr>
        <w:t xml:space="preserve">Read all sections carefully. Fill in </w:t>
      </w:r>
      <w:r>
        <w:rPr>
          <w:kern w:val="2"/>
          <w:u w:val="single"/>
        </w:rPr>
        <w:t>all</w:t>
      </w:r>
      <w:r>
        <w:rPr>
          <w:kern w:val="2"/>
        </w:rPr>
        <w:t xml:space="preserve"> of the information on DEQ Form </w:t>
      </w:r>
      <w:r w:rsidR="009E4279">
        <w:rPr>
          <w:kern w:val="2"/>
        </w:rPr>
        <w:t>AM</w:t>
      </w:r>
      <w:r w:rsidR="002837C9">
        <w:rPr>
          <w:kern w:val="2"/>
        </w:rPr>
        <w:t>B</w:t>
      </w:r>
      <w:r>
        <w:rPr>
          <w:kern w:val="2"/>
        </w:rPr>
        <w:t xml:space="preserve">-01 and </w:t>
      </w:r>
      <w:r>
        <w:rPr>
          <w:kern w:val="2"/>
          <w:u w:val="single"/>
        </w:rPr>
        <w:t>all applicable</w:t>
      </w:r>
      <w:r>
        <w:rPr>
          <w:kern w:val="2"/>
        </w:rPr>
        <w:t xml:space="preserve"> information on DEQ Form </w:t>
      </w:r>
      <w:r w:rsidR="009E4279">
        <w:rPr>
          <w:kern w:val="2"/>
        </w:rPr>
        <w:t>AM</w:t>
      </w:r>
      <w:r w:rsidR="002837C9">
        <w:rPr>
          <w:kern w:val="2"/>
        </w:rPr>
        <w:t>B</w:t>
      </w:r>
      <w:r>
        <w:rPr>
          <w:kern w:val="2"/>
        </w:rPr>
        <w:t>-02.  Public notice information required b</w:t>
      </w:r>
      <w:r w:rsidR="005F24D1">
        <w:rPr>
          <w:kern w:val="2"/>
        </w:rPr>
        <w:t xml:space="preserve">y the applicant is found on </w:t>
      </w:r>
      <w:r w:rsidR="002837C9">
        <w:rPr>
          <w:kern w:val="2"/>
        </w:rPr>
        <w:t>AMB</w:t>
      </w:r>
      <w:r>
        <w:rPr>
          <w:kern w:val="2"/>
        </w:rPr>
        <w:t xml:space="preserve">-03 and a certification signature is required on </w:t>
      </w:r>
      <w:r w:rsidR="002837C9">
        <w:rPr>
          <w:kern w:val="2"/>
        </w:rPr>
        <w:t>AMB</w:t>
      </w:r>
      <w:r>
        <w:rPr>
          <w:kern w:val="2"/>
        </w:rPr>
        <w:t xml:space="preserve">-04. Note that a site map, flood map, US Fish and Wildlife Service National Wetlands Inventory Map and a list of wastes to be received, and the manner and location of their treatment, storage and disposal must accompany this application. The site may either be selected prior to the emergency or immediately after the emergency. </w:t>
      </w:r>
      <w:r w:rsidRPr="005F24D1">
        <w:rPr>
          <w:kern w:val="2"/>
          <w:u w:val="single"/>
        </w:rPr>
        <w:t>The Department encourages pre-selection</w:t>
      </w:r>
      <w:r>
        <w:rPr>
          <w:kern w:val="2"/>
        </w:rPr>
        <w:t>. Follow the applicable guidelines below.</w:t>
      </w:r>
    </w:p>
    <w:p w14:paraId="5674B749" w14:textId="77777777" w:rsidR="0089084A" w:rsidRDefault="0089084A" w:rsidP="0089084A">
      <w:pPr>
        <w:spacing w:after="0" w:line="240" w:lineRule="auto"/>
        <w:jc w:val="both"/>
        <w:rPr>
          <w:kern w:val="2"/>
        </w:rPr>
      </w:pPr>
    </w:p>
    <w:p w14:paraId="56A83D0A" w14:textId="77777777" w:rsidR="0089084A" w:rsidRDefault="0089084A" w:rsidP="0089084A">
      <w:pPr>
        <w:pStyle w:val="Heading2"/>
        <w:numPr>
          <w:ilvl w:val="0"/>
          <w:numId w:val="0"/>
        </w:numPr>
        <w:spacing w:before="0" w:after="0"/>
        <w:ind w:left="360" w:hanging="360"/>
      </w:pPr>
      <w:r>
        <w:t>Pre-Selected Sites:</w:t>
      </w:r>
    </w:p>
    <w:p w14:paraId="0F3A9A74" w14:textId="308C44FB" w:rsidR="0089084A" w:rsidRDefault="0089084A" w:rsidP="0089084A">
      <w:pPr>
        <w:spacing w:after="0" w:line="240" w:lineRule="auto"/>
        <w:jc w:val="both"/>
        <w:rPr>
          <w:kern w:val="2"/>
        </w:rPr>
      </w:pPr>
      <w:r>
        <w:rPr>
          <w:kern w:val="2"/>
        </w:rPr>
        <w:t>If the site is pre-selected, public participation must be held in accordance with the Virginia Solid Waste Management Regulations</w:t>
      </w:r>
      <w:r>
        <w:rPr>
          <w:b/>
          <w:kern w:val="2"/>
        </w:rPr>
        <w:t xml:space="preserve"> (VSWMR) § 9 VAC 20-81-410.B.4</w:t>
      </w:r>
      <w:r>
        <w:rPr>
          <w:kern w:val="2"/>
        </w:rPr>
        <w:t xml:space="preserve">.  Pre-selected sites, if approved, will be granted an emergency permit upon request at the time of the emergency. The applicant needs only to contact the Department, either orally or in writing, and provide public notice that a pre-selected site will be used for the present emergency. The notice shall include, as a minimum, the applicants name and contact information, the nature of the emergency, and the location of the site and owners name. Oral requests shall be followed with a written request within five days. </w:t>
      </w:r>
      <w:r>
        <w:t>A</w:t>
      </w:r>
      <w:r>
        <w:rPr>
          <w:kern w:val="2"/>
        </w:rPr>
        <w:t xml:space="preserve"> copy of the public notice per § 9 VAC 20-81-410.B.4 must accompany the written notification.  DEQ Form </w:t>
      </w:r>
      <w:r w:rsidR="002837C9">
        <w:rPr>
          <w:kern w:val="2"/>
        </w:rPr>
        <w:t>AMB</w:t>
      </w:r>
      <w:r>
        <w:rPr>
          <w:kern w:val="2"/>
        </w:rPr>
        <w:t xml:space="preserve">-01 and DEQ Form </w:t>
      </w:r>
      <w:r w:rsidR="002837C9">
        <w:rPr>
          <w:kern w:val="2"/>
        </w:rPr>
        <w:t>AMB</w:t>
      </w:r>
      <w:r>
        <w:rPr>
          <w:kern w:val="2"/>
        </w:rPr>
        <w:t xml:space="preserve">-02 must be on file with the Department prior to the emergency for all pre-selected sites.  The public notice form is found on form </w:t>
      </w:r>
      <w:r w:rsidR="002837C9">
        <w:rPr>
          <w:kern w:val="2"/>
        </w:rPr>
        <w:t>AMB</w:t>
      </w:r>
      <w:r>
        <w:rPr>
          <w:kern w:val="2"/>
        </w:rPr>
        <w:t>-03.</w:t>
      </w:r>
    </w:p>
    <w:p w14:paraId="5644043E" w14:textId="77777777" w:rsidR="0089084A" w:rsidRDefault="0089084A" w:rsidP="0089084A">
      <w:pPr>
        <w:spacing w:after="0" w:line="240" w:lineRule="auto"/>
        <w:jc w:val="both"/>
        <w:rPr>
          <w:kern w:val="2"/>
        </w:rPr>
      </w:pPr>
    </w:p>
    <w:p w14:paraId="0A63AFE5" w14:textId="77777777" w:rsidR="0089084A" w:rsidRDefault="0089084A" w:rsidP="0089084A">
      <w:pPr>
        <w:pStyle w:val="Heading2"/>
        <w:numPr>
          <w:ilvl w:val="0"/>
          <w:numId w:val="0"/>
        </w:numPr>
        <w:spacing w:before="0" w:after="0"/>
        <w:ind w:left="360" w:hanging="360"/>
      </w:pPr>
      <w:r>
        <w:t>Post Emergency Sites:</w:t>
      </w:r>
    </w:p>
    <w:p w14:paraId="2D5F90DA" w14:textId="1854541C" w:rsidR="0089084A" w:rsidRDefault="0089084A" w:rsidP="0089084A">
      <w:pPr>
        <w:spacing w:after="0" w:line="240" w:lineRule="auto"/>
        <w:jc w:val="both"/>
        <w:rPr>
          <w:kern w:val="2"/>
        </w:rPr>
      </w:pPr>
      <w:r>
        <w:rPr>
          <w:kern w:val="2"/>
        </w:rPr>
        <w:t xml:space="preserve">In the case of selecting a site immediately after an emergency, the Department may grant a temporary emergency permit through oral or written requests.  The applicant may verbally relate the information requested on DEQ Form </w:t>
      </w:r>
      <w:r w:rsidR="002837C9">
        <w:rPr>
          <w:kern w:val="2"/>
        </w:rPr>
        <w:t>AMB</w:t>
      </w:r>
      <w:r>
        <w:rPr>
          <w:kern w:val="2"/>
        </w:rPr>
        <w:t xml:space="preserve">-01 and DEQ Form </w:t>
      </w:r>
      <w:r w:rsidR="002837C9">
        <w:rPr>
          <w:kern w:val="2"/>
        </w:rPr>
        <w:t>AMB</w:t>
      </w:r>
      <w:r>
        <w:rPr>
          <w:kern w:val="2"/>
        </w:rPr>
        <w:t xml:space="preserve">-02 but must provide written copies within five days or as soon as the infrastructure support will allow. In addition, a public notice as per </w:t>
      </w:r>
      <w:r w:rsidRPr="00CA131B">
        <w:rPr>
          <w:b/>
          <w:kern w:val="2"/>
        </w:rPr>
        <w:t xml:space="preserve">§ </w:t>
      </w:r>
      <w:r>
        <w:rPr>
          <w:b/>
          <w:kern w:val="2"/>
        </w:rPr>
        <w:t>9 VAC 20-81-410.B.4</w:t>
      </w:r>
      <w:r>
        <w:rPr>
          <w:kern w:val="2"/>
        </w:rPr>
        <w:t xml:space="preserve"> shall be published, by the applicant, within five days of the request, or as soon as practicable, in order for the emergency permit to become effective. A copy of the advertisement shall be sent to the Department once it is published. Disposal of waste may commence upon verbal approval but all waste activities must cease after 90 days.</w:t>
      </w:r>
      <w:r w:rsidR="005C6D0E">
        <w:rPr>
          <w:kern w:val="2"/>
        </w:rPr>
        <w:t xml:space="preserve"> In addition, closure activities must be completed by the expiration of the 90-day period. </w:t>
      </w:r>
    </w:p>
    <w:p w14:paraId="4644B890" w14:textId="2B9A049F" w:rsidR="0089084A" w:rsidRDefault="0089084A" w:rsidP="008A381F">
      <w:pPr>
        <w:spacing w:after="0"/>
        <w:jc w:val="center"/>
        <w:rPr>
          <w:rFonts w:cstheme="minorHAnsi"/>
        </w:rPr>
        <w:sectPr w:rsidR="0089084A" w:rsidSect="0080325E">
          <w:footerReference w:type="default" r:id="rId9"/>
          <w:pgSz w:w="12240" w:h="15840"/>
          <w:pgMar w:top="720" w:right="720" w:bottom="720" w:left="720" w:header="432" w:footer="432" w:gutter="0"/>
          <w:cols w:space="720"/>
          <w:titlePg/>
          <w:docGrid w:linePitch="360"/>
        </w:sectPr>
      </w:pPr>
    </w:p>
    <w:p w14:paraId="55693D16" w14:textId="77777777" w:rsidR="0089084A" w:rsidRDefault="00C02CBA" w:rsidP="0089084A">
      <w:pPr>
        <w:pStyle w:val="Title"/>
        <w:jc w:val="center"/>
        <w:rPr>
          <w:rFonts w:ascii="Cambria" w:hAnsi="Cambria"/>
          <w:sz w:val="36"/>
          <w:szCs w:val="36"/>
        </w:rPr>
      </w:pPr>
      <w:r>
        <w:rPr>
          <w:rFonts w:ascii="Cambria" w:hAnsi="Cambria"/>
          <w:sz w:val="36"/>
          <w:szCs w:val="36"/>
        </w:rPr>
        <w:lastRenderedPageBreak/>
        <w:t xml:space="preserve">Emergency </w:t>
      </w:r>
      <w:r w:rsidR="0089084A" w:rsidRPr="00A0663D">
        <w:rPr>
          <w:rFonts w:ascii="Cambria" w:hAnsi="Cambria"/>
          <w:sz w:val="36"/>
          <w:szCs w:val="36"/>
        </w:rPr>
        <w:t xml:space="preserve">Permit </w:t>
      </w:r>
      <w:r w:rsidR="0089084A">
        <w:rPr>
          <w:rFonts w:ascii="Cambria" w:hAnsi="Cambria"/>
          <w:sz w:val="36"/>
          <w:szCs w:val="36"/>
        </w:rPr>
        <w:t>Application</w:t>
      </w:r>
      <w:r>
        <w:rPr>
          <w:rFonts w:ascii="Cambria" w:hAnsi="Cambria"/>
          <w:sz w:val="36"/>
          <w:szCs w:val="36"/>
        </w:rPr>
        <w:t xml:space="preserve"> Form</w:t>
      </w:r>
    </w:p>
    <w:p w14:paraId="4159477D" w14:textId="6F360025" w:rsidR="00C02CBA" w:rsidRPr="00C02CBA" w:rsidRDefault="005F24D1" w:rsidP="00C02CBA">
      <w:pPr>
        <w:pStyle w:val="Subtitle"/>
        <w:spacing w:after="0" w:line="240" w:lineRule="auto"/>
        <w:jc w:val="center"/>
      </w:pPr>
      <w:r>
        <w:t xml:space="preserve">Animal Mortality </w:t>
      </w:r>
      <w:r w:rsidR="00960C85">
        <w:t>Burial</w:t>
      </w:r>
    </w:p>
    <w:p w14:paraId="19185FBA" w14:textId="7EF323C3" w:rsidR="0089084A" w:rsidRDefault="0089084A" w:rsidP="0089084A">
      <w:pPr>
        <w:spacing w:after="0"/>
        <w:jc w:val="center"/>
      </w:pPr>
      <w:r>
        <w:t xml:space="preserve">DEQ Form </w:t>
      </w:r>
      <w:r w:rsidR="002837C9">
        <w:t>AMB</w:t>
      </w:r>
      <w:r>
        <w:t>-01</w:t>
      </w:r>
    </w:p>
    <w:p w14:paraId="571D29D3" w14:textId="77777777" w:rsidR="0089084A" w:rsidRDefault="0089084A" w:rsidP="0089084A">
      <w:pPr>
        <w:spacing w:after="0"/>
        <w:jc w:val="center"/>
        <w:rPr>
          <w:rFonts w:cstheme="minorHAnsi"/>
        </w:rPr>
      </w:pPr>
    </w:p>
    <w:p w14:paraId="14DA79E4" w14:textId="77777777" w:rsidR="0089084A" w:rsidRPr="003D7C93" w:rsidRDefault="0089084A" w:rsidP="0089084A">
      <w:pPr>
        <w:spacing w:after="0"/>
        <w:rPr>
          <w:b/>
          <w:kern w:val="2"/>
        </w:rPr>
      </w:pPr>
      <w:r w:rsidRPr="003D7C93">
        <w:rPr>
          <w:b/>
          <w:kern w:val="2"/>
        </w:rPr>
        <w:t xml:space="preserve">Please indicate the type of application: </w:t>
      </w:r>
    </w:p>
    <w:p w14:paraId="1C82EB6F" w14:textId="77777777" w:rsidR="0089084A" w:rsidRDefault="001C7DF5" w:rsidP="0089084A">
      <w:pPr>
        <w:spacing w:after="0"/>
        <w:ind w:left="360"/>
        <w:rPr>
          <w:kern w:val="2"/>
        </w:rPr>
      </w:pPr>
      <w:r>
        <w:rPr>
          <w:kern w:val="2"/>
        </w:rPr>
        <w:fldChar w:fldCharType="begin">
          <w:ffData>
            <w:name w:val="Check5"/>
            <w:enabled/>
            <w:calcOnExit w:val="0"/>
            <w:checkBox>
              <w:sizeAuto/>
              <w:default w:val="0"/>
            </w:checkBox>
          </w:ffData>
        </w:fldChar>
      </w:r>
      <w:bookmarkStart w:id="1" w:name="Check5"/>
      <w:r>
        <w:rPr>
          <w:kern w:val="2"/>
        </w:rPr>
        <w:instrText xml:space="preserve"> FORMCHECKBOX </w:instrText>
      </w:r>
      <w:r w:rsidR="009E2FBC">
        <w:rPr>
          <w:kern w:val="2"/>
        </w:rPr>
      </w:r>
      <w:r w:rsidR="009E2FBC">
        <w:rPr>
          <w:kern w:val="2"/>
        </w:rPr>
        <w:fldChar w:fldCharType="separate"/>
      </w:r>
      <w:r>
        <w:rPr>
          <w:kern w:val="2"/>
        </w:rPr>
        <w:fldChar w:fldCharType="end"/>
      </w:r>
      <w:bookmarkEnd w:id="1"/>
      <w:r w:rsidR="0089084A">
        <w:rPr>
          <w:kern w:val="2"/>
        </w:rPr>
        <w:t xml:space="preserve"> Pre-Selected Site Application</w:t>
      </w:r>
    </w:p>
    <w:p w14:paraId="658EBF5D" w14:textId="77777777" w:rsidR="0089084A" w:rsidRDefault="0089084A" w:rsidP="0089084A">
      <w:pPr>
        <w:spacing w:after="0"/>
        <w:ind w:left="360"/>
        <w:rPr>
          <w:kern w:val="2"/>
        </w:rPr>
      </w:pPr>
      <w:r>
        <w:rPr>
          <w:kern w:val="2"/>
        </w:rPr>
        <w:fldChar w:fldCharType="begin">
          <w:ffData>
            <w:name w:val="Check2"/>
            <w:enabled/>
            <w:calcOnExit w:val="0"/>
            <w:checkBox>
              <w:sizeAuto/>
              <w:default w:val="0"/>
            </w:checkBox>
          </w:ffData>
        </w:fldChar>
      </w:r>
      <w:bookmarkStart w:id="2" w:name="Check2"/>
      <w:r>
        <w:rPr>
          <w:kern w:val="2"/>
        </w:rPr>
        <w:instrText xml:space="preserve"> FORMCHECKBOX </w:instrText>
      </w:r>
      <w:r w:rsidR="009E2FBC">
        <w:rPr>
          <w:kern w:val="2"/>
        </w:rPr>
      </w:r>
      <w:r w:rsidR="009E2FBC">
        <w:rPr>
          <w:kern w:val="2"/>
        </w:rPr>
        <w:fldChar w:fldCharType="separate"/>
      </w:r>
      <w:r>
        <w:rPr>
          <w:kern w:val="2"/>
        </w:rPr>
        <w:fldChar w:fldCharType="end"/>
      </w:r>
      <w:bookmarkEnd w:id="2"/>
      <w:r>
        <w:rPr>
          <w:kern w:val="2"/>
        </w:rPr>
        <w:t xml:space="preserve"> Post-Emergency Site Application, Specify Emergency: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0503BE9" w14:textId="77777777" w:rsidR="0089084A" w:rsidRDefault="0089084A" w:rsidP="0089084A">
      <w:pPr>
        <w:jc w:val="center"/>
        <w:rPr>
          <w:kern w:val="2"/>
        </w:rPr>
      </w:pPr>
    </w:p>
    <w:p w14:paraId="11172D6B" w14:textId="77777777" w:rsidR="0089084A" w:rsidRDefault="0089084A" w:rsidP="002A6383">
      <w:pPr>
        <w:pStyle w:val="Heading2"/>
        <w:numPr>
          <w:ilvl w:val="0"/>
          <w:numId w:val="0"/>
        </w:numPr>
        <w:ind w:left="360" w:hanging="360"/>
      </w:pPr>
      <w:r>
        <w:t xml:space="preserve">Emergency </w:t>
      </w:r>
      <w:r w:rsidR="002A1355">
        <w:t xml:space="preserve">Permit - </w:t>
      </w:r>
      <w:r>
        <w:t>Applicant Information</w:t>
      </w:r>
    </w:p>
    <w:p w14:paraId="41361832" w14:textId="77777777" w:rsidR="00D560C0" w:rsidRDefault="002A1355" w:rsidP="00D560C0">
      <w:pPr>
        <w:tabs>
          <w:tab w:val="left" w:pos="7920"/>
        </w:tabs>
        <w:spacing w:after="0" w:line="240" w:lineRule="auto"/>
      </w:pPr>
      <w:r>
        <w:rPr>
          <w:b/>
        </w:rPr>
        <w:t xml:space="preserve">Business / Farm </w:t>
      </w:r>
      <w:r w:rsidR="00D560C0" w:rsidRPr="006476A3">
        <w:rPr>
          <w:b/>
        </w:rPr>
        <w:t>Name:</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534B0417" w14:textId="77777777" w:rsidR="00D560C0" w:rsidRDefault="0089084A" w:rsidP="00D560C0">
      <w:pPr>
        <w:spacing w:after="0" w:line="240" w:lineRule="auto"/>
      </w:pPr>
      <w:r>
        <w:rPr>
          <w:b/>
        </w:rPr>
        <w:t xml:space="preserve">Mailing </w:t>
      </w:r>
      <w:r w:rsidR="00D560C0" w:rsidRPr="006476A3">
        <w:rPr>
          <w:b/>
        </w:rPr>
        <w:t>Address:</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7FE8BC98" w14:textId="77777777" w:rsidR="00D560C0" w:rsidRDefault="00D560C0" w:rsidP="00D560C0">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1E98160C" w14:textId="77777777" w:rsidR="00D560C0" w:rsidRDefault="00D560C0" w:rsidP="00D560C0">
      <w:pPr>
        <w:spacing w:after="0" w:line="240" w:lineRule="auto"/>
      </w:pPr>
    </w:p>
    <w:p w14:paraId="4B928387" w14:textId="77777777" w:rsidR="00D560C0" w:rsidRDefault="0089084A" w:rsidP="000D63D0">
      <w:pPr>
        <w:tabs>
          <w:tab w:val="left" w:pos="5760"/>
        </w:tabs>
        <w:spacing w:after="0" w:line="240" w:lineRule="auto"/>
        <w:rPr>
          <w:u w:val="single"/>
        </w:rPr>
      </w:pPr>
      <w:r>
        <w:rPr>
          <w:b/>
        </w:rPr>
        <w:t xml:space="preserve">Primary </w:t>
      </w:r>
      <w:r w:rsidR="00D560C0" w:rsidRPr="006476A3">
        <w:rPr>
          <w:b/>
        </w:rPr>
        <w:t>Contact Person:</w:t>
      </w:r>
      <w:r w:rsidR="00D560C0">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r w:rsidR="00D560C0" w:rsidRPr="00D560C0">
        <w:tab/>
      </w:r>
      <w:r w:rsidR="00D560C0" w:rsidRPr="006476A3">
        <w:rPr>
          <w:b/>
        </w:rPr>
        <w:t>Contact Title:</w:t>
      </w:r>
      <w:r w:rsidR="00D560C0" w:rsidRPr="005350E6">
        <w:t xml:space="preserve"> </w:t>
      </w:r>
      <w:r w:rsidR="00D560C0" w:rsidRPr="005350E6">
        <w:rPr>
          <w:u w:val="single"/>
        </w:rPr>
        <w:fldChar w:fldCharType="begin">
          <w:ffData>
            <w:name w:val="Text1"/>
            <w:enabled/>
            <w:calcOnExit w:val="0"/>
            <w:textInput/>
          </w:ffData>
        </w:fldChar>
      </w:r>
      <w:r w:rsidR="00D560C0" w:rsidRPr="005350E6">
        <w:rPr>
          <w:u w:val="single"/>
        </w:rPr>
        <w:instrText xml:space="preserve"> FORMTEXT </w:instrText>
      </w:r>
      <w:r w:rsidR="00D560C0" w:rsidRPr="005350E6">
        <w:rPr>
          <w:u w:val="single"/>
        </w:rPr>
      </w:r>
      <w:r w:rsidR="00D560C0" w:rsidRPr="005350E6">
        <w:rPr>
          <w:u w:val="single"/>
        </w:rPr>
        <w:fldChar w:fldCharType="separate"/>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noProof/>
          <w:u w:val="single"/>
        </w:rPr>
        <w:t> </w:t>
      </w:r>
      <w:r w:rsidR="00D560C0" w:rsidRPr="005350E6">
        <w:rPr>
          <w:u w:val="single"/>
        </w:rPr>
        <w:fldChar w:fldCharType="end"/>
      </w:r>
    </w:p>
    <w:p w14:paraId="4ECCC296" w14:textId="77777777" w:rsidR="00D560C0" w:rsidRDefault="00D560C0"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051C797" w14:textId="77777777" w:rsidR="00D560C0" w:rsidRDefault="00D560C0" w:rsidP="000D63D0">
      <w:pPr>
        <w:tabs>
          <w:tab w:val="left" w:pos="5760"/>
        </w:tabs>
        <w:spacing w:after="0" w:line="240" w:lineRule="auto"/>
      </w:pPr>
    </w:p>
    <w:p w14:paraId="7C62B030" w14:textId="77777777" w:rsidR="0089084A" w:rsidRDefault="0089084A" w:rsidP="000D63D0">
      <w:pPr>
        <w:tabs>
          <w:tab w:val="left" w:pos="5760"/>
        </w:tabs>
        <w:spacing w:after="0" w:line="240" w:lineRule="auto"/>
        <w:rPr>
          <w:u w:val="single"/>
        </w:rPr>
      </w:pPr>
      <w:r>
        <w:rPr>
          <w:b/>
        </w:rPr>
        <w:t xml:space="preserve">Secondary </w:t>
      </w: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10E1473" w14:textId="77777777" w:rsidR="0089084A" w:rsidRDefault="0089084A" w:rsidP="000D63D0">
      <w:pPr>
        <w:tabs>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44337916" w14:textId="77777777" w:rsidR="0089084A" w:rsidRDefault="0089084A" w:rsidP="00D560C0">
      <w:pPr>
        <w:spacing w:after="0" w:line="240" w:lineRule="auto"/>
      </w:pPr>
    </w:p>
    <w:p w14:paraId="05B91DD5" w14:textId="77777777" w:rsidR="0089084A" w:rsidRDefault="0089084A" w:rsidP="002A6383">
      <w:pPr>
        <w:pStyle w:val="Heading2"/>
        <w:numPr>
          <w:ilvl w:val="0"/>
          <w:numId w:val="0"/>
        </w:numPr>
        <w:ind w:left="360" w:hanging="360"/>
      </w:pPr>
      <w:r>
        <w:t xml:space="preserve">Emergency </w:t>
      </w:r>
      <w:r w:rsidR="002A1355">
        <w:t>Permit -</w:t>
      </w:r>
      <w:r>
        <w:t xml:space="preserve"> Site Information</w:t>
      </w:r>
    </w:p>
    <w:p w14:paraId="29BA29E1" w14:textId="3FAFBE20" w:rsidR="0089084A" w:rsidRDefault="0089084A" w:rsidP="00D560C0">
      <w:pPr>
        <w:spacing w:after="0" w:line="240" w:lineRule="auto"/>
        <w:rPr>
          <w:b/>
        </w:rPr>
      </w:pPr>
      <w:r>
        <w:rPr>
          <w:b/>
        </w:rPr>
        <w:t xml:space="preserve">Emergency Site Name: </w:t>
      </w:r>
      <w:r w:rsidR="00B64C7B" w:rsidRPr="005350E6">
        <w:rPr>
          <w:u w:val="single"/>
        </w:rPr>
        <w:fldChar w:fldCharType="begin">
          <w:ffData>
            <w:name w:val="Text1"/>
            <w:enabled/>
            <w:calcOnExit w:val="0"/>
            <w:textInput/>
          </w:ffData>
        </w:fldChar>
      </w:r>
      <w:r w:rsidR="00B64C7B" w:rsidRPr="005350E6">
        <w:rPr>
          <w:u w:val="single"/>
        </w:rPr>
        <w:instrText xml:space="preserve"> FORMTEXT </w:instrText>
      </w:r>
      <w:r w:rsidR="00B64C7B" w:rsidRPr="005350E6">
        <w:rPr>
          <w:u w:val="single"/>
        </w:rPr>
      </w:r>
      <w:r w:rsidR="00B64C7B" w:rsidRPr="005350E6">
        <w:rPr>
          <w:u w:val="single"/>
        </w:rPr>
        <w:fldChar w:fldCharType="separate"/>
      </w:r>
      <w:r w:rsidR="00B64C7B" w:rsidRPr="005350E6">
        <w:rPr>
          <w:noProof/>
          <w:u w:val="single"/>
        </w:rPr>
        <w:t> </w:t>
      </w:r>
      <w:r w:rsidR="00B64C7B" w:rsidRPr="005350E6">
        <w:rPr>
          <w:noProof/>
          <w:u w:val="single"/>
        </w:rPr>
        <w:t> </w:t>
      </w:r>
      <w:r w:rsidR="00B64C7B" w:rsidRPr="005350E6">
        <w:rPr>
          <w:noProof/>
          <w:u w:val="single"/>
        </w:rPr>
        <w:t> </w:t>
      </w:r>
      <w:r w:rsidR="00B64C7B" w:rsidRPr="005350E6">
        <w:rPr>
          <w:noProof/>
          <w:u w:val="single"/>
        </w:rPr>
        <w:t> </w:t>
      </w:r>
      <w:r w:rsidR="00B64C7B" w:rsidRPr="005350E6">
        <w:rPr>
          <w:noProof/>
          <w:u w:val="single"/>
        </w:rPr>
        <w:t> </w:t>
      </w:r>
      <w:r w:rsidR="00B64C7B" w:rsidRPr="005350E6">
        <w:rPr>
          <w:u w:val="single"/>
        </w:rPr>
        <w:fldChar w:fldCharType="end"/>
      </w:r>
    </w:p>
    <w:p w14:paraId="65E56ABD" w14:textId="77777777" w:rsidR="0089084A" w:rsidRPr="0089084A" w:rsidRDefault="0089084A" w:rsidP="00D560C0">
      <w:pPr>
        <w:spacing w:after="0" w:line="240" w:lineRule="auto"/>
        <w:rPr>
          <w:b/>
        </w:rPr>
      </w:pPr>
      <w:r w:rsidRPr="0089084A">
        <w:rPr>
          <w:b/>
        </w:rPr>
        <w:t>Emergency Site Location: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D3CB1DF" w14:textId="77777777" w:rsidR="0089084A" w:rsidRDefault="0089084A" w:rsidP="0089084A">
      <w:pPr>
        <w:spacing w:after="0" w:line="240" w:lineRule="auto"/>
      </w:pPr>
      <w:r w:rsidRPr="006476A3">
        <w:rPr>
          <w:b/>
        </w:rPr>
        <w:t>Latitude: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Deg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North</w:t>
      </w:r>
      <w:r>
        <w:tab/>
      </w:r>
      <w:r>
        <w:tab/>
      </w:r>
      <w:r w:rsidRPr="006476A3">
        <w:rPr>
          <w:b/>
        </w:rPr>
        <w:t>Longitude: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Deg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West</w:t>
      </w:r>
    </w:p>
    <w:p w14:paraId="0C80905B" w14:textId="77777777" w:rsidR="0089084A" w:rsidRDefault="0089084A" w:rsidP="00D560C0">
      <w:pPr>
        <w:spacing w:after="0" w:line="240" w:lineRule="auto"/>
      </w:pPr>
      <w:r w:rsidRPr="0089084A">
        <w:rPr>
          <w:b/>
        </w:rPr>
        <w:t>Approximate si</w:t>
      </w:r>
      <w:r w:rsidR="002A1355">
        <w:rPr>
          <w:b/>
        </w:rPr>
        <w:t>z</w:t>
      </w:r>
      <w:r w:rsidRPr="0089084A">
        <w:rPr>
          <w:b/>
        </w:rPr>
        <w:t>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89084A">
        <w:t xml:space="preserve"> acres</w:t>
      </w:r>
    </w:p>
    <w:p w14:paraId="3B2EAC74" w14:textId="77777777" w:rsidR="0089084A" w:rsidRDefault="0089084A" w:rsidP="00D560C0">
      <w:pPr>
        <w:spacing w:after="0" w:line="240" w:lineRule="auto"/>
      </w:pPr>
    </w:p>
    <w:p w14:paraId="089ABD3A" w14:textId="77777777" w:rsidR="0089084A" w:rsidRPr="0089084A" w:rsidRDefault="0089084A" w:rsidP="00D560C0">
      <w:pPr>
        <w:spacing w:after="0" w:line="240" w:lineRule="auto"/>
        <w:rPr>
          <w:b/>
        </w:rPr>
      </w:pPr>
      <w:r w:rsidRPr="0089084A">
        <w:rPr>
          <w:b/>
        </w:rPr>
        <w:t>Owner of Site:</w:t>
      </w:r>
      <w:r>
        <w:rPr>
          <w:b/>
        </w:rP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35A20CE" w14:textId="77777777" w:rsidR="0089084A" w:rsidRDefault="0089084A" w:rsidP="0089084A">
      <w:pPr>
        <w:spacing w:after="0" w:line="240" w:lineRule="auto"/>
      </w:pPr>
      <w:r>
        <w:rPr>
          <w:b/>
        </w:rPr>
        <w:t xml:space="preserve">Owner’s </w:t>
      </w:r>
      <w:r w:rsidRPr="006476A3">
        <w:rPr>
          <w:b/>
        </w:rPr>
        <w:t>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3A9444C" w14:textId="77777777" w:rsidR="0089084A" w:rsidRDefault="0089084A" w:rsidP="0089084A">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FADD9B3" w14:textId="77777777" w:rsidR="0089084A" w:rsidRDefault="0089084A" w:rsidP="0089084A">
      <w:pPr>
        <w:tabs>
          <w:tab w:val="left" w:pos="3600"/>
          <w:tab w:val="left" w:pos="5760"/>
        </w:tabs>
        <w:spacing w:after="0" w:line="240" w:lineRule="auto"/>
        <w:rPr>
          <w:u w:val="single"/>
        </w:rPr>
      </w:pPr>
      <w:r>
        <w:rPr>
          <w:b/>
        </w:rPr>
        <w:t>Owner’s</w:t>
      </w:r>
      <w:r w:rsidRPr="006476A3">
        <w:rPr>
          <w:b/>
        </w:rPr>
        <w:t xml:space="preserve">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3B856372" w14:textId="77777777" w:rsidR="0089084A" w:rsidRDefault="0089084A" w:rsidP="00D560C0">
      <w:pPr>
        <w:spacing w:after="0" w:line="240" w:lineRule="auto"/>
      </w:pPr>
    </w:p>
    <w:p w14:paraId="0744E7D5" w14:textId="5C6FE8D9" w:rsidR="000D63D0" w:rsidRDefault="0089084A" w:rsidP="00D560C0">
      <w:pPr>
        <w:tabs>
          <w:tab w:val="left" w:pos="3600"/>
          <w:tab w:val="left" w:pos="5760"/>
        </w:tabs>
        <w:spacing w:after="0" w:line="240" w:lineRule="auto"/>
      </w:pPr>
      <w:r w:rsidRPr="002A6383">
        <w:rPr>
          <w:b/>
        </w:rPr>
        <w:t>Types of waste to be managed</w:t>
      </w:r>
      <w:r w:rsidR="002A6383">
        <w:t xml:space="preserve"> </w:t>
      </w:r>
      <w:r w:rsidRPr="0089084A">
        <w:rPr>
          <w:i/>
        </w:rPr>
        <w:t>(</w:t>
      </w:r>
      <w:r w:rsidR="00D50DE6">
        <w:rPr>
          <w:i/>
        </w:rPr>
        <w:t>Specify approximate quantity and type of mortality</w:t>
      </w:r>
      <w:r w:rsidR="005F24D1">
        <w:rPr>
          <w:i/>
        </w:rPr>
        <w:t xml:space="preserve">, </w:t>
      </w:r>
      <w:r w:rsidR="007D096F">
        <w:rPr>
          <w:i/>
        </w:rPr>
        <w:t>and any other wastes to be managed by burial</w:t>
      </w:r>
      <w:r w:rsidRPr="0089084A">
        <w:rPr>
          <w:i/>
        </w:rPr>
        <w:t xml:space="preserve">.  </w:t>
      </w:r>
      <w:r w:rsidR="00A611C5">
        <w:rPr>
          <w:i/>
        </w:rPr>
        <w:t>See Attachment C for more information</w:t>
      </w:r>
      <w:r w:rsidR="005F24D1">
        <w:rPr>
          <w:i/>
        </w:rPr>
        <w:t xml:space="preserve"> regarding acceptable waste limitations</w:t>
      </w:r>
      <w:r w:rsidRPr="0089084A">
        <w:rPr>
          <w:i/>
        </w:rPr>
        <w:t>)</w:t>
      </w:r>
      <w:r>
        <w:rPr>
          <w:i/>
        </w:rPr>
        <w:t>:</w:t>
      </w:r>
    </w:p>
    <w:p w14:paraId="797E7A91" w14:textId="77777777" w:rsidR="00D560C0" w:rsidRPr="000D63D0" w:rsidRDefault="0089084A" w:rsidP="00D560C0">
      <w:pPr>
        <w:tabs>
          <w:tab w:val="left" w:pos="3600"/>
          <w:tab w:val="left" w:pos="5760"/>
        </w:tabs>
        <w:spacing w:after="0" w:line="240" w:lineRule="auto"/>
        <w:rPr>
          <w:i/>
        </w:rPr>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4620FB8F" w14:textId="77777777" w:rsidR="003832E2" w:rsidRDefault="003832E2" w:rsidP="0089084A">
      <w:pPr>
        <w:spacing w:after="0" w:line="240" w:lineRule="auto"/>
      </w:pPr>
    </w:p>
    <w:p w14:paraId="673E1747" w14:textId="77777777" w:rsidR="0089084A" w:rsidRDefault="0089084A" w:rsidP="0089084A">
      <w:pPr>
        <w:spacing w:after="0" w:line="240" w:lineRule="auto"/>
      </w:pPr>
    </w:p>
    <w:p w14:paraId="540FDB41" w14:textId="7CB2DE37" w:rsidR="000D63D0" w:rsidRDefault="007D096F" w:rsidP="0089084A">
      <w:pPr>
        <w:spacing w:after="0" w:line="240" w:lineRule="auto"/>
      </w:pPr>
      <w:r>
        <w:rPr>
          <w:b/>
        </w:rPr>
        <w:t>Burial pit construction and waste placement method</w:t>
      </w:r>
      <w:r w:rsidR="0089084A">
        <w:t xml:space="preserve"> </w:t>
      </w:r>
      <w:r w:rsidR="0089084A" w:rsidRPr="0089084A">
        <w:rPr>
          <w:i/>
        </w:rPr>
        <w:t>(</w:t>
      </w:r>
      <w:r w:rsidR="00A611C5">
        <w:rPr>
          <w:i/>
        </w:rPr>
        <w:t xml:space="preserve">See </w:t>
      </w:r>
      <w:r w:rsidR="00A611C5" w:rsidRPr="00C67B09">
        <w:rPr>
          <w:i/>
        </w:rPr>
        <w:t xml:space="preserve">Attachment </w:t>
      </w:r>
      <w:r w:rsidR="00BB46A1">
        <w:rPr>
          <w:i/>
        </w:rPr>
        <w:t>D</w:t>
      </w:r>
      <w:r w:rsidR="00A611C5">
        <w:rPr>
          <w:i/>
        </w:rPr>
        <w:t xml:space="preserve"> for more information. </w:t>
      </w:r>
      <w:r w:rsidR="0089084A" w:rsidRPr="0089084A">
        <w:rPr>
          <w:i/>
        </w:rPr>
        <w:t>Additional sheets may be used)</w:t>
      </w:r>
      <w:r w:rsidR="000D63D0">
        <w:t>:</w:t>
      </w:r>
    </w:p>
    <w:p w14:paraId="7F5B2BFE" w14:textId="77777777" w:rsidR="0089084A" w:rsidRPr="000D63D0" w:rsidRDefault="0089084A" w:rsidP="0089084A">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67B3B83E" w14:textId="390813B0" w:rsidR="0089084A" w:rsidRDefault="0089084A" w:rsidP="0089084A">
      <w:pPr>
        <w:spacing w:after="0" w:line="240" w:lineRule="auto"/>
      </w:pPr>
    </w:p>
    <w:p w14:paraId="05E81B9C" w14:textId="3477ECE4" w:rsidR="005F24D1" w:rsidRDefault="005F24D1" w:rsidP="0089084A">
      <w:pPr>
        <w:spacing w:after="0" w:line="240" w:lineRule="auto"/>
      </w:pPr>
    </w:p>
    <w:p w14:paraId="41C4B97F" w14:textId="0573CBF5" w:rsidR="005F24D1" w:rsidRDefault="005F24D1" w:rsidP="005F24D1">
      <w:pPr>
        <w:spacing w:after="0" w:line="240" w:lineRule="auto"/>
      </w:pPr>
      <w:r w:rsidRPr="00C67B09">
        <w:rPr>
          <w:b/>
        </w:rPr>
        <w:t>Planned engineering controls</w:t>
      </w:r>
      <w:r w:rsidRPr="00C67B09">
        <w:t xml:space="preserve"> </w:t>
      </w:r>
      <w:r w:rsidRPr="00C67B09">
        <w:rPr>
          <w:i/>
        </w:rPr>
        <w:t xml:space="preserve">(See </w:t>
      </w:r>
      <w:r w:rsidR="00236C29" w:rsidRPr="00C67B09">
        <w:rPr>
          <w:i/>
        </w:rPr>
        <w:t xml:space="preserve">Question 7 on </w:t>
      </w:r>
      <w:r w:rsidR="002837C9" w:rsidRPr="00C67B09">
        <w:rPr>
          <w:i/>
        </w:rPr>
        <w:t>AMB</w:t>
      </w:r>
      <w:r w:rsidR="00236C29" w:rsidRPr="00C67B09">
        <w:rPr>
          <w:i/>
        </w:rPr>
        <w:t>-02 – If any of the site characteristics exist, please briefly describe engineering controls to avoid impacts)</w:t>
      </w:r>
      <w:r w:rsidRPr="00C67B09">
        <w:t>:</w:t>
      </w:r>
    </w:p>
    <w:p w14:paraId="330D15C7" w14:textId="77777777" w:rsidR="005F24D1" w:rsidRPr="000D63D0" w:rsidRDefault="005F24D1" w:rsidP="005F24D1">
      <w:pPr>
        <w:spacing w:after="0" w:line="240" w:lineRule="auto"/>
      </w:pPr>
      <w:r w:rsidRPr="000D63D0">
        <w:fldChar w:fldCharType="begin">
          <w:ffData>
            <w:name w:val="Text1"/>
            <w:enabled/>
            <w:calcOnExit w:val="0"/>
            <w:textInput/>
          </w:ffData>
        </w:fldChar>
      </w:r>
      <w:r w:rsidRPr="000D63D0">
        <w:instrText xml:space="preserve"> FORMTEXT </w:instrText>
      </w:r>
      <w:r w:rsidRPr="000D63D0">
        <w:fldChar w:fldCharType="separate"/>
      </w:r>
      <w:r w:rsidRPr="000D63D0">
        <w:rPr>
          <w:noProof/>
        </w:rPr>
        <w:t> </w:t>
      </w:r>
      <w:r w:rsidRPr="000D63D0">
        <w:rPr>
          <w:noProof/>
        </w:rPr>
        <w:t> </w:t>
      </w:r>
      <w:r w:rsidRPr="000D63D0">
        <w:rPr>
          <w:noProof/>
        </w:rPr>
        <w:t> </w:t>
      </w:r>
      <w:r w:rsidRPr="000D63D0">
        <w:rPr>
          <w:noProof/>
        </w:rPr>
        <w:t> </w:t>
      </w:r>
      <w:r w:rsidRPr="000D63D0">
        <w:rPr>
          <w:noProof/>
        </w:rPr>
        <w:t> </w:t>
      </w:r>
      <w:r w:rsidRPr="000D63D0">
        <w:fldChar w:fldCharType="end"/>
      </w:r>
    </w:p>
    <w:p w14:paraId="77C7A9A9" w14:textId="77777777" w:rsidR="005F24D1" w:rsidRDefault="005F24D1" w:rsidP="0089084A">
      <w:pPr>
        <w:spacing w:after="0" w:line="240" w:lineRule="auto"/>
      </w:pPr>
    </w:p>
    <w:p w14:paraId="74AFFDDC" w14:textId="77777777" w:rsidR="0089084A" w:rsidRDefault="0089084A" w:rsidP="0089084A"/>
    <w:p w14:paraId="1EAACADF" w14:textId="77777777" w:rsidR="0089084A" w:rsidRPr="0089084A" w:rsidRDefault="0089084A" w:rsidP="0089084A">
      <w:pPr>
        <w:sectPr w:rsidR="0089084A" w:rsidRPr="0089084A" w:rsidSect="0080325E">
          <w:footerReference w:type="first" r:id="rId10"/>
          <w:pgSz w:w="12240" w:h="15840"/>
          <w:pgMar w:top="720" w:right="720" w:bottom="720" w:left="720" w:header="432" w:footer="432" w:gutter="0"/>
          <w:cols w:space="720"/>
          <w:titlePg/>
          <w:docGrid w:linePitch="360"/>
        </w:sectPr>
      </w:pPr>
    </w:p>
    <w:p w14:paraId="1935A0DC" w14:textId="1BCC7591" w:rsidR="0089084A" w:rsidRDefault="002A6383" w:rsidP="003D7C93">
      <w:pPr>
        <w:spacing w:after="0" w:line="240" w:lineRule="auto"/>
        <w:jc w:val="center"/>
      </w:pPr>
      <w:r>
        <w:lastRenderedPageBreak/>
        <w:t xml:space="preserve">DEQ Form </w:t>
      </w:r>
      <w:r w:rsidR="002837C9">
        <w:t>AMB</w:t>
      </w:r>
      <w:r>
        <w:t>-02</w:t>
      </w:r>
    </w:p>
    <w:p w14:paraId="3968D537" w14:textId="77777777" w:rsidR="002A6383" w:rsidRPr="002A6383" w:rsidRDefault="002A6383" w:rsidP="002A6383">
      <w:pPr>
        <w:pStyle w:val="Heading2"/>
        <w:numPr>
          <w:ilvl w:val="0"/>
          <w:numId w:val="0"/>
        </w:numPr>
        <w:ind w:left="360" w:hanging="360"/>
      </w:pPr>
      <w:r>
        <w:t xml:space="preserve">Emergency </w:t>
      </w:r>
      <w:r w:rsidR="00D50DE6">
        <w:t>Permit -</w:t>
      </w:r>
      <w:r>
        <w:t xml:space="preserve"> Siting Criteria</w:t>
      </w:r>
    </w:p>
    <w:p w14:paraId="05C868CA" w14:textId="69B2A7F7" w:rsidR="002A6383" w:rsidRDefault="00A30D60" w:rsidP="00A679A2">
      <w:pPr>
        <w:spacing w:after="0" w:line="240" w:lineRule="auto"/>
        <w:rPr>
          <w:b/>
        </w:rPr>
      </w:pPr>
      <w:r>
        <w:t xml:space="preserve">Please </w:t>
      </w:r>
      <w:r w:rsidR="00A679A2">
        <w:t xml:space="preserve">answer the following questions to </w:t>
      </w:r>
      <w:r>
        <w:t xml:space="preserve">indicate whether the features outlined in the Siting Criteria table below are present at the proposed emergency </w:t>
      </w:r>
      <w:r w:rsidR="00D50DE6">
        <w:t>permit</w:t>
      </w:r>
      <w:r>
        <w:t xml:space="preserve"> site.  </w:t>
      </w:r>
      <w:r w:rsidR="002A6383" w:rsidRPr="002A6383">
        <w:t xml:space="preserve">Additional information is provided </w:t>
      </w:r>
      <w:r w:rsidR="00A679A2">
        <w:t>in</w:t>
      </w:r>
      <w:r w:rsidR="002A6383" w:rsidRPr="002A6383">
        <w:t xml:space="preserve"> </w:t>
      </w:r>
      <w:r w:rsidR="002A6383" w:rsidRPr="005F24D1">
        <w:t>Attachments A-</w:t>
      </w:r>
      <w:r w:rsidR="00AC52BD">
        <w:t>F</w:t>
      </w:r>
      <w:r w:rsidR="00A679A2">
        <w:t xml:space="preserve"> to support these questions</w:t>
      </w:r>
      <w:r w:rsidR="002A6383" w:rsidRPr="002A6383">
        <w:t>.  Please read each criterion carefully</w:t>
      </w:r>
      <w:r w:rsidR="001B2F55">
        <w:t xml:space="preserve"> – bold answers correspond with sites eligible for emergency off-site animal mortality </w:t>
      </w:r>
      <w:r w:rsidR="00960C85">
        <w:t>burial</w:t>
      </w:r>
      <w:r w:rsidR="002A6383" w:rsidRPr="002A6383">
        <w:t>.</w:t>
      </w:r>
      <w:r w:rsidR="002A6383">
        <w:rPr>
          <w:b/>
        </w:rPr>
        <w:t xml:space="preserve">  </w:t>
      </w:r>
      <w:r w:rsidR="003D7C93">
        <w:rPr>
          <w:b/>
        </w:rPr>
        <w:t>Be sure to s</w:t>
      </w:r>
      <w:r w:rsidR="002A6383">
        <w:rPr>
          <w:b/>
        </w:rPr>
        <w:t xml:space="preserve">ign the certification on DEQ Form </w:t>
      </w:r>
      <w:r w:rsidR="00D50DE6">
        <w:rPr>
          <w:b/>
        </w:rPr>
        <w:t>AM</w:t>
      </w:r>
      <w:r w:rsidR="002837C9">
        <w:rPr>
          <w:b/>
        </w:rPr>
        <w:t>B</w:t>
      </w:r>
      <w:r w:rsidR="002A6383">
        <w:rPr>
          <w:b/>
        </w:rPr>
        <w:t>-04.</w:t>
      </w:r>
    </w:p>
    <w:p w14:paraId="7468BDA2" w14:textId="77777777" w:rsidR="002A6383" w:rsidRDefault="002A6383" w:rsidP="003D7C93">
      <w:pPr>
        <w:spacing w:after="0" w:line="240" w:lineRule="auto"/>
      </w:pPr>
    </w:p>
    <w:tbl>
      <w:tblPr>
        <w:tblStyle w:val="GridTable1Light"/>
        <w:tblW w:w="0" w:type="auto"/>
        <w:tblLook w:val="04A0" w:firstRow="1" w:lastRow="0" w:firstColumn="1" w:lastColumn="0" w:noHBand="0" w:noVBand="1"/>
        <w:tblCaption w:val="Emergency Debris Wastepile Siting Criteria Assessment"/>
        <w:tblDescription w:val="Table identifies all siting criteria established for solid waste emergency debris wastepile sites under the Virginia Solid Waste Management Regulations.  Applicants must respond to each criteria question with a yes or no."/>
      </w:tblPr>
      <w:tblGrid>
        <w:gridCol w:w="477"/>
        <w:gridCol w:w="8698"/>
        <w:gridCol w:w="1615"/>
      </w:tblGrid>
      <w:tr w:rsidR="00900A21" w14:paraId="4A376334" w14:textId="77777777" w:rsidTr="005C6D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 w:type="dxa"/>
          </w:tcPr>
          <w:p w14:paraId="713FEF27" w14:textId="77777777" w:rsidR="00900A21" w:rsidRDefault="00900A21" w:rsidP="0043223E">
            <w:r>
              <w:t>Q#</w:t>
            </w:r>
          </w:p>
        </w:tc>
        <w:tc>
          <w:tcPr>
            <w:tcW w:w="8698" w:type="dxa"/>
            <w:vAlign w:val="bottom"/>
          </w:tcPr>
          <w:p w14:paraId="3CC69C63"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Siting Criteria</w:t>
            </w:r>
          </w:p>
        </w:tc>
        <w:tc>
          <w:tcPr>
            <w:tcW w:w="1615" w:type="dxa"/>
          </w:tcPr>
          <w:p w14:paraId="2A6A4720" w14:textId="77777777" w:rsidR="00900A21" w:rsidRDefault="00900A21" w:rsidP="0043223E">
            <w:pPr>
              <w:cnfStyle w:val="100000000000" w:firstRow="1" w:lastRow="0" w:firstColumn="0" w:lastColumn="0" w:oddVBand="0" w:evenVBand="0" w:oddHBand="0" w:evenHBand="0" w:firstRowFirstColumn="0" w:firstRowLastColumn="0" w:lastRowFirstColumn="0" w:lastRowLastColumn="0"/>
            </w:pPr>
            <w:r>
              <w:t xml:space="preserve">Response </w:t>
            </w:r>
          </w:p>
        </w:tc>
      </w:tr>
      <w:tr w:rsidR="00FA74CC" w14:paraId="28B142D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57FCD6B" w14:textId="62C7FC16" w:rsidR="00FA74CC" w:rsidRPr="00082301" w:rsidRDefault="00082301" w:rsidP="00900A21">
            <w:pPr>
              <w:rPr>
                <w:rFonts w:cstheme="minorHAnsi"/>
                <w:b w:val="0"/>
              </w:rPr>
            </w:pPr>
            <w:r>
              <w:rPr>
                <w:rFonts w:cstheme="minorHAnsi"/>
                <w:b w:val="0"/>
              </w:rPr>
              <w:t>1</w:t>
            </w:r>
          </w:p>
        </w:tc>
        <w:tc>
          <w:tcPr>
            <w:tcW w:w="8698" w:type="dxa"/>
          </w:tcPr>
          <w:p w14:paraId="22F8703E" w14:textId="7EAE2EB6" w:rsidR="00FA74CC" w:rsidRPr="00900A21" w:rsidRDefault="00FA74CC" w:rsidP="00900A2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site have direct access to roads that are paved or surfaced </w:t>
            </w:r>
            <w:r w:rsidR="00082301">
              <w:rPr>
                <w:rFonts w:cstheme="minorHAnsi"/>
                <w:bCs/>
              </w:rPr>
              <w:t xml:space="preserve">(can be gravel) </w:t>
            </w:r>
            <w:r>
              <w:rPr>
                <w:rFonts w:cstheme="minorHAnsi"/>
                <w:bCs/>
              </w:rPr>
              <w:t>and capable of withstanding anticipated load limits?</w:t>
            </w:r>
          </w:p>
        </w:tc>
        <w:tc>
          <w:tcPr>
            <w:tcW w:w="1615" w:type="dxa"/>
            <w:vAlign w:val="center"/>
          </w:tcPr>
          <w:p w14:paraId="2FF6C35B" w14:textId="2B44AD09" w:rsidR="00FA74CC" w:rsidRDefault="00FA74CC" w:rsidP="00A679A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355EE7" w14:paraId="6A5598C3"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0A2AA28C" w14:textId="59E6066A" w:rsidR="00355EE7" w:rsidRPr="00900A21" w:rsidRDefault="00355EE7" w:rsidP="00D5119F">
            <w:pPr>
              <w:rPr>
                <w:rFonts w:cstheme="minorHAnsi"/>
                <w:b w:val="0"/>
              </w:rPr>
            </w:pPr>
            <w:r>
              <w:rPr>
                <w:rFonts w:cstheme="minorHAnsi"/>
                <w:b w:val="0"/>
              </w:rPr>
              <w:t>2</w:t>
            </w:r>
          </w:p>
        </w:tc>
        <w:tc>
          <w:tcPr>
            <w:tcW w:w="8698" w:type="dxa"/>
          </w:tcPr>
          <w:p w14:paraId="20AA7BC0" w14:textId="77777777" w:rsidR="00355EE7" w:rsidRPr="00900A21" w:rsidRDefault="00355EE7" w:rsidP="00D5119F">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Pr>
                <w:rFonts w:cstheme="minorHAnsi"/>
                <w:bCs/>
              </w:rPr>
              <w:t xml:space="preserve">burial area </w:t>
            </w:r>
            <w:r w:rsidRPr="00900A21">
              <w:rPr>
                <w:rFonts w:cstheme="minorHAnsi"/>
                <w:bCs/>
              </w:rPr>
              <w:t>geologically stable (see Attachment A)?</w:t>
            </w:r>
          </w:p>
        </w:tc>
        <w:tc>
          <w:tcPr>
            <w:tcW w:w="1615" w:type="dxa"/>
            <w:vAlign w:val="center"/>
          </w:tcPr>
          <w:p w14:paraId="475A32A4" w14:textId="77777777" w:rsidR="00355EE7" w:rsidRPr="00B75C24" w:rsidRDefault="00355EE7" w:rsidP="00D5119F">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63021889"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9E58DCB" w14:textId="025BB608" w:rsidR="00900A21" w:rsidRPr="00900A21" w:rsidRDefault="00355EE7" w:rsidP="00900A21">
            <w:pPr>
              <w:rPr>
                <w:rFonts w:cstheme="minorHAnsi"/>
                <w:b w:val="0"/>
              </w:rPr>
            </w:pPr>
            <w:r>
              <w:rPr>
                <w:rFonts w:cstheme="minorHAnsi"/>
                <w:b w:val="0"/>
              </w:rPr>
              <w:t>3</w:t>
            </w:r>
          </w:p>
        </w:tc>
        <w:tc>
          <w:tcPr>
            <w:tcW w:w="8698" w:type="dxa"/>
          </w:tcPr>
          <w:p w14:paraId="067D7EAA" w14:textId="567CEB5B" w:rsidR="00900A21" w:rsidRPr="00900A21" w:rsidRDefault="00900A21" w:rsidP="008B6002">
            <w:pPr>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Is the </w:t>
            </w:r>
            <w:r w:rsidR="008B6002">
              <w:rPr>
                <w:rFonts w:cstheme="minorHAnsi"/>
                <w:bCs/>
              </w:rPr>
              <w:t xml:space="preserve">burial </w:t>
            </w:r>
            <w:r w:rsidR="0043223E">
              <w:rPr>
                <w:rFonts w:cstheme="minorHAnsi"/>
                <w:bCs/>
              </w:rPr>
              <w:t xml:space="preserve">area </w:t>
            </w:r>
            <w:r w:rsidRPr="00900A21">
              <w:rPr>
                <w:rFonts w:cstheme="minorHAnsi"/>
                <w:bCs/>
              </w:rPr>
              <w:t>prone to base floods (100 year flood plain, coastal flooding) or inundation?</w:t>
            </w:r>
          </w:p>
        </w:tc>
        <w:tc>
          <w:tcPr>
            <w:tcW w:w="1615" w:type="dxa"/>
            <w:vAlign w:val="center"/>
          </w:tcPr>
          <w:p w14:paraId="1770F20A" w14:textId="77777777" w:rsidR="00900A21" w:rsidRPr="00B75C24" w:rsidRDefault="00A679A2" w:rsidP="00A679A2">
            <w:pPr>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fldChar w:fldCharType="begin">
                <w:ffData>
                  <w:name w:val="Check3"/>
                  <w:enabled/>
                  <w:calcOnExit w:val="0"/>
                  <w:checkBox>
                    <w:sizeAuto/>
                    <w:default w:val="0"/>
                  </w:checkBox>
                </w:ffData>
              </w:fldChar>
            </w:r>
            <w:bookmarkStart w:id="3" w:name="Check3"/>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bookmarkEnd w:id="3"/>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bookmarkStart w:id="4" w:name="Check4"/>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bookmarkEnd w:id="4"/>
            <w:r>
              <w:rPr>
                <w:rFonts w:eastAsia="Times New Roman" w:cstheme="minorHAnsi"/>
              </w:rPr>
              <w:t xml:space="preserve"> </w:t>
            </w:r>
            <w:r w:rsidRPr="00A679A2">
              <w:rPr>
                <w:rFonts w:eastAsia="Times New Roman" w:cstheme="minorHAnsi"/>
                <w:b/>
              </w:rPr>
              <w:t>No</w:t>
            </w:r>
          </w:p>
        </w:tc>
      </w:tr>
      <w:tr w:rsidR="00355EE7" w14:paraId="7BE82C8E"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5C2362E" w14:textId="4576A65F" w:rsidR="00355EE7" w:rsidRPr="00355EE7" w:rsidRDefault="00355EE7" w:rsidP="00900A21">
            <w:pPr>
              <w:rPr>
                <w:rFonts w:cstheme="minorHAnsi"/>
                <w:b w:val="0"/>
              </w:rPr>
            </w:pPr>
            <w:r w:rsidRPr="00355EE7">
              <w:rPr>
                <w:rFonts w:cstheme="minorHAnsi"/>
                <w:b w:val="0"/>
              </w:rPr>
              <w:t>4</w:t>
            </w:r>
          </w:p>
        </w:tc>
        <w:tc>
          <w:tcPr>
            <w:tcW w:w="8698" w:type="dxa"/>
          </w:tcPr>
          <w:p w14:paraId="26A54D7E" w14:textId="022C8F9B" w:rsidR="00355EE7" w:rsidRPr="00900A21" w:rsidRDefault="00355EE7" w:rsidP="008B6002">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Does the burial area contain wetlands (see Attachment B)?</w:t>
            </w:r>
          </w:p>
        </w:tc>
        <w:tc>
          <w:tcPr>
            <w:tcW w:w="1615" w:type="dxa"/>
            <w:vAlign w:val="center"/>
          </w:tcPr>
          <w:p w14:paraId="2E9A98E4" w14:textId="5677A597" w:rsidR="00355EE7" w:rsidRDefault="00355EE7" w:rsidP="00A679A2">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FA74CC" w14:paraId="5C733317"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9F9E833" w14:textId="2C4E19E7" w:rsidR="00FA74CC" w:rsidRPr="00FA74CC" w:rsidRDefault="00355EE7" w:rsidP="00900A21">
            <w:pPr>
              <w:rPr>
                <w:rFonts w:cstheme="minorHAnsi"/>
                <w:b w:val="0"/>
              </w:rPr>
            </w:pPr>
            <w:r>
              <w:rPr>
                <w:rFonts w:cstheme="minorHAnsi"/>
                <w:b w:val="0"/>
              </w:rPr>
              <w:t>5</w:t>
            </w:r>
          </w:p>
        </w:tc>
        <w:tc>
          <w:tcPr>
            <w:tcW w:w="8698" w:type="dxa"/>
          </w:tcPr>
          <w:p w14:paraId="034DD3B5" w14:textId="187E52BC" w:rsidR="00FA74CC" w:rsidRPr="00FA74CC" w:rsidRDefault="00FA74CC" w:rsidP="008B6002">
            <w:pPr>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Is the </w:t>
            </w:r>
            <w:r w:rsidR="008B6002">
              <w:rPr>
                <w:rFonts w:cstheme="minorHAnsi"/>
                <w:bCs/>
              </w:rPr>
              <w:t xml:space="preserve">burial </w:t>
            </w:r>
            <w:r w:rsidR="0043223E">
              <w:rPr>
                <w:rFonts w:cstheme="minorHAnsi"/>
                <w:bCs/>
              </w:rPr>
              <w:t>area</w:t>
            </w:r>
            <w:r w:rsidR="00082301">
              <w:rPr>
                <w:rFonts w:cstheme="minorHAnsi"/>
                <w:bCs/>
              </w:rPr>
              <w:t>:</w:t>
            </w:r>
            <w:r w:rsidRPr="00FA74CC">
              <w:rPr>
                <w:rFonts w:cstheme="minorHAnsi"/>
                <w:bCs/>
              </w:rPr>
              <w:t xml:space="preserve"> </w:t>
            </w:r>
          </w:p>
        </w:tc>
        <w:tc>
          <w:tcPr>
            <w:tcW w:w="1615" w:type="dxa"/>
            <w:vAlign w:val="center"/>
          </w:tcPr>
          <w:p w14:paraId="5BBF7EE0" w14:textId="33EEA5CB" w:rsidR="00FA74CC" w:rsidRDefault="00FA74CC"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112EC" w14:paraId="5A819C53"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2D40B92D" w14:textId="5DAB460E" w:rsidR="009112EC" w:rsidRPr="00FA74CC" w:rsidRDefault="00355EE7" w:rsidP="009112EC">
            <w:pPr>
              <w:rPr>
                <w:rFonts w:cstheme="minorHAnsi"/>
                <w:b w:val="0"/>
              </w:rPr>
            </w:pPr>
            <w:r>
              <w:rPr>
                <w:rFonts w:cstheme="minorHAnsi"/>
                <w:b w:val="0"/>
              </w:rPr>
              <w:t>5</w:t>
            </w:r>
            <w:r w:rsidR="009112EC">
              <w:rPr>
                <w:rFonts w:cstheme="minorHAnsi"/>
                <w:b w:val="0"/>
              </w:rPr>
              <w:t>a</w:t>
            </w:r>
          </w:p>
        </w:tc>
        <w:tc>
          <w:tcPr>
            <w:tcW w:w="8698" w:type="dxa"/>
          </w:tcPr>
          <w:p w14:paraId="270CABC5" w14:textId="7165F8A6" w:rsidR="009112EC" w:rsidRPr="00FA74CC" w:rsidRDefault="009112EC"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&gt; 200 feet to any residence, school, daycare center, hospital, nursing home, or recreational park area</w:t>
            </w:r>
            <w:r w:rsidR="00F12633">
              <w:rPr>
                <w:rFonts w:cstheme="minorHAnsi"/>
                <w:bCs/>
              </w:rPr>
              <w:t>?</w:t>
            </w:r>
          </w:p>
        </w:tc>
        <w:tc>
          <w:tcPr>
            <w:tcW w:w="1615" w:type="dxa"/>
            <w:vAlign w:val="center"/>
          </w:tcPr>
          <w:p w14:paraId="2C2675CA" w14:textId="77777777" w:rsidR="009112EC" w:rsidRDefault="009112EC"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112EC" w14:paraId="3DC8EDD0"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7142D229" w14:textId="0C79F43C" w:rsidR="009112EC" w:rsidRPr="00FA74CC" w:rsidRDefault="00355EE7" w:rsidP="00D5119F">
            <w:pPr>
              <w:rPr>
                <w:rFonts w:cstheme="minorHAnsi"/>
                <w:b w:val="0"/>
              </w:rPr>
            </w:pPr>
            <w:r>
              <w:rPr>
                <w:rFonts w:cstheme="minorHAnsi"/>
                <w:b w:val="0"/>
              </w:rPr>
              <w:t>5</w:t>
            </w:r>
            <w:r w:rsidR="009112EC">
              <w:rPr>
                <w:rFonts w:cstheme="minorHAnsi"/>
                <w:b w:val="0"/>
              </w:rPr>
              <w:t>b</w:t>
            </w:r>
          </w:p>
        </w:tc>
        <w:tc>
          <w:tcPr>
            <w:tcW w:w="8698" w:type="dxa"/>
          </w:tcPr>
          <w:p w14:paraId="2B857398" w14:textId="77777777" w:rsidR="009112EC" w:rsidRPr="00FA74CC" w:rsidRDefault="009112EC"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&gt; </w:t>
            </w:r>
            <w:r>
              <w:rPr>
                <w:rFonts w:cstheme="minorHAnsi"/>
                <w:bCs/>
              </w:rPr>
              <w:t>100</w:t>
            </w:r>
            <w:r w:rsidRPr="00900A21">
              <w:rPr>
                <w:rFonts w:cstheme="minorHAnsi"/>
                <w:bCs/>
              </w:rPr>
              <w:t xml:space="preserve"> feet from any </w:t>
            </w:r>
            <w:r>
              <w:rPr>
                <w:rFonts w:cstheme="minorHAnsi"/>
                <w:bCs/>
              </w:rPr>
              <w:t>surface water, such as perennial (</w:t>
            </w:r>
            <w:r w:rsidRPr="00900A21">
              <w:rPr>
                <w:rFonts w:cstheme="minorHAnsi"/>
                <w:bCs/>
              </w:rPr>
              <w:t>regularly flowing</w:t>
            </w:r>
            <w:r>
              <w:rPr>
                <w:rFonts w:cstheme="minorHAnsi"/>
                <w:bCs/>
              </w:rPr>
              <w:t>)</w:t>
            </w:r>
            <w:r w:rsidRPr="00900A21">
              <w:rPr>
                <w:rFonts w:cstheme="minorHAnsi"/>
                <w:bCs/>
              </w:rPr>
              <w:t xml:space="preserve"> </w:t>
            </w:r>
            <w:r>
              <w:rPr>
                <w:rFonts w:cstheme="minorHAnsi"/>
                <w:bCs/>
              </w:rPr>
              <w:t>stream</w:t>
            </w:r>
            <w:r w:rsidRPr="00900A21">
              <w:rPr>
                <w:rFonts w:cstheme="minorHAnsi"/>
                <w:bCs/>
              </w:rPr>
              <w:t xml:space="preserve"> or river?</w:t>
            </w:r>
          </w:p>
        </w:tc>
        <w:tc>
          <w:tcPr>
            <w:tcW w:w="1615" w:type="dxa"/>
            <w:vAlign w:val="center"/>
          </w:tcPr>
          <w:p w14:paraId="39B05C12" w14:textId="77777777" w:rsidR="009112EC" w:rsidRDefault="009112EC"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1C4B04DA"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18849F56" w14:textId="0B078816" w:rsidR="00082301" w:rsidRPr="00FA74CC" w:rsidRDefault="00355EE7" w:rsidP="009112EC">
            <w:pPr>
              <w:rPr>
                <w:rFonts w:cstheme="minorHAnsi"/>
                <w:b w:val="0"/>
              </w:rPr>
            </w:pPr>
            <w:r>
              <w:rPr>
                <w:rFonts w:cstheme="minorHAnsi"/>
                <w:b w:val="0"/>
              </w:rPr>
              <w:t>5</w:t>
            </w:r>
            <w:r w:rsidR="009112EC">
              <w:rPr>
                <w:rFonts w:cstheme="minorHAnsi"/>
                <w:b w:val="0"/>
              </w:rPr>
              <w:t>c</w:t>
            </w:r>
          </w:p>
        </w:tc>
        <w:tc>
          <w:tcPr>
            <w:tcW w:w="8698" w:type="dxa"/>
          </w:tcPr>
          <w:p w14:paraId="32E165B5" w14:textId="7CA983D8" w:rsidR="00082301" w:rsidRPr="00FA74CC" w:rsidRDefault="00082301"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sidRPr="00FA74CC">
              <w:rPr>
                <w:rFonts w:cstheme="minorHAnsi"/>
                <w:bCs/>
              </w:rPr>
              <w:t xml:space="preserve">&gt; </w:t>
            </w:r>
            <w:r>
              <w:rPr>
                <w:rFonts w:cstheme="minorHAnsi"/>
                <w:bCs/>
              </w:rPr>
              <w:t>100</w:t>
            </w:r>
            <w:r w:rsidRPr="00FA74CC">
              <w:rPr>
                <w:rFonts w:cstheme="minorHAnsi"/>
                <w:bCs/>
              </w:rPr>
              <w:t xml:space="preserve"> feet to its property boundary?</w:t>
            </w:r>
          </w:p>
        </w:tc>
        <w:tc>
          <w:tcPr>
            <w:tcW w:w="1615" w:type="dxa"/>
            <w:vAlign w:val="center"/>
          </w:tcPr>
          <w:p w14:paraId="0C07A4D4" w14:textId="0186E4BC"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082301" w14:paraId="6E680F7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816982" w14:textId="6033F8F9" w:rsidR="00082301" w:rsidRPr="00FA74CC" w:rsidRDefault="00355EE7" w:rsidP="00900A21">
            <w:pPr>
              <w:rPr>
                <w:rFonts w:cstheme="minorHAnsi"/>
                <w:b w:val="0"/>
              </w:rPr>
            </w:pPr>
            <w:r>
              <w:rPr>
                <w:rFonts w:cstheme="minorHAnsi"/>
                <w:b w:val="0"/>
              </w:rPr>
              <w:t>5</w:t>
            </w:r>
            <w:r w:rsidR="001B2F55">
              <w:rPr>
                <w:rFonts w:cstheme="minorHAnsi"/>
                <w:b w:val="0"/>
              </w:rPr>
              <w:t>d</w:t>
            </w:r>
          </w:p>
        </w:tc>
        <w:tc>
          <w:tcPr>
            <w:tcW w:w="8698" w:type="dxa"/>
          </w:tcPr>
          <w:p w14:paraId="3EB97306" w14:textId="11985780" w:rsidR="00082301" w:rsidRPr="00FA74CC" w:rsidRDefault="00082301"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sidRPr="00900A21">
              <w:rPr>
                <w:rFonts w:cstheme="minorHAnsi"/>
                <w:bCs/>
              </w:rPr>
              <w:t xml:space="preserve">&gt; </w:t>
            </w:r>
            <w:r w:rsidR="008B6002">
              <w:rPr>
                <w:rFonts w:cstheme="minorHAnsi"/>
                <w:bCs/>
              </w:rPr>
              <w:t>5</w:t>
            </w:r>
            <w:r w:rsidRPr="00900A21">
              <w:rPr>
                <w:rFonts w:cstheme="minorHAnsi"/>
                <w:bCs/>
              </w:rPr>
              <w:t>00 feet from any well, spring, or other groundwater source of drinking water?</w:t>
            </w:r>
          </w:p>
        </w:tc>
        <w:tc>
          <w:tcPr>
            <w:tcW w:w="1615" w:type="dxa"/>
            <w:vAlign w:val="center"/>
          </w:tcPr>
          <w:p w14:paraId="6B7E7C00" w14:textId="5718EF14" w:rsidR="00082301" w:rsidRDefault="00082301"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8B6002" w14:paraId="0DD082A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6675E90" w14:textId="36A22BB5" w:rsidR="008B6002" w:rsidRPr="00355EE7" w:rsidRDefault="00355EE7" w:rsidP="00900A21">
            <w:pPr>
              <w:rPr>
                <w:rFonts w:cstheme="minorHAnsi"/>
                <w:b w:val="0"/>
              </w:rPr>
            </w:pPr>
            <w:r>
              <w:rPr>
                <w:rFonts w:cstheme="minorHAnsi"/>
                <w:b w:val="0"/>
              </w:rPr>
              <w:t>5</w:t>
            </w:r>
            <w:r w:rsidR="009112EC" w:rsidRPr="00355EE7">
              <w:rPr>
                <w:rFonts w:cstheme="minorHAnsi"/>
                <w:b w:val="0"/>
              </w:rPr>
              <w:t>e</w:t>
            </w:r>
          </w:p>
        </w:tc>
        <w:tc>
          <w:tcPr>
            <w:tcW w:w="8698" w:type="dxa"/>
          </w:tcPr>
          <w:p w14:paraId="76A3B8F0" w14:textId="127A96B3" w:rsidR="008B6002" w:rsidRPr="008B6002" w:rsidRDefault="008B6002"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w:t>
            </w:r>
            <w:r w:rsidRPr="008B6002">
              <w:rPr>
                <w:rFonts w:cstheme="minorHAnsi"/>
                <w:bCs/>
              </w:rPr>
              <w:t>500 feet from the nearest edge of the right-of-way of any public road unless the site is screened from public view</w:t>
            </w:r>
            <w:r w:rsidR="00F12633">
              <w:rPr>
                <w:rFonts w:cstheme="minorHAnsi"/>
                <w:bCs/>
              </w:rPr>
              <w:t>?</w:t>
            </w:r>
          </w:p>
        </w:tc>
        <w:tc>
          <w:tcPr>
            <w:tcW w:w="1615" w:type="dxa"/>
            <w:vAlign w:val="center"/>
          </w:tcPr>
          <w:p w14:paraId="01FACE7F" w14:textId="25427687" w:rsidR="008B6002" w:rsidRDefault="008B6002"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355EE7" w14:paraId="55C3C0AA"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0AC0D8F8" w14:textId="1A150738" w:rsidR="00355EE7" w:rsidRPr="004522F3" w:rsidRDefault="00355EE7" w:rsidP="00D5119F">
            <w:pPr>
              <w:rPr>
                <w:rFonts w:cstheme="minorHAnsi"/>
                <w:b w:val="0"/>
              </w:rPr>
            </w:pPr>
            <w:r>
              <w:rPr>
                <w:rFonts w:cstheme="minorHAnsi"/>
                <w:b w:val="0"/>
              </w:rPr>
              <w:t>5f</w:t>
            </w:r>
          </w:p>
        </w:tc>
        <w:tc>
          <w:tcPr>
            <w:tcW w:w="8698" w:type="dxa"/>
          </w:tcPr>
          <w:p w14:paraId="23505C51" w14:textId="55E5C11F" w:rsidR="00355EE7" w:rsidRDefault="00355EE7"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w:t>
            </w:r>
            <w:r w:rsidR="00992520">
              <w:rPr>
                <w:rFonts w:cstheme="minorHAnsi"/>
                <w:bCs/>
              </w:rPr>
              <w:t xml:space="preserve">100 </w:t>
            </w:r>
            <w:r>
              <w:rPr>
                <w:rFonts w:cstheme="minorHAnsi"/>
                <w:bCs/>
              </w:rPr>
              <w:t xml:space="preserve">feet </w:t>
            </w:r>
            <w:r w:rsidR="00F12633">
              <w:rPr>
                <w:rFonts w:cstheme="minorHAnsi"/>
                <w:bCs/>
              </w:rPr>
              <w:t xml:space="preserve">from </w:t>
            </w:r>
            <w:r w:rsidR="00992520">
              <w:rPr>
                <w:rFonts w:cstheme="minorHAnsi"/>
                <w:bCs/>
              </w:rPr>
              <w:t xml:space="preserve">intermittent drainage, </w:t>
            </w:r>
            <w:r>
              <w:rPr>
                <w:rFonts w:cstheme="minorHAnsi"/>
                <w:bCs/>
              </w:rPr>
              <w:t>caves, sinkholes, and rock outcrops</w:t>
            </w:r>
            <w:r w:rsidR="00F12633">
              <w:rPr>
                <w:rFonts w:cstheme="minorHAnsi"/>
                <w:bCs/>
              </w:rPr>
              <w:t>?</w:t>
            </w:r>
          </w:p>
        </w:tc>
        <w:tc>
          <w:tcPr>
            <w:tcW w:w="1615" w:type="dxa"/>
            <w:vAlign w:val="center"/>
          </w:tcPr>
          <w:p w14:paraId="5CF24812" w14:textId="77777777" w:rsidR="00355EE7" w:rsidRDefault="00355EE7"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E28F7" w14:paraId="0654192D"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0B96F05C" w14:textId="57A7A1D4" w:rsidR="009E28F7" w:rsidRDefault="009E28F7" w:rsidP="00D5119F">
            <w:pPr>
              <w:rPr>
                <w:rFonts w:cstheme="minorHAnsi"/>
                <w:b w:val="0"/>
              </w:rPr>
            </w:pPr>
            <w:r>
              <w:rPr>
                <w:rFonts w:cstheme="minorHAnsi"/>
                <w:b w:val="0"/>
              </w:rPr>
              <w:t>5g</w:t>
            </w:r>
          </w:p>
        </w:tc>
        <w:tc>
          <w:tcPr>
            <w:tcW w:w="8698" w:type="dxa"/>
          </w:tcPr>
          <w:p w14:paraId="388FA0C3" w14:textId="2D374DB0" w:rsidR="009E28F7" w:rsidRDefault="009E28F7"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&gt; 10,000 feet of any airport runway end</w:t>
            </w:r>
            <w:r w:rsidR="00F12633">
              <w:rPr>
                <w:rFonts w:cstheme="minorHAnsi"/>
                <w:bCs/>
              </w:rPr>
              <w:t>?</w:t>
            </w:r>
          </w:p>
        </w:tc>
        <w:tc>
          <w:tcPr>
            <w:tcW w:w="1615" w:type="dxa"/>
            <w:vAlign w:val="center"/>
          </w:tcPr>
          <w:p w14:paraId="79171A2D" w14:textId="796DD15C" w:rsidR="009E28F7" w:rsidRDefault="009E28F7"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AC3CB3" w14:paraId="630779D3"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44437D10" w14:textId="1A9B72E5" w:rsidR="00AC3CB3" w:rsidRPr="00987FC6" w:rsidRDefault="00AC3CB3" w:rsidP="00D5119F">
            <w:pPr>
              <w:rPr>
                <w:rFonts w:cstheme="minorHAnsi"/>
                <w:b w:val="0"/>
              </w:rPr>
            </w:pPr>
            <w:r w:rsidRPr="00987FC6">
              <w:rPr>
                <w:rFonts w:cstheme="minorHAnsi"/>
                <w:b w:val="0"/>
              </w:rPr>
              <w:t>5h</w:t>
            </w:r>
          </w:p>
        </w:tc>
        <w:tc>
          <w:tcPr>
            <w:tcW w:w="8698" w:type="dxa"/>
          </w:tcPr>
          <w:p w14:paraId="6C2194F1" w14:textId="16FCF069" w:rsidR="00AC3CB3" w:rsidRDefault="00AC3CB3" w:rsidP="00BA3B36">
            <w:pPr>
              <w:ind w:left="135"/>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&gt; 1 mile </w:t>
            </w:r>
            <w:r w:rsidR="00EB479E">
              <w:rPr>
                <w:rFonts w:cstheme="minorHAnsi"/>
                <w:bCs/>
              </w:rPr>
              <w:t>upgradient of any existing</w:t>
            </w:r>
            <w:r>
              <w:rPr>
                <w:rFonts w:cstheme="minorHAnsi"/>
                <w:bCs/>
              </w:rPr>
              <w:t xml:space="preserve"> surface or groundwater public water supply intake or reservoir? </w:t>
            </w:r>
          </w:p>
        </w:tc>
        <w:tc>
          <w:tcPr>
            <w:tcW w:w="1615" w:type="dxa"/>
            <w:vAlign w:val="center"/>
          </w:tcPr>
          <w:p w14:paraId="5F5BE25A" w14:textId="26C362DA" w:rsidR="00AC3CB3" w:rsidRDefault="00AC3CB3" w:rsidP="00D5119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355EE7" w14:paraId="59203CC8" w14:textId="77777777" w:rsidTr="00D5119F">
        <w:tc>
          <w:tcPr>
            <w:cnfStyle w:val="001000000000" w:firstRow="0" w:lastRow="0" w:firstColumn="1" w:lastColumn="0" w:oddVBand="0" w:evenVBand="0" w:oddHBand="0" w:evenHBand="0" w:firstRowFirstColumn="0" w:firstRowLastColumn="0" w:lastRowFirstColumn="0" w:lastRowLastColumn="0"/>
            <w:tcW w:w="477" w:type="dxa"/>
          </w:tcPr>
          <w:p w14:paraId="13CBA005" w14:textId="77777777" w:rsidR="00355EE7" w:rsidRPr="00236C29" w:rsidRDefault="00355EE7" w:rsidP="00D5119F">
            <w:pPr>
              <w:rPr>
                <w:rFonts w:cstheme="minorHAnsi"/>
                <w:b w:val="0"/>
              </w:rPr>
            </w:pPr>
            <w:r w:rsidRPr="00236C29">
              <w:rPr>
                <w:rFonts w:cstheme="minorHAnsi"/>
                <w:b w:val="0"/>
              </w:rPr>
              <w:t>6</w:t>
            </w:r>
          </w:p>
        </w:tc>
        <w:tc>
          <w:tcPr>
            <w:tcW w:w="8698" w:type="dxa"/>
          </w:tcPr>
          <w:p w14:paraId="05C69D90" w14:textId="46C9F9E2" w:rsidR="00355EE7" w:rsidRPr="00236C29" w:rsidRDefault="00355EE7" w:rsidP="00355EE7">
            <w:pPr>
              <w:cnfStyle w:val="000000000000" w:firstRow="0" w:lastRow="0" w:firstColumn="0" w:lastColumn="0" w:oddVBand="0" w:evenVBand="0" w:oddHBand="0" w:evenHBand="0" w:firstRowFirstColumn="0" w:firstRowLastColumn="0" w:lastRowFirstColumn="0" w:lastRowLastColumn="0"/>
              <w:rPr>
                <w:rFonts w:cstheme="minorHAnsi"/>
                <w:bCs/>
              </w:rPr>
            </w:pPr>
            <w:r w:rsidRPr="00236C29">
              <w:rPr>
                <w:rFonts w:cstheme="minorHAnsi"/>
                <w:bCs/>
              </w:rPr>
              <w:t xml:space="preserve">Does the site have adequate berm area and terrain to manage run-on, run-off and leachate (based on a rainfall intensity of </w:t>
            </w:r>
            <w:r>
              <w:rPr>
                <w:rFonts w:cstheme="minorHAnsi"/>
                <w:bCs/>
              </w:rPr>
              <w:t>24-hour duration and a 25</w:t>
            </w:r>
            <w:r w:rsidRPr="00236C29">
              <w:rPr>
                <w:rFonts w:cstheme="minorHAnsi"/>
                <w:bCs/>
              </w:rPr>
              <w:t xml:space="preserve"> year return period)?</w:t>
            </w:r>
          </w:p>
        </w:tc>
        <w:tc>
          <w:tcPr>
            <w:tcW w:w="1615" w:type="dxa"/>
            <w:vAlign w:val="center"/>
          </w:tcPr>
          <w:p w14:paraId="2F974434" w14:textId="77777777" w:rsidR="00355EE7" w:rsidRPr="00B75C24" w:rsidRDefault="00355EE7" w:rsidP="00D5119F">
            <w:pPr>
              <w:cnfStyle w:val="000000000000" w:firstRow="0" w:lastRow="0" w:firstColumn="0" w:lastColumn="0" w:oddVBand="0" w:evenVBand="0" w:oddHBand="0" w:evenHBand="0" w:firstRowFirstColumn="0" w:firstRowLastColumn="0" w:lastRowFirstColumn="0" w:lastRowLastColumn="0"/>
              <w:rPr>
                <w:rFonts w:cstheme="minorHAnsi"/>
              </w:rPr>
            </w:pPr>
            <w:r w:rsidRPr="00236C29">
              <w:rPr>
                <w:rFonts w:eastAsia="Times New Roman" w:cstheme="minorHAnsi"/>
              </w:rPr>
              <w:fldChar w:fldCharType="begin">
                <w:ffData>
                  <w:name w:val="Check3"/>
                  <w:enabled/>
                  <w:calcOnExit w:val="0"/>
                  <w:checkBox>
                    <w:sizeAuto/>
                    <w:default w:val="0"/>
                  </w:checkBox>
                </w:ffData>
              </w:fldChar>
            </w:r>
            <w:r w:rsidRPr="00236C29">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236C29">
              <w:rPr>
                <w:rFonts w:eastAsia="Times New Roman" w:cstheme="minorHAnsi"/>
                <w:b/>
              </w:rPr>
              <w:t>Yes</w:t>
            </w:r>
            <w:r w:rsidRPr="00236C29">
              <w:rPr>
                <w:rFonts w:eastAsia="Times New Roman" w:cstheme="minorHAnsi"/>
              </w:rPr>
              <w:t xml:space="preserve">  </w:t>
            </w:r>
            <w:r w:rsidRPr="00236C29">
              <w:rPr>
                <w:rFonts w:eastAsia="Times New Roman" w:cstheme="minorHAnsi"/>
              </w:rPr>
              <w:fldChar w:fldCharType="begin">
                <w:ffData>
                  <w:name w:val="Check4"/>
                  <w:enabled/>
                  <w:calcOnExit w:val="0"/>
                  <w:checkBox>
                    <w:sizeAuto/>
                    <w:default w:val="0"/>
                  </w:checkBox>
                </w:ffData>
              </w:fldChar>
            </w:r>
            <w:r w:rsidRPr="00236C29">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sidRPr="00236C29">
              <w:rPr>
                <w:rFonts w:eastAsia="Times New Roman" w:cstheme="minorHAnsi"/>
              </w:rPr>
              <w:fldChar w:fldCharType="end"/>
            </w:r>
            <w:r w:rsidRPr="00236C29">
              <w:rPr>
                <w:rFonts w:eastAsia="Times New Roman" w:cstheme="minorHAnsi"/>
              </w:rPr>
              <w:t xml:space="preserve"> </w:t>
            </w:r>
            <w:r w:rsidRPr="005C6D0E">
              <w:rPr>
                <w:rFonts w:eastAsia="Times New Roman" w:cstheme="minorHAnsi"/>
                <w:color w:val="A6A6A6" w:themeColor="background1" w:themeShade="A6"/>
              </w:rPr>
              <w:t>No</w:t>
            </w:r>
          </w:p>
        </w:tc>
      </w:tr>
      <w:tr w:rsidR="00900A21" w14:paraId="186BC5E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6348EFC" w14:textId="707E6FB0" w:rsidR="00900A21" w:rsidRPr="00900A21" w:rsidRDefault="00900A21" w:rsidP="00444340">
            <w:pPr>
              <w:rPr>
                <w:rFonts w:cstheme="minorHAnsi"/>
                <w:b w:val="0"/>
              </w:rPr>
            </w:pPr>
            <w:r w:rsidRPr="00900A21">
              <w:rPr>
                <w:rFonts w:cstheme="minorHAnsi"/>
                <w:b w:val="0"/>
              </w:rPr>
              <w:t>7</w:t>
            </w:r>
          </w:p>
        </w:tc>
        <w:tc>
          <w:tcPr>
            <w:tcW w:w="8698" w:type="dxa"/>
          </w:tcPr>
          <w:p w14:paraId="1994C01B" w14:textId="368389E6" w:rsidR="00900A21" w:rsidRDefault="00444340" w:rsidP="00444340">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Does the </w:t>
            </w:r>
            <w:r w:rsidR="00355EE7">
              <w:rPr>
                <w:rFonts w:cstheme="minorHAnsi"/>
                <w:bCs/>
              </w:rPr>
              <w:t>burial area</w:t>
            </w:r>
            <w:r>
              <w:rPr>
                <w:rFonts w:cstheme="minorHAnsi"/>
                <w:bCs/>
              </w:rPr>
              <w:t xml:space="preserve"> contain any of the following site characteristics: </w:t>
            </w:r>
          </w:p>
          <w:p w14:paraId="77482B94" w14:textId="0008F970" w:rsidR="00355EE7" w:rsidRDefault="00355EE7"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Slopes greater than 33%</w:t>
            </w:r>
            <w:r w:rsidR="00D90F83">
              <w:rPr>
                <w:rFonts w:cstheme="minorHAnsi"/>
              </w:rPr>
              <w:t>?</w:t>
            </w:r>
          </w:p>
          <w:p w14:paraId="0B1F7CED" w14:textId="55A35D89" w:rsidR="00CA7E9B" w:rsidRPr="00CA7E9B" w:rsidRDefault="00CA7E9B"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Springs, seeps, or other groundwater intrusions?</w:t>
            </w:r>
          </w:p>
          <w:p w14:paraId="63CD4C16" w14:textId="49C8D43D" w:rsidR="00CA7E9B" w:rsidRPr="00CA7E9B" w:rsidRDefault="00CA7E9B"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rPr>
            </w:pPr>
            <w:r w:rsidRPr="00CA7E9B">
              <w:rPr>
                <w:rFonts w:cstheme="minorHAnsi"/>
              </w:rPr>
              <w:t>Gas, water, sewage,</w:t>
            </w:r>
            <w:r w:rsidR="00355EE7">
              <w:rPr>
                <w:rFonts w:cstheme="minorHAnsi"/>
              </w:rPr>
              <w:t xml:space="preserve"> electrical</w:t>
            </w:r>
            <w:r w:rsidRPr="00CA7E9B">
              <w:rPr>
                <w:rFonts w:cstheme="minorHAnsi"/>
              </w:rPr>
              <w:t xml:space="preserve"> or other transmission lines under the site?</w:t>
            </w:r>
          </w:p>
          <w:p w14:paraId="38604272" w14:textId="5910A96B" w:rsidR="00CA7E9B" w:rsidRPr="009E28F7" w:rsidRDefault="00CA7E9B"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bCs/>
              </w:rPr>
            </w:pPr>
            <w:r w:rsidRPr="00CA7E9B">
              <w:rPr>
                <w:rFonts w:cstheme="minorHAnsi"/>
              </w:rPr>
              <w:t>Prior existence of an open dump, unpermitted landfill, lagoon, or similar facility?</w:t>
            </w:r>
          </w:p>
          <w:p w14:paraId="6F404C81" w14:textId="1C539321" w:rsidR="009E28F7" w:rsidRPr="001B2F55" w:rsidRDefault="009E28F7" w:rsidP="00BA3B36">
            <w:pPr>
              <w:pStyle w:val="ListParagraph"/>
              <w:numPr>
                <w:ilvl w:val="0"/>
                <w:numId w:val="25"/>
              </w:numPr>
              <w:ind w:left="315" w:hanging="180"/>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rPr>
              <w:t>Strip mine pits, coal seams, or coal outcrops</w:t>
            </w:r>
            <w:r w:rsidR="00D90F83">
              <w:rPr>
                <w:rFonts w:cstheme="minorHAnsi"/>
              </w:rPr>
              <w:t>?</w:t>
            </w:r>
          </w:p>
          <w:p w14:paraId="195E369C" w14:textId="237580FB" w:rsidR="001B2F55" w:rsidRPr="001B2F55" w:rsidRDefault="001B2F55" w:rsidP="001B2F55">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If Yes, please describe engineering controls to avoid impacts on </w:t>
            </w:r>
            <w:r w:rsidR="002837C9">
              <w:rPr>
                <w:rFonts w:cstheme="minorHAnsi"/>
                <w:bCs/>
              </w:rPr>
              <w:t>AMB</w:t>
            </w:r>
            <w:r>
              <w:rPr>
                <w:rFonts w:cstheme="minorHAnsi"/>
                <w:bCs/>
              </w:rPr>
              <w:t>-01.</w:t>
            </w:r>
          </w:p>
        </w:tc>
        <w:tc>
          <w:tcPr>
            <w:tcW w:w="1615" w:type="dxa"/>
            <w:vAlign w:val="center"/>
          </w:tcPr>
          <w:p w14:paraId="4E61C913" w14:textId="3185AD7D" w:rsidR="00900A21" w:rsidRDefault="00CA7E9B"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CD3BCE" w14:paraId="7CEF439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08E39B8D" w14:textId="588367F7" w:rsidR="00CD3BCE" w:rsidRPr="00900A21" w:rsidRDefault="00CD3BCE" w:rsidP="00444340">
            <w:pPr>
              <w:rPr>
                <w:rFonts w:cstheme="minorHAnsi"/>
                <w:b w:val="0"/>
              </w:rPr>
            </w:pPr>
            <w:r>
              <w:rPr>
                <w:rFonts w:cstheme="minorHAnsi"/>
                <w:b w:val="0"/>
              </w:rPr>
              <w:t>8</w:t>
            </w:r>
          </w:p>
        </w:tc>
        <w:tc>
          <w:tcPr>
            <w:tcW w:w="8698" w:type="dxa"/>
          </w:tcPr>
          <w:p w14:paraId="1ED31CBB" w14:textId="601DEFD8" w:rsidR="00236C29" w:rsidRPr="00236C29" w:rsidRDefault="00CD3BCE" w:rsidP="009112EC">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Can at least 5 feet of separation be maintained between the bottom of the </w:t>
            </w:r>
            <w:r w:rsidR="009112EC">
              <w:rPr>
                <w:kern w:val="2"/>
              </w:rPr>
              <w:t>burial pit</w:t>
            </w:r>
            <w:r>
              <w:rPr>
                <w:kern w:val="2"/>
              </w:rPr>
              <w:t xml:space="preserve"> and the seasonal high groundwater table</w:t>
            </w:r>
            <w:r w:rsidR="009112EC">
              <w:rPr>
                <w:kern w:val="2"/>
              </w:rPr>
              <w:t xml:space="preserve"> and bedrock</w:t>
            </w:r>
            <w:r>
              <w:rPr>
                <w:kern w:val="2"/>
              </w:rPr>
              <w:t>?</w:t>
            </w:r>
          </w:p>
        </w:tc>
        <w:tc>
          <w:tcPr>
            <w:tcW w:w="1615" w:type="dxa"/>
            <w:vAlign w:val="center"/>
          </w:tcPr>
          <w:p w14:paraId="240207BB" w14:textId="12D18EB7" w:rsidR="00CD3BCE" w:rsidRDefault="00CD3BCE"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1B2F55" w14:paraId="2174EA0E"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58823A71" w14:textId="21EAD858" w:rsidR="001B2F55" w:rsidRPr="001B2F55" w:rsidRDefault="001B2F55" w:rsidP="00444340">
            <w:pPr>
              <w:rPr>
                <w:rFonts w:cstheme="minorHAnsi"/>
                <w:b w:val="0"/>
              </w:rPr>
            </w:pPr>
            <w:r w:rsidRPr="001B2F55">
              <w:rPr>
                <w:rFonts w:cstheme="minorHAnsi"/>
                <w:b w:val="0"/>
              </w:rPr>
              <w:t>8a</w:t>
            </w:r>
          </w:p>
        </w:tc>
        <w:tc>
          <w:tcPr>
            <w:tcW w:w="8698" w:type="dxa"/>
          </w:tcPr>
          <w:p w14:paraId="1708EB3A" w14:textId="0D8B933F" w:rsidR="001B2F55" w:rsidRDefault="001B2F55" w:rsidP="00BA3B36">
            <w:pPr>
              <w:ind w:left="135"/>
              <w:cnfStyle w:val="000000000000" w:firstRow="0" w:lastRow="0" w:firstColumn="0" w:lastColumn="0" w:oddVBand="0" w:evenVBand="0" w:oddHBand="0" w:evenHBand="0" w:firstRowFirstColumn="0" w:firstRowLastColumn="0" w:lastRowFirstColumn="0" w:lastRowLastColumn="0"/>
              <w:rPr>
                <w:kern w:val="2"/>
              </w:rPr>
            </w:pPr>
            <w:r>
              <w:rPr>
                <w:kern w:val="2"/>
              </w:rPr>
              <w:t xml:space="preserve">If no, can at least 2 feet of separation be maintained? </w:t>
            </w: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c>
          <w:tcPr>
            <w:tcW w:w="1615" w:type="dxa"/>
            <w:vAlign w:val="center"/>
          </w:tcPr>
          <w:p w14:paraId="4C34D24E" w14:textId="2A3196C8" w:rsidR="001B2F55" w:rsidRDefault="001B2F55"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00A21" w14:paraId="7F7E674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6F4B124F" w14:textId="77777777" w:rsidR="00900A21" w:rsidRPr="00900A21" w:rsidRDefault="00900A21" w:rsidP="00900A21">
            <w:pPr>
              <w:rPr>
                <w:rFonts w:cstheme="minorHAnsi"/>
                <w:b w:val="0"/>
              </w:rPr>
            </w:pPr>
            <w:r w:rsidRPr="00900A21">
              <w:rPr>
                <w:rFonts w:cstheme="minorHAnsi"/>
                <w:b w:val="0"/>
              </w:rPr>
              <w:t>9</w:t>
            </w:r>
          </w:p>
        </w:tc>
        <w:tc>
          <w:tcPr>
            <w:tcW w:w="8698" w:type="dxa"/>
          </w:tcPr>
          <w:p w14:paraId="2E0A428F" w14:textId="7F3D4406" w:rsidR="00900A21" w:rsidRDefault="00900A21" w:rsidP="00C441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Can a 50-ft firebreak </w:t>
            </w:r>
            <w:r w:rsidR="00CA7E9B">
              <w:rPr>
                <w:rFonts w:cstheme="minorHAnsi"/>
              </w:rPr>
              <w:t>between</w:t>
            </w:r>
            <w:r>
              <w:rPr>
                <w:rFonts w:cstheme="minorHAnsi"/>
              </w:rPr>
              <w:t xml:space="preserve"> </w:t>
            </w:r>
            <w:r w:rsidR="00C44166">
              <w:rPr>
                <w:rFonts w:cstheme="minorHAnsi"/>
              </w:rPr>
              <w:t>the limits of the burial area</w:t>
            </w:r>
            <w:r>
              <w:rPr>
                <w:rFonts w:cstheme="minorHAnsi"/>
              </w:rPr>
              <w:t xml:space="preserve"> and all tree lines be maintained?</w:t>
            </w:r>
          </w:p>
        </w:tc>
        <w:tc>
          <w:tcPr>
            <w:tcW w:w="1615" w:type="dxa"/>
            <w:vAlign w:val="center"/>
          </w:tcPr>
          <w:p w14:paraId="5AA8241E"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00A21" w14:paraId="4CD41FF4"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F4C89C6" w14:textId="77777777" w:rsidR="00900A21" w:rsidRPr="00900A21" w:rsidRDefault="00900A21" w:rsidP="00900A21">
            <w:pPr>
              <w:rPr>
                <w:rFonts w:cstheme="minorHAnsi"/>
                <w:b w:val="0"/>
              </w:rPr>
            </w:pPr>
            <w:r w:rsidRPr="00900A21">
              <w:rPr>
                <w:rFonts w:cstheme="minorHAnsi"/>
                <w:b w:val="0"/>
              </w:rPr>
              <w:t>10</w:t>
            </w:r>
          </w:p>
        </w:tc>
        <w:tc>
          <w:tcPr>
            <w:tcW w:w="8698" w:type="dxa"/>
          </w:tcPr>
          <w:p w14:paraId="264E4454" w14:textId="643A674B" w:rsidR="00900A21" w:rsidRDefault="00224E3A" w:rsidP="009112E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Does the </w:t>
            </w:r>
            <w:r w:rsidR="009112EC">
              <w:rPr>
                <w:rFonts w:cstheme="minorHAnsi"/>
              </w:rPr>
              <w:t>burial area</w:t>
            </w:r>
            <w:r>
              <w:rPr>
                <w:rFonts w:cstheme="minorHAnsi"/>
              </w:rPr>
              <w:t xml:space="preserve"> contain any </w:t>
            </w:r>
            <w:r w:rsidR="00900A21">
              <w:rPr>
                <w:rFonts w:cstheme="minorHAnsi"/>
              </w:rPr>
              <w:t>cemeteries (public, private, pet) or culturally sensitive areas?</w:t>
            </w:r>
          </w:p>
        </w:tc>
        <w:tc>
          <w:tcPr>
            <w:tcW w:w="1615" w:type="dxa"/>
            <w:vAlign w:val="center"/>
          </w:tcPr>
          <w:p w14:paraId="23A0045D" w14:textId="77777777" w:rsidR="00900A21" w:rsidRDefault="00A679A2" w:rsidP="00900A21">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DA3344" w14:paraId="71CCB69F"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28C192E4" w14:textId="6DFF1E1D" w:rsidR="00DA3344" w:rsidRPr="00DA3344" w:rsidRDefault="00DA3344" w:rsidP="00900A21">
            <w:pPr>
              <w:rPr>
                <w:rFonts w:cstheme="minorHAnsi"/>
                <w:b w:val="0"/>
              </w:rPr>
            </w:pPr>
            <w:r w:rsidRPr="00DA3344">
              <w:rPr>
                <w:rFonts w:cstheme="minorHAnsi"/>
                <w:b w:val="0"/>
              </w:rPr>
              <w:t>11</w:t>
            </w:r>
          </w:p>
        </w:tc>
        <w:tc>
          <w:tcPr>
            <w:tcW w:w="8698" w:type="dxa"/>
          </w:tcPr>
          <w:p w14:paraId="252CF44B" w14:textId="457AFE8F" w:rsidR="00DA3344" w:rsidRDefault="00D90F83" w:rsidP="00DA334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Is </w:t>
            </w:r>
            <w:r w:rsidR="00DA3344">
              <w:rPr>
                <w:rFonts w:cstheme="minorHAnsi"/>
              </w:rPr>
              <w:t xml:space="preserve">the burial area within a wildlife management area or area designated as the critical habitat of any endangered species? </w:t>
            </w:r>
          </w:p>
        </w:tc>
        <w:tc>
          <w:tcPr>
            <w:tcW w:w="1615" w:type="dxa"/>
            <w:vAlign w:val="center"/>
          </w:tcPr>
          <w:p w14:paraId="48A4B551" w14:textId="1A6A57FC" w:rsidR="00DA3344" w:rsidRDefault="00DA3344"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 xml:space="preserve">Yes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No</w:t>
            </w:r>
          </w:p>
        </w:tc>
      </w:tr>
      <w:tr w:rsidR="009B2256" w14:paraId="602629C1"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7AA8748B" w14:textId="2EBDFE5A" w:rsidR="009B2256" w:rsidRPr="00DA3344" w:rsidRDefault="009B2256" w:rsidP="00900A21">
            <w:pPr>
              <w:rPr>
                <w:rFonts w:cstheme="minorHAnsi"/>
                <w:b w:val="0"/>
              </w:rPr>
            </w:pPr>
            <w:r>
              <w:rPr>
                <w:rFonts w:cstheme="minorHAnsi"/>
                <w:b w:val="0"/>
              </w:rPr>
              <w:t>12</w:t>
            </w:r>
          </w:p>
        </w:tc>
        <w:tc>
          <w:tcPr>
            <w:tcW w:w="8698" w:type="dxa"/>
          </w:tcPr>
          <w:p w14:paraId="2B8BF4F4" w14:textId="6B3A158B" w:rsidR="009B2256" w:rsidRPr="009B2256" w:rsidRDefault="009B2256" w:rsidP="00BA3B36">
            <w:pPr>
              <w:cnfStyle w:val="000000000000" w:firstRow="0" w:lastRow="0" w:firstColumn="0" w:lastColumn="0" w:oddVBand="0" w:evenVBand="0" w:oddHBand="0" w:evenHBand="0" w:firstRowFirstColumn="0" w:firstRowLastColumn="0" w:lastRowFirstColumn="0" w:lastRowLastColumn="0"/>
            </w:pPr>
            <w:r>
              <w:t>Is adequate land available for burial? (</w:t>
            </w:r>
            <w:r w:rsidR="006227C8">
              <w:t>based on USDA</w:t>
            </w:r>
            <w:r w:rsidR="00BA3B36">
              <w:t>’s Carcass Management Dashboard)</w:t>
            </w:r>
          </w:p>
        </w:tc>
        <w:tc>
          <w:tcPr>
            <w:tcW w:w="1615" w:type="dxa"/>
            <w:vAlign w:val="center"/>
          </w:tcPr>
          <w:p w14:paraId="3341033E" w14:textId="7DB475B9" w:rsidR="009B2256" w:rsidRDefault="009B2256"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9112EC" w14:paraId="0A45DD68"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3D8EE5B8" w14:textId="72C43151" w:rsidR="009112EC" w:rsidRPr="009112EC" w:rsidRDefault="009B2256" w:rsidP="00900A21">
            <w:pPr>
              <w:rPr>
                <w:rFonts w:cstheme="minorHAnsi"/>
                <w:b w:val="0"/>
              </w:rPr>
            </w:pPr>
            <w:r>
              <w:rPr>
                <w:rFonts w:cstheme="minorHAnsi"/>
                <w:b w:val="0"/>
              </w:rPr>
              <w:t>13</w:t>
            </w:r>
          </w:p>
        </w:tc>
        <w:tc>
          <w:tcPr>
            <w:tcW w:w="8698" w:type="dxa"/>
          </w:tcPr>
          <w:p w14:paraId="2E0F9E49" w14:textId="0A565CAC" w:rsidR="009112EC" w:rsidRDefault="00C87690" w:rsidP="00C8769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Are</w:t>
            </w:r>
            <w:r w:rsidR="009112EC" w:rsidRPr="00C87690">
              <w:rPr>
                <w:rFonts w:cstheme="minorHAnsi"/>
              </w:rPr>
              <w:t xml:space="preserve"> sufficient</w:t>
            </w:r>
            <w:r>
              <w:rPr>
                <w:rFonts w:cstheme="minorHAnsi"/>
              </w:rPr>
              <w:t xml:space="preserve"> quantities of</w:t>
            </w:r>
            <w:r w:rsidR="009112EC" w:rsidRPr="00C87690">
              <w:rPr>
                <w:rFonts w:cstheme="minorHAnsi"/>
              </w:rPr>
              <w:t xml:space="preserve"> </w:t>
            </w:r>
            <w:r w:rsidRPr="00C87690">
              <w:rPr>
                <w:rFonts w:cstheme="minorHAnsi"/>
              </w:rPr>
              <w:t>loose fill material and soil</w:t>
            </w:r>
            <w:r w:rsidR="009112EC" w:rsidRPr="00C87690">
              <w:rPr>
                <w:rFonts w:cstheme="minorHAnsi"/>
              </w:rPr>
              <w:t xml:space="preserve"> available </w:t>
            </w:r>
            <w:r w:rsidRPr="00C87690">
              <w:rPr>
                <w:rFonts w:cstheme="minorHAnsi"/>
              </w:rPr>
              <w:t>for waste placement and final cover (See Attachment D)</w:t>
            </w:r>
            <w:r w:rsidR="00D90F83" w:rsidRPr="00C87690">
              <w:rPr>
                <w:rFonts w:cstheme="minorHAnsi"/>
              </w:rPr>
              <w:t>?</w:t>
            </w:r>
          </w:p>
        </w:tc>
        <w:tc>
          <w:tcPr>
            <w:tcW w:w="1615" w:type="dxa"/>
            <w:vAlign w:val="center"/>
          </w:tcPr>
          <w:p w14:paraId="28381337" w14:textId="71F88F44" w:rsidR="009112EC" w:rsidRDefault="009112EC" w:rsidP="00900A2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r w:rsidR="00A611C5" w14:paraId="2257FAA5" w14:textId="77777777" w:rsidTr="005C6D0E">
        <w:tc>
          <w:tcPr>
            <w:cnfStyle w:val="001000000000" w:firstRow="0" w:lastRow="0" w:firstColumn="1" w:lastColumn="0" w:oddVBand="0" w:evenVBand="0" w:oddHBand="0" w:evenHBand="0" w:firstRowFirstColumn="0" w:firstRowLastColumn="0" w:lastRowFirstColumn="0" w:lastRowLastColumn="0"/>
            <w:tcW w:w="477" w:type="dxa"/>
          </w:tcPr>
          <w:p w14:paraId="4B449B6D" w14:textId="41B4DFD9" w:rsidR="00A611C5" w:rsidRPr="00900A21" w:rsidRDefault="00A611C5" w:rsidP="005F24D1">
            <w:pPr>
              <w:rPr>
                <w:rFonts w:cstheme="minorHAnsi"/>
                <w:b w:val="0"/>
              </w:rPr>
            </w:pPr>
            <w:r w:rsidRPr="00900A21">
              <w:rPr>
                <w:rFonts w:cstheme="minorHAnsi"/>
                <w:b w:val="0"/>
              </w:rPr>
              <w:t>1</w:t>
            </w:r>
            <w:r w:rsidR="009B2256">
              <w:rPr>
                <w:rFonts w:cstheme="minorHAnsi"/>
                <w:b w:val="0"/>
              </w:rPr>
              <w:t>4</w:t>
            </w:r>
          </w:p>
        </w:tc>
        <w:tc>
          <w:tcPr>
            <w:tcW w:w="8698" w:type="dxa"/>
          </w:tcPr>
          <w:p w14:paraId="220B8568" w14:textId="322D67EC" w:rsidR="00A611C5" w:rsidRDefault="00A611C5" w:rsidP="005F24D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Can the site be closed in accordance with Department standards (see Attachment </w:t>
            </w:r>
            <w:r w:rsidR="00AC52BD">
              <w:rPr>
                <w:rFonts w:cstheme="minorHAnsi"/>
              </w:rPr>
              <w:t>E</w:t>
            </w:r>
            <w:r>
              <w:rPr>
                <w:rFonts w:cstheme="minorHAnsi"/>
              </w:rPr>
              <w:t>)?</w:t>
            </w:r>
          </w:p>
        </w:tc>
        <w:tc>
          <w:tcPr>
            <w:tcW w:w="1615" w:type="dxa"/>
            <w:vAlign w:val="center"/>
          </w:tcPr>
          <w:p w14:paraId="2F09B455" w14:textId="77777777" w:rsidR="00A611C5" w:rsidRDefault="00A611C5" w:rsidP="00D5119F">
            <w:pPr>
              <w:cnfStyle w:val="000000000000" w:firstRow="0" w:lastRow="0" w:firstColumn="0" w:lastColumn="0" w:oddVBand="0" w:evenVBand="0" w:oddHBand="0" w:evenHBand="0" w:firstRowFirstColumn="0" w:firstRowLastColumn="0" w:lastRowFirstColumn="0" w:lastRowLastColumn="0"/>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A679A2">
              <w:rPr>
                <w:rFonts w:eastAsia="Times New Roman" w:cstheme="minorHAnsi"/>
                <w:b/>
              </w:rPr>
              <w:t>Yes</w:t>
            </w:r>
            <w:r>
              <w:rPr>
                <w:rFonts w:eastAsia="Times New Roman" w:cstheme="minorHAnsi"/>
              </w:rPr>
              <w:t xml:space="preserve">  </w:t>
            </w:r>
            <w:r>
              <w:rPr>
                <w:rFonts w:eastAsia="Times New Roman" w:cstheme="minorHAnsi"/>
              </w:rPr>
              <w:fldChar w:fldCharType="begin">
                <w:ffData>
                  <w:name w:val="Check4"/>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w:t>
            </w:r>
            <w:r w:rsidRPr="005C6D0E">
              <w:rPr>
                <w:rFonts w:eastAsia="Times New Roman" w:cstheme="minorHAnsi"/>
                <w:color w:val="A6A6A6" w:themeColor="background1" w:themeShade="A6"/>
              </w:rPr>
              <w:t>No</w:t>
            </w:r>
          </w:p>
        </w:tc>
      </w:tr>
    </w:tbl>
    <w:p w14:paraId="118A5F88" w14:textId="77777777" w:rsidR="001B2F55" w:rsidRDefault="001B2F55" w:rsidP="001B2F55">
      <w:pPr>
        <w:spacing w:after="0"/>
      </w:pPr>
    </w:p>
    <w:p w14:paraId="5C30853F" w14:textId="5E9B9405" w:rsidR="003D7C93" w:rsidRPr="00BB5712" w:rsidRDefault="003D7C93" w:rsidP="003D7C93">
      <w:pPr>
        <w:pStyle w:val="Heading2"/>
        <w:numPr>
          <w:ilvl w:val="0"/>
          <w:numId w:val="0"/>
        </w:numPr>
        <w:ind w:left="360" w:hanging="360"/>
      </w:pPr>
      <w:r w:rsidRPr="00BB5712">
        <w:t>Siting Criteria Attachments</w:t>
      </w:r>
    </w:p>
    <w:p w14:paraId="4C74A132" w14:textId="3CADC91A" w:rsidR="00A30D60" w:rsidRDefault="00900A21" w:rsidP="00BB5712">
      <w:pPr>
        <w:spacing w:after="0" w:line="240" w:lineRule="auto"/>
      </w:pPr>
      <w:r>
        <w:t xml:space="preserve">Be sure to </w:t>
      </w:r>
      <w:r w:rsidR="003D7C93">
        <w:t>include</w:t>
      </w:r>
      <w:r>
        <w:t xml:space="preserve"> the following attachments </w:t>
      </w:r>
      <w:r w:rsidR="003D7C93">
        <w:t>with</w:t>
      </w:r>
      <w:r>
        <w:t xml:space="preserve"> DEQ Form </w:t>
      </w:r>
      <w:r w:rsidR="00AC52BD">
        <w:t xml:space="preserve">AMB-02 </w:t>
      </w:r>
      <w:r>
        <w:t>to support the answers to the above questions.</w:t>
      </w:r>
    </w:p>
    <w:p w14:paraId="3158E530"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Site Location Map</w:t>
      </w:r>
    </w:p>
    <w:p w14:paraId="3A5D3D1A" w14:textId="77777777" w:rsidR="00A679A2"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FEMA Map or Equivalent showing site relative to floodplains</w:t>
      </w:r>
    </w:p>
    <w:p w14:paraId="25FDE00B" w14:textId="6E1033B6" w:rsidR="003D7C93" w:rsidRDefault="00A679A2" w:rsidP="003D7C93">
      <w:pPr>
        <w:spacing w:after="0" w:line="240" w:lineRule="auto"/>
        <w:ind w:left="360"/>
        <w:rPr>
          <w:rFonts w:eastAsia="Times New Roman" w:cstheme="minorHAnsi"/>
        </w:rPr>
      </w:pPr>
      <w:r>
        <w:rPr>
          <w:rFonts w:eastAsia="Times New Roman" w:cstheme="minorHAnsi"/>
        </w:rPr>
        <w:fldChar w:fldCharType="begin">
          <w:ffData>
            <w:name w:val="Check3"/>
            <w:enabled/>
            <w:calcOnExit w:val="0"/>
            <w:checkBox>
              <w:sizeAuto/>
              <w:default w:val="0"/>
            </w:checkBox>
          </w:ffData>
        </w:fldChar>
      </w:r>
      <w:r>
        <w:rPr>
          <w:rFonts w:eastAsia="Times New Roman" w:cstheme="minorHAnsi"/>
        </w:rPr>
        <w:instrText xml:space="preserve"> FORMCHECKBOX </w:instrText>
      </w:r>
      <w:r w:rsidR="009E2FBC">
        <w:rPr>
          <w:rFonts w:eastAsia="Times New Roman" w:cstheme="minorHAnsi"/>
        </w:rPr>
      </w:r>
      <w:r w:rsidR="009E2FBC">
        <w:rPr>
          <w:rFonts w:eastAsia="Times New Roman" w:cstheme="minorHAnsi"/>
        </w:rPr>
        <w:fldChar w:fldCharType="separate"/>
      </w:r>
      <w:r>
        <w:rPr>
          <w:rFonts w:eastAsia="Times New Roman" w:cstheme="minorHAnsi"/>
        </w:rPr>
        <w:fldChar w:fldCharType="end"/>
      </w:r>
      <w:r>
        <w:rPr>
          <w:rFonts w:eastAsia="Times New Roman" w:cstheme="minorHAnsi"/>
        </w:rPr>
        <w:t xml:space="preserve"> US Fish and Wildlife Service</w:t>
      </w:r>
      <w:r w:rsidR="00BB5712">
        <w:rPr>
          <w:rFonts w:eastAsia="Times New Roman" w:cstheme="minorHAnsi"/>
        </w:rPr>
        <w:t xml:space="preserve"> National Wetlands Inventory Map</w:t>
      </w:r>
    </w:p>
    <w:p w14:paraId="68F2D259" w14:textId="2BFE9FC5" w:rsidR="005F24D1" w:rsidRDefault="005F24D1">
      <w:pPr>
        <w:sectPr w:rsidR="005F24D1" w:rsidSect="0080325E">
          <w:footerReference w:type="first" r:id="rId11"/>
          <w:pgSz w:w="12240" w:h="15840"/>
          <w:pgMar w:top="720" w:right="720" w:bottom="720" w:left="720" w:header="432" w:footer="432" w:gutter="0"/>
          <w:cols w:space="720"/>
          <w:titlePg/>
          <w:docGrid w:linePitch="360"/>
        </w:sectPr>
      </w:pPr>
    </w:p>
    <w:p w14:paraId="1788D86C" w14:textId="0D8158E0" w:rsidR="003D7C93" w:rsidRDefault="003D7C93" w:rsidP="003D7C93">
      <w:pPr>
        <w:spacing w:after="0" w:line="240" w:lineRule="auto"/>
        <w:jc w:val="center"/>
      </w:pPr>
      <w:r>
        <w:t xml:space="preserve">DEQ Form </w:t>
      </w:r>
      <w:r w:rsidR="002837C9">
        <w:t>AMB</w:t>
      </w:r>
      <w:r>
        <w:t>-03</w:t>
      </w:r>
    </w:p>
    <w:p w14:paraId="77E35337" w14:textId="77777777" w:rsidR="003D7C93" w:rsidRDefault="003D7C93" w:rsidP="003D7C93">
      <w:pPr>
        <w:spacing w:after="0" w:line="240" w:lineRule="auto"/>
      </w:pPr>
    </w:p>
    <w:p w14:paraId="66FC56B8" w14:textId="77777777" w:rsidR="003D7C93" w:rsidRDefault="003D7C93" w:rsidP="003D7C93">
      <w:pPr>
        <w:pStyle w:val="Heading2"/>
        <w:numPr>
          <w:ilvl w:val="0"/>
          <w:numId w:val="0"/>
        </w:numPr>
        <w:ind w:left="360" w:hanging="360"/>
      </w:pPr>
      <w:r>
        <w:t>Public Notice for Emergency Permits</w:t>
      </w:r>
    </w:p>
    <w:p w14:paraId="7997C6DA" w14:textId="5605E157" w:rsidR="003610C9" w:rsidRDefault="003610C9" w:rsidP="003610C9">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VSWMR 9 VAC 20-81-</w:t>
      </w:r>
      <w:r w:rsidRPr="008F18F8">
        <w:rPr>
          <w:kern w:val="2"/>
        </w:rPr>
        <w:t xml:space="preserve">410.B.4 </w:t>
      </w:r>
      <w:r>
        <w:rPr>
          <w:kern w:val="2"/>
        </w:rPr>
        <w:t xml:space="preserve">requires a public notice to be accompanied with the written permit.  The </w:t>
      </w:r>
      <w:r>
        <w:rPr>
          <w:b/>
          <w:kern w:val="2"/>
        </w:rPr>
        <w:t xml:space="preserve">Applicant </w:t>
      </w:r>
      <w:r>
        <w:rPr>
          <w:kern w:val="2"/>
        </w:rPr>
        <w:t>will modify the template provided</w:t>
      </w:r>
      <w:r w:rsidR="00F96BC2">
        <w:rPr>
          <w:kern w:val="2"/>
        </w:rPr>
        <w:t xml:space="preserve"> and</w:t>
      </w:r>
      <w:r>
        <w:rPr>
          <w:kern w:val="2"/>
        </w:rPr>
        <w:t xml:space="preserve"> send it to a newspaper in the largest circulation for that municipality.  The template contains the required information.  A copy of the advertisement from the newspaper must be submitted to the Department within 24 hours after submitting the contact information and siting checklist. Once the Department receives the required permit application and a copy of the advertisement from the applicant the permit will be signed and issued.  The actual publication date of the advertisement should be the soonest date possible depending on the soonest newspaper publication date.</w:t>
      </w:r>
    </w:p>
    <w:p w14:paraId="4EB49C9E" w14:textId="77777777" w:rsidR="003610C9" w:rsidRDefault="003610C9" w:rsidP="00E15291">
      <w:pPr>
        <w:spacing w:after="0" w:line="240" w:lineRule="auto"/>
      </w:pPr>
    </w:p>
    <w:p w14:paraId="01E94A52" w14:textId="0E03A3C1" w:rsidR="003610C9" w:rsidRPr="00E15291" w:rsidRDefault="003610C9" w:rsidP="003610C9">
      <w:pPr>
        <w:spacing w:after="0" w:line="240" w:lineRule="auto"/>
      </w:pPr>
      <w:r w:rsidRPr="00E15291">
        <w:t xml:space="preserve">The following template is provided for use by applicants to satisfy the public notice requirements.  The blue italicized words should be replaced with information specific to the applicant, emergency, and </w:t>
      </w:r>
      <w:r w:rsidR="00D90F83">
        <w:t>burial</w:t>
      </w:r>
      <w:r w:rsidR="00D90F83" w:rsidRPr="00E15291">
        <w:t xml:space="preserve"> </w:t>
      </w:r>
      <w:r w:rsidRPr="00E15291">
        <w:t xml:space="preserve">site.  Additional modifications to the template can be made so long as the following minimum required information is included: </w:t>
      </w:r>
    </w:p>
    <w:p w14:paraId="6DD4D4FF"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address of the office granting the emergency authorization;</w:t>
      </w:r>
    </w:p>
    <w:p w14:paraId="18FC37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Name and location of the facility so permitted;</w:t>
      </w:r>
    </w:p>
    <w:p w14:paraId="1EDA7940"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wastes involved;</w:t>
      </w:r>
    </w:p>
    <w:p w14:paraId="3E6A4472"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A brief description of the action authorized and reasons for authorizing it; and</w:t>
      </w:r>
    </w:p>
    <w:p w14:paraId="0DD0AC19" w14:textId="77777777" w:rsidR="003610C9" w:rsidRPr="00E15291" w:rsidRDefault="003610C9" w:rsidP="003610C9">
      <w:pPr>
        <w:pStyle w:val="sectbi2"/>
        <w:numPr>
          <w:ilvl w:val="0"/>
          <w:numId w:val="19"/>
        </w:numPr>
        <w:spacing w:before="0" w:beforeAutospacing="0" w:after="0" w:afterAutospacing="0"/>
        <w:ind w:left="1325"/>
        <w:textAlignment w:val="baseline"/>
        <w:rPr>
          <w:rFonts w:asciiTheme="minorHAnsi" w:hAnsiTheme="minorHAnsi"/>
          <w:sz w:val="22"/>
          <w:szCs w:val="22"/>
        </w:rPr>
      </w:pPr>
      <w:r w:rsidRPr="00E15291">
        <w:rPr>
          <w:rFonts w:asciiTheme="minorHAnsi" w:hAnsiTheme="minorHAnsi"/>
          <w:sz w:val="22"/>
          <w:szCs w:val="22"/>
        </w:rPr>
        <w:t>Duration of the emergency permit.</w:t>
      </w:r>
    </w:p>
    <w:p w14:paraId="1966F707" w14:textId="77777777" w:rsidR="0053696A" w:rsidRDefault="0053696A" w:rsidP="003D7C93">
      <w:pPr>
        <w:spacing w:after="0" w:line="240" w:lineRule="auto"/>
      </w:pPr>
    </w:p>
    <w:p w14:paraId="1E1F8702" w14:textId="77777777" w:rsidR="0053696A" w:rsidRDefault="0053696A" w:rsidP="0053696A">
      <w:pPr>
        <w:pStyle w:val="Heading2"/>
        <w:numPr>
          <w:ilvl w:val="0"/>
          <w:numId w:val="0"/>
        </w:numPr>
        <w:ind w:left="360" w:hanging="360"/>
      </w:pPr>
      <w:r>
        <w:t>Public Notice Template</w:t>
      </w:r>
    </w:p>
    <w:p w14:paraId="3A8B2BCC" w14:textId="77777777" w:rsidR="0053696A" w:rsidRDefault="0053696A" w:rsidP="003D7C93">
      <w:pPr>
        <w:spacing w:after="0" w:line="240" w:lineRule="auto"/>
      </w:pPr>
    </w:p>
    <w:p w14:paraId="081C034F" w14:textId="3A835D2B" w:rsidR="0053696A" w:rsidRPr="0053696A" w:rsidRDefault="0053696A" w:rsidP="0053696A">
      <w:pPr>
        <w:pBdr>
          <w:top w:val="single" w:sz="6" w:space="0" w:color="FFFFFF"/>
          <w:left w:val="single" w:sz="6" w:space="0" w:color="FFFFFF"/>
          <w:bottom w:val="single" w:sz="6" w:space="0" w:color="FFFFFF"/>
          <w:right w:val="single" w:sz="6" w:space="0" w:color="FFFFFF"/>
        </w:pBdr>
        <w:tabs>
          <w:tab w:val="center" w:pos="4968"/>
          <w:tab w:val="left" w:pos="6210"/>
        </w:tabs>
        <w:spacing w:after="0" w:line="240" w:lineRule="auto"/>
        <w:rPr>
          <w:rFonts w:cstheme="minorHAnsi"/>
          <w:kern w:val="2"/>
        </w:rPr>
      </w:pPr>
      <w:r w:rsidRPr="0053696A">
        <w:rPr>
          <w:rFonts w:cstheme="minorHAnsi"/>
          <w:kern w:val="2"/>
        </w:rPr>
        <w:t xml:space="preserve">PUBLIC NOTICE FOR A TEMPORARY EMERGENCY PERMIT TO </w:t>
      </w:r>
      <w:r w:rsidR="00D5119F">
        <w:rPr>
          <w:rFonts w:cstheme="minorHAnsi"/>
          <w:kern w:val="2"/>
        </w:rPr>
        <w:t>DISPOSE OF</w:t>
      </w:r>
      <w:r w:rsidRPr="0053696A">
        <w:rPr>
          <w:rFonts w:cstheme="minorHAnsi"/>
          <w:kern w:val="2"/>
        </w:rPr>
        <w:t xml:space="preserve"> SOLID WASTE DUE TO</w:t>
      </w:r>
      <w:r>
        <w:rPr>
          <w:rFonts w:cstheme="minorHAnsi"/>
          <w:kern w:val="2"/>
        </w:rPr>
        <w:t xml:space="preserve"> </w:t>
      </w:r>
      <w:r w:rsidRPr="0053696A">
        <w:rPr>
          <w:rFonts w:cstheme="minorHAnsi"/>
          <w:i/>
          <w:color w:val="00B0F0"/>
          <w:kern w:val="2"/>
        </w:rPr>
        <w:t>(named emergency)</w:t>
      </w:r>
      <w:r w:rsidRPr="0053696A">
        <w:rPr>
          <w:rFonts w:cstheme="minorHAnsi"/>
          <w:color w:val="00B0F0"/>
          <w:kern w:val="2"/>
        </w:rPr>
        <w:t xml:space="preserve"> </w:t>
      </w:r>
      <w:r w:rsidRPr="0053696A">
        <w:rPr>
          <w:rFonts w:cstheme="minorHAnsi"/>
          <w:kern w:val="2"/>
        </w:rPr>
        <w:t>FOR</w:t>
      </w:r>
      <w:r>
        <w:rPr>
          <w:rFonts w:cstheme="minorHAnsi"/>
          <w:kern w:val="2"/>
        </w:rPr>
        <w:t xml:space="preserve"> </w:t>
      </w:r>
      <w:r w:rsidRPr="0053696A">
        <w:rPr>
          <w:rFonts w:cstheme="minorHAnsi"/>
          <w:i/>
          <w:color w:val="00B0F0"/>
          <w:kern w:val="2"/>
        </w:rPr>
        <w:t>(city, town, cou</w:t>
      </w:r>
      <w:r>
        <w:rPr>
          <w:rFonts w:cstheme="minorHAnsi"/>
          <w:i/>
          <w:color w:val="00B0F0"/>
          <w:kern w:val="2"/>
        </w:rPr>
        <w:t>n</w:t>
      </w:r>
      <w:r w:rsidRPr="0053696A">
        <w:rPr>
          <w:rFonts w:cstheme="minorHAnsi"/>
          <w:i/>
          <w:color w:val="00B0F0"/>
          <w:kern w:val="2"/>
        </w:rPr>
        <w:t>ty)</w:t>
      </w:r>
      <w:r w:rsidRPr="0053696A">
        <w:rPr>
          <w:rFonts w:cstheme="minorHAnsi"/>
          <w:kern w:val="2"/>
        </w:rPr>
        <w:t>, VA</w:t>
      </w:r>
    </w:p>
    <w:p w14:paraId="35B7AB24" w14:textId="77777777" w:rsidR="0053696A"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622D5BD1" w14:textId="24275B1B" w:rsidR="002332A2" w:rsidRDefault="0053696A"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Due to the recent emergency from</w:t>
      </w:r>
      <w:r w:rsidR="002332A2">
        <w:rPr>
          <w:rFonts w:cstheme="minorHAnsi"/>
          <w:kern w:val="2"/>
        </w:rPr>
        <w:t xml:space="preserve"> </w:t>
      </w:r>
      <w:r w:rsidR="002332A2" w:rsidRPr="002332A2">
        <w:rPr>
          <w:rFonts w:cstheme="minorHAnsi"/>
          <w:i/>
          <w:color w:val="00B0F0"/>
          <w:kern w:val="2"/>
        </w:rPr>
        <w:t>(named emergency)</w:t>
      </w:r>
      <w:r w:rsidRPr="0053696A">
        <w:rPr>
          <w:rFonts w:cstheme="minorHAnsi"/>
          <w:kern w:val="2"/>
        </w:rPr>
        <w:t>, and pursuant to the requirements of 9 VAC 20-81-410.B.4 of the Virginia Solid Waste Management Regulations (VSWMR), Permitting of Solid Waste Management Facilities, The Virginia Department of Environmental Quality (DEQ)</w:t>
      </w:r>
      <w:r w:rsidR="002332A2">
        <w:rPr>
          <w:rFonts w:cstheme="minorHAnsi"/>
          <w:kern w:val="2"/>
        </w:rPr>
        <w:t xml:space="preserve">, </w:t>
      </w:r>
      <w:r w:rsidRPr="002332A2">
        <w:rPr>
          <w:rFonts w:cstheme="minorHAnsi"/>
          <w:i/>
          <w:color w:val="00B0F0"/>
          <w:kern w:val="2"/>
        </w:rPr>
        <w:t>(</w:t>
      </w:r>
      <w:r w:rsidR="002332A2" w:rsidRPr="002332A2">
        <w:rPr>
          <w:rFonts w:cstheme="minorHAnsi"/>
          <w:i/>
          <w:color w:val="00B0F0"/>
          <w:kern w:val="2"/>
        </w:rPr>
        <w:t xml:space="preserve">specify </w:t>
      </w:r>
      <w:r w:rsidRPr="002332A2">
        <w:rPr>
          <w:rFonts w:cstheme="minorHAnsi"/>
          <w:i/>
          <w:color w:val="00B0F0"/>
          <w:kern w:val="2"/>
        </w:rPr>
        <w:t>Regional Office</w:t>
      </w:r>
      <w:r w:rsidR="002332A2">
        <w:rPr>
          <w:rFonts w:cstheme="minorHAnsi"/>
          <w:i/>
          <w:color w:val="00B0F0"/>
          <w:kern w:val="2"/>
        </w:rPr>
        <w:t xml:space="preserve"> and address</w:t>
      </w:r>
      <w:r w:rsidRPr="002332A2">
        <w:rPr>
          <w:rFonts w:cstheme="minorHAnsi"/>
          <w:i/>
          <w:color w:val="00B0F0"/>
          <w:kern w:val="2"/>
        </w:rPr>
        <w:t>)</w:t>
      </w:r>
      <w:r w:rsidRPr="0053696A">
        <w:rPr>
          <w:rFonts w:cstheme="minorHAnsi"/>
          <w:kern w:val="2"/>
        </w:rPr>
        <w:t xml:space="preserve">,  hereby authorizes </w:t>
      </w:r>
      <w:r w:rsidR="002332A2" w:rsidRPr="002332A2">
        <w:rPr>
          <w:rFonts w:cstheme="minorHAnsi"/>
          <w:i/>
          <w:color w:val="00B0F0"/>
          <w:kern w:val="2"/>
        </w:rPr>
        <w:t>(</w:t>
      </w:r>
      <w:r w:rsidR="00F96BC2">
        <w:rPr>
          <w:rFonts w:cstheme="minorHAnsi"/>
          <w:i/>
          <w:color w:val="00B0F0"/>
          <w:kern w:val="2"/>
        </w:rPr>
        <w:t>Facility</w:t>
      </w:r>
      <w:r w:rsidR="002332A2" w:rsidRPr="002332A2">
        <w:rPr>
          <w:rFonts w:cstheme="minorHAnsi"/>
          <w:i/>
          <w:color w:val="00B0F0"/>
          <w:kern w:val="2"/>
        </w:rPr>
        <w:t xml:space="preserve"> or </w:t>
      </w:r>
      <w:r w:rsidR="00F96BC2">
        <w:rPr>
          <w:rFonts w:cstheme="minorHAnsi"/>
          <w:i/>
          <w:color w:val="00B0F0"/>
          <w:kern w:val="2"/>
        </w:rPr>
        <w:t>Property Owner</w:t>
      </w:r>
      <w:r w:rsidR="002332A2" w:rsidRPr="002332A2">
        <w:rPr>
          <w:rFonts w:cstheme="minorHAnsi"/>
          <w:i/>
          <w:color w:val="00B0F0"/>
          <w:kern w:val="2"/>
        </w:rPr>
        <w:t>)</w:t>
      </w:r>
      <w:r w:rsidRPr="0053696A">
        <w:rPr>
          <w:rFonts w:cstheme="minorHAnsi"/>
          <w:kern w:val="2"/>
        </w:rPr>
        <w:t xml:space="preserve"> to operate a temporary emergency </w:t>
      </w:r>
      <w:r w:rsidR="00F96BC2">
        <w:rPr>
          <w:rFonts w:cstheme="minorHAnsi"/>
          <w:kern w:val="2"/>
        </w:rPr>
        <w:t xml:space="preserve">animal mortality </w:t>
      </w:r>
      <w:r w:rsidR="00D5119F">
        <w:rPr>
          <w:rFonts w:cstheme="minorHAnsi"/>
          <w:kern w:val="2"/>
        </w:rPr>
        <w:t>burial</w:t>
      </w:r>
      <w:r w:rsidRPr="0053696A">
        <w:rPr>
          <w:rFonts w:cstheme="minorHAnsi"/>
          <w:kern w:val="2"/>
        </w:rPr>
        <w:t xml:space="preserve"> site located at </w:t>
      </w:r>
      <w:r w:rsidR="002332A2" w:rsidRPr="002332A2">
        <w:rPr>
          <w:rFonts w:cstheme="minorHAnsi"/>
          <w:i/>
          <w:color w:val="00B0F0"/>
          <w:kern w:val="2"/>
        </w:rPr>
        <w:t>(site address or location description)</w:t>
      </w:r>
      <w:r w:rsidRPr="0053696A">
        <w:rPr>
          <w:rFonts w:cstheme="minorHAnsi"/>
          <w:kern w:val="2"/>
        </w:rPr>
        <w:t>.</w:t>
      </w:r>
    </w:p>
    <w:p w14:paraId="012855AB" w14:textId="77777777" w:rsidR="002332A2" w:rsidRDefault="002332A2" w:rsidP="0053696A">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36B3473"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The site will receive the following solid wastes:</w:t>
      </w:r>
      <w:r w:rsidR="002332A2">
        <w:rPr>
          <w:rFonts w:cstheme="minorHAnsi"/>
          <w:kern w:val="2"/>
        </w:rPr>
        <w:t xml:space="preserve"> </w:t>
      </w:r>
      <w:r w:rsidR="002332A2" w:rsidRPr="002332A2">
        <w:rPr>
          <w:rFonts w:cstheme="minorHAnsi"/>
          <w:i/>
          <w:color w:val="00B0F0"/>
          <w:kern w:val="2"/>
        </w:rPr>
        <w:t>(list wastes to be managed)</w:t>
      </w:r>
      <w:r w:rsidRPr="0053696A">
        <w:rPr>
          <w:rFonts w:cstheme="minorHAnsi"/>
          <w:kern w:val="2"/>
        </w:rPr>
        <w:t>.</w:t>
      </w:r>
    </w:p>
    <w:p w14:paraId="42C7E384"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097005B9" w14:textId="52F14D33"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Typical treatment, storage, an</w:t>
      </w:r>
      <w:r w:rsidR="002332A2">
        <w:rPr>
          <w:rFonts w:cstheme="minorHAnsi"/>
          <w:kern w:val="2"/>
        </w:rPr>
        <w:t xml:space="preserve">d disposal options will include:  </w:t>
      </w:r>
      <w:r w:rsidR="002332A2" w:rsidRPr="002332A2">
        <w:rPr>
          <w:rFonts w:cstheme="minorHAnsi"/>
          <w:i/>
          <w:color w:val="00B0F0"/>
          <w:kern w:val="2"/>
        </w:rPr>
        <w:t xml:space="preserve">(brief description of waste management </w:t>
      </w:r>
      <w:r w:rsidR="00D5119F" w:rsidRPr="002332A2">
        <w:rPr>
          <w:rFonts w:cstheme="minorHAnsi"/>
          <w:i/>
          <w:color w:val="00B0F0"/>
          <w:kern w:val="2"/>
        </w:rPr>
        <w:t>activities</w:t>
      </w:r>
      <w:r w:rsidR="002332A2" w:rsidRPr="002332A2">
        <w:rPr>
          <w:rFonts w:cstheme="minorHAnsi"/>
          <w:i/>
          <w:color w:val="00B0F0"/>
          <w:kern w:val="2"/>
        </w:rPr>
        <w:t xml:space="preserve"> to occur)</w:t>
      </w:r>
      <w:r w:rsidRPr="0053696A">
        <w:rPr>
          <w:rFonts w:cstheme="minorHAnsi"/>
          <w:kern w:val="2"/>
        </w:rPr>
        <w:t xml:space="preserve">. </w:t>
      </w:r>
    </w:p>
    <w:p w14:paraId="2998385D"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4FB71D6D" w14:textId="77777777" w:rsidR="002332A2"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The site meets the minimum siting requirements deemed necessary for environmental protection and public safety.  Groundwater monitoring is not required but leachate management and run-off control are required.  The permit will expire 90 days from the date of verbal or written authorization given on </w:t>
      </w:r>
      <w:r w:rsidR="002332A2" w:rsidRPr="002332A2">
        <w:rPr>
          <w:rFonts w:cstheme="minorHAnsi"/>
          <w:i/>
          <w:color w:val="00B0F0"/>
          <w:kern w:val="2"/>
        </w:rPr>
        <w:t>(insert date of verbal or written permit issuance)</w:t>
      </w:r>
      <w:r w:rsidRPr="0053696A">
        <w:rPr>
          <w:rFonts w:cstheme="minorHAnsi"/>
          <w:kern w:val="2"/>
        </w:rPr>
        <w:t xml:space="preserve">. </w:t>
      </w:r>
    </w:p>
    <w:p w14:paraId="3EF0D00A" w14:textId="77777777" w:rsidR="002332A2" w:rsidRDefault="002332A2"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p>
    <w:p w14:paraId="3769E99F" w14:textId="085F7F55" w:rsidR="005A7B9C" w:rsidRDefault="0053696A"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kern w:val="2"/>
        </w:rPr>
      </w:pPr>
      <w:r w:rsidRPr="0053696A">
        <w:rPr>
          <w:rFonts w:cstheme="minorHAnsi"/>
          <w:kern w:val="2"/>
        </w:rPr>
        <w:t xml:space="preserve">Closure shall include the </w:t>
      </w:r>
      <w:r w:rsidR="00D5119F">
        <w:rPr>
          <w:rFonts w:cstheme="minorHAnsi"/>
          <w:kern w:val="2"/>
        </w:rPr>
        <w:t xml:space="preserve">placing </w:t>
      </w:r>
      <w:r w:rsidR="00BB46A1">
        <w:rPr>
          <w:rFonts w:cstheme="minorHAnsi"/>
          <w:kern w:val="2"/>
        </w:rPr>
        <w:t xml:space="preserve">of </w:t>
      </w:r>
      <w:r w:rsidR="00D5119F">
        <w:rPr>
          <w:rFonts w:cstheme="minorHAnsi"/>
          <w:kern w:val="2"/>
        </w:rPr>
        <w:t>a final cover o</w:t>
      </w:r>
      <w:r w:rsidR="00BB46A1">
        <w:rPr>
          <w:rFonts w:cstheme="minorHAnsi"/>
          <w:kern w:val="2"/>
        </w:rPr>
        <w:t>f</w:t>
      </w:r>
      <w:r w:rsidR="00D5119F">
        <w:rPr>
          <w:rFonts w:cstheme="minorHAnsi"/>
          <w:kern w:val="2"/>
        </w:rPr>
        <w:t xml:space="preserve"> soil over buried wastes and </w:t>
      </w:r>
      <w:r w:rsidRPr="0053696A">
        <w:rPr>
          <w:rFonts w:cstheme="minorHAnsi"/>
          <w:kern w:val="2"/>
        </w:rPr>
        <w:t xml:space="preserve">removal </w:t>
      </w:r>
      <w:r w:rsidR="00D5119F">
        <w:rPr>
          <w:rFonts w:cstheme="minorHAnsi"/>
          <w:kern w:val="2"/>
        </w:rPr>
        <w:t xml:space="preserve">of </w:t>
      </w:r>
      <w:r w:rsidRPr="0053696A">
        <w:rPr>
          <w:rFonts w:cstheme="minorHAnsi"/>
          <w:kern w:val="2"/>
        </w:rPr>
        <w:t xml:space="preserve">all temporary features used in support of the waste activities associated with </w:t>
      </w:r>
      <w:r w:rsidR="00D5119F">
        <w:rPr>
          <w:rFonts w:cstheme="minorHAnsi"/>
          <w:kern w:val="2"/>
        </w:rPr>
        <w:t>burial</w:t>
      </w:r>
      <w:r w:rsidRPr="0053696A">
        <w:rPr>
          <w:rFonts w:cstheme="minorHAnsi"/>
          <w:kern w:val="2"/>
        </w:rPr>
        <w:t xml:space="preserve">, environmental protection, maintenance, and operation. Final closure should return the site to as near as natural condition as possible prior to the disposal of waste.  If there are any questions or concerns regarding the issuance of the temporary emergency permit, please contact the DEQ at </w:t>
      </w:r>
      <w:r w:rsidR="002332A2" w:rsidRPr="002332A2">
        <w:rPr>
          <w:rFonts w:cstheme="minorHAnsi"/>
          <w:i/>
          <w:color w:val="00B0F0"/>
          <w:kern w:val="2"/>
        </w:rPr>
        <w:t>(DEQ Regional Office phone number</w:t>
      </w:r>
      <w:r w:rsidR="002332A2">
        <w:rPr>
          <w:rFonts w:cstheme="minorHAnsi"/>
          <w:i/>
          <w:color w:val="00B0F0"/>
          <w:kern w:val="2"/>
        </w:rPr>
        <w:t xml:space="preserve"> (XXX) XXX-XXXX</w:t>
      </w:r>
      <w:r w:rsidR="002332A2" w:rsidRPr="002332A2">
        <w:rPr>
          <w:rFonts w:cstheme="minorHAnsi"/>
          <w:i/>
          <w:color w:val="00B0F0"/>
          <w:kern w:val="2"/>
        </w:rPr>
        <w:t>)</w:t>
      </w:r>
      <w:r w:rsidRPr="0053696A">
        <w:rPr>
          <w:rFonts w:cstheme="minorHAnsi"/>
          <w:kern w:val="2"/>
        </w:rPr>
        <w:t xml:space="preserve"> or at the above address.</w:t>
      </w:r>
    </w:p>
    <w:p w14:paraId="7534585E" w14:textId="77777777" w:rsidR="00E15291" w:rsidRDefault="00E15291" w:rsidP="002332A2">
      <w:pPr>
        <w:pBdr>
          <w:top w:val="single" w:sz="6" w:space="0" w:color="FFFFFF"/>
          <w:left w:val="single" w:sz="6" w:space="0" w:color="FFFFFF"/>
          <w:bottom w:val="single" w:sz="6" w:space="0" w:color="FFFFFF"/>
          <w:right w:val="single" w:sz="6" w:space="0" w:color="FFFFFF"/>
        </w:pBdr>
        <w:spacing w:after="0" w:line="240" w:lineRule="auto"/>
        <w:rPr>
          <w:rFonts w:cstheme="minorHAnsi"/>
        </w:rPr>
        <w:sectPr w:rsidR="00E15291" w:rsidSect="0080325E">
          <w:footerReference w:type="first" r:id="rId12"/>
          <w:pgSz w:w="12240" w:h="15840"/>
          <w:pgMar w:top="720" w:right="720" w:bottom="720" w:left="720" w:header="432" w:footer="432" w:gutter="0"/>
          <w:cols w:space="720"/>
          <w:titlePg/>
          <w:docGrid w:linePitch="360"/>
        </w:sectPr>
      </w:pPr>
    </w:p>
    <w:p w14:paraId="742F05A8" w14:textId="1CE1A31B" w:rsidR="00E15291" w:rsidRDefault="00E15291" w:rsidP="00E15291">
      <w:pPr>
        <w:spacing w:after="0" w:line="240" w:lineRule="auto"/>
        <w:jc w:val="center"/>
      </w:pPr>
      <w:r>
        <w:t xml:space="preserve">DEQ Form </w:t>
      </w:r>
      <w:r w:rsidR="002837C9">
        <w:t>AMB</w:t>
      </w:r>
      <w:r>
        <w:t>-04</w:t>
      </w:r>
    </w:p>
    <w:p w14:paraId="4AF8F372" w14:textId="77777777" w:rsidR="00E15291" w:rsidRDefault="00E15291" w:rsidP="000D63D0">
      <w:pPr>
        <w:spacing w:after="0" w:line="240" w:lineRule="auto"/>
      </w:pPr>
    </w:p>
    <w:p w14:paraId="4BA0282B" w14:textId="77777777" w:rsidR="00E15291" w:rsidRDefault="000D63D0" w:rsidP="00E15291">
      <w:pPr>
        <w:pStyle w:val="Heading2"/>
        <w:numPr>
          <w:ilvl w:val="0"/>
          <w:numId w:val="0"/>
        </w:numPr>
        <w:ind w:left="360" w:hanging="360"/>
      </w:pPr>
      <w:r>
        <w:t>Certification</w:t>
      </w:r>
    </w:p>
    <w:p w14:paraId="5A31C599" w14:textId="4FE8D5D0" w:rsidR="00E15291" w:rsidRDefault="00E15291" w:rsidP="00E15291">
      <w:pPr>
        <w:pBdr>
          <w:top w:val="single" w:sz="6" w:space="0" w:color="FFFFFF"/>
          <w:left w:val="single" w:sz="6" w:space="0" w:color="FFFFFF"/>
          <w:bottom w:val="single" w:sz="6" w:space="0" w:color="FFFFFF"/>
          <w:right w:val="single" w:sz="6" w:space="0" w:color="FFFFFF"/>
        </w:pBdr>
        <w:rPr>
          <w:kern w:val="2"/>
        </w:rPr>
      </w:pPr>
      <w:r>
        <w:rPr>
          <w:kern w:val="2"/>
        </w:rPr>
        <w:t>I hereby affirm that the information provided on this application is accurate and complete to the best of my knowledge. I fully understand the requirements of the siting criteria and that an emergency permit is valid for 90 days from the time of issuance. All activities must be inclusive in the 90-day period. Failure to provide accurate and complete information or follow the requirements and conditions of this application may result in permit denial or revocation. I have enclosed a copy of the advertisement that was published in the local newspaper.</w:t>
      </w:r>
    </w:p>
    <w:p w14:paraId="325F6EB8" w14:textId="67858580" w:rsidR="00D83411" w:rsidRDefault="00D83411" w:rsidP="00E15291">
      <w:pPr>
        <w:pBdr>
          <w:top w:val="single" w:sz="6" w:space="0" w:color="FFFFFF"/>
          <w:left w:val="single" w:sz="6" w:space="0" w:color="FFFFFF"/>
          <w:bottom w:val="single" w:sz="6" w:space="0" w:color="FFFFFF"/>
          <w:right w:val="single" w:sz="6" w:space="0" w:color="FFFFFF"/>
        </w:pBdr>
        <w:rPr>
          <w:kern w:val="2"/>
        </w:rPr>
      </w:pPr>
      <w:r>
        <w:rPr>
          <w:kern w:val="2"/>
        </w:rPr>
        <w:t>I also affirm that I have pursued all animal mortality management options according to the Virginia Department of Environmental Quality’s Animal Management Hierarchy, and that the following were unavailable: rendering, on-site composting, off-site composting, on-site above</w:t>
      </w:r>
      <w:r w:rsidR="00BB46A1">
        <w:rPr>
          <w:kern w:val="2"/>
        </w:rPr>
        <w:t>-</w:t>
      </w:r>
      <w:r>
        <w:rPr>
          <w:kern w:val="2"/>
        </w:rPr>
        <w:t xml:space="preserve">ground burial, incineration at a permitted incinerator, and disposal at a permitted sanitary landfill. </w:t>
      </w:r>
    </w:p>
    <w:p w14:paraId="42765F77"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52392CC0" w14:textId="77777777" w:rsidR="00E15291" w:rsidRPr="003548A8" w:rsidRDefault="00E15291" w:rsidP="00E15291">
      <w:pPr>
        <w:tabs>
          <w:tab w:val="left" w:leader="underscore" w:pos="7920"/>
          <w:tab w:val="left" w:leader="underscore" w:pos="10800"/>
        </w:tabs>
        <w:spacing w:after="120"/>
      </w:pPr>
      <w:r w:rsidRPr="003548A8">
        <w:t>SIGNATURE</w:t>
      </w:r>
      <w:r>
        <w:t>:</w:t>
      </w:r>
      <w:r>
        <w:tab/>
        <w:t xml:space="preserve">DATE: </w:t>
      </w:r>
      <w:r>
        <w:tab/>
      </w:r>
    </w:p>
    <w:p w14:paraId="76769764" w14:textId="77777777" w:rsidR="00E15291" w:rsidRPr="003548A8" w:rsidRDefault="00E15291" w:rsidP="00E15291">
      <w:pPr>
        <w:tabs>
          <w:tab w:val="left" w:pos="7920"/>
          <w:tab w:val="left" w:leader="underscore"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tab/>
      </w:r>
    </w:p>
    <w:p w14:paraId="3E9AC8C5" w14:textId="77777777" w:rsidR="00E15291" w:rsidRPr="00E15291" w:rsidRDefault="00E15291" w:rsidP="00E15291">
      <w:pPr>
        <w:tabs>
          <w:tab w:val="left" w:pos="7020"/>
        </w:tabs>
        <w:spacing w:after="120"/>
        <w:rPr>
          <w:u w:val="single"/>
        </w:rPr>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p>
    <w:p w14:paraId="531507B4" w14:textId="77777777" w:rsidR="00E15291" w:rsidRDefault="00E15291" w:rsidP="00E15291">
      <w:pPr>
        <w:pBdr>
          <w:top w:val="single" w:sz="6" w:space="0" w:color="FFFFFF"/>
          <w:left w:val="single" w:sz="6" w:space="0" w:color="FFFFFF"/>
          <w:bottom w:val="single" w:sz="6" w:space="0" w:color="FFFFFF"/>
          <w:right w:val="single" w:sz="6" w:space="0" w:color="FFFFFF"/>
        </w:pBdr>
        <w:rPr>
          <w:kern w:val="2"/>
        </w:rPr>
      </w:pPr>
    </w:p>
    <w:p w14:paraId="68D571EF" w14:textId="2321ECC8"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The following items must be returned to the Department to complete the Emergency </w:t>
      </w:r>
      <w:r w:rsidR="00A611C5">
        <w:rPr>
          <w:kern w:val="2"/>
        </w:rPr>
        <w:t xml:space="preserve">Animal Mortality </w:t>
      </w:r>
      <w:r w:rsidR="00BB46A1">
        <w:rPr>
          <w:kern w:val="2"/>
        </w:rPr>
        <w:t xml:space="preserve">Burial </w:t>
      </w:r>
      <w:r>
        <w:rPr>
          <w:kern w:val="2"/>
        </w:rPr>
        <w:t>permit application:</w:t>
      </w:r>
    </w:p>
    <w:p w14:paraId="5F80CD17" w14:textId="4F993711"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6"/>
            <w:enabled/>
            <w:calcOnExit w:val="0"/>
            <w:checkBox>
              <w:sizeAuto/>
              <w:default w:val="0"/>
            </w:checkBox>
          </w:ffData>
        </w:fldChar>
      </w:r>
      <w:bookmarkStart w:id="5" w:name="Check6"/>
      <w:r>
        <w:rPr>
          <w:kern w:val="2"/>
        </w:rPr>
        <w:instrText xml:space="preserve"> FORMCHECKBOX </w:instrText>
      </w:r>
      <w:r w:rsidR="009E2FBC">
        <w:rPr>
          <w:kern w:val="2"/>
        </w:rPr>
      </w:r>
      <w:r w:rsidR="009E2FBC">
        <w:rPr>
          <w:kern w:val="2"/>
        </w:rPr>
        <w:fldChar w:fldCharType="separate"/>
      </w:r>
      <w:r>
        <w:rPr>
          <w:kern w:val="2"/>
        </w:rPr>
        <w:fldChar w:fldCharType="end"/>
      </w:r>
      <w:bookmarkEnd w:id="5"/>
      <w:r w:rsidR="00F96BC2">
        <w:rPr>
          <w:kern w:val="2"/>
        </w:rPr>
        <w:t xml:space="preserve">  Contact Information (</w:t>
      </w:r>
      <w:r w:rsidR="002837C9">
        <w:rPr>
          <w:kern w:val="2"/>
        </w:rPr>
        <w:t>AMB</w:t>
      </w:r>
      <w:r>
        <w:rPr>
          <w:kern w:val="2"/>
        </w:rPr>
        <w:t>-01)</w:t>
      </w:r>
    </w:p>
    <w:p w14:paraId="6B48E171" w14:textId="5DB3B381"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7"/>
            <w:enabled/>
            <w:calcOnExit w:val="0"/>
            <w:checkBox>
              <w:sizeAuto/>
              <w:default w:val="0"/>
            </w:checkBox>
          </w:ffData>
        </w:fldChar>
      </w:r>
      <w:bookmarkStart w:id="6" w:name="Check7"/>
      <w:r>
        <w:rPr>
          <w:kern w:val="2"/>
        </w:rPr>
        <w:instrText xml:space="preserve"> FORMCHECKBOX </w:instrText>
      </w:r>
      <w:r w:rsidR="009E2FBC">
        <w:rPr>
          <w:kern w:val="2"/>
        </w:rPr>
      </w:r>
      <w:r w:rsidR="009E2FBC">
        <w:rPr>
          <w:kern w:val="2"/>
        </w:rPr>
        <w:fldChar w:fldCharType="separate"/>
      </w:r>
      <w:r>
        <w:rPr>
          <w:kern w:val="2"/>
        </w:rPr>
        <w:fldChar w:fldCharType="end"/>
      </w:r>
      <w:bookmarkEnd w:id="6"/>
      <w:r>
        <w:rPr>
          <w:kern w:val="2"/>
        </w:rPr>
        <w:t xml:space="preserve">  Siting Checklist (</w:t>
      </w:r>
      <w:r w:rsidR="002837C9">
        <w:rPr>
          <w:kern w:val="2"/>
        </w:rPr>
        <w:t>AMB</w:t>
      </w:r>
      <w:r>
        <w:rPr>
          <w:kern w:val="2"/>
        </w:rPr>
        <w:t>-02) with attachments</w:t>
      </w:r>
    </w:p>
    <w:p w14:paraId="65FD9014" w14:textId="77777777" w:rsidR="00E15291" w:rsidRDefault="00E15291" w:rsidP="00E15291">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8"/>
            <w:enabled/>
            <w:calcOnExit w:val="0"/>
            <w:checkBox>
              <w:sizeAuto/>
              <w:default w:val="0"/>
            </w:checkBox>
          </w:ffData>
        </w:fldChar>
      </w:r>
      <w:bookmarkStart w:id="7" w:name="Check8"/>
      <w:r>
        <w:rPr>
          <w:kern w:val="2"/>
        </w:rPr>
        <w:instrText xml:space="preserve"> FORMCHECKBOX </w:instrText>
      </w:r>
      <w:r w:rsidR="009E2FBC">
        <w:rPr>
          <w:kern w:val="2"/>
        </w:rPr>
      </w:r>
      <w:r w:rsidR="009E2FBC">
        <w:rPr>
          <w:kern w:val="2"/>
        </w:rPr>
        <w:fldChar w:fldCharType="separate"/>
      </w:r>
      <w:r>
        <w:rPr>
          <w:kern w:val="2"/>
        </w:rPr>
        <w:fldChar w:fldCharType="end"/>
      </w:r>
      <w:bookmarkEnd w:id="7"/>
      <w:r>
        <w:rPr>
          <w:kern w:val="2"/>
        </w:rPr>
        <w:t xml:space="preserve">  Copy of Advertised Public Notice </w:t>
      </w:r>
    </w:p>
    <w:p w14:paraId="613C403A" w14:textId="77777777" w:rsidR="00B64C7B" w:rsidRDefault="00E15291" w:rsidP="00B64C7B">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fldChar w:fldCharType="begin">
          <w:ffData>
            <w:name w:val="Check9"/>
            <w:enabled/>
            <w:calcOnExit w:val="0"/>
            <w:checkBox>
              <w:sizeAuto/>
              <w:default w:val="0"/>
            </w:checkBox>
          </w:ffData>
        </w:fldChar>
      </w:r>
      <w:bookmarkStart w:id="8" w:name="Check9"/>
      <w:r>
        <w:rPr>
          <w:kern w:val="2"/>
        </w:rPr>
        <w:instrText xml:space="preserve"> FORMCHECKBOX </w:instrText>
      </w:r>
      <w:r w:rsidR="009E2FBC">
        <w:rPr>
          <w:kern w:val="2"/>
        </w:rPr>
      </w:r>
      <w:r w:rsidR="009E2FBC">
        <w:rPr>
          <w:kern w:val="2"/>
        </w:rPr>
        <w:fldChar w:fldCharType="separate"/>
      </w:r>
      <w:r>
        <w:rPr>
          <w:kern w:val="2"/>
        </w:rPr>
        <w:fldChar w:fldCharType="end"/>
      </w:r>
      <w:bookmarkEnd w:id="8"/>
      <w:r>
        <w:rPr>
          <w:kern w:val="2"/>
        </w:rPr>
        <w:t xml:space="preserve">  Certification (</w:t>
      </w:r>
      <w:r w:rsidR="002837C9">
        <w:rPr>
          <w:kern w:val="2"/>
        </w:rPr>
        <w:t>AMB</w:t>
      </w:r>
      <w:r>
        <w:rPr>
          <w:kern w:val="2"/>
        </w:rPr>
        <w:t>-04)</w:t>
      </w:r>
    </w:p>
    <w:p w14:paraId="4E96361D" w14:textId="77777777" w:rsidR="00B64C7B" w:rsidRDefault="00B64C7B" w:rsidP="00B64C7B">
      <w:pPr>
        <w:pBdr>
          <w:top w:val="single" w:sz="6" w:space="0" w:color="FFFFFF"/>
          <w:left w:val="single" w:sz="6" w:space="0" w:color="FFFFFF"/>
          <w:bottom w:val="single" w:sz="6" w:space="0" w:color="FFFFFF"/>
          <w:right w:val="single" w:sz="6" w:space="0" w:color="FFFFFF"/>
        </w:pBdr>
        <w:spacing w:after="0" w:line="240" w:lineRule="auto"/>
        <w:rPr>
          <w:kern w:val="2"/>
        </w:rPr>
      </w:pPr>
    </w:p>
    <w:p w14:paraId="2EB0CD42" w14:textId="77777777" w:rsidR="000E1127" w:rsidRPr="000E1127" w:rsidRDefault="000E1127" w:rsidP="000E1127">
      <w:pPr>
        <w:pBdr>
          <w:top w:val="single" w:sz="6" w:space="0" w:color="FFFFFF"/>
          <w:left w:val="single" w:sz="6" w:space="0" w:color="FFFFFF"/>
          <w:bottom w:val="single" w:sz="6" w:space="0" w:color="FFFFFF"/>
          <w:right w:val="single" w:sz="6" w:space="0" w:color="FFFFFF"/>
        </w:pBdr>
        <w:spacing w:after="0" w:line="240" w:lineRule="auto"/>
      </w:pPr>
    </w:p>
    <w:p w14:paraId="2D0FA23B" w14:textId="727F05EF" w:rsidR="00B64C7B" w:rsidRPr="00B64C7B" w:rsidRDefault="00B64C7B" w:rsidP="00B64C7B">
      <w:pPr>
        <w:pBdr>
          <w:top w:val="single" w:sz="6" w:space="0" w:color="FFFFFF"/>
          <w:left w:val="single" w:sz="6" w:space="0" w:color="FFFFFF"/>
          <w:bottom w:val="single" w:sz="6" w:space="0" w:color="FFFFFF"/>
          <w:right w:val="single" w:sz="6" w:space="0" w:color="FFFFFF"/>
        </w:pBdr>
        <w:spacing w:after="0" w:line="240" w:lineRule="auto"/>
      </w:pPr>
      <w:r w:rsidRPr="00B64C7B">
        <w:rPr>
          <w:b/>
        </w:rPr>
        <w:t>Permit Application Fees:</w:t>
      </w:r>
      <w:r w:rsidRPr="00B64C7B">
        <w:t xml:space="preserve"> </w:t>
      </w:r>
      <w:r w:rsidR="00CC3DA6">
        <w:t>In addition to the above, a</w:t>
      </w:r>
      <w:r w:rsidRPr="00B64C7B">
        <w:t xml:space="preserve">pplicants for an Emergency Permit are required to pay </w:t>
      </w:r>
      <w:r w:rsidR="000E1127">
        <w:t xml:space="preserve">a </w:t>
      </w:r>
      <w:r w:rsidRPr="00B64C7B">
        <w:t xml:space="preserve">permit application fee. </w:t>
      </w:r>
      <w:r w:rsidR="00CC3DA6">
        <w:t>The fee</w:t>
      </w:r>
      <w:r w:rsidRPr="00B64C7B">
        <w:t xml:space="preserve"> must be paid within 60 days of submitting an application</w:t>
      </w:r>
      <w:r>
        <w:t xml:space="preserve"> (9VAC20-90-60.A.3.)</w:t>
      </w:r>
      <w:r w:rsidRPr="00B64C7B">
        <w:t>. The fee for emergenc</w:t>
      </w:r>
      <w:r w:rsidR="000E1127">
        <w:t>y permit applications is $2,310. (</w:t>
      </w:r>
      <w:r w:rsidRPr="00B64C7B">
        <w:t xml:space="preserve">9VAC20-90-120, Table </w:t>
      </w:r>
      <w:r>
        <w:t>3.1-1</w:t>
      </w:r>
      <w:r w:rsidR="000E1127">
        <w:t>).</w:t>
      </w:r>
    </w:p>
    <w:p w14:paraId="72642D84" w14:textId="77777777" w:rsidR="00B64C7B" w:rsidRPr="00B64C7B" w:rsidRDefault="00B64C7B" w:rsidP="00B64C7B">
      <w:pPr>
        <w:pBdr>
          <w:top w:val="single" w:sz="6" w:space="0" w:color="FFFFFF"/>
          <w:left w:val="single" w:sz="6" w:space="0" w:color="FFFFFF"/>
          <w:bottom w:val="single" w:sz="6" w:space="0" w:color="FFFFFF"/>
          <w:right w:val="single" w:sz="6" w:space="0" w:color="FFFFFF"/>
        </w:pBdr>
        <w:spacing w:after="0" w:line="240" w:lineRule="auto"/>
      </w:pPr>
    </w:p>
    <w:p w14:paraId="20AB2428" w14:textId="77777777" w:rsidR="00CC3DA6" w:rsidRDefault="00B64C7B" w:rsidP="00B64C7B">
      <w:pPr>
        <w:pBdr>
          <w:top w:val="single" w:sz="6" w:space="0" w:color="FFFFFF"/>
          <w:left w:val="single" w:sz="6" w:space="0" w:color="FFFFFF"/>
          <w:bottom w:val="single" w:sz="6" w:space="0" w:color="FFFFFF"/>
          <w:right w:val="single" w:sz="6" w:space="0" w:color="FFFFFF"/>
        </w:pBdr>
        <w:spacing w:after="0" w:line="240" w:lineRule="auto"/>
      </w:pPr>
      <w:r w:rsidRPr="00B64C7B">
        <w:t xml:space="preserve">The </w:t>
      </w:r>
      <w:r w:rsidR="00CC3DA6">
        <w:t>fee must be paid by</w:t>
      </w:r>
      <w:r w:rsidRPr="00B64C7B">
        <w:t xml:space="preserve"> check or money order payable to "</w:t>
      </w:r>
      <w:r w:rsidRPr="00CC3DA6">
        <w:rPr>
          <w:b/>
        </w:rPr>
        <w:t>Treasurer of Virginia</w:t>
      </w:r>
      <w:r w:rsidRPr="00B64C7B">
        <w:t>"</w:t>
      </w:r>
      <w:r w:rsidR="00CC3DA6">
        <w:t xml:space="preserve"> and</w:t>
      </w:r>
      <w:r w:rsidRPr="00B64C7B">
        <w:t xml:space="preserve"> should be mailed to: </w:t>
      </w:r>
    </w:p>
    <w:p w14:paraId="34BF3C0A" w14:textId="6F4515E2" w:rsidR="00CC3DA6" w:rsidRDefault="00B64C7B" w:rsidP="00CC3DA6">
      <w:pPr>
        <w:pBdr>
          <w:top w:val="single" w:sz="6" w:space="0" w:color="FFFFFF"/>
          <w:left w:val="single" w:sz="6" w:space="0" w:color="FFFFFF"/>
          <w:bottom w:val="single" w:sz="6" w:space="0" w:color="FFFFFF"/>
          <w:right w:val="single" w:sz="6" w:space="0" w:color="FFFFFF"/>
        </w:pBdr>
        <w:spacing w:after="0" w:line="240" w:lineRule="auto"/>
        <w:ind w:firstLine="360"/>
      </w:pPr>
      <w:r w:rsidRPr="00B64C7B">
        <w:t>Depa</w:t>
      </w:r>
      <w:r w:rsidR="00CC3DA6">
        <w:t>rtment of Environmental Quality</w:t>
      </w:r>
    </w:p>
    <w:p w14:paraId="16AC6492" w14:textId="77563627" w:rsidR="00CC3DA6" w:rsidRDefault="00CC3DA6" w:rsidP="00CC3DA6">
      <w:pPr>
        <w:pBdr>
          <w:top w:val="single" w:sz="6" w:space="0" w:color="FFFFFF"/>
          <w:left w:val="single" w:sz="6" w:space="0" w:color="FFFFFF"/>
          <w:bottom w:val="single" w:sz="6" w:space="0" w:color="FFFFFF"/>
          <w:right w:val="single" w:sz="6" w:space="0" w:color="FFFFFF"/>
        </w:pBdr>
        <w:spacing w:after="0" w:line="240" w:lineRule="auto"/>
        <w:ind w:firstLine="360"/>
      </w:pPr>
      <w:r>
        <w:t>Receipts Control</w:t>
      </w:r>
    </w:p>
    <w:p w14:paraId="47472817" w14:textId="5BD4B766" w:rsidR="00CC3DA6" w:rsidRDefault="00CC3DA6" w:rsidP="00CC3DA6">
      <w:pPr>
        <w:pBdr>
          <w:top w:val="single" w:sz="6" w:space="0" w:color="FFFFFF"/>
          <w:left w:val="single" w:sz="6" w:space="0" w:color="FFFFFF"/>
          <w:bottom w:val="single" w:sz="6" w:space="0" w:color="FFFFFF"/>
          <w:right w:val="single" w:sz="6" w:space="0" w:color="FFFFFF"/>
        </w:pBdr>
        <w:spacing w:after="0" w:line="240" w:lineRule="auto"/>
        <w:ind w:firstLine="360"/>
      </w:pPr>
      <w:r>
        <w:t>P.O. Box 1104</w:t>
      </w:r>
    </w:p>
    <w:p w14:paraId="0A6170B1" w14:textId="504743B7" w:rsidR="00B64C7B" w:rsidRDefault="00B64C7B" w:rsidP="00CC3DA6">
      <w:pPr>
        <w:pBdr>
          <w:top w:val="single" w:sz="6" w:space="0" w:color="FFFFFF"/>
          <w:left w:val="single" w:sz="6" w:space="0" w:color="FFFFFF"/>
          <w:bottom w:val="single" w:sz="6" w:space="0" w:color="FFFFFF"/>
          <w:right w:val="single" w:sz="6" w:space="0" w:color="FFFFFF"/>
        </w:pBdr>
        <w:spacing w:after="0" w:line="240" w:lineRule="auto"/>
        <w:ind w:firstLine="360"/>
        <w:rPr>
          <w:kern w:val="2"/>
        </w:rPr>
      </w:pPr>
      <w:r w:rsidRPr="00B64C7B">
        <w:t>Richmond, VA 23218</w:t>
      </w:r>
    </w:p>
    <w:p w14:paraId="7059513D" w14:textId="77777777" w:rsidR="00B64C7B" w:rsidRDefault="00B64C7B" w:rsidP="00B64C7B">
      <w:pPr>
        <w:pBdr>
          <w:top w:val="single" w:sz="6" w:space="0" w:color="FFFFFF"/>
          <w:left w:val="single" w:sz="6" w:space="0" w:color="FFFFFF"/>
          <w:bottom w:val="single" w:sz="6" w:space="0" w:color="FFFFFF"/>
          <w:right w:val="single" w:sz="6" w:space="0" w:color="FFFFFF"/>
        </w:pBdr>
        <w:spacing w:after="0" w:line="240" w:lineRule="auto"/>
        <w:ind w:left="360"/>
        <w:rPr>
          <w:kern w:val="2"/>
        </w:rPr>
      </w:pPr>
    </w:p>
    <w:p w14:paraId="33BBD162" w14:textId="77777777" w:rsidR="00B64C7B" w:rsidRDefault="00B64C7B" w:rsidP="00B64C7B">
      <w:pPr>
        <w:spacing w:after="0" w:line="240" w:lineRule="auto"/>
        <w:sectPr w:rsidR="00B64C7B" w:rsidSect="0080325E">
          <w:footerReference w:type="first" r:id="rId13"/>
          <w:pgSz w:w="12240" w:h="15840"/>
          <w:pgMar w:top="720" w:right="720" w:bottom="720" w:left="720" w:header="432" w:footer="432" w:gutter="0"/>
          <w:cols w:space="720"/>
          <w:titlePg/>
          <w:docGrid w:linePitch="360"/>
        </w:sectPr>
      </w:pPr>
    </w:p>
    <w:p w14:paraId="066878FF" w14:textId="68DF41D7" w:rsidR="00B64C7B" w:rsidRDefault="00B64C7B" w:rsidP="00B64C7B">
      <w:pPr>
        <w:pBdr>
          <w:top w:val="single" w:sz="6" w:space="0" w:color="FFFFFF"/>
          <w:left w:val="single" w:sz="6" w:space="0" w:color="FFFFFF"/>
          <w:bottom w:val="single" w:sz="6" w:space="0" w:color="FFFFFF"/>
          <w:right w:val="single" w:sz="6" w:space="0" w:color="FFFFFF"/>
        </w:pBdr>
        <w:spacing w:after="0" w:line="240" w:lineRule="auto"/>
        <w:ind w:left="360"/>
        <w:rPr>
          <w:kern w:val="2"/>
        </w:rPr>
      </w:pPr>
    </w:p>
    <w:p w14:paraId="1E77FE86" w14:textId="77777777" w:rsidR="005E5A75" w:rsidRDefault="005E5A75" w:rsidP="005E5A75">
      <w:pPr>
        <w:pStyle w:val="Heading2"/>
        <w:numPr>
          <w:ilvl w:val="0"/>
          <w:numId w:val="0"/>
        </w:numPr>
        <w:ind w:left="360" w:hanging="360"/>
      </w:pPr>
      <w:r>
        <w:t>ATTACHMENT A: GEOLOGY</w:t>
      </w:r>
    </w:p>
    <w:p w14:paraId="7C6C1439" w14:textId="700F2BC5"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 xml:space="preserve">Emergency </w:t>
      </w:r>
      <w:r w:rsidR="00A611C5">
        <w:rPr>
          <w:kern w:val="2"/>
        </w:rPr>
        <w:t xml:space="preserve">animal mortality </w:t>
      </w:r>
      <w:r w:rsidR="00D5119F">
        <w:rPr>
          <w:kern w:val="2"/>
        </w:rPr>
        <w:t>burial</w:t>
      </w:r>
      <w:r w:rsidR="00A611C5">
        <w:rPr>
          <w:kern w:val="2"/>
        </w:rPr>
        <w:t xml:space="preserve"> areas </w:t>
      </w:r>
      <w:r>
        <w:rPr>
          <w:kern w:val="2"/>
        </w:rPr>
        <w:t xml:space="preserve">shall not be sited in geologically unstable areas where inadequate foundation support for the structural components of the </w:t>
      </w:r>
      <w:r w:rsidR="00D5119F">
        <w:rPr>
          <w:kern w:val="2"/>
        </w:rPr>
        <w:t>burial pit</w:t>
      </w:r>
      <w:r>
        <w:rPr>
          <w:kern w:val="2"/>
        </w:rPr>
        <w:t xml:space="preserve"> exists. Factors to be considered when determining unstable areas shall include:</w:t>
      </w:r>
    </w:p>
    <w:p w14:paraId="5950BBB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093EB381"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Soil conditions that may result in differential settling and subsequent failure of containment berms;</w:t>
      </w:r>
    </w:p>
    <w:p w14:paraId="457902A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highly compressible clays; liquefiable soil; expansive soils; peat; collapsible soils; frost-susceptible soil; soils susceptible to hydrocompaction; or other conditions not explicitly listed</w:t>
      </w:r>
    </w:p>
    <w:p w14:paraId="4E688422"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1AA1EBAA"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Geologic or geomorphologic features that may result in sudden or non</w:t>
      </w:r>
      <w:r w:rsidRPr="003610C9">
        <w:rPr>
          <w:kern w:val="2"/>
        </w:rPr>
        <w:noBreakHyphen/>
        <w:t>sudden events and subsequent failure of containment berms;</w:t>
      </w:r>
    </w:p>
    <w:p w14:paraId="50DA8E0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rPr>
      </w:pPr>
      <w:r>
        <w:rPr>
          <w:kern w:val="2"/>
        </w:rPr>
        <w:t>EXAMPLES: landslide prone areas; abandoned river channels and lakes; highly erosion-prone areas; over sole source aquifer; highly karstic areas; groundwater seeps; structural discontinuities such as extreme folding, faulting, fracturing and jointing; or other conditions not explicitly listed</w:t>
      </w:r>
    </w:p>
    <w:p w14:paraId="6B87A85D"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sz w:val="18"/>
        </w:rPr>
      </w:pPr>
    </w:p>
    <w:p w14:paraId="4E52E15C"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Man</w:t>
      </w:r>
      <w:r w:rsidRPr="003610C9">
        <w:rPr>
          <w:kern w:val="2"/>
        </w:rPr>
        <w:noBreakHyphen/>
        <w:t>made features or events (both surface and subsurface) that may result in sudden or non</w:t>
      </w:r>
      <w:r w:rsidRPr="003610C9">
        <w:rPr>
          <w:kern w:val="2"/>
        </w:rPr>
        <w:noBreakHyphen/>
        <w:t>sudden events and subsequent failure of containment berms;</w:t>
      </w:r>
    </w:p>
    <w:p w14:paraId="5C9C5DB6"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ind w:left="360"/>
        <w:rPr>
          <w:kern w:val="2"/>
          <w:sz w:val="18"/>
        </w:rPr>
      </w:pPr>
      <w:r>
        <w:rPr>
          <w:kern w:val="2"/>
        </w:rPr>
        <w:t>EXAMPLES: emergency routes; unpermitted landfills; sludge lagoons; unsuitable fill; adjacent to highly explosive products such as chemical, petroleum, or fertilizer storage bins; downstream of weakened or damaged dams or other water retention structures; over underground excavations such as storage tanks, sewer, and traffic tunnels, mine shafts; or other conditions not explicitly listed</w:t>
      </w:r>
    </w:p>
    <w:p w14:paraId="75C40068"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7B508832" w14:textId="77777777" w:rsidR="005E5A75" w:rsidRPr="003610C9" w:rsidRDefault="005E5A75" w:rsidP="003610C9">
      <w:pPr>
        <w:pStyle w:val="ListParagraph"/>
        <w:numPr>
          <w:ilvl w:val="0"/>
          <w:numId w:val="22"/>
        </w:numPr>
        <w:pBdr>
          <w:top w:val="single" w:sz="6" w:space="0" w:color="FFFFFF"/>
          <w:left w:val="single" w:sz="6" w:space="0" w:color="FFFFFF"/>
          <w:bottom w:val="single" w:sz="6" w:space="0" w:color="FFFFFF"/>
          <w:right w:val="single" w:sz="6" w:space="0" w:color="FFFFFF"/>
        </w:pBdr>
        <w:spacing w:after="0" w:line="240" w:lineRule="auto"/>
        <w:ind w:left="360"/>
        <w:rPr>
          <w:kern w:val="2"/>
        </w:rPr>
      </w:pPr>
      <w:r w:rsidRPr="003610C9">
        <w:rPr>
          <w:kern w:val="2"/>
        </w:rPr>
        <w:t>Presence of sink holes within the disposal area.</w:t>
      </w:r>
    </w:p>
    <w:p w14:paraId="5B85CE17"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37401FCC" w14:textId="77777777" w:rsidR="005E5A75" w:rsidRDefault="005E5A75" w:rsidP="005E5A75">
      <w:pPr>
        <w:pStyle w:val="Heading2"/>
        <w:numPr>
          <w:ilvl w:val="0"/>
          <w:numId w:val="0"/>
        </w:numPr>
        <w:ind w:left="360" w:hanging="360"/>
      </w:pPr>
      <w:r>
        <w:t>ATTACHMENT B: WETLANDS</w:t>
      </w:r>
    </w:p>
    <w:p w14:paraId="3210ADFA"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r>
        <w:rPr>
          <w:kern w:val="2"/>
        </w:rPr>
        <w:t>Wetlands shall be avoided at all times. Existing wetland delineation maps prepared the US Fish and Wildlife Service shall be used to determine prohibited areas.</w:t>
      </w:r>
      <w:r>
        <w:rPr>
          <w:i/>
          <w:kern w:val="2"/>
        </w:rPr>
        <w:t xml:space="preserve"> Attach an applicable Wetlands Inventory Map with this application</w:t>
      </w:r>
      <w:r>
        <w:rPr>
          <w:kern w:val="2"/>
        </w:rPr>
        <w:t>. Wetlands that are encountered on the site yet are not covered by the map shall not be used unless the U.S. Army Corps of Engineers provides an approval letter and it is attached to this application.</w:t>
      </w:r>
    </w:p>
    <w:p w14:paraId="44EF13A1" w14:textId="77777777" w:rsidR="005E5A75" w:rsidRDefault="005E5A7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6640FA2F" w14:textId="0384A16B" w:rsidR="005E5A75" w:rsidRDefault="005E5A75" w:rsidP="005E5A75">
      <w:pPr>
        <w:pStyle w:val="Heading2"/>
        <w:numPr>
          <w:ilvl w:val="0"/>
          <w:numId w:val="0"/>
        </w:numPr>
        <w:ind w:left="360" w:hanging="360"/>
      </w:pPr>
      <w:r>
        <w:t xml:space="preserve">ATTACHMENT </w:t>
      </w:r>
      <w:r w:rsidR="00014931">
        <w:t>C</w:t>
      </w:r>
      <w:r>
        <w:t>: WASTE</w:t>
      </w:r>
    </w:p>
    <w:p w14:paraId="65CACBF8" w14:textId="77777777" w:rsidR="005E5A75" w:rsidRPr="005E5A75" w:rsidRDefault="005E5A75" w:rsidP="005E5A75">
      <w:pPr>
        <w:pStyle w:val="Heading3"/>
        <w:rPr>
          <w:rFonts w:asciiTheme="minorHAnsi" w:hAnsiTheme="minorHAnsi" w:cstheme="minorHAnsi"/>
          <w:b/>
          <w:color w:val="auto"/>
        </w:rPr>
      </w:pPr>
      <w:r w:rsidRPr="005E5A75">
        <w:rPr>
          <w:rFonts w:asciiTheme="minorHAnsi" w:hAnsiTheme="minorHAnsi" w:cstheme="minorHAnsi"/>
          <w:b/>
          <w:color w:val="auto"/>
        </w:rPr>
        <w:t>Acceptable Waste</w:t>
      </w:r>
    </w:p>
    <w:p w14:paraId="2CBC0141" w14:textId="4C532131" w:rsidR="00224E3A" w:rsidRPr="00186EC4" w:rsidRDefault="00224E3A" w:rsidP="00987FC6">
      <w:pPr>
        <w:pBdr>
          <w:top w:val="single" w:sz="6" w:space="0" w:color="FFFFFF"/>
          <w:left w:val="single" w:sz="6" w:space="0" w:color="FFFFFF"/>
          <w:bottom w:val="single" w:sz="6" w:space="0" w:color="FFFFFF"/>
          <w:right w:val="single" w:sz="6" w:space="0" w:color="FFFFFF"/>
        </w:pBdr>
        <w:spacing w:after="120" w:line="240" w:lineRule="auto"/>
        <w:rPr>
          <w:kern w:val="2"/>
        </w:rPr>
      </w:pPr>
      <w:r>
        <w:rPr>
          <w:kern w:val="2"/>
        </w:rPr>
        <w:t>Acceptable wastes include animal carcasses</w:t>
      </w:r>
      <w:r w:rsidR="00186EC4">
        <w:rPr>
          <w:kern w:val="2"/>
        </w:rPr>
        <w:t>;</w:t>
      </w:r>
      <w:r>
        <w:rPr>
          <w:kern w:val="2"/>
        </w:rPr>
        <w:t xml:space="preserve"> </w:t>
      </w:r>
      <w:r w:rsidRPr="00186EC4">
        <w:rPr>
          <w:kern w:val="2"/>
        </w:rPr>
        <w:t>small amounts of manure, feed, straw and hay</w:t>
      </w:r>
      <w:r w:rsidR="00186EC4">
        <w:rPr>
          <w:kern w:val="2"/>
        </w:rPr>
        <w:t>;</w:t>
      </w:r>
      <w:r w:rsidR="00186EC4">
        <w:rPr>
          <w:rFonts w:cstheme="minorHAnsi"/>
          <w:kern w:val="2"/>
        </w:rPr>
        <w:t xml:space="preserve"> </w:t>
      </w:r>
      <w:r w:rsidR="00014931" w:rsidRPr="00186EC4">
        <w:rPr>
          <w:kern w:val="2"/>
        </w:rPr>
        <w:t xml:space="preserve">and </w:t>
      </w:r>
      <w:r w:rsidRPr="00186EC4">
        <w:rPr>
          <w:kern w:val="2"/>
        </w:rPr>
        <w:t>other materials</w:t>
      </w:r>
      <w:r w:rsidR="00186EC4">
        <w:rPr>
          <w:kern w:val="2"/>
        </w:rPr>
        <w:t xml:space="preserve"> associated with the agricultural operation</w:t>
      </w:r>
      <w:r w:rsidRPr="00186EC4">
        <w:rPr>
          <w:kern w:val="2"/>
        </w:rPr>
        <w:t xml:space="preserve"> that are not classified as a ha</w:t>
      </w:r>
      <w:r w:rsidR="00186EC4">
        <w:rPr>
          <w:kern w:val="2"/>
        </w:rPr>
        <w:t>zardous waste.</w:t>
      </w:r>
    </w:p>
    <w:p w14:paraId="64E530FE" w14:textId="15186B9B" w:rsidR="00014931" w:rsidRDefault="00014931" w:rsidP="00987FC6">
      <w:pPr>
        <w:pBdr>
          <w:top w:val="single" w:sz="6" w:space="0" w:color="FFFFFF"/>
          <w:left w:val="single" w:sz="6" w:space="0" w:color="FFFFFF"/>
          <w:bottom w:val="single" w:sz="6" w:space="0" w:color="FFFFFF"/>
          <w:right w:val="single" w:sz="6" w:space="0" w:color="FFFFFF"/>
        </w:pBdr>
        <w:spacing w:after="120" w:line="240" w:lineRule="auto"/>
        <w:rPr>
          <w:kern w:val="2"/>
        </w:rPr>
      </w:pPr>
      <w:r>
        <w:rPr>
          <w:kern w:val="2"/>
        </w:rPr>
        <w:t xml:space="preserve">No other wastes are authorized for </w:t>
      </w:r>
      <w:r w:rsidR="00D5119F">
        <w:rPr>
          <w:kern w:val="2"/>
        </w:rPr>
        <w:t>burial</w:t>
      </w:r>
      <w:r>
        <w:rPr>
          <w:kern w:val="2"/>
        </w:rPr>
        <w:t>, including hazardous waste; treated or painted wood; municipal wastewater treatment sludge, biosolids, or septage; agricultural waste containing herbicide or pesticide residues; or any other material prohibited by the Virginia Solid Waste Management Regulations.</w:t>
      </w:r>
      <w:r w:rsidR="00D5119F">
        <w:rPr>
          <w:kern w:val="2"/>
        </w:rPr>
        <w:t xml:space="preserve">  Free liquids are prohibited. </w:t>
      </w:r>
    </w:p>
    <w:p w14:paraId="64E4D074" w14:textId="77777777" w:rsidR="0010363B" w:rsidRDefault="0010363B" w:rsidP="00987FC6">
      <w:pPr>
        <w:pBdr>
          <w:top w:val="single" w:sz="6" w:space="0" w:color="FFFFFF"/>
          <w:left w:val="single" w:sz="6" w:space="0" w:color="FFFFFF"/>
          <w:bottom w:val="single" w:sz="6" w:space="0" w:color="FFFFFF"/>
          <w:right w:val="single" w:sz="6" w:space="0" w:color="FFFFFF"/>
        </w:pBdr>
        <w:spacing w:after="0" w:line="240" w:lineRule="auto"/>
        <w:rPr>
          <w:kern w:val="2"/>
        </w:rPr>
      </w:pPr>
    </w:p>
    <w:p w14:paraId="6ABC0B36" w14:textId="0754835D" w:rsidR="003832E2" w:rsidRDefault="003832E2" w:rsidP="003832E2">
      <w:pPr>
        <w:pStyle w:val="Heading2"/>
        <w:numPr>
          <w:ilvl w:val="0"/>
          <w:numId w:val="0"/>
        </w:numPr>
        <w:ind w:left="360" w:hanging="360"/>
      </w:pPr>
      <w:r>
        <w:t xml:space="preserve">ATTACHMENT </w:t>
      </w:r>
      <w:r w:rsidR="00BE2A51">
        <w:t>D</w:t>
      </w:r>
      <w:r>
        <w:t>: BURIAL PIT DESIGN</w:t>
      </w:r>
      <w:r w:rsidR="00BE2A51">
        <w:t xml:space="preserve"> AND OPERATION</w:t>
      </w:r>
    </w:p>
    <w:p w14:paraId="15C7A743" w14:textId="09D660B2" w:rsidR="00BE2A51" w:rsidRPr="00987FC6" w:rsidRDefault="00BE2A51" w:rsidP="00987FC6">
      <w:r w:rsidRPr="00987FC6">
        <w:t xml:space="preserve">DEQ provides the following design and operational criteria for a burial pit.  Consideration for alternate designs and filling should be discussed with DEQ staff prior to requesting this Emergency Permit. </w:t>
      </w:r>
    </w:p>
    <w:p w14:paraId="0A682024" w14:textId="7503D3EC" w:rsidR="00230695" w:rsidRDefault="00BB46A1" w:rsidP="00FB120B">
      <w:pPr>
        <w:pStyle w:val="Heading3"/>
        <w:tabs>
          <w:tab w:val="left" w:pos="540"/>
        </w:tabs>
        <w:rPr>
          <w:rFonts w:asciiTheme="minorHAnsi" w:hAnsiTheme="minorHAnsi" w:cstheme="minorHAnsi"/>
          <w:b/>
          <w:color w:val="auto"/>
        </w:rPr>
      </w:pPr>
      <w:r>
        <w:rPr>
          <w:rFonts w:asciiTheme="minorHAnsi" w:hAnsiTheme="minorHAnsi" w:cstheme="minorHAnsi"/>
          <w:b/>
          <w:color w:val="auto"/>
        </w:rPr>
        <w:t>D</w:t>
      </w:r>
      <w:r w:rsidR="009B2256">
        <w:rPr>
          <w:rFonts w:asciiTheme="minorHAnsi" w:hAnsiTheme="minorHAnsi" w:cstheme="minorHAnsi"/>
          <w:b/>
          <w:color w:val="auto"/>
        </w:rPr>
        <w:t>.1.</w:t>
      </w:r>
      <w:r w:rsidR="00FB120B">
        <w:rPr>
          <w:rFonts w:asciiTheme="minorHAnsi" w:hAnsiTheme="minorHAnsi" w:cstheme="minorHAnsi"/>
          <w:b/>
          <w:color w:val="auto"/>
        </w:rPr>
        <w:tab/>
      </w:r>
      <w:r w:rsidR="009B2256">
        <w:rPr>
          <w:rFonts w:asciiTheme="minorHAnsi" w:hAnsiTheme="minorHAnsi" w:cstheme="minorHAnsi"/>
          <w:b/>
          <w:color w:val="auto"/>
        </w:rPr>
        <w:t>Composite Liner</w:t>
      </w:r>
    </w:p>
    <w:p w14:paraId="7ED22FB7" w14:textId="77777777" w:rsidR="00BE2A51" w:rsidRPr="003832E2" w:rsidRDefault="00BE2A51" w:rsidP="00987FC6">
      <w:pPr>
        <w:pStyle w:val="ListParagraph"/>
        <w:numPr>
          <w:ilvl w:val="0"/>
          <w:numId w:val="49"/>
        </w:numPr>
        <w:ind w:left="900"/>
      </w:pPr>
      <w:r w:rsidRPr="003832E2">
        <w:t xml:space="preserve">The side walls of the burial pit shall be sloped no steeper than 1:1, or one foot </w:t>
      </w:r>
      <w:r>
        <w:t>horizontal to one foot vertical.</w:t>
      </w:r>
    </w:p>
    <w:p w14:paraId="73AD22BB" w14:textId="50540151" w:rsidR="009B2256" w:rsidRDefault="009B2256" w:rsidP="00987FC6">
      <w:pPr>
        <w:pStyle w:val="ListParagraph"/>
        <w:numPr>
          <w:ilvl w:val="0"/>
          <w:numId w:val="49"/>
        </w:numPr>
        <w:ind w:left="900"/>
      </w:pPr>
      <w:r>
        <w:t>The burial pit must be lined, including along side walls</w:t>
      </w:r>
      <w:r w:rsidR="00FB120B">
        <w:t xml:space="preserve">, extending above the uppermost level at which carcasses are to be placed. The liner must meet </w:t>
      </w:r>
      <w:r>
        <w:t xml:space="preserve">sanitary landfill design standards (e.g. consist of at least two-foot layer of compacted soil or augmented soil with a hydraulic conductivity of no more than 1x10-7 cm/sec and covered with a minimum 30 mil flexible membrane liner).  </w:t>
      </w:r>
    </w:p>
    <w:p w14:paraId="1E58EA23" w14:textId="6FF1A546" w:rsidR="00A909BF" w:rsidRDefault="00E42AF3" w:rsidP="00987FC6">
      <w:pPr>
        <w:pStyle w:val="ListParagraph"/>
        <w:numPr>
          <w:ilvl w:val="0"/>
          <w:numId w:val="49"/>
        </w:numPr>
        <w:ind w:left="900"/>
      </w:pPr>
      <w:r>
        <w:t xml:space="preserve">The burial pit must have a leachate collection and removal system that is pumped or drained on a regular basis to prevent the accumulation of liquids on the liner. </w:t>
      </w:r>
    </w:p>
    <w:p w14:paraId="35B8F62F" w14:textId="04E57BE7" w:rsidR="003832E2" w:rsidRPr="003832E2" w:rsidRDefault="00C153F7" w:rsidP="00987FC6">
      <w:pPr>
        <w:pStyle w:val="ListParagraph"/>
        <w:numPr>
          <w:ilvl w:val="0"/>
          <w:numId w:val="49"/>
        </w:numPr>
        <w:ind w:left="900"/>
      </w:pPr>
      <w:r>
        <w:t>Above the leachate collection layer, place a</w:t>
      </w:r>
      <w:r w:rsidR="003832E2" w:rsidRPr="003832E2">
        <w:t xml:space="preserve">t least </w:t>
      </w:r>
      <w:r w:rsidR="00FB120B">
        <w:t>two fee</w:t>
      </w:r>
      <w:r w:rsidR="003832E2" w:rsidRPr="003832E2">
        <w:t xml:space="preserve">t of absorbent material, such as straw or wood shavings, chips, bark or mulch, rock dust, saw dust, or other absorbent material approved by the DEQ, </w:t>
      </w:r>
      <w:r>
        <w:t xml:space="preserve">prior to placing the first layer of animal carcasses. </w:t>
      </w:r>
    </w:p>
    <w:p w14:paraId="4B4474B9" w14:textId="0122202D" w:rsidR="00FB120B" w:rsidRPr="00FB120B" w:rsidRDefault="00BB46A1" w:rsidP="00FB120B">
      <w:pPr>
        <w:pStyle w:val="Heading3"/>
        <w:tabs>
          <w:tab w:val="left" w:pos="540"/>
        </w:tabs>
        <w:spacing w:before="0" w:after="120" w:line="240" w:lineRule="auto"/>
        <w:rPr>
          <w:rFonts w:asciiTheme="minorHAnsi" w:hAnsiTheme="minorHAnsi" w:cstheme="minorHAnsi"/>
          <w:b/>
          <w:color w:val="auto"/>
          <w:sz w:val="22"/>
        </w:rPr>
      </w:pPr>
      <w:r>
        <w:rPr>
          <w:rFonts w:asciiTheme="minorHAnsi" w:hAnsiTheme="minorHAnsi" w:cstheme="minorHAnsi"/>
          <w:b/>
          <w:color w:val="auto"/>
          <w:sz w:val="22"/>
        </w:rPr>
        <w:t>D</w:t>
      </w:r>
      <w:r w:rsidR="00FB120B" w:rsidRPr="00FB120B">
        <w:rPr>
          <w:rFonts w:asciiTheme="minorHAnsi" w:hAnsiTheme="minorHAnsi" w:cstheme="minorHAnsi"/>
          <w:b/>
          <w:color w:val="auto"/>
          <w:sz w:val="22"/>
        </w:rPr>
        <w:t>.2.</w:t>
      </w:r>
      <w:r w:rsidR="00FB120B" w:rsidRPr="00FB120B">
        <w:rPr>
          <w:rFonts w:asciiTheme="minorHAnsi" w:hAnsiTheme="minorHAnsi" w:cstheme="minorHAnsi"/>
          <w:b/>
          <w:color w:val="auto"/>
          <w:sz w:val="22"/>
        </w:rPr>
        <w:tab/>
        <w:t>Waste Placement</w:t>
      </w:r>
    </w:p>
    <w:p w14:paraId="22A6B9BD" w14:textId="64511E25" w:rsidR="00BE2A51" w:rsidRDefault="00BE2A51" w:rsidP="00786ED3">
      <w:pPr>
        <w:numPr>
          <w:ilvl w:val="0"/>
          <w:numId w:val="43"/>
        </w:numPr>
        <w:pBdr>
          <w:top w:val="single" w:sz="6" w:space="0" w:color="FFFFFF"/>
          <w:left w:val="single" w:sz="6" w:space="0" w:color="FFFFFF"/>
          <w:bottom w:val="single" w:sz="6" w:space="0" w:color="FFFFFF"/>
          <w:right w:val="single" w:sz="6" w:space="0" w:color="FFFFFF"/>
        </w:pBdr>
        <w:tabs>
          <w:tab w:val="clear" w:pos="360"/>
          <w:tab w:val="num" w:pos="900"/>
        </w:tabs>
        <w:spacing w:after="120" w:line="240" w:lineRule="auto"/>
        <w:ind w:left="900"/>
        <w:rPr>
          <w:kern w:val="2"/>
        </w:rPr>
      </w:pPr>
      <w:r>
        <w:rPr>
          <w:kern w:val="2"/>
        </w:rPr>
        <w:t xml:space="preserve">Alternate layers of carcasses and loose fill material in the pit – no more than two feet of carcasses per layer, and at least two feet of loose fill material per layer.  The loose fill material shall be straw, wood shavings, chips, bark or mulch, rock dust, graded gravel, or other material approved by the DEQ.  Material with a high carbon content is recommended to promote carcass decomposition.  </w:t>
      </w:r>
    </w:p>
    <w:p w14:paraId="1995CEC8" w14:textId="730BCDDD" w:rsidR="00C153F7" w:rsidRDefault="00C153F7" w:rsidP="00C153F7">
      <w:pPr>
        <w:numPr>
          <w:ilvl w:val="0"/>
          <w:numId w:val="42"/>
        </w:numPr>
        <w:pBdr>
          <w:top w:val="single" w:sz="6" w:space="0" w:color="FFFFFF"/>
          <w:left w:val="single" w:sz="6" w:space="0" w:color="FFFFFF"/>
          <w:bottom w:val="single" w:sz="6" w:space="0" w:color="FFFFFF"/>
          <w:right w:val="single" w:sz="6" w:space="0" w:color="FFFFFF"/>
        </w:pBdr>
        <w:tabs>
          <w:tab w:val="num" w:pos="900"/>
        </w:tabs>
        <w:spacing w:after="120" w:line="240" w:lineRule="auto"/>
        <w:ind w:left="900"/>
        <w:rPr>
          <w:kern w:val="2"/>
        </w:rPr>
      </w:pPr>
      <w:r>
        <w:rPr>
          <w:kern w:val="2"/>
        </w:rPr>
        <w:t>If burial requires more than one day,</w:t>
      </w:r>
      <w:r w:rsidR="0010363B">
        <w:rPr>
          <w:kern w:val="2"/>
        </w:rPr>
        <w:t xml:space="preserve"> at least 6 inches of</w:t>
      </w:r>
      <w:r>
        <w:rPr>
          <w:kern w:val="2"/>
        </w:rPr>
        <w:t xml:space="preserve"> loose fill material </w:t>
      </w:r>
      <w:r w:rsidR="0010363B">
        <w:rPr>
          <w:kern w:val="2"/>
        </w:rPr>
        <w:t>or</w:t>
      </w:r>
      <w:r>
        <w:rPr>
          <w:kern w:val="2"/>
        </w:rPr>
        <w:t xml:space="preserve"> soil cover shall be placed</w:t>
      </w:r>
      <w:r w:rsidR="0010363B">
        <w:rPr>
          <w:kern w:val="2"/>
        </w:rPr>
        <w:t xml:space="preserve"> over the carcasses</w:t>
      </w:r>
      <w:r>
        <w:rPr>
          <w:kern w:val="2"/>
        </w:rPr>
        <w:t xml:space="preserve"> at the end of the working day to prevent odors, vectors, and other nuisances.</w:t>
      </w:r>
    </w:p>
    <w:p w14:paraId="62901CED" w14:textId="580266DA" w:rsidR="00BE2A51" w:rsidRDefault="00C153F7" w:rsidP="00786ED3">
      <w:pPr>
        <w:numPr>
          <w:ilvl w:val="0"/>
          <w:numId w:val="42"/>
        </w:numPr>
        <w:pBdr>
          <w:top w:val="single" w:sz="6" w:space="0" w:color="FFFFFF"/>
          <w:left w:val="single" w:sz="6" w:space="0" w:color="FFFFFF"/>
          <w:bottom w:val="single" w:sz="6" w:space="0" w:color="FFFFFF"/>
          <w:right w:val="single" w:sz="6" w:space="0" w:color="FFFFFF"/>
        </w:pBdr>
        <w:tabs>
          <w:tab w:val="num" w:pos="900"/>
        </w:tabs>
        <w:spacing w:after="120" w:line="240" w:lineRule="auto"/>
        <w:ind w:left="900"/>
        <w:rPr>
          <w:kern w:val="2"/>
        </w:rPr>
      </w:pPr>
      <w:r>
        <w:rPr>
          <w:kern w:val="2"/>
        </w:rPr>
        <w:t>Following placement of the final layer of animal carcasses, a</w:t>
      </w:r>
      <w:r w:rsidR="00BE2A51">
        <w:rPr>
          <w:kern w:val="2"/>
        </w:rPr>
        <w:t xml:space="preserve"> minimum of three feet of loose fill such as straw, wood shavings, chips, bark or mulch, rock dust, graded gravel, or other material approved by the DEQ, shall be placed over the alternating layers of carcasses and loose fill and below the ground surface.  Material with a high carbon content is recommended to promote carcass decomposition.  </w:t>
      </w:r>
    </w:p>
    <w:p w14:paraId="2A22DE23" w14:textId="29FF9C7F" w:rsidR="003832E2" w:rsidRDefault="003832E2" w:rsidP="00987FC6">
      <w:pPr>
        <w:pStyle w:val="ListParagraph"/>
        <w:numPr>
          <w:ilvl w:val="0"/>
          <w:numId w:val="42"/>
        </w:numPr>
        <w:ind w:left="900"/>
      </w:pPr>
      <w:r w:rsidRPr="003832E2">
        <w:t>If more than one burial pit is required, a minimum of ten feet shall separate the nearest portions of adjacent burial pits.</w:t>
      </w:r>
      <w:r w:rsidR="00282A09">
        <w:t xml:space="preserve"> </w:t>
      </w:r>
    </w:p>
    <w:p w14:paraId="4E238B5A" w14:textId="6B473A49" w:rsidR="00E42AF3" w:rsidRPr="00E42AF3" w:rsidRDefault="00E42AF3" w:rsidP="00987FC6">
      <w:pPr>
        <w:pStyle w:val="ListParagraph"/>
        <w:numPr>
          <w:ilvl w:val="0"/>
          <w:numId w:val="41"/>
        </w:numPr>
        <w:spacing w:after="120" w:line="240" w:lineRule="auto"/>
        <w:ind w:left="907"/>
      </w:pPr>
      <w:r>
        <w:t xml:space="preserve">A burial facility will be required to obtain a stormwater discharge permit if they are deemed a significant source under the provisions of </w:t>
      </w:r>
      <w:r w:rsidRPr="001E0B4E">
        <w:t>9VAC25-31-120 A.1.c.</w:t>
      </w:r>
    </w:p>
    <w:p w14:paraId="0C3F2FEB" w14:textId="1538FD4C" w:rsidR="00230695" w:rsidRDefault="00BB46A1" w:rsidP="00786ED3">
      <w:pPr>
        <w:pStyle w:val="Heading3"/>
        <w:tabs>
          <w:tab w:val="left" w:pos="540"/>
        </w:tabs>
        <w:rPr>
          <w:rFonts w:asciiTheme="minorHAnsi" w:hAnsiTheme="minorHAnsi" w:cstheme="minorHAnsi"/>
          <w:b/>
          <w:color w:val="auto"/>
        </w:rPr>
      </w:pPr>
      <w:r>
        <w:rPr>
          <w:rFonts w:asciiTheme="minorHAnsi" w:hAnsiTheme="minorHAnsi" w:cstheme="minorHAnsi"/>
          <w:b/>
          <w:color w:val="auto"/>
        </w:rPr>
        <w:t>D</w:t>
      </w:r>
      <w:r w:rsidR="00786ED3">
        <w:rPr>
          <w:rFonts w:asciiTheme="minorHAnsi" w:hAnsiTheme="minorHAnsi" w:cstheme="minorHAnsi"/>
          <w:b/>
          <w:color w:val="auto"/>
        </w:rPr>
        <w:t>.3.</w:t>
      </w:r>
      <w:r w:rsidR="00786ED3">
        <w:rPr>
          <w:rFonts w:asciiTheme="minorHAnsi" w:hAnsiTheme="minorHAnsi" w:cstheme="minorHAnsi"/>
          <w:b/>
          <w:color w:val="auto"/>
        </w:rPr>
        <w:tab/>
        <w:t>PPE and Delivery Vehicle Cleaning</w:t>
      </w:r>
    </w:p>
    <w:p w14:paraId="5826699E" w14:textId="7BC18D60" w:rsidR="00786ED3" w:rsidRDefault="00786ED3" w:rsidP="00987FC6">
      <w:pPr>
        <w:pStyle w:val="ListParagraph"/>
        <w:numPr>
          <w:ilvl w:val="0"/>
          <w:numId w:val="41"/>
        </w:numPr>
        <w:spacing w:after="120" w:line="240" w:lineRule="auto"/>
        <w:ind w:left="907"/>
        <w:contextualSpacing w:val="0"/>
      </w:pPr>
      <w:r>
        <w:t xml:space="preserve">Personnel involved in the burial activities should wear boot covers </w:t>
      </w:r>
      <w:r w:rsidR="00AC52BD">
        <w:t xml:space="preserve">(or spray boots with Virkon-S) </w:t>
      </w:r>
      <w:r>
        <w:t xml:space="preserve">and N-95 masks.  PPE should be bagged for disposal prior to leaving the burial site. Bagged PPE can be disposed of as normal solid waste. </w:t>
      </w:r>
    </w:p>
    <w:p w14:paraId="56957D3E" w14:textId="4B5995EF" w:rsidR="00786ED3" w:rsidRDefault="00786ED3" w:rsidP="00987FC6">
      <w:pPr>
        <w:pStyle w:val="ListParagraph"/>
        <w:numPr>
          <w:ilvl w:val="0"/>
          <w:numId w:val="41"/>
        </w:numPr>
        <w:spacing w:after="120" w:line="240" w:lineRule="auto"/>
        <w:ind w:left="907"/>
        <w:contextualSpacing w:val="0"/>
      </w:pPr>
      <w:r>
        <w:t>Vehicles delivering animal carcasses to an approved deep burial site, should go through the close</w:t>
      </w:r>
      <w:r w:rsidR="00AC52BD">
        <w:t>s</w:t>
      </w:r>
      <w:r>
        <w:t xml:space="preserve">t truck wash after leaving the site. </w:t>
      </w:r>
    </w:p>
    <w:p w14:paraId="18531522" w14:textId="031D97F4" w:rsidR="00786ED3" w:rsidRDefault="00786ED3" w:rsidP="00987FC6">
      <w:pPr>
        <w:pStyle w:val="ListParagraph"/>
        <w:numPr>
          <w:ilvl w:val="0"/>
          <w:numId w:val="41"/>
        </w:numPr>
        <w:spacing w:after="120" w:line="240" w:lineRule="auto"/>
        <w:ind w:left="900"/>
        <w:contextualSpacing w:val="0"/>
      </w:pPr>
      <w:r>
        <w:t xml:space="preserve">After the truck wash, the truck’s tires </w:t>
      </w:r>
      <w:r w:rsidR="00AC52BD">
        <w:t xml:space="preserve">and wheel well surfaces </w:t>
      </w:r>
      <w:r>
        <w:t xml:space="preserve">should be sprayed with Virkon-S. </w:t>
      </w:r>
    </w:p>
    <w:p w14:paraId="215B0F4F" w14:textId="77777777" w:rsidR="0010363B" w:rsidRPr="00786ED3" w:rsidRDefault="0010363B" w:rsidP="00987FC6">
      <w:pPr>
        <w:spacing w:after="0" w:line="240" w:lineRule="auto"/>
        <w:contextualSpacing/>
      </w:pPr>
    </w:p>
    <w:p w14:paraId="1203C101" w14:textId="5BB9D21E" w:rsidR="005E5A75" w:rsidRDefault="005E5A75" w:rsidP="005E5A75">
      <w:pPr>
        <w:pStyle w:val="Heading2"/>
        <w:numPr>
          <w:ilvl w:val="0"/>
          <w:numId w:val="0"/>
        </w:numPr>
        <w:ind w:left="360" w:hanging="360"/>
      </w:pPr>
      <w:r>
        <w:t xml:space="preserve">ATTACHMENT </w:t>
      </w:r>
      <w:r w:rsidR="00BB46A1">
        <w:t>E</w:t>
      </w:r>
      <w:r>
        <w:t>: CLOSURE</w:t>
      </w:r>
      <w:r w:rsidR="00C153F7">
        <w:t xml:space="preserve"> AND POST-CLOSURE CARE</w:t>
      </w:r>
    </w:p>
    <w:p w14:paraId="5725FEF6" w14:textId="12CA8502" w:rsidR="00D6107D" w:rsidRDefault="00D6107D" w:rsidP="00D6107D">
      <w:pPr>
        <w:pBdr>
          <w:top w:val="single" w:sz="6" w:space="0" w:color="FFFFFF"/>
          <w:left w:val="single" w:sz="6" w:space="0" w:color="FFFFFF"/>
          <w:bottom w:val="single" w:sz="6" w:space="0" w:color="FFFFFF"/>
          <w:right w:val="single" w:sz="6" w:space="0" w:color="FFFFFF"/>
        </w:pBdr>
        <w:rPr>
          <w:kern w:val="2"/>
        </w:rPr>
      </w:pPr>
      <w:r>
        <w:rPr>
          <w:kern w:val="2"/>
        </w:rPr>
        <w:t>The facility shall be closed in a manner that minimizes the need for further maintenance and controls, minimizes or eliminates the post-closure escape of leachate, surface runoff, decomposition gas migration, or waste decomposition products to the groundwater, surface water or the atmosphere.</w:t>
      </w:r>
    </w:p>
    <w:p w14:paraId="5D4EA612" w14:textId="38D5FCA3" w:rsidR="00C153F7" w:rsidRDefault="00C153F7" w:rsidP="00C153F7">
      <w:pPr>
        <w:pStyle w:val="Heading3"/>
        <w:tabs>
          <w:tab w:val="left" w:pos="540"/>
        </w:tabs>
        <w:rPr>
          <w:rFonts w:asciiTheme="minorHAnsi" w:hAnsiTheme="minorHAnsi" w:cstheme="minorHAnsi"/>
          <w:b/>
          <w:color w:val="auto"/>
        </w:rPr>
      </w:pPr>
      <w:r>
        <w:rPr>
          <w:rFonts w:asciiTheme="minorHAnsi" w:hAnsiTheme="minorHAnsi" w:cstheme="minorHAnsi"/>
          <w:b/>
          <w:color w:val="auto"/>
        </w:rPr>
        <w:t>F.1.</w:t>
      </w:r>
      <w:r>
        <w:rPr>
          <w:rFonts w:asciiTheme="minorHAnsi" w:hAnsiTheme="minorHAnsi" w:cstheme="minorHAnsi"/>
          <w:b/>
          <w:color w:val="auto"/>
        </w:rPr>
        <w:tab/>
        <w:t>Final Cover Design</w:t>
      </w:r>
    </w:p>
    <w:p w14:paraId="2B74ACC5" w14:textId="6E054CF9" w:rsidR="00D6107D" w:rsidRDefault="00D6107D" w:rsidP="00C153F7">
      <w:pPr>
        <w:numPr>
          <w:ilvl w:val="0"/>
          <w:numId w:val="44"/>
        </w:numPr>
        <w:pBdr>
          <w:top w:val="single" w:sz="6" w:space="0" w:color="FFFFFF"/>
          <w:left w:val="single" w:sz="6" w:space="0" w:color="FFFFFF"/>
          <w:bottom w:val="single" w:sz="6" w:space="0" w:color="FFFFFF"/>
          <w:right w:val="single" w:sz="6" w:space="0" w:color="FFFFFF"/>
        </w:pBdr>
        <w:tabs>
          <w:tab w:val="clear" w:pos="360"/>
        </w:tabs>
        <w:spacing w:after="120" w:line="240" w:lineRule="auto"/>
        <w:ind w:left="900"/>
        <w:rPr>
          <w:kern w:val="2"/>
        </w:rPr>
      </w:pPr>
      <w:r>
        <w:rPr>
          <w:kern w:val="2"/>
        </w:rPr>
        <w:t>The final cover shall consist of 24 inches of earthen material the top 6 inches of which must be capable of supporting native plant growth.</w:t>
      </w:r>
    </w:p>
    <w:p w14:paraId="55694209" w14:textId="09A9A817" w:rsidR="00D6107D" w:rsidRDefault="00E42AF3" w:rsidP="00C153F7">
      <w:pPr>
        <w:numPr>
          <w:ilvl w:val="0"/>
          <w:numId w:val="45"/>
        </w:numPr>
        <w:pBdr>
          <w:top w:val="single" w:sz="6" w:space="0" w:color="FFFFFF"/>
          <w:left w:val="single" w:sz="6" w:space="0" w:color="FFFFFF"/>
          <w:bottom w:val="single" w:sz="6" w:space="0" w:color="FFFFFF"/>
          <w:right w:val="single" w:sz="6" w:space="0" w:color="FFFFFF"/>
        </w:pBdr>
        <w:tabs>
          <w:tab w:val="clear" w:pos="360"/>
        </w:tabs>
        <w:spacing w:after="120" w:line="240" w:lineRule="auto"/>
        <w:ind w:left="900"/>
        <w:rPr>
          <w:kern w:val="2"/>
        </w:rPr>
      </w:pPr>
      <w:r>
        <w:rPr>
          <w:kern w:val="2"/>
        </w:rPr>
        <w:t>Final height of the burial pit</w:t>
      </w:r>
      <w:r w:rsidR="00E13D08">
        <w:rPr>
          <w:kern w:val="2"/>
        </w:rPr>
        <w:t>, including final cover,</w:t>
      </w:r>
      <w:r>
        <w:rPr>
          <w:kern w:val="2"/>
        </w:rPr>
        <w:t xml:space="preserve"> should be three (3) feet above ground surface to allow for settlement, and f</w:t>
      </w:r>
      <w:r w:rsidR="00D6107D">
        <w:rPr>
          <w:kern w:val="2"/>
        </w:rPr>
        <w:t>inished slopes shall be stable, seeded, configured to control erosion, runoff; and prevent ponding of water. The top slope shall be at least 2% after allowance for settlement.</w:t>
      </w:r>
    </w:p>
    <w:p w14:paraId="64802234" w14:textId="2C1962C3" w:rsidR="00C153F7" w:rsidRDefault="00C153F7" w:rsidP="00C153F7">
      <w:pPr>
        <w:pStyle w:val="Heading3"/>
        <w:tabs>
          <w:tab w:val="left" w:pos="540"/>
        </w:tabs>
        <w:rPr>
          <w:rFonts w:asciiTheme="minorHAnsi" w:hAnsiTheme="minorHAnsi" w:cstheme="minorHAnsi"/>
          <w:b/>
          <w:color w:val="auto"/>
        </w:rPr>
      </w:pPr>
      <w:r>
        <w:rPr>
          <w:rFonts w:asciiTheme="minorHAnsi" w:hAnsiTheme="minorHAnsi" w:cstheme="minorHAnsi"/>
          <w:b/>
          <w:color w:val="auto"/>
        </w:rPr>
        <w:t>F.2.</w:t>
      </w:r>
      <w:r>
        <w:rPr>
          <w:rFonts w:asciiTheme="minorHAnsi" w:hAnsiTheme="minorHAnsi" w:cstheme="minorHAnsi"/>
          <w:b/>
          <w:color w:val="auto"/>
        </w:rPr>
        <w:tab/>
        <w:t xml:space="preserve">Post-closure </w:t>
      </w:r>
      <w:r w:rsidR="00E13D08">
        <w:rPr>
          <w:rFonts w:asciiTheme="minorHAnsi" w:hAnsiTheme="minorHAnsi" w:cstheme="minorHAnsi"/>
          <w:b/>
          <w:color w:val="auto"/>
        </w:rPr>
        <w:t xml:space="preserve">site </w:t>
      </w:r>
      <w:r>
        <w:rPr>
          <w:rFonts w:asciiTheme="minorHAnsi" w:hAnsiTheme="minorHAnsi" w:cstheme="minorHAnsi"/>
          <w:b/>
          <w:color w:val="auto"/>
        </w:rPr>
        <w:t>monitoring and maintenance</w:t>
      </w:r>
    </w:p>
    <w:p w14:paraId="73B0FAC9" w14:textId="77777777" w:rsidR="00E13D08" w:rsidRDefault="00E13D08" w:rsidP="00E13D08">
      <w:pPr>
        <w:numPr>
          <w:ilvl w:val="0"/>
          <w:numId w:val="37"/>
        </w:numPr>
        <w:pBdr>
          <w:top w:val="single" w:sz="6" w:space="0" w:color="FFFFFF"/>
          <w:left w:val="single" w:sz="6" w:space="0" w:color="FFFFFF"/>
          <w:bottom w:val="single" w:sz="6" w:space="0" w:color="FFFFFF"/>
          <w:right w:val="single" w:sz="6" w:space="0" w:color="FFFFFF"/>
        </w:pBdr>
        <w:tabs>
          <w:tab w:val="num" w:pos="900"/>
        </w:tabs>
        <w:spacing w:after="120" w:line="240" w:lineRule="auto"/>
        <w:ind w:left="900"/>
        <w:rPr>
          <w:kern w:val="2"/>
        </w:rPr>
      </w:pPr>
      <w:r>
        <w:rPr>
          <w:kern w:val="2"/>
        </w:rPr>
        <w:t>As settlement in the burial pit occurs, additional earthen material shall be added to maintain the cap and to prevent ponding of water.</w:t>
      </w:r>
    </w:p>
    <w:p w14:paraId="143EE5A8" w14:textId="1242F722" w:rsidR="00C153F7" w:rsidRDefault="00C153F7" w:rsidP="00987FC6">
      <w:pPr>
        <w:pStyle w:val="ListParagraph"/>
        <w:numPr>
          <w:ilvl w:val="0"/>
          <w:numId w:val="37"/>
        </w:numPr>
        <w:ind w:left="900"/>
      </w:pPr>
      <w:r>
        <w:t xml:space="preserve">Leachate should be removed (drained or pumped) from the unit at a frequency to maintain less than 12 inches of leachate on the liner. Leachate must be processed through an approved </w:t>
      </w:r>
      <w:r w:rsidR="00E13D08">
        <w:t>wastewater</w:t>
      </w:r>
      <w:r>
        <w:t xml:space="preserve"> treatment plant and/or managed in coordination with VDACS if </w:t>
      </w:r>
      <w:r w:rsidR="00E13D08">
        <w:t>a disease caused the mortality</w:t>
      </w:r>
      <w:r>
        <w:t xml:space="preserve">. </w:t>
      </w:r>
    </w:p>
    <w:p w14:paraId="15E27612" w14:textId="2E09D133" w:rsidR="00A611C5" w:rsidRDefault="00A611C5" w:rsidP="005E5A75">
      <w:pPr>
        <w:pBdr>
          <w:top w:val="single" w:sz="6" w:space="0" w:color="FFFFFF"/>
          <w:left w:val="single" w:sz="6" w:space="0" w:color="FFFFFF"/>
          <w:bottom w:val="single" w:sz="6" w:space="0" w:color="FFFFFF"/>
          <w:right w:val="single" w:sz="6" w:space="0" w:color="FFFFFF"/>
        </w:pBdr>
        <w:spacing w:after="0" w:line="240" w:lineRule="auto"/>
        <w:rPr>
          <w:kern w:val="2"/>
        </w:rPr>
      </w:pPr>
    </w:p>
    <w:p w14:paraId="028FD52E" w14:textId="05DC0801" w:rsidR="00D6107D" w:rsidRDefault="00D6107D" w:rsidP="00D6107D">
      <w:pPr>
        <w:pStyle w:val="Heading2"/>
        <w:numPr>
          <w:ilvl w:val="0"/>
          <w:numId w:val="0"/>
        </w:numPr>
        <w:ind w:left="360" w:hanging="360"/>
      </w:pPr>
      <w:r>
        <w:t xml:space="preserve">ATTACHMENT </w:t>
      </w:r>
      <w:r w:rsidR="00BB46A1">
        <w:t>F</w:t>
      </w:r>
      <w:r>
        <w:t>: ADDITIONAL REQUIREMENTS</w:t>
      </w:r>
    </w:p>
    <w:p w14:paraId="26E21668" w14:textId="634CEC34" w:rsidR="00786ED3" w:rsidRDefault="00786ED3" w:rsidP="00786ED3">
      <w:pPr>
        <w:pBdr>
          <w:top w:val="single" w:sz="6" w:space="0" w:color="FFFFFF"/>
          <w:left w:val="single" w:sz="6" w:space="0" w:color="FFFFFF"/>
          <w:bottom w:val="single" w:sz="6" w:space="0" w:color="FFFFFF"/>
          <w:right w:val="single" w:sz="6" w:space="0" w:color="FFFFFF"/>
        </w:pBdr>
        <w:spacing w:after="120" w:line="240" w:lineRule="auto"/>
        <w:rPr>
          <w:kern w:val="2"/>
        </w:rPr>
      </w:pPr>
      <w:r>
        <w:rPr>
          <w:kern w:val="2"/>
        </w:rPr>
        <w:t>The following additional requirements apply to properties approved for deep burial of animal mortalities.</w:t>
      </w:r>
    </w:p>
    <w:p w14:paraId="34A85841" w14:textId="78B3773C" w:rsidR="00D6107D" w:rsidRDefault="00D6107D" w:rsidP="00786ED3">
      <w:pPr>
        <w:numPr>
          <w:ilvl w:val="0"/>
          <w:numId w:val="32"/>
        </w:numPr>
        <w:pBdr>
          <w:top w:val="single" w:sz="6" w:space="0" w:color="FFFFFF"/>
          <w:left w:val="single" w:sz="6" w:space="0" w:color="FFFFFF"/>
          <w:bottom w:val="single" w:sz="6" w:space="0" w:color="FFFFFF"/>
          <w:right w:val="single" w:sz="6" w:space="0" w:color="FFFFFF"/>
        </w:pBdr>
        <w:tabs>
          <w:tab w:val="clear" w:pos="360"/>
          <w:tab w:val="num" w:pos="540"/>
        </w:tabs>
        <w:spacing w:after="120" w:line="240" w:lineRule="auto"/>
        <w:ind w:left="540"/>
        <w:rPr>
          <w:kern w:val="2"/>
        </w:rPr>
      </w:pPr>
      <w:r>
        <w:rPr>
          <w:kern w:val="2"/>
        </w:rPr>
        <w:t>Depending upon the site geology, proximity of residences, and other features of the proposed burial site, the DEQ reserves the right to require</w:t>
      </w:r>
      <w:r w:rsidR="00E13D08">
        <w:rPr>
          <w:kern w:val="2"/>
        </w:rPr>
        <w:t xml:space="preserve"> monitoring for landfill gas and installation of</w:t>
      </w:r>
      <w:r>
        <w:rPr>
          <w:kern w:val="2"/>
        </w:rPr>
        <w:t xml:space="preserve"> one or more groundwater monitoring wells and ongoing groundwater monitoring for nitrates, phosphates, and/or other parameters as a condition of the emergency burial permit.</w:t>
      </w:r>
    </w:p>
    <w:p w14:paraId="18310A11" w14:textId="0CEE2ED1" w:rsidR="00BD7B63" w:rsidRDefault="00BD7B63" w:rsidP="00786ED3">
      <w:pPr>
        <w:pStyle w:val="Header"/>
        <w:numPr>
          <w:ilvl w:val="0"/>
          <w:numId w:val="32"/>
        </w:numPr>
        <w:tabs>
          <w:tab w:val="clear" w:pos="360"/>
          <w:tab w:val="clear" w:pos="4680"/>
          <w:tab w:val="clear" w:pos="9360"/>
          <w:tab w:val="num" w:pos="540"/>
        </w:tabs>
        <w:spacing w:after="120"/>
        <w:ind w:left="540"/>
      </w:pPr>
      <w:r>
        <w:t xml:space="preserve"> </w:t>
      </w:r>
      <w:r w:rsidR="00E13D08">
        <w:t xml:space="preserve">Following closure, the edge of the burial pit (outside the liner) shall be visibly marked with stakes, flags, or similar. </w:t>
      </w:r>
    </w:p>
    <w:p w14:paraId="4AFC2A14" w14:textId="5B319514" w:rsidR="00180781" w:rsidRDefault="00180781" w:rsidP="00786ED3">
      <w:pPr>
        <w:pStyle w:val="Header"/>
        <w:numPr>
          <w:ilvl w:val="0"/>
          <w:numId w:val="32"/>
        </w:numPr>
        <w:tabs>
          <w:tab w:val="clear" w:pos="360"/>
          <w:tab w:val="clear" w:pos="4680"/>
          <w:tab w:val="clear" w:pos="9360"/>
          <w:tab w:val="num" w:pos="540"/>
        </w:tabs>
        <w:spacing w:after="120"/>
        <w:ind w:left="540"/>
      </w:pPr>
      <w:r>
        <w:t>Within 90 days of the date of the emergency permit; submit to the local land recording authority a survey plat indicating the location and dimensions of the burial pit(s).  Any monitoring wells present should be included and identified by number on the survey plat.  The plat filed with the local land recording authority shall contain a note, prominently displayed, which states the owner’s or operator’s obligation to notify the DEQ prior to disturbance of the burial pit(s).</w:t>
      </w:r>
    </w:p>
    <w:p w14:paraId="04D65B94" w14:textId="652BD159" w:rsidR="00A611C5" w:rsidRPr="00E41474" w:rsidRDefault="00180781" w:rsidP="00786ED3">
      <w:pPr>
        <w:pStyle w:val="Header"/>
        <w:numPr>
          <w:ilvl w:val="0"/>
          <w:numId w:val="33"/>
        </w:numPr>
        <w:tabs>
          <w:tab w:val="clear" w:pos="360"/>
          <w:tab w:val="clear" w:pos="4680"/>
          <w:tab w:val="clear" w:pos="9360"/>
          <w:tab w:val="num" w:pos="540"/>
        </w:tabs>
        <w:spacing w:after="120"/>
        <w:ind w:left="540"/>
      </w:pPr>
      <w:r>
        <w:t xml:space="preserve">Within 120 days of the date of the emergency permit, record a notation on the deed to the facility property, or on some other instrument which is normally examined during title searches, notifying any potential purchaser of the property that the land has been used to dispose of </w:t>
      </w:r>
      <w:r w:rsidR="00AC52BD">
        <w:t>animal</w:t>
      </w:r>
      <w:r>
        <w:t xml:space="preserve"> carcasses in one or more burial pits.  A copy of the deed notation as recorded shall be filed with the department.</w:t>
      </w:r>
    </w:p>
    <w:sectPr w:rsidR="00A611C5" w:rsidRPr="00E41474" w:rsidSect="0080325E">
      <w:footerReference w:type="first" r:id="rId1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199F" w14:textId="77777777" w:rsidR="000302D9" w:rsidRDefault="000302D9" w:rsidP="0080325E">
      <w:pPr>
        <w:spacing w:after="0" w:line="240" w:lineRule="auto"/>
      </w:pPr>
      <w:r>
        <w:separator/>
      </w:r>
    </w:p>
  </w:endnote>
  <w:endnote w:type="continuationSeparator" w:id="0">
    <w:p w14:paraId="7245EAAF" w14:textId="77777777" w:rsidR="000302D9" w:rsidRDefault="000302D9"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F06E" w14:textId="1C14027D" w:rsidR="00B64C7B" w:rsidRDefault="00B64C7B" w:rsidP="0080325E">
    <w:r>
      <w:t>DEQ Form AMB</w:t>
    </w:r>
    <w:r>
      <w:ptab w:relativeTo="margin" w:alignment="center" w:leader="none"/>
    </w:r>
    <w:r>
      <w:ptab w:relativeTo="margin" w:alignment="right" w:leader="none"/>
    </w:r>
    <w:r>
      <w:t>0</w:t>
    </w:r>
    <w:r w:rsidR="00AC0B84">
      <w:t>2</w:t>
    </w:r>
    <w:r>
      <w:t>/202</w:t>
    </w:r>
    <w:r w:rsidR="00AC0B84">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1B59" w14:textId="25C8EC89" w:rsidR="00B64C7B" w:rsidRPr="002A6383" w:rsidRDefault="00B64C7B" w:rsidP="002A6383">
    <w:pPr>
      <w:pStyle w:val="Footer"/>
      <w:tabs>
        <w:tab w:val="clear" w:pos="9360"/>
        <w:tab w:val="right" w:pos="10800"/>
      </w:tabs>
    </w:pPr>
    <w:r>
      <w:t>DEQ Form AMB-01</w:t>
    </w:r>
    <w:r>
      <w:tab/>
    </w:r>
    <w:r>
      <w:tab/>
      <w:t>0</w:t>
    </w:r>
    <w:r w:rsidR="00AC0B84">
      <w:t>2</w:t>
    </w:r>
    <w:r>
      <w:t>/202</w:t>
    </w:r>
    <w:r w:rsidR="00AC0B84">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385E" w14:textId="3CFDB623" w:rsidR="00B64C7B" w:rsidRPr="002A6383" w:rsidRDefault="00B64C7B" w:rsidP="002A6383">
    <w:pPr>
      <w:pStyle w:val="Footer"/>
      <w:tabs>
        <w:tab w:val="clear" w:pos="9360"/>
        <w:tab w:val="right" w:pos="10800"/>
      </w:tabs>
    </w:pPr>
    <w:r>
      <w:t>DEQ Form AMB-02</w:t>
    </w:r>
    <w:r>
      <w:tab/>
    </w:r>
    <w:r>
      <w:tab/>
      <w:t>0</w:t>
    </w:r>
    <w:r w:rsidR="00AC0B84">
      <w:t>2</w:t>
    </w:r>
    <w:r>
      <w:t>/202</w:t>
    </w:r>
    <w:r w:rsidR="00AC0B84">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36FE" w14:textId="4288A048" w:rsidR="00B64C7B" w:rsidRPr="002A6383" w:rsidRDefault="00B64C7B" w:rsidP="002A6383">
    <w:pPr>
      <w:pStyle w:val="Footer"/>
      <w:tabs>
        <w:tab w:val="clear" w:pos="9360"/>
        <w:tab w:val="right" w:pos="10800"/>
      </w:tabs>
    </w:pPr>
    <w:r>
      <w:t>DEQ Form AMB-03</w:t>
    </w:r>
    <w:r>
      <w:tab/>
    </w:r>
    <w:r>
      <w:tab/>
      <w:t>0</w:t>
    </w:r>
    <w:r w:rsidR="00AC0B84">
      <w:t>2</w:t>
    </w:r>
    <w:r>
      <w:t>/202</w:t>
    </w:r>
    <w:r w:rsidR="00AC0B84">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5CF7" w14:textId="5BE8E192" w:rsidR="00B64C7B" w:rsidRPr="002A6383" w:rsidRDefault="00B64C7B" w:rsidP="002A6383">
    <w:pPr>
      <w:pStyle w:val="Footer"/>
      <w:tabs>
        <w:tab w:val="clear" w:pos="9360"/>
        <w:tab w:val="right" w:pos="10800"/>
      </w:tabs>
    </w:pPr>
    <w:r>
      <w:t>DEQ Form AMB-04</w:t>
    </w:r>
    <w:r>
      <w:tab/>
    </w:r>
    <w:r>
      <w:tab/>
      <w:t>0</w:t>
    </w:r>
    <w:r w:rsidR="00AC0B84">
      <w:t>2</w:t>
    </w:r>
    <w:r>
      <w:t>/202</w:t>
    </w:r>
    <w:r w:rsidR="00AC0B84">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18D9" w14:textId="2EB38600" w:rsidR="00B64C7B" w:rsidRPr="002A6383" w:rsidRDefault="00B64C7B" w:rsidP="002A6383">
    <w:pPr>
      <w:pStyle w:val="Footer"/>
      <w:tabs>
        <w:tab w:val="clear" w:pos="9360"/>
        <w:tab w:val="right" w:pos="10800"/>
      </w:tabs>
    </w:pPr>
    <w:r>
      <w:t>DEQ Form AMB</w:t>
    </w:r>
    <w:r>
      <w:tab/>
    </w:r>
    <w:r>
      <w:tab/>
      <w:t>0</w:t>
    </w:r>
    <w:r w:rsidR="00AC0B84">
      <w:t>2</w:t>
    </w:r>
    <w:r>
      <w:t>/202</w:t>
    </w:r>
    <w:r w:rsidR="00AC0B84">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D5C4" w14:textId="77777777" w:rsidR="000302D9" w:rsidRDefault="000302D9" w:rsidP="0080325E">
      <w:pPr>
        <w:spacing w:after="0" w:line="240" w:lineRule="auto"/>
      </w:pPr>
      <w:r>
        <w:separator/>
      </w:r>
    </w:p>
  </w:footnote>
  <w:footnote w:type="continuationSeparator" w:id="0">
    <w:p w14:paraId="0AE95327" w14:textId="77777777" w:rsidR="000302D9" w:rsidRDefault="000302D9"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DDE"/>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7B14782"/>
    <w:multiLevelType w:val="hybridMultilevel"/>
    <w:tmpl w:val="2906236A"/>
    <w:lvl w:ilvl="0" w:tplc="6F36CA5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38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040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462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505AE7"/>
    <w:multiLevelType w:val="hybridMultilevel"/>
    <w:tmpl w:val="C1EE3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A5EC5"/>
    <w:multiLevelType w:val="multilevel"/>
    <w:tmpl w:val="071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457BD"/>
    <w:multiLevelType w:val="hybridMultilevel"/>
    <w:tmpl w:val="FC06F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40D25"/>
    <w:multiLevelType w:val="hybridMultilevel"/>
    <w:tmpl w:val="CA141E7E"/>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cs="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cs="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cs="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11"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701A40"/>
    <w:multiLevelType w:val="hybridMultilevel"/>
    <w:tmpl w:val="F630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E5BD3"/>
    <w:multiLevelType w:val="hybridMultilevel"/>
    <w:tmpl w:val="27E84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23D145AA"/>
    <w:multiLevelType w:val="hybridMultilevel"/>
    <w:tmpl w:val="9EC6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73715"/>
    <w:multiLevelType w:val="hybridMultilevel"/>
    <w:tmpl w:val="BF7C8D2C"/>
    <w:lvl w:ilvl="0" w:tplc="680898BA">
      <w:numFmt w:val="bullet"/>
      <w:lvlText w:val=""/>
      <w:lvlJc w:val="left"/>
      <w:pPr>
        <w:ind w:left="676" w:hanging="360"/>
      </w:pPr>
      <w:rPr>
        <w:rFonts w:ascii="Wingdings" w:eastAsiaTheme="minorHAnsi" w:hAnsi="Wingdings" w:cstheme="minorHAnsi"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7" w15:restartNumberingAfterBreak="0">
    <w:nsid w:val="2574166A"/>
    <w:multiLevelType w:val="hybridMultilevel"/>
    <w:tmpl w:val="3384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B0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56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970131"/>
    <w:multiLevelType w:val="hybridMultilevel"/>
    <w:tmpl w:val="C216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42DF0"/>
    <w:multiLevelType w:val="hybridMultilevel"/>
    <w:tmpl w:val="313A0314"/>
    <w:lvl w:ilvl="0" w:tplc="3FB2FB8E">
      <w:start w:val="3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240A4"/>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9835E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34D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3246E"/>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55515B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920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D2676C"/>
    <w:multiLevelType w:val="hybridMultilevel"/>
    <w:tmpl w:val="631A5D2E"/>
    <w:lvl w:ilvl="0" w:tplc="CCA8F3B0">
      <w:start w:val="3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06842"/>
    <w:multiLevelType w:val="hybridMultilevel"/>
    <w:tmpl w:val="97D2EF18"/>
    <w:lvl w:ilvl="0" w:tplc="9D86C42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B14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9E14FA"/>
    <w:multiLevelType w:val="hybridMultilevel"/>
    <w:tmpl w:val="B9D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34CC2"/>
    <w:multiLevelType w:val="hybridMultilevel"/>
    <w:tmpl w:val="C62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34774"/>
    <w:multiLevelType w:val="hybridMultilevel"/>
    <w:tmpl w:val="F3EA000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1" w15:restartNumberingAfterBreak="0">
    <w:nsid w:val="725617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AC295D"/>
    <w:multiLevelType w:val="hybridMultilevel"/>
    <w:tmpl w:val="36A01E8A"/>
    <w:lvl w:ilvl="0" w:tplc="09346008">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2503F"/>
    <w:multiLevelType w:val="hybridMultilevel"/>
    <w:tmpl w:val="F2CA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8"/>
  </w:num>
  <w:num w:numId="3">
    <w:abstractNumId w:val="18"/>
  </w:num>
  <w:num w:numId="4">
    <w:abstractNumId w:val="35"/>
  </w:num>
  <w:num w:numId="5">
    <w:abstractNumId w:val="42"/>
  </w:num>
  <w:num w:numId="6">
    <w:abstractNumId w:val="37"/>
  </w:num>
  <w:num w:numId="7">
    <w:abstractNumId w:val="8"/>
  </w:num>
  <w:num w:numId="8">
    <w:abstractNumId w:val="14"/>
  </w:num>
  <w:num w:numId="9">
    <w:abstractNumId w:val="29"/>
  </w:num>
  <w:num w:numId="10">
    <w:abstractNumId w:val="44"/>
  </w:num>
  <w:num w:numId="11">
    <w:abstractNumId w:val="20"/>
  </w:num>
  <w:num w:numId="12">
    <w:abstractNumId w:val="11"/>
  </w:num>
  <w:num w:numId="13">
    <w:abstractNumId w:val="26"/>
    <w:lvlOverride w:ilvl="0">
      <w:startOverride w:val="1"/>
    </w:lvlOverride>
  </w:num>
  <w:num w:numId="14">
    <w:abstractNumId w:val="4"/>
  </w:num>
  <w:num w:numId="15">
    <w:abstractNumId w:val="42"/>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43"/>
  </w:num>
  <w:num w:numId="19">
    <w:abstractNumId w:val="40"/>
  </w:num>
  <w:num w:numId="20">
    <w:abstractNumId w:val="17"/>
  </w:num>
  <w:num w:numId="21">
    <w:abstractNumId w:val="34"/>
  </w:num>
  <w:num w:numId="22">
    <w:abstractNumId w:val="13"/>
  </w:num>
  <w:num w:numId="23">
    <w:abstractNumId w:val="6"/>
  </w:num>
  <w:num w:numId="24">
    <w:abstractNumId w:val="23"/>
  </w:num>
  <w:num w:numId="25">
    <w:abstractNumId w:val="10"/>
  </w:num>
  <w:num w:numId="26">
    <w:abstractNumId w:val="9"/>
  </w:num>
  <w:num w:numId="27">
    <w:abstractNumId w:val="12"/>
  </w:num>
  <w:num w:numId="28">
    <w:abstractNumId w:val="39"/>
  </w:num>
  <w:num w:numId="29">
    <w:abstractNumId w:val="22"/>
  </w:num>
  <w:num w:numId="30">
    <w:abstractNumId w:val="15"/>
  </w:num>
  <w:num w:numId="31">
    <w:abstractNumId w:val="33"/>
  </w:num>
  <w:num w:numId="32">
    <w:abstractNumId w:val="31"/>
  </w:num>
  <w:num w:numId="33">
    <w:abstractNumId w:val="19"/>
  </w:num>
  <w:num w:numId="34">
    <w:abstractNumId w:val="16"/>
  </w:num>
  <w:num w:numId="35">
    <w:abstractNumId w:val="21"/>
  </w:num>
  <w:num w:numId="36">
    <w:abstractNumId w:val="36"/>
  </w:num>
  <w:num w:numId="37">
    <w:abstractNumId w:val="30"/>
  </w:num>
  <w:num w:numId="38">
    <w:abstractNumId w:val="25"/>
  </w:num>
  <w:num w:numId="39">
    <w:abstractNumId w:val="41"/>
  </w:num>
  <w:num w:numId="40">
    <w:abstractNumId w:val="3"/>
  </w:num>
  <w:num w:numId="41">
    <w:abstractNumId w:val="24"/>
  </w:num>
  <w:num w:numId="42">
    <w:abstractNumId w:val="0"/>
  </w:num>
  <w:num w:numId="43">
    <w:abstractNumId w:val="5"/>
  </w:num>
  <w:num w:numId="44">
    <w:abstractNumId w:val="2"/>
  </w:num>
  <w:num w:numId="45">
    <w:abstractNumId w:val="32"/>
  </w:num>
  <w:num w:numId="46">
    <w:abstractNumId w:val="27"/>
  </w:num>
  <w:num w:numId="47">
    <w:abstractNumId w:val="7"/>
  </w:num>
  <w:num w:numId="48">
    <w:abstractNumId w:val="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3"/>
    <w:rsid w:val="0000047B"/>
    <w:rsid w:val="000100F8"/>
    <w:rsid w:val="00014931"/>
    <w:rsid w:val="00016DB8"/>
    <w:rsid w:val="000302D9"/>
    <w:rsid w:val="00050058"/>
    <w:rsid w:val="0006062A"/>
    <w:rsid w:val="0007516E"/>
    <w:rsid w:val="0008120E"/>
    <w:rsid w:val="00082301"/>
    <w:rsid w:val="00094D0E"/>
    <w:rsid w:val="000D63D0"/>
    <w:rsid w:val="000E1127"/>
    <w:rsid w:val="000E1322"/>
    <w:rsid w:val="000E77CA"/>
    <w:rsid w:val="0010363B"/>
    <w:rsid w:val="00115279"/>
    <w:rsid w:val="00120100"/>
    <w:rsid w:val="00122831"/>
    <w:rsid w:val="001370D9"/>
    <w:rsid w:val="00160B00"/>
    <w:rsid w:val="001615C4"/>
    <w:rsid w:val="001763B2"/>
    <w:rsid w:val="00180781"/>
    <w:rsid w:val="00186EC4"/>
    <w:rsid w:val="001B2F55"/>
    <w:rsid w:val="001B731D"/>
    <w:rsid w:val="001C7DF5"/>
    <w:rsid w:val="001F00B3"/>
    <w:rsid w:val="001F1020"/>
    <w:rsid w:val="001F657D"/>
    <w:rsid w:val="002046B2"/>
    <w:rsid w:val="0021048E"/>
    <w:rsid w:val="00221188"/>
    <w:rsid w:val="00221224"/>
    <w:rsid w:val="00224E3A"/>
    <w:rsid w:val="00230695"/>
    <w:rsid w:val="002332A2"/>
    <w:rsid w:val="00236C29"/>
    <w:rsid w:val="00241035"/>
    <w:rsid w:val="00242863"/>
    <w:rsid w:val="0028177F"/>
    <w:rsid w:val="00282A09"/>
    <w:rsid w:val="002837C9"/>
    <w:rsid w:val="00286167"/>
    <w:rsid w:val="00287D93"/>
    <w:rsid w:val="002A1355"/>
    <w:rsid w:val="002A6383"/>
    <w:rsid w:val="002C191B"/>
    <w:rsid w:val="002E520F"/>
    <w:rsid w:val="00313AAF"/>
    <w:rsid w:val="0031516C"/>
    <w:rsid w:val="003161B7"/>
    <w:rsid w:val="00333FA9"/>
    <w:rsid w:val="00334228"/>
    <w:rsid w:val="00355EE7"/>
    <w:rsid w:val="00357C02"/>
    <w:rsid w:val="003610C9"/>
    <w:rsid w:val="00365C74"/>
    <w:rsid w:val="00377DE6"/>
    <w:rsid w:val="003832E2"/>
    <w:rsid w:val="00392D58"/>
    <w:rsid w:val="003B4F79"/>
    <w:rsid w:val="003D7C93"/>
    <w:rsid w:val="00403585"/>
    <w:rsid w:val="0041523F"/>
    <w:rsid w:val="00415A9E"/>
    <w:rsid w:val="00421160"/>
    <w:rsid w:val="00426093"/>
    <w:rsid w:val="0043223E"/>
    <w:rsid w:val="004356E2"/>
    <w:rsid w:val="00444340"/>
    <w:rsid w:val="004522F3"/>
    <w:rsid w:val="00454296"/>
    <w:rsid w:val="004638B2"/>
    <w:rsid w:val="00466C49"/>
    <w:rsid w:val="00475F31"/>
    <w:rsid w:val="00481406"/>
    <w:rsid w:val="00491787"/>
    <w:rsid w:val="00494C84"/>
    <w:rsid w:val="004F24B6"/>
    <w:rsid w:val="00501C7A"/>
    <w:rsid w:val="005051F8"/>
    <w:rsid w:val="005054F6"/>
    <w:rsid w:val="00510A8A"/>
    <w:rsid w:val="005115B1"/>
    <w:rsid w:val="005313D8"/>
    <w:rsid w:val="0053696A"/>
    <w:rsid w:val="00543CFD"/>
    <w:rsid w:val="00557583"/>
    <w:rsid w:val="00561C90"/>
    <w:rsid w:val="005649A1"/>
    <w:rsid w:val="00571170"/>
    <w:rsid w:val="00585B88"/>
    <w:rsid w:val="0058610E"/>
    <w:rsid w:val="005A4226"/>
    <w:rsid w:val="005A7B9C"/>
    <w:rsid w:val="005C5F54"/>
    <w:rsid w:val="005C6D0E"/>
    <w:rsid w:val="005E0B6C"/>
    <w:rsid w:val="005E135F"/>
    <w:rsid w:val="005E5A75"/>
    <w:rsid w:val="005F1AB3"/>
    <w:rsid w:val="005F24D1"/>
    <w:rsid w:val="00616D34"/>
    <w:rsid w:val="006227C8"/>
    <w:rsid w:val="00642517"/>
    <w:rsid w:val="00644B6E"/>
    <w:rsid w:val="006476A3"/>
    <w:rsid w:val="006A7BC5"/>
    <w:rsid w:val="006F02B8"/>
    <w:rsid w:val="00703A4A"/>
    <w:rsid w:val="0071372F"/>
    <w:rsid w:val="00733028"/>
    <w:rsid w:val="007511CF"/>
    <w:rsid w:val="0076466D"/>
    <w:rsid w:val="007738C2"/>
    <w:rsid w:val="00786ED3"/>
    <w:rsid w:val="007B30C4"/>
    <w:rsid w:val="007C0D23"/>
    <w:rsid w:val="007D096F"/>
    <w:rsid w:val="007F5B4A"/>
    <w:rsid w:val="0080325E"/>
    <w:rsid w:val="008060AF"/>
    <w:rsid w:val="00806E10"/>
    <w:rsid w:val="0081461E"/>
    <w:rsid w:val="0083733D"/>
    <w:rsid w:val="00883617"/>
    <w:rsid w:val="0089084A"/>
    <w:rsid w:val="00892481"/>
    <w:rsid w:val="008A381F"/>
    <w:rsid w:val="008B6002"/>
    <w:rsid w:val="008C30E8"/>
    <w:rsid w:val="008D30D1"/>
    <w:rsid w:val="00900A21"/>
    <w:rsid w:val="0090280A"/>
    <w:rsid w:val="009042C2"/>
    <w:rsid w:val="00906875"/>
    <w:rsid w:val="00906F25"/>
    <w:rsid w:val="009112EC"/>
    <w:rsid w:val="00960C85"/>
    <w:rsid w:val="00987FC6"/>
    <w:rsid w:val="00992520"/>
    <w:rsid w:val="009A2E8B"/>
    <w:rsid w:val="009B2256"/>
    <w:rsid w:val="009B38F0"/>
    <w:rsid w:val="009B46F6"/>
    <w:rsid w:val="009C04CE"/>
    <w:rsid w:val="009C1D64"/>
    <w:rsid w:val="009D7D97"/>
    <w:rsid w:val="009E28F7"/>
    <w:rsid w:val="009E2FBC"/>
    <w:rsid w:val="009E4279"/>
    <w:rsid w:val="009F1D60"/>
    <w:rsid w:val="009F7595"/>
    <w:rsid w:val="00A30D60"/>
    <w:rsid w:val="00A33881"/>
    <w:rsid w:val="00A611C5"/>
    <w:rsid w:val="00A66764"/>
    <w:rsid w:val="00A679A2"/>
    <w:rsid w:val="00A67BE9"/>
    <w:rsid w:val="00A735CA"/>
    <w:rsid w:val="00A77774"/>
    <w:rsid w:val="00A778D1"/>
    <w:rsid w:val="00A8710E"/>
    <w:rsid w:val="00A909BF"/>
    <w:rsid w:val="00AA3B93"/>
    <w:rsid w:val="00AC015D"/>
    <w:rsid w:val="00AC0B84"/>
    <w:rsid w:val="00AC175A"/>
    <w:rsid w:val="00AC3CB3"/>
    <w:rsid w:val="00AC52BD"/>
    <w:rsid w:val="00AD62AF"/>
    <w:rsid w:val="00AE2869"/>
    <w:rsid w:val="00AF23FA"/>
    <w:rsid w:val="00B44425"/>
    <w:rsid w:val="00B64C7B"/>
    <w:rsid w:val="00B968BE"/>
    <w:rsid w:val="00BA3B36"/>
    <w:rsid w:val="00BB46A1"/>
    <w:rsid w:val="00BB5712"/>
    <w:rsid w:val="00BD7B63"/>
    <w:rsid w:val="00BE05A7"/>
    <w:rsid w:val="00BE2A51"/>
    <w:rsid w:val="00C00FDA"/>
    <w:rsid w:val="00C02CBA"/>
    <w:rsid w:val="00C153F7"/>
    <w:rsid w:val="00C2338E"/>
    <w:rsid w:val="00C27937"/>
    <w:rsid w:val="00C44166"/>
    <w:rsid w:val="00C540F8"/>
    <w:rsid w:val="00C61453"/>
    <w:rsid w:val="00C62A27"/>
    <w:rsid w:val="00C676E5"/>
    <w:rsid w:val="00C67B09"/>
    <w:rsid w:val="00C87690"/>
    <w:rsid w:val="00C97A68"/>
    <w:rsid w:val="00CA7C84"/>
    <w:rsid w:val="00CA7E9B"/>
    <w:rsid w:val="00CB585F"/>
    <w:rsid w:val="00CC3DA6"/>
    <w:rsid w:val="00CC413F"/>
    <w:rsid w:val="00CD3BCE"/>
    <w:rsid w:val="00D40826"/>
    <w:rsid w:val="00D50DE6"/>
    <w:rsid w:val="00D5119F"/>
    <w:rsid w:val="00D53788"/>
    <w:rsid w:val="00D560C0"/>
    <w:rsid w:val="00D6107D"/>
    <w:rsid w:val="00D6423E"/>
    <w:rsid w:val="00D779CE"/>
    <w:rsid w:val="00D83411"/>
    <w:rsid w:val="00D90F83"/>
    <w:rsid w:val="00DA3344"/>
    <w:rsid w:val="00DB5154"/>
    <w:rsid w:val="00DC6ADF"/>
    <w:rsid w:val="00DD04FE"/>
    <w:rsid w:val="00E072C1"/>
    <w:rsid w:val="00E10AA6"/>
    <w:rsid w:val="00E12B5C"/>
    <w:rsid w:val="00E13D08"/>
    <w:rsid w:val="00E140FC"/>
    <w:rsid w:val="00E15291"/>
    <w:rsid w:val="00E41474"/>
    <w:rsid w:val="00E42AF3"/>
    <w:rsid w:val="00E545BF"/>
    <w:rsid w:val="00E65D3C"/>
    <w:rsid w:val="00EA39AD"/>
    <w:rsid w:val="00EB479E"/>
    <w:rsid w:val="00F05082"/>
    <w:rsid w:val="00F123F3"/>
    <w:rsid w:val="00F12633"/>
    <w:rsid w:val="00F81A71"/>
    <w:rsid w:val="00F96BC2"/>
    <w:rsid w:val="00FA3456"/>
    <w:rsid w:val="00FA74CC"/>
    <w:rsid w:val="00FB120B"/>
    <w:rsid w:val="00FB7EB8"/>
    <w:rsid w:val="00FC468F"/>
    <w:rsid w:val="00FE7B2D"/>
    <w:rsid w:val="00FE7D9E"/>
    <w:rsid w:val="00FF26BF"/>
    <w:rsid w:val="00FF363A"/>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62527"/>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Strong">
    <w:name w:val="Strong"/>
    <w:basedOn w:val="DefaultParagraphFont"/>
    <w:qFormat/>
    <w:rsid w:val="0089084A"/>
    <w:rPr>
      <w:b/>
      <w:bCs/>
    </w:rPr>
  </w:style>
  <w:style w:type="paragraph" w:styleId="BodyTextIndent">
    <w:name w:val="Body Text Indent"/>
    <w:basedOn w:val="Normal"/>
    <w:link w:val="BodyTextIndentChar"/>
    <w:rsid w:val="005A7B9C"/>
    <w:pPr>
      <w:spacing w:after="0" w:line="240" w:lineRule="auto"/>
      <w:ind w:left="432"/>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5A7B9C"/>
    <w:rPr>
      <w:rFonts w:ascii="Arial" w:eastAsia="Times New Roman" w:hAnsi="Arial" w:cs="Times New Roman"/>
      <w:snapToGrid w:val="0"/>
      <w:sz w:val="20"/>
      <w:szCs w:val="20"/>
    </w:rPr>
  </w:style>
  <w:style w:type="character" w:styleId="PlaceholderText">
    <w:name w:val="Placeholder Text"/>
    <w:basedOn w:val="DefaultParagraphFont"/>
    <w:uiPriority w:val="99"/>
    <w:semiHidden/>
    <w:rsid w:val="0053696A"/>
    <w:rPr>
      <w:color w:val="808080"/>
    </w:rPr>
  </w:style>
  <w:style w:type="paragraph" w:customStyle="1" w:styleId="sectbi2">
    <w:name w:val="sectbi2"/>
    <w:basedOn w:val="Normal"/>
    <w:rsid w:val="0053696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6145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1453"/>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E4279"/>
    <w:rPr>
      <w:sz w:val="16"/>
      <w:szCs w:val="16"/>
    </w:rPr>
  </w:style>
  <w:style w:type="paragraph" w:styleId="CommentText">
    <w:name w:val="annotation text"/>
    <w:basedOn w:val="Normal"/>
    <w:link w:val="CommentTextChar"/>
    <w:uiPriority w:val="99"/>
    <w:unhideWhenUsed/>
    <w:rsid w:val="009E4279"/>
    <w:pPr>
      <w:spacing w:line="240" w:lineRule="auto"/>
    </w:pPr>
    <w:rPr>
      <w:sz w:val="20"/>
      <w:szCs w:val="20"/>
    </w:rPr>
  </w:style>
  <w:style w:type="character" w:customStyle="1" w:styleId="CommentTextChar">
    <w:name w:val="Comment Text Char"/>
    <w:basedOn w:val="DefaultParagraphFont"/>
    <w:link w:val="CommentText"/>
    <w:uiPriority w:val="99"/>
    <w:rsid w:val="009E4279"/>
    <w:rPr>
      <w:sz w:val="20"/>
      <w:szCs w:val="20"/>
    </w:rPr>
  </w:style>
  <w:style w:type="paragraph" w:styleId="CommentSubject">
    <w:name w:val="annotation subject"/>
    <w:basedOn w:val="CommentText"/>
    <w:next w:val="CommentText"/>
    <w:link w:val="CommentSubjectChar"/>
    <w:uiPriority w:val="99"/>
    <w:semiHidden/>
    <w:unhideWhenUsed/>
    <w:rsid w:val="009E4279"/>
    <w:rPr>
      <w:b/>
      <w:bCs/>
    </w:rPr>
  </w:style>
  <w:style w:type="character" w:customStyle="1" w:styleId="CommentSubjectChar">
    <w:name w:val="Comment Subject Char"/>
    <w:basedOn w:val="CommentTextChar"/>
    <w:link w:val="CommentSubject"/>
    <w:uiPriority w:val="99"/>
    <w:semiHidden/>
    <w:rsid w:val="009E4279"/>
    <w:rPr>
      <w:b/>
      <w:bCs/>
      <w:sz w:val="20"/>
      <w:szCs w:val="20"/>
    </w:rPr>
  </w:style>
  <w:style w:type="character" w:styleId="Hyperlink">
    <w:name w:val="Hyperlink"/>
    <w:basedOn w:val="DefaultParagraphFont"/>
    <w:uiPriority w:val="99"/>
    <w:unhideWhenUsed/>
    <w:rsid w:val="00014931"/>
    <w:rPr>
      <w:color w:val="0000FF"/>
      <w:u w:val="single"/>
    </w:rPr>
  </w:style>
  <w:style w:type="character" w:styleId="FollowedHyperlink">
    <w:name w:val="FollowedHyperlink"/>
    <w:basedOn w:val="DefaultParagraphFont"/>
    <w:uiPriority w:val="99"/>
    <w:semiHidden/>
    <w:unhideWhenUsed/>
    <w:rsid w:val="009D7D97"/>
    <w:rPr>
      <w:color w:val="800080" w:themeColor="followedHyperlink"/>
      <w:u w:val="single"/>
    </w:rPr>
  </w:style>
  <w:style w:type="paragraph" w:styleId="Revision">
    <w:name w:val="Revision"/>
    <w:hidden/>
    <w:uiPriority w:val="99"/>
    <w:semiHidden/>
    <w:rsid w:val="009D7D97"/>
    <w:pPr>
      <w:spacing w:after="0" w:line="240" w:lineRule="auto"/>
    </w:pPr>
  </w:style>
  <w:style w:type="character" w:styleId="PageNumber">
    <w:name w:val="page number"/>
    <w:basedOn w:val="DefaultParagraphFont"/>
    <w:rsid w:val="008B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646206173">
      <w:bodyDiv w:val="1"/>
      <w:marLeft w:val="0"/>
      <w:marRight w:val="0"/>
      <w:marTop w:val="0"/>
      <w:marBottom w:val="0"/>
      <w:divBdr>
        <w:top w:val="none" w:sz="0" w:space="0" w:color="auto"/>
        <w:left w:val="none" w:sz="0" w:space="0" w:color="auto"/>
        <w:bottom w:val="none" w:sz="0" w:space="0" w:color="auto"/>
        <w:right w:val="none" w:sz="0" w:space="0" w:color="auto"/>
      </w:divBdr>
    </w:div>
    <w:div w:id="1077097666">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8FDE-1C17-4BAE-9B86-8D1BF9A0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3471</Words>
  <Characters>19786</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Stevens, Austen (DEQ)</cp:lastModifiedBy>
  <cp:revision>2</cp:revision>
  <cp:lastPrinted>2012-01-18T21:49:00Z</cp:lastPrinted>
  <dcterms:created xsi:type="dcterms:W3CDTF">2021-04-20T13:41:00Z</dcterms:created>
  <dcterms:modified xsi:type="dcterms:W3CDTF">2021-04-20T13:41:00Z</dcterms:modified>
</cp:coreProperties>
</file>