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sdtfl w16du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320"/>
        <w:gridCol w:w="5040"/>
      </w:tblGrid>
      <w:tr w:rsidR="00FC030B" w:rsidTr="5B5B650A" w14:paraId="5343EC6B" w14:textId="77777777">
        <w:trPr>
          <w:trHeight w:val="2970"/>
        </w:trPr>
        <w:tc>
          <w:tcPr>
            <w:tcW w:w="4320" w:type="dxa"/>
            <w:vAlign w:val="bottom"/>
          </w:tcPr>
          <w:p w:rsidRPr="007F3AF2" w:rsidR="00FC030B" w:rsidP="00FC030B" w:rsidRDefault="00CC0D2E" w14:paraId="3F6399E0" w14:textId="66C8AB54">
            <w:pPr>
              <w:pStyle w:val="Title"/>
              <w:rPr>
                <w:rFonts w:ascii="Arial" w:hAnsi="Arial" w:cs="Arial"/>
                <w:color w:val="2E745F" w:themeColor="accent2" w:themeShade="80"/>
              </w:rPr>
            </w:pPr>
            <w:sdt>
              <w:sdtPr>
                <w:rPr>
                  <w:rFonts w:ascii="Arial" w:hAnsi="Arial" w:cs="Arial"/>
                  <w:color w:val="2E745F" w:themeColor="accent2" w:themeShade="80"/>
                </w:rPr>
                <w:id w:val="-1771764096"/>
                <w:placeholder>
                  <w:docPart w:val="CE9126208CD14BACBA18AF6210FA603A"/>
                </w:placeholder>
                <w15:appearance w15:val="hidden"/>
              </w:sdtPr>
              <w:sdtEndPr/>
              <w:sdtContent>
                <w:r w:rsidR="009E5FF8">
                  <w:rPr>
                    <w:rFonts w:ascii="Arial" w:hAnsi="Arial" w:cs="Arial"/>
                    <w:color w:val="2E745F" w:themeColor="accent2" w:themeShade="80"/>
                    <w:sz w:val="60"/>
                    <w:szCs w:val="60"/>
                  </w:rPr>
                  <w:t>VIRTUAL</w:t>
                </w:r>
                <w:r w:rsidRPr="007F3AF2" w:rsidR="00640E7A">
                  <w:rPr>
                    <w:rFonts w:ascii="Arial" w:hAnsi="Arial" w:cs="Arial"/>
                    <w:color w:val="2E745F" w:themeColor="accent2" w:themeShade="80"/>
                    <w:sz w:val="60"/>
                    <w:szCs w:val="60"/>
                  </w:rPr>
                  <w:t xml:space="preserve"> listening session, </w:t>
                </w:r>
                <w:r w:rsidR="009E5FF8">
                  <w:rPr>
                    <w:rFonts w:ascii="Arial" w:hAnsi="Arial" w:cs="Arial"/>
                    <w:color w:val="2E745F" w:themeColor="accent2" w:themeShade="80"/>
                    <w:sz w:val="60"/>
                    <w:szCs w:val="60"/>
                  </w:rPr>
                  <w:t>STATEWIDE</w:t>
                </w:r>
              </w:sdtContent>
            </w:sdt>
            <w:r w:rsidRPr="007F3AF2" w:rsidR="00FC030B">
              <w:rPr>
                <w:rFonts w:ascii="Arial" w:hAnsi="Arial" w:cs="Arial"/>
                <w:color w:val="2E745F" w:themeColor="accent2" w:themeShade="80"/>
              </w:rPr>
              <w:t xml:space="preserve"> </w:t>
            </w:r>
          </w:p>
        </w:tc>
        <w:tc>
          <w:tcPr>
            <w:tcW w:w="5040" w:type="dxa"/>
            <w:vMerge w:val="restart"/>
          </w:tcPr>
          <w:p w:rsidR="00FC030B" w:rsidP="00FC030B" w:rsidRDefault="00FC030B" w14:paraId="6B130216" w14:textId="77777777">
            <w:pPr>
              <w:ind w:left="-384" w:right="-648"/>
            </w:pPr>
            <w:r>
              <w:rPr>
                <w:noProof/>
              </w:rPr>
              <w:drawing>
                <wp:inline distT="0" distB="0" distL="0" distR="0" wp14:anchorId="353E4801" wp14:editId="315D2EF2">
                  <wp:extent cx="3383280" cy="2270048"/>
                  <wp:effectExtent l="0" t="0" r="0" b="0"/>
                  <wp:docPr id="1966488892" name="Graphic 3" descr="Graphic illustration of team in a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488892" name="Graphic 3" descr="Graphic illustration of team in a meetin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383280" cy="2270048"/>
                          </a:xfrm>
                          <a:prstGeom prst="rect">
                            <a:avLst/>
                          </a:prstGeom>
                        </pic:spPr>
                      </pic:pic>
                    </a:graphicData>
                  </a:graphic>
                </wp:inline>
              </w:drawing>
            </w:r>
          </w:p>
        </w:tc>
      </w:tr>
      <w:tr w:rsidR="00FC030B" w:rsidTr="5B5B650A" w14:paraId="0E490EDE" w14:textId="77777777">
        <w:tc>
          <w:tcPr>
            <w:tcW w:w="4320" w:type="dxa"/>
            <w:vAlign w:val="center"/>
          </w:tcPr>
          <w:p w:rsidRPr="007F3AF2" w:rsidR="00FC030B" w:rsidP="002965C2" w:rsidRDefault="62FE33DB" w14:paraId="6FD1AA65" w14:textId="6B50820B">
            <w:pPr>
              <w:pStyle w:val="Subhead"/>
              <w:rPr>
                <w:rFonts w:ascii="Arial" w:hAnsi="Arial" w:cs="Arial"/>
                <w:color w:val="2E745F" w:themeColor="accent2" w:themeShade="80"/>
                <w:sz w:val="24"/>
                <w:szCs w:val="24"/>
              </w:rPr>
            </w:pPr>
            <w:r w:rsidRPr="5B5B650A">
              <w:rPr>
                <w:rFonts w:ascii="Arial" w:hAnsi="Arial" w:cs="Arial"/>
                <w:color w:val="2E745F" w:themeColor="accent2" w:themeShade="80"/>
                <w:sz w:val="24"/>
                <w:szCs w:val="24"/>
              </w:rPr>
              <w:t>Virginia</w:t>
            </w:r>
            <w:r w:rsidRPr="5B5B650A" w:rsidR="00640E7A">
              <w:rPr>
                <w:rFonts w:ascii="Arial" w:hAnsi="Arial" w:cs="Arial"/>
                <w:color w:val="2E745F" w:themeColor="accent2" w:themeShade="80"/>
                <w:sz w:val="24"/>
                <w:szCs w:val="24"/>
              </w:rPr>
              <w:t xml:space="preserve"> department of environmental quality</w:t>
            </w:r>
          </w:p>
        </w:tc>
        <w:tc>
          <w:tcPr>
            <w:tcW w:w="5040" w:type="dxa"/>
            <w:vMerge/>
          </w:tcPr>
          <w:p w:rsidR="00FC030B" w:rsidP="002965C2" w:rsidRDefault="00FC030B" w14:paraId="5982E99D" w14:textId="77777777">
            <w:pPr>
              <w:pStyle w:val="Subhead"/>
            </w:pPr>
          </w:p>
        </w:tc>
      </w:tr>
    </w:tbl>
    <w:p w:rsidR="007A4170" w:rsidP="00AE44C5" w:rsidRDefault="007A4170" w14:paraId="23CC2488" w14:textId="77777777">
      <w:pPr>
        <w:pStyle w:val="Subhead"/>
        <w:rPr>
          <w:sz w:val="24"/>
          <w:szCs w:val="24"/>
        </w:rPr>
      </w:pPr>
    </w:p>
    <w:p w:rsidRPr="00C20B2D" w:rsidR="00EF36A5" w:rsidP="00AE44C5" w:rsidRDefault="00EF36A5" w14:paraId="69A22CA0" w14:textId="77777777">
      <w:pPr>
        <w:pStyle w:val="Subhead"/>
        <w:rPr>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ECD3" w:themeFill="accent5"/>
        <w:tblLook w:val="04A0" w:firstRow="1" w:lastRow="0" w:firstColumn="1" w:lastColumn="0" w:noHBand="0" w:noVBand="1"/>
      </w:tblPr>
      <w:tblGrid>
        <w:gridCol w:w="2335"/>
        <w:gridCol w:w="270"/>
        <w:gridCol w:w="2520"/>
        <w:gridCol w:w="270"/>
        <w:gridCol w:w="3955"/>
      </w:tblGrid>
      <w:tr w:rsidRPr="00465478" w:rsidR="002D2055" w:rsidTr="5B5B650A" w14:paraId="79E501D1" w14:textId="77777777">
        <w:trPr>
          <w:trHeight w:val="504"/>
        </w:trPr>
        <w:tc>
          <w:tcPr>
            <w:tcW w:w="2335" w:type="dxa"/>
            <w:shd w:val="clear" w:color="auto" w:fill="E4F4EF" w:themeFill="accent2" w:themeFillTint="33"/>
          </w:tcPr>
          <w:p w:rsidRPr="00820122" w:rsidR="00B265A1" w:rsidP="001311AF" w:rsidRDefault="00CC0D2E" w14:paraId="0D96F14F" w14:textId="77777777">
            <w:pPr>
              <w:pStyle w:val="Heading1"/>
              <w:rPr>
                <w:rFonts w:ascii="Arial" w:hAnsi="Arial" w:cs="Arial"/>
                <w:sz w:val="22"/>
                <w:szCs w:val="22"/>
              </w:rPr>
            </w:pPr>
            <w:sdt>
              <w:sdtPr>
                <w:rPr>
                  <w:rFonts w:ascii="Arial" w:hAnsi="Arial" w:cs="Arial"/>
                  <w:sz w:val="22"/>
                  <w:szCs w:val="22"/>
                </w:rPr>
                <w:id w:val="593591499"/>
                <w:placeholder>
                  <w:docPart w:val="D7D0CEF121CE4435B2A651E64F19AD8F"/>
                </w:placeholder>
                <w:showingPlcHdr/>
                <w15:appearance w15:val="hidden"/>
              </w:sdtPr>
              <w:sdtEndPr/>
              <w:sdtContent>
                <w:r w:rsidRPr="00820122" w:rsidR="00FC030B">
                  <w:rPr>
                    <w:rFonts w:ascii="Arial" w:hAnsi="Arial" w:cs="Arial"/>
                    <w:sz w:val="22"/>
                    <w:szCs w:val="22"/>
                  </w:rPr>
                  <w:t>Date:</w:t>
                </w:r>
              </w:sdtContent>
            </w:sdt>
            <w:r w:rsidRPr="00820122" w:rsidR="00FC030B">
              <w:rPr>
                <w:rFonts w:ascii="Arial" w:hAnsi="Arial" w:cs="Arial"/>
                <w:sz w:val="22"/>
                <w:szCs w:val="22"/>
              </w:rPr>
              <w:t xml:space="preserve"> </w:t>
            </w:r>
          </w:p>
        </w:tc>
        <w:tc>
          <w:tcPr>
            <w:tcW w:w="270" w:type="dxa"/>
            <w:shd w:val="clear" w:color="auto" w:fill="FFFFFF" w:themeFill="background1"/>
          </w:tcPr>
          <w:p w:rsidRPr="00820122" w:rsidR="00B265A1" w:rsidP="001311AF" w:rsidRDefault="00B265A1" w14:paraId="72B42ED9" w14:textId="77777777">
            <w:pPr>
              <w:pStyle w:val="Heading1"/>
              <w:rPr>
                <w:rFonts w:ascii="Arial" w:hAnsi="Arial" w:cs="Arial"/>
                <w:sz w:val="22"/>
                <w:szCs w:val="22"/>
              </w:rPr>
            </w:pPr>
          </w:p>
        </w:tc>
        <w:tc>
          <w:tcPr>
            <w:tcW w:w="2520" w:type="dxa"/>
            <w:shd w:val="clear" w:color="auto" w:fill="E4F4EF" w:themeFill="accent2" w:themeFillTint="33"/>
          </w:tcPr>
          <w:p w:rsidRPr="00820122" w:rsidR="00B265A1" w:rsidP="001311AF" w:rsidRDefault="00CC0D2E" w14:paraId="05764228" w14:textId="77777777">
            <w:pPr>
              <w:pStyle w:val="Heading1"/>
              <w:rPr>
                <w:rFonts w:ascii="Arial" w:hAnsi="Arial" w:cs="Arial"/>
                <w:sz w:val="22"/>
                <w:szCs w:val="22"/>
              </w:rPr>
            </w:pPr>
            <w:sdt>
              <w:sdtPr>
                <w:rPr>
                  <w:rFonts w:ascii="Arial" w:hAnsi="Arial" w:cs="Arial"/>
                  <w:sz w:val="22"/>
                  <w:szCs w:val="22"/>
                </w:rPr>
                <w:id w:val="-1555462998"/>
                <w:placeholder>
                  <w:docPart w:val="78BF2FC20A4546E3BE8CBCEE7D7DA0E7"/>
                </w:placeholder>
                <w:showingPlcHdr/>
                <w15:appearance w15:val="hidden"/>
              </w:sdtPr>
              <w:sdtEndPr/>
              <w:sdtContent>
                <w:r w:rsidRPr="00820122" w:rsidR="00FC030B">
                  <w:rPr>
                    <w:rFonts w:ascii="Arial" w:hAnsi="Arial" w:cs="Arial"/>
                    <w:sz w:val="22"/>
                    <w:szCs w:val="22"/>
                  </w:rPr>
                  <w:t>Time:</w:t>
                </w:r>
              </w:sdtContent>
            </w:sdt>
            <w:r w:rsidRPr="00820122" w:rsidR="00FC030B">
              <w:rPr>
                <w:rFonts w:ascii="Arial" w:hAnsi="Arial" w:cs="Arial"/>
                <w:sz w:val="22"/>
                <w:szCs w:val="22"/>
              </w:rPr>
              <w:t xml:space="preserve"> </w:t>
            </w:r>
          </w:p>
        </w:tc>
        <w:tc>
          <w:tcPr>
            <w:tcW w:w="270" w:type="dxa"/>
            <w:shd w:val="clear" w:color="auto" w:fill="FFFFFF" w:themeFill="background1"/>
          </w:tcPr>
          <w:p w:rsidRPr="00820122" w:rsidR="00B265A1" w:rsidP="001311AF" w:rsidRDefault="00B265A1" w14:paraId="24D4ADCF" w14:textId="77777777">
            <w:pPr>
              <w:pStyle w:val="Heading1"/>
              <w:rPr>
                <w:rFonts w:ascii="Arial" w:hAnsi="Arial" w:cs="Arial"/>
                <w:sz w:val="22"/>
                <w:szCs w:val="22"/>
              </w:rPr>
            </w:pPr>
          </w:p>
        </w:tc>
        <w:tc>
          <w:tcPr>
            <w:tcW w:w="3955" w:type="dxa"/>
            <w:shd w:val="clear" w:color="auto" w:fill="E4F4EF" w:themeFill="accent2" w:themeFillTint="33"/>
          </w:tcPr>
          <w:p w:rsidRPr="00820122" w:rsidR="00B265A1" w:rsidP="001311AF" w:rsidRDefault="00CC0D2E" w14:paraId="0E1C974C" w14:textId="6FFDE8F7">
            <w:pPr>
              <w:pStyle w:val="Heading1"/>
              <w:rPr>
                <w:rFonts w:ascii="Arial" w:hAnsi="Arial" w:cs="Arial"/>
                <w:sz w:val="22"/>
                <w:szCs w:val="22"/>
              </w:rPr>
            </w:pPr>
            <w:sdt>
              <w:sdtPr>
                <w:rPr>
                  <w:rFonts w:ascii="Arial" w:hAnsi="Arial" w:cs="Arial"/>
                  <w:sz w:val="22"/>
                  <w:szCs w:val="22"/>
                </w:rPr>
                <w:id w:val="481129102"/>
                <w:placeholder>
                  <w:docPart w:val="A35D33E4F7A7432BA1153534B3D60FB5"/>
                </w:placeholder>
                <w15:appearance w15:val="hidden"/>
              </w:sdtPr>
              <w:sdtEndPr/>
              <w:sdtContent>
                <w:r w:rsidRPr="00820122" w:rsidR="00640E7A">
                  <w:rPr>
                    <w:rFonts w:ascii="Arial" w:hAnsi="Arial" w:cs="Arial"/>
                    <w:sz w:val="22"/>
                    <w:szCs w:val="22"/>
                  </w:rPr>
                  <w:t>Location:</w:t>
                </w:r>
              </w:sdtContent>
            </w:sdt>
            <w:r w:rsidRPr="00820122" w:rsidR="00FC030B">
              <w:rPr>
                <w:rFonts w:ascii="Arial" w:hAnsi="Arial" w:cs="Arial"/>
                <w:sz w:val="22"/>
                <w:szCs w:val="22"/>
              </w:rPr>
              <w:t xml:space="preserve"> </w:t>
            </w:r>
          </w:p>
        </w:tc>
      </w:tr>
      <w:tr w:rsidRPr="00465478" w:rsidR="00B265A1" w:rsidTr="5B5B650A" w14:paraId="5C542CD4" w14:textId="77777777">
        <w:trPr>
          <w:trHeight w:val="828"/>
        </w:trPr>
        <w:tc>
          <w:tcPr>
            <w:tcW w:w="2335" w:type="dxa"/>
            <w:shd w:val="clear" w:color="auto" w:fill="FFFFFF" w:themeFill="background1"/>
          </w:tcPr>
          <w:p w:rsidRPr="00820122" w:rsidR="00B265A1" w:rsidP="00FC030B" w:rsidRDefault="00CC0D2E" w14:paraId="6183AC81" w14:textId="75D6C3BE">
            <w:pPr>
              <w:rPr>
                <w:rFonts w:ascii="Arial" w:hAnsi="Arial" w:cs="Arial"/>
                <w:sz w:val="22"/>
                <w:szCs w:val="22"/>
              </w:rPr>
            </w:pPr>
            <w:sdt>
              <w:sdtPr>
                <w:rPr>
                  <w:rFonts w:ascii="Arial" w:hAnsi="Arial" w:cs="Arial"/>
                  <w:sz w:val="22"/>
                  <w:szCs w:val="22"/>
                </w:rPr>
                <w:id w:val="2040476020"/>
                <w:placeholder>
                  <w:docPart w:val="66E133CD27C24C2C839B0D8431F48F95"/>
                </w:placeholder>
                <w15:appearance w15:val="hidden"/>
              </w:sdtPr>
              <w:sdtEndPr/>
              <w:sdtContent>
                <w:r w:rsidR="00105A30">
                  <w:rPr>
                    <w:rFonts w:ascii="Arial" w:hAnsi="Arial" w:cs="Arial"/>
                    <w:sz w:val="22"/>
                    <w:szCs w:val="22"/>
                  </w:rPr>
                  <w:t xml:space="preserve">Feb. </w:t>
                </w:r>
                <w:r w:rsidR="00A007C4">
                  <w:rPr>
                    <w:rFonts w:ascii="Arial" w:hAnsi="Arial" w:cs="Arial"/>
                    <w:sz w:val="22"/>
                    <w:szCs w:val="22"/>
                  </w:rPr>
                  <w:t>24</w:t>
                </w:r>
                <w:r w:rsidRPr="00820122" w:rsidR="00640E7A">
                  <w:rPr>
                    <w:rFonts w:ascii="Arial" w:hAnsi="Arial" w:cs="Arial"/>
                    <w:sz w:val="22"/>
                    <w:szCs w:val="22"/>
                  </w:rPr>
                  <w:t>, 2025</w:t>
                </w:r>
              </w:sdtContent>
            </w:sdt>
            <w:r w:rsidRPr="00820122" w:rsidR="00FC030B">
              <w:rPr>
                <w:rFonts w:ascii="Arial" w:hAnsi="Arial" w:cs="Arial"/>
                <w:sz w:val="22"/>
                <w:szCs w:val="22"/>
              </w:rPr>
              <w:t xml:space="preserve"> </w:t>
            </w:r>
          </w:p>
        </w:tc>
        <w:tc>
          <w:tcPr>
            <w:tcW w:w="270" w:type="dxa"/>
            <w:shd w:val="clear" w:color="auto" w:fill="FFFFFF" w:themeFill="background1"/>
          </w:tcPr>
          <w:p w:rsidRPr="00820122" w:rsidR="00B265A1" w:rsidP="00FC030B" w:rsidRDefault="00B265A1" w14:paraId="137DBB31" w14:textId="77777777">
            <w:pPr>
              <w:rPr>
                <w:rFonts w:ascii="Arial" w:hAnsi="Arial" w:cs="Arial"/>
                <w:sz w:val="22"/>
                <w:szCs w:val="22"/>
              </w:rPr>
            </w:pPr>
          </w:p>
        </w:tc>
        <w:tc>
          <w:tcPr>
            <w:tcW w:w="2520" w:type="dxa"/>
            <w:shd w:val="clear" w:color="auto" w:fill="FFFFFF" w:themeFill="background1"/>
          </w:tcPr>
          <w:p w:rsidRPr="00820122" w:rsidR="00B265A1" w:rsidP="00FC030B" w:rsidRDefault="00CC0D2E" w14:paraId="5982F09C" w14:textId="0EAD59A7">
            <w:pPr>
              <w:rPr>
                <w:rFonts w:ascii="Arial" w:hAnsi="Arial" w:cs="Arial"/>
                <w:sz w:val="22"/>
                <w:szCs w:val="22"/>
              </w:rPr>
            </w:pPr>
            <w:sdt>
              <w:sdtPr>
                <w:rPr>
                  <w:rFonts w:ascii="Arial" w:hAnsi="Arial" w:cs="Arial"/>
                  <w:sz w:val="22"/>
                  <w:szCs w:val="22"/>
                </w:rPr>
                <w:id w:val="499696572"/>
                <w:placeholder>
                  <w:docPart w:val="1D0A89BB552645929AED9402BD9DABA3"/>
                </w:placeholder>
                <w15:appearance w15:val="hidden"/>
              </w:sdtPr>
              <w:sdtEndPr/>
              <w:sdtContent>
                <w:r w:rsidRPr="00820122" w:rsidR="00A07172">
                  <w:rPr>
                    <w:rFonts w:ascii="Arial" w:hAnsi="Arial" w:cs="Arial"/>
                    <w:sz w:val="22"/>
                    <w:szCs w:val="22"/>
                  </w:rPr>
                  <w:t>6:00 PM – 8:00 PM</w:t>
                </w:r>
              </w:sdtContent>
            </w:sdt>
          </w:p>
        </w:tc>
        <w:tc>
          <w:tcPr>
            <w:tcW w:w="270" w:type="dxa"/>
            <w:shd w:val="clear" w:color="auto" w:fill="FFFFFF" w:themeFill="background1"/>
          </w:tcPr>
          <w:p w:rsidRPr="00820122" w:rsidR="00B265A1" w:rsidP="00FC030B" w:rsidRDefault="00B265A1" w14:paraId="0F557827" w14:textId="77777777">
            <w:pPr>
              <w:rPr>
                <w:rFonts w:ascii="Arial" w:hAnsi="Arial" w:cs="Arial"/>
                <w:sz w:val="22"/>
                <w:szCs w:val="22"/>
              </w:rPr>
            </w:pPr>
          </w:p>
        </w:tc>
        <w:tc>
          <w:tcPr>
            <w:tcW w:w="3955" w:type="dxa"/>
            <w:shd w:val="clear" w:color="auto" w:fill="FFFFFF" w:themeFill="background1"/>
          </w:tcPr>
          <w:p w:rsidRPr="00820122" w:rsidR="00B265A1" w:rsidP="00FC030B" w:rsidRDefault="00CC0D2E" w14:paraId="5CEF1DB9" w14:textId="3B068B16">
            <w:pPr>
              <w:rPr>
                <w:rFonts w:ascii="Arial" w:hAnsi="Arial" w:cs="Arial"/>
                <w:sz w:val="22"/>
                <w:szCs w:val="22"/>
              </w:rPr>
            </w:pPr>
            <w:sdt>
              <w:sdtPr>
                <w:rPr>
                  <w:rFonts w:ascii="Arial" w:hAnsi="Arial" w:cs="Arial"/>
                  <w:sz w:val="22"/>
                  <w:szCs w:val="22"/>
                </w:rPr>
                <w:id w:val="-1974899599"/>
                <w:placeholder>
                  <w:docPart w:val="40B84CA0BCBC4E0D9306F7CA7DBCCDA4"/>
                </w:placeholder>
                <w15:appearance w15:val="hidden"/>
              </w:sdtPr>
              <w:sdtEndPr/>
              <w:sdtContent>
                <w:r w:rsidR="00A007C4">
                  <w:rPr>
                    <w:rFonts w:ascii="Arial" w:hAnsi="Arial" w:cs="Arial"/>
                    <w:sz w:val="22"/>
                    <w:szCs w:val="22"/>
                  </w:rPr>
                  <w:t>Virtual, Webex</w:t>
                </w:r>
                <w:r w:rsidRPr="00820122" w:rsidR="00640E7A">
                  <w:rPr>
                    <w:rFonts w:ascii="Arial" w:hAnsi="Arial" w:cs="Arial"/>
                    <w:sz w:val="22"/>
                    <w:szCs w:val="22"/>
                  </w:rPr>
                  <w:t xml:space="preserve"> </w:t>
                </w:r>
              </w:sdtContent>
            </w:sdt>
          </w:p>
        </w:tc>
      </w:tr>
    </w:tbl>
    <w:p w:rsidRPr="00465478" w:rsidR="004C6FFB" w:rsidP="00817AC0" w:rsidRDefault="004C6FFB" w14:paraId="19D01CAD" w14:textId="77777777">
      <w:pPr>
        <w:rPr>
          <w:rFonts w:ascii="Arial" w:hAnsi="Arial" w:cs="Arial"/>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820122" w:rsidR="00BF320D" w:rsidTr="00396499" w14:paraId="02BF4923" w14:textId="77777777">
        <w:trPr>
          <w:trHeight w:val="521"/>
        </w:trPr>
        <w:tc>
          <w:tcPr>
            <w:tcW w:w="9350" w:type="dxa"/>
            <w:shd w:val="clear" w:color="auto" w:fill="E0E8F4" w:themeFill="accent6" w:themeFillTint="33"/>
          </w:tcPr>
          <w:p w:rsidRPr="00820122" w:rsidR="00BF320D" w:rsidP="00396499" w:rsidRDefault="00640E7A" w14:paraId="5FE8D84F" w14:textId="24712786">
            <w:pPr>
              <w:pStyle w:val="Heading1"/>
              <w:rPr>
                <w:rFonts w:ascii="Arial" w:hAnsi="Arial" w:cs="Arial"/>
                <w:sz w:val="22"/>
                <w:szCs w:val="22"/>
              </w:rPr>
            </w:pPr>
            <w:r w:rsidRPr="00820122">
              <w:rPr>
                <w:rFonts w:ascii="Arial" w:hAnsi="Arial" w:cs="Arial"/>
                <w:sz w:val="22"/>
                <w:szCs w:val="22"/>
              </w:rPr>
              <w:t>Meeting purpose</w:t>
            </w:r>
          </w:p>
        </w:tc>
      </w:tr>
      <w:tr w:rsidRPr="00820122" w:rsidR="00BF320D" w:rsidTr="007A4170" w14:paraId="717531AA" w14:textId="77777777">
        <w:trPr>
          <w:trHeight w:val="1655"/>
        </w:trPr>
        <w:tc>
          <w:tcPr>
            <w:tcW w:w="9350" w:type="dxa"/>
          </w:tcPr>
          <w:p w:rsidRPr="00820122" w:rsidR="00734C32" w:rsidP="00BF320D" w:rsidRDefault="00734C32" w14:paraId="7F656F8B" w14:textId="77EF05F6">
            <w:pPr>
              <w:rPr>
                <w:rFonts w:ascii="Arial" w:hAnsi="Arial" w:cs="Arial"/>
                <w:sz w:val="22"/>
                <w:szCs w:val="22"/>
              </w:rPr>
            </w:pPr>
            <w:r w:rsidRPr="00820122">
              <w:rPr>
                <w:rFonts w:ascii="Arial" w:hAnsi="Arial" w:cs="Arial"/>
                <w:sz w:val="22"/>
                <w:szCs w:val="22"/>
              </w:rPr>
              <w:br/>
            </w:r>
            <w:r w:rsidRPr="00820122">
              <w:rPr>
                <w:rFonts w:ascii="Arial" w:hAnsi="Arial" w:cs="Arial"/>
                <w:sz w:val="22"/>
                <w:szCs w:val="22"/>
              </w:rPr>
              <w:t xml:space="preserve">DEQ is hosting community listening sessions across the Commonwealth to gain local feedback on potential climate actions to be included in the development of Virginia’s Comprehensive Climate Action Plan (CCAP). </w:t>
            </w:r>
            <w:r w:rsidRPr="00820122" w:rsidR="00B63623">
              <w:rPr>
                <w:rFonts w:ascii="Arial" w:hAnsi="Arial" w:cs="Arial"/>
                <w:sz w:val="22"/>
                <w:szCs w:val="22"/>
              </w:rPr>
              <w:t xml:space="preserve">DEQ will gather and analyze all input received at these sessions to help identify community goals, challenges, and potential climate actions to reduce greenhouse (GHG) emissions statewide. </w:t>
            </w:r>
            <w:r w:rsidRPr="00820122" w:rsidR="00BD74D9">
              <w:rPr>
                <w:rFonts w:ascii="Arial" w:hAnsi="Arial" w:cs="Arial"/>
                <w:sz w:val="22"/>
                <w:szCs w:val="22"/>
              </w:rPr>
              <w:t xml:space="preserve">This input will be considered holistically when developing the long-term plan. </w:t>
            </w:r>
            <w:r w:rsidRPr="00820122">
              <w:rPr>
                <w:rFonts w:ascii="Arial" w:hAnsi="Arial" w:cs="Arial"/>
                <w:sz w:val="22"/>
                <w:szCs w:val="22"/>
              </w:rPr>
              <w:t xml:space="preserve"> </w:t>
            </w:r>
          </w:p>
        </w:tc>
      </w:tr>
    </w:tbl>
    <w:p w:rsidRPr="00820122" w:rsidR="00EE36C0" w:rsidP="00AB4981" w:rsidRDefault="00EE36C0" w14:paraId="37FF3594" w14:textId="77777777">
      <w:pPr>
        <w:pStyle w:val="Heading1"/>
        <w:rPr>
          <w:rFonts w:ascii="Arial" w:hAnsi="Arial" w:cs="Arial"/>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820122" w:rsidR="00BF320D" w:rsidTr="0FBAB002" w14:paraId="1463CB43" w14:textId="77777777">
        <w:trPr>
          <w:trHeight w:val="530"/>
        </w:trPr>
        <w:tc>
          <w:tcPr>
            <w:tcW w:w="9350" w:type="dxa"/>
            <w:shd w:val="clear" w:color="auto" w:fill="E0E8F4" w:themeFill="accent6" w:themeFillTint="33"/>
            <w:tcMar/>
          </w:tcPr>
          <w:p w:rsidRPr="00820122" w:rsidR="00BF320D" w:rsidP="007636C1" w:rsidRDefault="00CC0D2E" w14:paraId="54B73B1E" w14:textId="3325BB53">
            <w:pPr>
              <w:pStyle w:val="Heading1"/>
              <w:rPr>
                <w:rFonts w:ascii="Arial" w:hAnsi="Arial" w:cs="Arial"/>
                <w:sz w:val="22"/>
                <w:szCs w:val="22"/>
              </w:rPr>
            </w:pPr>
            <w:sdt>
              <w:sdtPr>
                <w:rPr>
                  <w:rFonts w:ascii="Arial" w:hAnsi="Arial" w:cs="Arial"/>
                  <w:sz w:val="22"/>
                  <w:szCs w:val="22"/>
                </w:rPr>
                <w:id w:val="989757086"/>
                <w:placeholder>
                  <w:docPart w:val="16AFC680C3C34055A992F8A3F1FFB095"/>
                </w:placeholder>
                <w15:appearance w15:val="hidden"/>
              </w:sdtPr>
              <w:sdtEndPr/>
              <w:sdtContent>
                <w:r w:rsidRPr="00820122" w:rsidR="00640E7A">
                  <w:rPr>
                    <w:rFonts w:ascii="Arial" w:hAnsi="Arial" w:cs="Arial"/>
                    <w:sz w:val="22"/>
                    <w:szCs w:val="22"/>
                  </w:rPr>
                  <w:t>agenda</w:t>
                </w:r>
              </w:sdtContent>
            </w:sdt>
            <w:r w:rsidRPr="00820122" w:rsidR="00FC030B">
              <w:rPr>
                <w:rFonts w:ascii="Arial" w:hAnsi="Arial" w:cs="Arial"/>
                <w:sz w:val="22"/>
                <w:szCs w:val="22"/>
              </w:rPr>
              <w:t xml:space="preserve"> </w:t>
            </w:r>
          </w:p>
        </w:tc>
      </w:tr>
      <w:tr w:rsidRPr="00820122" w:rsidR="00BF320D" w:rsidTr="0FBAB002" w14:paraId="78935A20" w14:textId="77777777">
        <w:trPr>
          <w:trHeight w:val="2132"/>
        </w:trPr>
        <w:tc>
          <w:tcPr>
            <w:tcW w:w="9350" w:type="dxa"/>
            <w:tcMar/>
          </w:tcPr>
          <w:p w:rsidRPr="00820122" w:rsidR="008D0F80" w:rsidP="00BF320D" w:rsidRDefault="008D0F80" w14:paraId="43EE3738" w14:textId="77777777">
            <w:pPr>
              <w:rPr>
                <w:rFonts w:ascii="Arial" w:hAnsi="Arial" w:cs="Arial"/>
                <w:sz w:val="22"/>
                <w:szCs w:val="22"/>
              </w:rPr>
            </w:pPr>
          </w:p>
          <w:p w:rsidRPr="00820122" w:rsidR="00465478" w:rsidP="00BF320D" w:rsidRDefault="00465478" w14:paraId="4AC79109" w14:textId="7C55ED4E">
            <w:pPr>
              <w:rPr>
                <w:rFonts w:ascii="Arial" w:hAnsi="Arial" w:cs="Arial"/>
                <w:sz w:val="22"/>
                <w:szCs w:val="22"/>
              </w:rPr>
            </w:pPr>
            <w:r w:rsidRPr="00820122">
              <w:rPr>
                <w:rFonts w:ascii="Arial" w:hAnsi="Arial" w:cs="Arial"/>
                <w:sz w:val="22"/>
                <w:szCs w:val="22"/>
              </w:rPr>
              <w:t>This meeting consisted of an introductory presentation by DEQ staff, followed by a</w:t>
            </w:r>
            <w:r w:rsidRPr="00820122" w:rsidR="00C5525C">
              <w:rPr>
                <w:rFonts w:ascii="Arial" w:hAnsi="Arial" w:cs="Arial"/>
                <w:sz w:val="22"/>
                <w:szCs w:val="22"/>
              </w:rPr>
              <w:t xml:space="preserve"> facilitated </w:t>
            </w:r>
            <w:r w:rsidRPr="00820122">
              <w:rPr>
                <w:rFonts w:ascii="Arial" w:hAnsi="Arial" w:cs="Arial"/>
                <w:sz w:val="22"/>
                <w:szCs w:val="22"/>
              </w:rPr>
              <w:t>community discussion.</w:t>
            </w:r>
          </w:p>
          <w:p w:rsidRPr="00820122" w:rsidR="00A33F99" w:rsidP="00BF320D" w:rsidRDefault="00A33F99" w14:paraId="4BD94F33" w14:textId="77777777">
            <w:pPr>
              <w:rPr>
                <w:rFonts w:ascii="Arial" w:hAnsi="Arial" w:cs="Arial"/>
                <w:sz w:val="22"/>
                <w:szCs w:val="22"/>
              </w:rPr>
            </w:pPr>
          </w:p>
          <w:tbl>
            <w:tblPr>
              <w:tblStyle w:val="TableGrid"/>
              <w:tblW w:w="0" w:type="auto"/>
              <w:tblLook w:val="04A0" w:firstRow="1" w:lastRow="0" w:firstColumn="1" w:lastColumn="0" w:noHBand="0" w:noVBand="1"/>
            </w:tblPr>
            <w:tblGrid>
              <w:gridCol w:w="9037"/>
            </w:tblGrid>
            <w:tr w:rsidRPr="00820122" w:rsidR="009B2B64" w:rsidTr="00C66953" w14:paraId="49E9A2EF" w14:textId="77777777">
              <w:trPr>
                <w:trHeight w:val="372"/>
              </w:trPr>
              <w:tc>
                <w:tcPr>
                  <w:tcW w:w="9037" w:type="dxa"/>
                  <w:shd w:val="clear" w:color="auto" w:fill="F2F2F2" w:themeFill="background1" w:themeFillShade="F2"/>
                </w:tcPr>
                <w:p w:rsidRPr="00820122" w:rsidR="009B2B64" w:rsidP="00BF320D" w:rsidRDefault="009B2B64" w14:paraId="475CB070" w14:textId="336C3147">
                  <w:pPr>
                    <w:rPr>
                      <w:rFonts w:ascii="Arial" w:hAnsi="Arial" w:cs="Arial"/>
                      <w:b/>
                      <w:bCs/>
                      <w:sz w:val="22"/>
                      <w:szCs w:val="22"/>
                    </w:rPr>
                  </w:pPr>
                  <w:r w:rsidRPr="00820122">
                    <w:rPr>
                      <w:rFonts w:ascii="Arial" w:hAnsi="Arial" w:cs="Arial"/>
                      <w:b/>
                      <w:bCs/>
                      <w:sz w:val="22"/>
                      <w:szCs w:val="22"/>
                    </w:rPr>
                    <w:t>TOPIC</w:t>
                  </w:r>
                  <w:r w:rsidRPr="00820122" w:rsidR="007F3AF2">
                    <w:rPr>
                      <w:rFonts w:ascii="Arial" w:hAnsi="Arial" w:cs="Arial"/>
                      <w:b/>
                      <w:bCs/>
                      <w:sz w:val="22"/>
                      <w:szCs w:val="22"/>
                    </w:rPr>
                    <w:t>S</w:t>
                  </w:r>
                </w:p>
              </w:tc>
            </w:tr>
            <w:tr w:rsidRPr="00820122" w:rsidR="009B2B64" w:rsidTr="009B2B64" w14:paraId="2DC42CA5" w14:textId="77777777">
              <w:trPr>
                <w:trHeight w:val="372"/>
              </w:trPr>
              <w:tc>
                <w:tcPr>
                  <w:tcW w:w="9037" w:type="dxa"/>
                </w:tcPr>
                <w:p w:rsidRPr="00820122" w:rsidR="00C5525C" w:rsidP="00BF320D" w:rsidRDefault="009B2B64" w14:paraId="1B5BD9ED" w14:textId="3BCC18E6">
                  <w:pPr>
                    <w:rPr>
                      <w:rFonts w:ascii="Arial" w:hAnsi="Arial" w:cs="Arial"/>
                      <w:b/>
                      <w:bCs/>
                      <w:sz w:val="22"/>
                      <w:szCs w:val="22"/>
                    </w:rPr>
                  </w:pPr>
                  <w:r w:rsidRPr="00820122">
                    <w:rPr>
                      <w:rFonts w:ascii="Arial" w:hAnsi="Arial" w:cs="Arial"/>
                      <w:b/>
                      <w:bCs/>
                      <w:sz w:val="22"/>
                      <w:szCs w:val="22"/>
                    </w:rPr>
                    <w:t>Introductions, Video, and Meeting Goals</w:t>
                  </w:r>
                </w:p>
              </w:tc>
            </w:tr>
            <w:tr w:rsidRPr="00820122" w:rsidR="009B2B64" w:rsidTr="009B2B64" w14:paraId="29936942" w14:textId="77777777">
              <w:trPr>
                <w:trHeight w:val="372"/>
              </w:trPr>
              <w:tc>
                <w:tcPr>
                  <w:tcW w:w="9037" w:type="dxa"/>
                </w:tcPr>
                <w:p w:rsidRPr="000A33C6" w:rsidR="00C5525C" w:rsidP="000A33C6" w:rsidRDefault="009B2B64" w14:paraId="2070FC7F" w14:textId="590B5F8E">
                  <w:pPr>
                    <w:rPr>
                      <w:rFonts w:ascii="Arial" w:hAnsi="Arial" w:cs="Arial"/>
                      <w:b/>
                      <w:bCs/>
                      <w:sz w:val="22"/>
                      <w:szCs w:val="22"/>
                    </w:rPr>
                  </w:pPr>
                  <w:r w:rsidRPr="00820122">
                    <w:rPr>
                      <w:rFonts w:ascii="Arial" w:hAnsi="Arial" w:cs="Arial"/>
                      <w:b/>
                      <w:bCs/>
                      <w:sz w:val="22"/>
                      <w:szCs w:val="22"/>
                    </w:rPr>
                    <w:t>Review of the Priority Climate Action Plan (PCAP</w:t>
                  </w:r>
                  <w:r w:rsidR="000A33C6">
                    <w:rPr>
                      <w:rFonts w:ascii="Arial" w:hAnsi="Arial" w:cs="Arial"/>
                      <w:b/>
                      <w:bCs/>
                      <w:sz w:val="22"/>
                      <w:szCs w:val="22"/>
                    </w:rPr>
                    <w:t>)</w:t>
                  </w:r>
                </w:p>
              </w:tc>
            </w:tr>
            <w:tr w:rsidRPr="00820122" w:rsidR="009B2B64" w:rsidTr="009B2B64" w14:paraId="613FF4B5" w14:textId="77777777">
              <w:trPr>
                <w:trHeight w:val="372"/>
              </w:trPr>
              <w:tc>
                <w:tcPr>
                  <w:tcW w:w="9037" w:type="dxa"/>
                </w:tcPr>
                <w:p w:rsidRPr="000A33C6" w:rsidR="000A33C6" w:rsidP="000A33C6" w:rsidRDefault="009B2B64" w14:paraId="1EF9690E" w14:textId="1720AB9F">
                  <w:pPr>
                    <w:rPr>
                      <w:rFonts w:ascii="Arial" w:hAnsi="Arial" w:cs="Arial"/>
                      <w:b/>
                      <w:bCs/>
                      <w:sz w:val="22"/>
                      <w:szCs w:val="22"/>
                    </w:rPr>
                  </w:pPr>
                  <w:r w:rsidRPr="00820122">
                    <w:rPr>
                      <w:rFonts w:ascii="Arial" w:hAnsi="Arial" w:cs="Arial"/>
                      <w:b/>
                      <w:bCs/>
                      <w:sz w:val="22"/>
                      <w:szCs w:val="22"/>
                    </w:rPr>
                    <w:t>Overview of the Comprehensive Climate Action Plan (CCAP)</w:t>
                  </w:r>
                </w:p>
              </w:tc>
            </w:tr>
            <w:tr w:rsidRPr="00820122" w:rsidR="009B2B64" w:rsidTr="009B2B64" w14:paraId="155A9C02" w14:textId="77777777">
              <w:trPr>
                <w:trHeight w:val="372"/>
              </w:trPr>
              <w:tc>
                <w:tcPr>
                  <w:tcW w:w="9037" w:type="dxa"/>
                </w:tcPr>
                <w:p w:rsidRPr="00820122" w:rsidR="009B2B64" w:rsidP="00BF320D" w:rsidRDefault="009B2B64" w14:paraId="5A199A89" w14:textId="77777777">
                  <w:pPr>
                    <w:rPr>
                      <w:rFonts w:ascii="Arial" w:hAnsi="Arial" w:cs="Arial"/>
                      <w:b/>
                      <w:bCs/>
                      <w:sz w:val="22"/>
                      <w:szCs w:val="22"/>
                    </w:rPr>
                  </w:pPr>
                  <w:r w:rsidRPr="00820122">
                    <w:rPr>
                      <w:rFonts w:ascii="Arial" w:hAnsi="Arial" w:cs="Arial"/>
                      <w:b/>
                      <w:bCs/>
                      <w:sz w:val="22"/>
                      <w:szCs w:val="22"/>
                    </w:rPr>
                    <w:t>Community Discussion and Group Activity</w:t>
                  </w:r>
                </w:p>
                <w:p w:rsidRPr="00820122" w:rsidR="00A33F99" w:rsidP="00A33F99" w:rsidRDefault="00060EFD" w14:paraId="284C5EB8" w14:textId="02DA3183">
                  <w:pPr>
                    <w:pStyle w:val="ListParagraph"/>
                    <w:numPr>
                      <w:ilvl w:val="0"/>
                      <w:numId w:val="9"/>
                    </w:numPr>
                    <w:rPr>
                      <w:rFonts w:ascii="Arial" w:hAnsi="Arial" w:cs="Arial"/>
                      <w:sz w:val="22"/>
                      <w:szCs w:val="22"/>
                    </w:rPr>
                  </w:pPr>
                  <w:r w:rsidRPr="00820122">
                    <w:rPr>
                      <w:rFonts w:ascii="Arial" w:hAnsi="Arial" w:cs="Arial"/>
                      <w:sz w:val="22"/>
                      <w:szCs w:val="22"/>
                    </w:rPr>
                    <w:t>Discussion questions on potential GHG emission reduction measures</w:t>
                  </w:r>
                </w:p>
                <w:p w:rsidRPr="00820122" w:rsidR="00060EFD" w:rsidP="00060EFD" w:rsidRDefault="00060EFD" w14:paraId="085DE659" w14:textId="3F1406F6">
                  <w:pPr>
                    <w:pStyle w:val="ListParagraph"/>
                    <w:rPr>
                      <w:rFonts w:ascii="Arial" w:hAnsi="Arial" w:cs="Arial"/>
                      <w:b/>
                      <w:bCs/>
                      <w:sz w:val="22"/>
                      <w:szCs w:val="22"/>
                    </w:rPr>
                  </w:pPr>
                </w:p>
              </w:tc>
            </w:tr>
            <w:tr w:rsidRPr="00820122" w:rsidR="009B2B64" w:rsidTr="009B2B64" w14:paraId="13DA7600" w14:textId="77777777">
              <w:trPr>
                <w:trHeight w:val="360"/>
              </w:trPr>
              <w:tc>
                <w:tcPr>
                  <w:tcW w:w="9037" w:type="dxa"/>
                </w:tcPr>
                <w:p w:rsidRPr="00820122" w:rsidR="009B2B64" w:rsidP="00BF320D" w:rsidRDefault="009B2B64" w14:paraId="1BFD3A85" w14:textId="77777777">
                  <w:pPr>
                    <w:rPr>
                      <w:rFonts w:ascii="Arial" w:hAnsi="Arial" w:cs="Arial"/>
                      <w:b/>
                      <w:bCs/>
                      <w:sz w:val="22"/>
                      <w:szCs w:val="22"/>
                    </w:rPr>
                  </w:pPr>
                  <w:r w:rsidRPr="00820122">
                    <w:rPr>
                      <w:rFonts w:ascii="Arial" w:hAnsi="Arial" w:cs="Arial"/>
                      <w:b/>
                      <w:bCs/>
                      <w:sz w:val="22"/>
                      <w:szCs w:val="22"/>
                    </w:rPr>
                    <w:t>Wrap Up</w:t>
                  </w:r>
                </w:p>
                <w:p w:rsidRPr="00820122" w:rsidR="00A33F99" w:rsidP="00A33F99" w:rsidRDefault="00A33F99" w14:paraId="4685B7F0" w14:textId="1C276EEA">
                  <w:pPr>
                    <w:pStyle w:val="ListParagraph"/>
                    <w:numPr>
                      <w:ilvl w:val="0"/>
                      <w:numId w:val="8"/>
                    </w:numPr>
                    <w:rPr>
                      <w:rFonts w:ascii="Arial" w:hAnsi="Arial" w:cs="Arial"/>
                      <w:sz w:val="22"/>
                      <w:szCs w:val="22"/>
                    </w:rPr>
                  </w:pPr>
                  <w:r w:rsidRPr="00820122">
                    <w:rPr>
                      <w:rFonts w:ascii="Arial" w:hAnsi="Arial" w:cs="Arial"/>
                      <w:sz w:val="22"/>
                      <w:szCs w:val="22"/>
                    </w:rPr>
                    <w:t xml:space="preserve">How to stay involved </w:t>
                  </w:r>
                  <w:r w:rsidR="007164BF">
                    <w:rPr>
                      <w:rFonts w:ascii="Arial" w:hAnsi="Arial" w:cs="Arial"/>
                      <w:sz w:val="22"/>
                      <w:szCs w:val="22"/>
                    </w:rPr>
                    <w:t xml:space="preserve">with DEQ </w:t>
                  </w:r>
                  <w:r w:rsidRPr="00820122">
                    <w:rPr>
                      <w:rFonts w:ascii="Arial" w:hAnsi="Arial" w:cs="Arial"/>
                      <w:sz w:val="22"/>
                      <w:szCs w:val="22"/>
                    </w:rPr>
                    <w:t>throughout the CCAP planning process</w:t>
                  </w:r>
                </w:p>
                <w:p w:rsidRPr="00820122" w:rsidR="00820122" w:rsidP="00820122" w:rsidRDefault="00820122" w14:paraId="69E1BB47" w14:textId="153A1D51">
                  <w:pPr>
                    <w:pStyle w:val="ListParagraph"/>
                    <w:rPr>
                      <w:rFonts w:ascii="Arial" w:hAnsi="Arial" w:cs="Arial"/>
                      <w:sz w:val="22"/>
                      <w:szCs w:val="22"/>
                    </w:rPr>
                  </w:pPr>
                </w:p>
              </w:tc>
            </w:tr>
          </w:tbl>
          <w:p w:rsidRPr="00820122" w:rsidR="008D0F80" w:rsidP="00BF320D" w:rsidRDefault="008D0F80" w14:paraId="53798941" w14:textId="225323E0">
            <w:pPr>
              <w:rPr>
                <w:rFonts w:ascii="Arial" w:hAnsi="Arial" w:cs="Arial"/>
                <w:sz w:val="22"/>
                <w:szCs w:val="22"/>
              </w:rPr>
            </w:pPr>
          </w:p>
        </w:tc>
      </w:tr>
      <w:tr w:rsidRPr="00820122" w:rsidR="00BF320D" w:rsidTr="0FBAB002" w14:paraId="50E2B5CC" w14:textId="77777777">
        <w:trPr>
          <w:trHeight w:val="539"/>
        </w:trPr>
        <w:tc>
          <w:tcPr>
            <w:tcW w:w="9350" w:type="dxa"/>
            <w:shd w:val="clear" w:color="auto" w:fill="E0E8F4" w:themeFill="accent6" w:themeFillTint="33"/>
            <w:tcMar/>
          </w:tcPr>
          <w:p w:rsidRPr="00820122" w:rsidR="00BF320D" w:rsidP="00BF320D" w:rsidRDefault="00CC0D2E" w14:paraId="370EE136" w14:textId="423FBF6B">
            <w:pPr>
              <w:pStyle w:val="Heading1"/>
              <w:rPr>
                <w:rFonts w:ascii="Arial" w:hAnsi="Arial" w:cs="Arial"/>
                <w:sz w:val="22"/>
                <w:szCs w:val="22"/>
              </w:rPr>
            </w:pPr>
            <w:sdt>
              <w:sdtPr>
                <w:rPr>
                  <w:rFonts w:ascii="Arial" w:hAnsi="Arial" w:cs="Arial"/>
                  <w:sz w:val="22"/>
                  <w:szCs w:val="22"/>
                </w:rPr>
                <w:id w:val="1734195656"/>
                <w:placeholder>
                  <w:docPart w:val="77599B9ABE69488090C5C346F8CD3B87"/>
                </w:placeholder>
                <w15:appearance w15:val="hidden"/>
              </w:sdtPr>
              <w:sdtEndPr/>
              <w:sdtContent>
                <w:r w:rsidRPr="00820122" w:rsidR="00A52BD0">
                  <w:rPr>
                    <w:rFonts w:ascii="Arial" w:hAnsi="Arial" w:cs="Arial"/>
                    <w:sz w:val="22"/>
                    <w:szCs w:val="22"/>
                  </w:rPr>
                  <w:t xml:space="preserve">meeting summary </w:t>
                </w:r>
              </w:sdtContent>
            </w:sdt>
            <w:r w:rsidRPr="00820122" w:rsidR="00FC030B">
              <w:rPr>
                <w:rFonts w:ascii="Arial" w:hAnsi="Arial" w:cs="Arial"/>
                <w:sz w:val="22"/>
                <w:szCs w:val="22"/>
              </w:rPr>
              <w:t xml:space="preserve"> </w:t>
            </w:r>
          </w:p>
        </w:tc>
      </w:tr>
      <w:tr w:rsidRPr="00820122" w:rsidR="00BF320D" w:rsidTr="0FBAB002" w14:paraId="5BDB7105" w14:textId="77777777">
        <w:trPr>
          <w:trHeight w:val="300"/>
        </w:trPr>
        <w:tc>
          <w:tcPr>
            <w:tcW w:w="9350" w:type="dxa"/>
            <w:tcMar/>
          </w:tcPr>
          <w:p w:rsidR="00820122" w:rsidP="00BF320D" w:rsidRDefault="00820122" w14:paraId="3FA48A55" w14:textId="77777777">
            <w:pPr>
              <w:spacing w:after="120"/>
              <w:rPr>
                <w:rFonts w:ascii="Arial" w:hAnsi="Arial" w:cs="Arial"/>
                <w:sz w:val="22"/>
                <w:szCs w:val="22"/>
              </w:rPr>
            </w:pPr>
          </w:p>
          <w:p w:rsidR="005A3FAD" w:rsidP="005A3FAD" w:rsidRDefault="000660ED" w14:paraId="1AC36C21" w14:textId="1D32FA42">
            <w:pPr>
              <w:spacing w:after="120"/>
              <w:rPr>
                <w:rFonts w:ascii="Arial" w:hAnsi="Arial" w:cs="Arial"/>
                <w:sz w:val="22"/>
                <w:szCs w:val="22"/>
              </w:rPr>
            </w:pPr>
            <w:r>
              <w:rPr>
                <w:rFonts w:ascii="Arial" w:hAnsi="Arial" w:cs="Arial"/>
                <w:sz w:val="22"/>
                <w:szCs w:val="22"/>
              </w:rPr>
              <w:t xml:space="preserve">The </w:t>
            </w:r>
            <w:r w:rsidR="00A007C4">
              <w:rPr>
                <w:rFonts w:ascii="Arial" w:hAnsi="Arial" w:cs="Arial"/>
                <w:sz w:val="22"/>
                <w:szCs w:val="22"/>
              </w:rPr>
              <w:t xml:space="preserve">Virtual 6pm </w:t>
            </w:r>
            <w:r>
              <w:rPr>
                <w:rFonts w:ascii="Arial" w:hAnsi="Arial" w:cs="Arial"/>
                <w:sz w:val="22"/>
                <w:szCs w:val="22"/>
              </w:rPr>
              <w:t xml:space="preserve">CCAP </w:t>
            </w:r>
            <w:r w:rsidR="00A007C4">
              <w:rPr>
                <w:rFonts w:ascii="Arial" w:hAnsi="Arial" w:cs="Arial"/>
                <w:sz w:val="22"/>
                <w:szCs w:val="22"/>
              </w:rPr>
              <w:t>Statewide</w:t>
            </w:r>
            <w:r>
              <w:rPr>
                <w:rFonts w:ascii="Arial" w:hAnsi="Arial" w:cs="Arial"/>
                <w:sz w:val="22"/>
                <w:szCs w:val="22"/>
              </w:rPr>
              <w:t xml:space="preserve"> Listening Sessio</w:t>
            </w:r>
            <w:r w:rsidR="005A3FAD">
              <w:rPr>
                <w:rFonts w:ascii="Arial" w:hAnsi="Arial" w:cs="Arial"/>
                <w:sz w:val="22"/>
                <w:szCs w:val="22"/>
              </w:rPr>
              <w:t>n was facilitated by D</w:t>
            </w:r>
            <w:r w:rsidR="00D15429">
              <w:rPr>
                <w:rFonts w:ascii="Arial" w:hAnsi="Arial" w:cs="Arial"/>
                <w:sz w:val="22"/>
                <w:szCs w:val="22"/>
              </w:rPr>
              <w:t xml:space="preserve">EQ’s Air Division staff </w:t>
            </w:r>
            <w:r w:rsidR="005A3FAD">
              <w:rPr>
                <w:rFonts w:ascii="Arial" w:hAnsi="Arial" w:cs="Arial"/>
                <w:sz w:val="22"/>
                <w:szCs w:val="22"/>
              </w:rPr>
              <w:t xml:space="preserve">and </w:t>
            </w:r>
            <w:r w:rsidR="00D15429">
              <w:rPr>
                <w:rFonts w:ascii="Arial" w:hAnsi="Arial" w:cs="Arial"/>
                <w:sz w:val="22"/>
                <w:szCs w:val="22"/>
              </w:rPr>
              <w:t>began with</w:t>
            </w:r>
            <w:r w:rsidR="005A3FAD">
              <w:rPr>
                <w:rFonts w:ascii="Arial" w:hAnsi="Arial" w:cs="Arial"/>
                <w:sz w:val="22"/>
                <w:szCs w:val="22"/>
              </w:rPr>
              <w:t xml:space="preserve"> an overview</w:t>
            </w:r>
            <w:r w:rsidR="00D15429">
              <w:rPr>
                <w:rFonts w:ascii="Arial" w:hAnsi="Arial" w:cs="Arial"/>
                <w:sz w:val="22"/>
                <w:szCs w:val="22"/>
              </w:rPr>
              <w:t xml:space="preserve"> presentation of DEQ’s climate planning efforts in Virginia.</w:t>
            </w:r>
            <w:r w:rsidR="00467C7D">
              <w:rPr>
                <w:rFonts w:ascii="Arial" w:hAnsi="Arial" w:cs="Arial"/>
                <w:sz w:val="22"/>
                <w:szCs w:val="22"/>
              </w:rPr>
              <w:t xml:space="preserve"> The first topic covered was a summary of </w:t>
            </w:r>
            <w:r w:rsidR="00A27F38">
              <w:rPr>
                <w:rFonts w:ascii="Arial" w:hAnsi="Arial" w:cs="Arial"/>
                <w:sz w:val="22"/>
                <w:szCs w:val="22"/>
              </w:rPr>
              <w:t>the</w:t>
            </w:r>
            <w:r w:rsidR="00467C7D">
              <w:rPr>
                <w:rFonts w:ascii="Arial" w:hAnsi="Arial" w:cs="Arial"/>
                <w:sz w:val="22"/>
                <w:szCs w:val="22"/>
              </w:rPr>
              <w:t xml:space="preserve"> Priority Climate Action Plan (PCAP) published in February 2024.</w:t>
            </w:r>
            <w:r w:rsidR="00A27F38">
              <w:rPr>
                <w:rFonts w:ascii="Arial" w:hAnsi="Arial" w:cs="Arial"/>
                <w:sz w:val="22"/>
                <w:szCs w:val="22"/>
              </w:rPr>
              <w:t xml:space="preserve"> Topics covered in this section include: </w:t>
            </w:r>
          </w:p>
          <w:p w:rsidRPr="00820122" w:rsidR="00A27F38" w:rsidP="00A27F38" w:rsidRDefault="006E5AF4" w14:paraId="5617ED01" w14:textId="3CB5ACD3">
            <w:pPr>
              <w:pStyle w:val="ListParagraph"/>
              <w:numPr>
                <w:ilvl w:val="0"/>
                <w:numId w:val="6"/>
              </w:numPr>
              <w:rPr>
                <w:rFonts w:ascii="Arial" w:hAnsi="Arial" w:cs="Arial"/>
                <w:b/>
                <w:bCs/>
                <w:sz w:val="22"/>
                <w:szCs w:val="22"/>
              </w:rPr>
            </w:pPr>
            <w:r>
              <w:rPr>
                <w:rFonts w:ascii="Arial" w:hAnsi="Arial" w:cs="Arial"/>
                <w:sz w:val="22"/>
                <w:szCs w:val="22"/>
              </w:rPr>
              <w:t>DEQ’s public feedback</w:t>
            </w:r>
            <w:r w:rsidRPr="00820122" w:rsidR="00A27F38">
              <w:rPr>
                <w:rFonts w:ascii="Arial" w:hAnsi="Arial" w:cs="Arial"/>
                <w:sz w:val="22"/>
                <w:szCs w:val="22"/>
              </w:rPr>
              <w:t xml:space="preserve"> during the PCAP planning process</w:t>
            </w:r>
          </w:p>
          <w:p w:rsidRPr="00820122" w:rsidR="00A27F38" w:rsidP="00A27F38" w:rsidRDefault="00A27F38" w14:paraId="6EEC0FFC" w14:textId="20B6C75E">
            <w:pPr>
              <w:pStyle w:val="ListParagraph"/>
              <w:numPr>
                <w:ilvl w:val="0"/>
                <w:numId w:val="6"/>
              </w:numPr>
              <w:rPr>
                <w:rFonts w:ascii="Arial" w:hAnsi="Arial" w:cs="Arial"/>
                <w:b/>
                <w:bCs/>
                <w:sz w:val="22"/>
                <w:szCs w:val="22"/>
              </w:rPr>
            </w:pPr>
            <w:r>
              <w:rPr>
                <w:rFonts w:ascii="Arial" w:hAnsi="Arial" w:cs="Arial"/>
                <w:sz w:val="22"/>
                <w:szCs w:val="22"/>
              </w:rPr>
              <w:t>A su</w:t>
            </w:r>
            <w:r w:rsidRPr="00820122">
              <w:rPr>
                <w:rFonts w:ascii="Arial" w:hAnsi="Arial" w:cs="Arial"/>
                <w:sz w:val="22"/>
                <w:szCs w:val="22"/>
              </w:rPr>
              <w:t>mmary of PCAP</w:t>
            </w:r>
            <w:r>
              <w:rPr>
                <w:rFonts w:ascii="Arial" w:hAnsi="Arial" w:cs="Arial"/>
                <w:sz w:val="22"/>
                <w:szCs w:val="22"/>
              </w:rPr>
              <w:t xml:space="preserve"> </w:t>
            </w:r>
            <w:r w:rsidR="00D26EF3">
              <w:rPr>
                <w:rFonts w:ascii="Arial" w:hAnsi="Arial" w:cs="Arial"/>
                <w:sz w:val="22"/>
                <w:szCs w:val="22"/>
              </w:rPr>
              <w:t>GHG</w:t>
            </w:r>
            <w:r>
              <w:rPr>
                <w:rFonts w:ascii="Arial" w:hAnsi="Arial" w:cs="Arial"/>
                <w:sz w:val="22"/>
                <w:szCs w:val="22"/>
              </w:rPr>
              <w:t xml:space="preserve"> emission reduction</w:t>
            </w:r>
            <w:r w:rsidRPr="00820122">
              <w:rPr>
                <w:rFonts w:ascii="Arial" w:hAnsi="Arial" w:cs="Arial"/>
                <w:sz w:val="22"/>
                <w:szCs w:val="22"/>
              </w:rPr>
              <w:t xml:space="preserve"> measures</w:t>
            </w:r>
          </w:p>
          <w:p w:rsidR="1DF75627" w:rsidP="0FBAB002" w:rsidRDefault="1DF75627" w14:paraId="0AC748B3" w14:textId="52683C40">
            <w:pPr>
              <w:pStyle w:val="ListParagraph"/>
              <w:numPr>
                <w:ilvl w:val="0"/>
                <w:numId w:val="6"/>
              </w:numPr>
              <w:pBdr>
                <w:bottom w:val="single" w:color="FF000000" w:sz="6" w:space="1"/>
              </w:pBdr>
              <w:rPr>
                <w:rFonts w:ascii="Arial" w:hAnsi="Arial" w:cs="Arial"/>
                <w:b w:val="1"/>
                <w:bCs w:val="1"/>
                <w:sz w:val="22"/>
                <w:szCs w:val="22"/>
              </w:rPr>
            </w:pPr>
            <w:r w:rsidRPr="0FBAB002" w:rsidR="00A27F38">
              <w:rPr>
                <w:rFonts w:ascii="Arial" w:hAnsi="Arial" w:cs="Arial"/>
                <w:sz w:val="22"/>
                <w:szCs w:val="22"/>
              </w:rPr>
              <w:t>Overview of where Virginia’s GHG emissions come from</w:t>
            </w:r>
          </w:p>
          <w:p w:rsidR="46E7640A" w:rsidP="46E7640A" w:rsidRDefault="46E7640A" w14:paraId="05F39A6F" w14:textId="10CC37AD">
            <w:pPr>
              <w:rPr>
                <w:rFonts w:ascii="Arial" w:hAnsi="Arial" w:cs="Arial"/>
                <w:sz w:val="22"/>
                <w:szCs w:val="22"/>
              </w:rPr>
            </w:pPr>
          </w:p>
          <w:p w:rsidR="00A27F38" w:rsidP="46E7640A" w:rsidRDefault="00A27F38" w14:paraId="451D531F" w14:textId="1580F6C1">
            <w:pPr>
              <w:rPr>
                <w:rFonts w:ascii="Arial" w:hAnsi="Arial" w:cs="Arial"/>
                <w:sz w:val="22"/>
                <w:szCs w:val="22"/>
              </w:rPr>
            </w:pPr>
            <w:r w:rsidRPr="46E7640A">
              <w:rPr>
                <w:rFonts w:ascii="Arial" w:hAnsi="Arial" w:cs="Arial"/>
                <w:sz w:val="22"/>
                <w:szCs w:val="22"/>
              </w:rPr>
              <w:t xml:space="preserve">Following the PCAP overview, DEQ staff presented on its current phase in climate planning: the 2025 Comprehensive Climate Action Plan (CCAP). Topics covered in this section include: </w:t>
            </w:r>
          </w:p>
          <w:p w:rsidR="00D26778" w:rsidP="00D26778" w:rsidRDefault="00D26778" w14:paraId="1AC61F54" w14:textId="5BBBF9A2">
            <w:pPr>
              <w:pStyle w:val="ListParagraph"/>
              <w:numPr>
                <w:ilvl w:val="0"/>
                <w:numId w:val="10"/>
              </w:numPr>
              <w:rPr>
                <w:rFonts w:ascii="Arial" w:hAnsi="Arial" w:cs="Arial"/>
                <w:sz w:val="22"/>
                <w:szCs w:val="22"/>
              </w:rPr>
            </w:pPr>
            <w:r>
              <w:rPr>
                <w:rFonts w:ascii="Arial" w:hAnsi="Arial" w:cs="Arial"/>
                <w:sz w:val="22"/>
                <w:szCs w:val="22"/>
              </w:rPr>
              <w:t xml:space="preserve">What the CCAP is and what content will be included in the plan </w:t>
            </w:r>
          </w:p>
          <w:p w:rsidR="00D26778" w:rsidP="00D26778" w:rsidRDefault="00D26778" w14:paraId="135304FD" w14:textId="53A7D553">
            <w:pPr>
              <w:pStyle w:val="ListParagraph"/>
              <w:numPr>
                <w:ilvl w:val="0"/>
                <w:numId w:val="10"/>
              </w:numPr>
              <w:rPr>
                <w:rFonts w:ascii="Arial" w:hAnsi="Arial" w:cs="Arial"/>
                <w:sz w:val="22"/>
                <w:szCs w:val="22"/>
              </w:rPr>
            </w:pPr>
            <w:r>
              <w:rPr>
                <w:rFonts w:ascii="Arial" w:hAnsi="Arial" w:cs="Arial"/>
                <w:sz w:val="22"/>
                <w:szCs w:val="22"/>
              </w:rPr>
              <w:t>Who is providing input on the plan</w:t>
            </w:r>
          </w:p>
          <w:p w:rsidRPr="00086B85" w:rsidR="00086B85" w:rsidP="1DF75627" w:rsidRDefault="00D26778" w14:paraId="1127E5DB" w14:textId="5283F020">
            <w:pPr>
              <w:pStyle w:val="ListParagraph"/>
              <w:numPr>
                <w:ilvl w:val="0"/>
                <w:numId w:val="10"/>
              </w:numPr>
              <w:pBdr>
                <w:bottom w:val="single" w:color="auto" w:sz="6" w:space="1"/>
              </w:pBdr>
              <w:rPr>
                <w:rFonts w:ascii="Arial" w:hAnsi="Arial" w:cs="Arial"/>
                <w:sz w:val="22"/>
                <w:szCs w:val="22"/>
              </w:rPr>
            </w:pPr>
            <w:r w:rsidRPr="1DF75627">
              <w:rPr>
                <w:rFonts w:ascii="Arial" w:hAnsi="Arial" w:cs="Arial"/>
                <w:sz w:val="22"/>
                <w:szCs w:val="22"/>
              </w:rPr>
              <w:t xml:space="preserve">DEQ’s engagement </w:t>
            </w:r>
            <w:r w:rsidRPr="1DF75627" w:rsidR="009C0FAC">
              <w:rPr>
                <w:rFonts w:ascii="Arial" w:hAnsi="Arial" w:cs="Arial"/>
                <w:sz w:val="22"/>
                <w:szCs w:val="22"/>
              </w:rPr>
              <w:t xml:space="preserve">process </w:t>
            </w:r>
            <w:r w:rsidRPr="1DF75627">
              <w:rPr>
                <w:rFonts w:ascii="Arial" w:hAnsi="Arial" w:cs="Arial"/>
                <w:sz w:val="22"/>
                <w:szCs w:val="22"/>
              </w:rPr>
              <w:t>and CCAP development timeline</w:t>
            </w:r>
          </w:p>
          <w:p w:rsidR="1DF75627" w:rsidP="1DF75627" w:rsidRDefault="1DF75627" w14:paraId="36D8D8F3" w14:textId="5299AA1B">
            <w:pPr>
              <w:pStyle w:val="ListParagraph"/>
              <w:numPr>
                <w:ilvl w:val="0"/>
                <w:numId w:val="10"/>
              </w:numPr>
              <w:pBdr>
                <w:bottom w:val="single" w:color="auto" w:sz="6" w:space="1"/>
              </w:pBdr>
              <w:rPr>
                <w:rFonts w:ascii="Arial" w:hAnsi="Arial" w:cs="Arial"/>
                <w:color w:val="FFFFFF" w:themeColor="background1"/>
                <w:sz w:val="22"/>
                <w:szCs w:val="22"/>
              </w:rPr>
            </w:pPr>
          </w:p>
          <w:p w:rsidRPr="00086B85" w:rsidR="00086B85" w:rsidP="00086B85" w:rsidRDefault="00086B85" w14:paraId="711BEFDB" w14:textId="77777777">
            <w:pPr>
              <w:rPr>
                <w:rFonts w:ascii="Arial" w:hAnsi="Arial" w:cs="Arial"/>
                <w:sz w:val="22"/>
                <w:szCs w:val="22"/>
              </w:rPr>
            </w:pPr>
          </w:p>
          <w:p w:rsidR="00CD5BF0" w:rsidP="005A3FAD" w:rsidRDefault="000A33C6" w14:paraId="3551E706" w14:textId="77777777">
            <w:pPr>
              <w:spacing w:after="120"/>
              <w:rPr>
                <w:rFonts w:ascii="Arial" w:hAnsi="Arial" w:cs="Arial"/>
                <w:sz w:val="22"/>
                <w:szCs w:val="22"/>
              </w:rPr>
            </w:pPr>
            <w:r>
              <w:rPr>
                <w:rFonts w:ascii="Arial" w:hAnsi="Arial" w:cs="Arial"/>
                <w:sz w:val="22"/>
                <w:szCs w:val="22"/>
              </w:rPr>
              <w:t xml:space="preserve">After the presentation, DEQ staff guided both in-person and virtual attendees through an open discussion on </w:t>
            </w:r>
            <w:r w:rsidR="005B5545">
              <w:rPr>
                <w:rFonts w:ascii="Arial" w:hAnsi="Arial" w:cs="Arial"/>
                <w:sz w:val="22"/>
                <w:szCs w:val="22"/>
              </w:rPr>
              <w:t xml:space="preserve">various </w:t>
            </w:r>
            <w:r>
              <w:rPr>
                <w:rFonts w:ascii="Arial" w:hAnsi="Arial" w:cs="Arial"/>
                <w:sz w:val="22"/>
                <w:szCs w:val="22"/>
              </w:rPr>
              <w:t>climate pollution topics to gain local</w:t>
            </w:r>
            <w:r w:rsidR="005B5545">
              <w:rPr>
                <w:rFonts w:ascii="Arial" w:hAnsi="Arial" w:cs="Arial"/>
                <w:sz w:val="22"/>
                <w:szCs w:val="22"/>
              </w:rPr>
              <w:t xml:space="preserve">ized feedback to be considered as part of the CCAP. </w:t>
            </w:r>
          </w:p>
          <w:p w:rsidRPr="00CD5BF0" w:rsidR="00CD5BF0" w:rsidP="005A3FAD" w:rsidRDefault="00CD5BF0" w14:paraId="033755C9" w14:textId="7E87A856">
            <w:pPr>
              <w:spacing w:after="120"/>
              <w:rPr>
                <w:rFonts w:ascii="Arial" w:hAnsi="Arial" w:cs="Arial"/>
                <w:b/>
                <w:bCs/>
                <w:sz w:val="22"/>
                <w:szCs w:val="22"/>
              </w:rPr>
            </w:pPr>
            <w:r w:rsidRPr="00CD5BF0">
              <w:rPr>
                <w:rFonts w:ascii="Arial" w:hAnsi="Arial" w:cs="Arial"/>
                <w:b/>
                <w:bCs/>
                <w:sz w:val="22"/>
                <w:szCs w:val="22"/>
              </w:rPr>
              <w:t xml:space="preserve">DEQ sought public input on the following questions: </w:t>
            </w:r>
          </w:p>
          <w:p w:rsidRPr="00820122" w:rsidR="00CD5BF0" w:rsidP="00CD5BF0" w:rsidRDefault="00CD5BF0" w14:paraId="7CE2A5DB" w14:textId="77777777">
            <w:pPr>
              <w:pStyle w:val="ListParagraph"/>
              <w:numPr>
                <w:ilvl w:val="0"/>
                <w:numId w:val="11"/>
              </w:numPr>
              <w:rPr>
                <w:rFonts w:ascii="Arial" w:hAnsi="Arial" w:cs="Arial"/>
                <w:sz w:val="22"/>
                <w:szCs w:val="22"/>
              </w:rPr>
            </w:pPr>
            <w:r w:rsidRPr="00820122">
              <w:rPr>
                <w:rFonts w:ascii="Arial" w:hAnsi="Arial" w:cs="Arial"/>
                <w:sz w:val="22"/>
                <w:szCs w:val="22"/>
              </w:rPr>
              <w:t>Which sectors (e.g., agriculture, transportation) are most important to you when reducing GHG emissions?</w:t>
            </w:r>
          </w:p>
          <w:p w:rsidRPr="00820122" w:rsidR="00CD5BF0" w:rsidP="00CD5BF0" w:rsidRDefault="00CD5BF0" w14:paraId="1E01B85A" w14:textId="77777777">
            <w:pPr>
              <w:pStyle w:val="ListParagraph"/>
              <w:numPr>
                <w:ilvl w:val="0"/>
                <w:numId w:val="11"/>
              </w:numPr>
              <w:rPr>
                <w:rFonts w:ascii="Arial" w:hAnsi="Arial" w:cs="Arial"/>
                <w:sz w:val="22"/>
                <w:szCs w:val="22"/>
              </w:rPr>
            </w:pPr>
            <w:r w:rsidRPr="00820122">
              <w:rPr>
                <w:rFonts w:ascii="Arial" w:hAnsi="Arial" w:cs="Arial"/>
                <w:sz w:val="22"/>
                <w:szCs w:val="22"/>
              </w:rPr>
              <w:t xml:space="preserve">What specific actions are you already taking to reduce GHG emissions, or are already happening in your community? </w:t>
            </w:r>
          </w:p>
          <w:p w:rsidRPr="00820122" w:rsidR="00CD5BF0" w:rsidP="00CD5BF0" w:rsidRDefault="00CD5BF0" w14:paraId="430A0D91" w14:textId="77777777">
            <w:pPr>
              <w:pStyle w:val="ListParagraph"/>
              <w:numPr>
                <w:ilvl w:val="0"/>
                <w:numId w:val="11"/>
              </w:numPr>
              <w:rPr>
                <w:rFonts w:ascii="Arial" w:hAnsi="Arial" w:cs="Arial"/>
                <w:sz w:val="22"/>
                <w:szCs w:val="22"/>
              </w:rPr>
            </w:pPr>
            <w:r w:rsidRPr="00820122">
              <w:rPr>
                <w:rFonts w:ascii="Arial" w:hAnsi="Arial" w:cs="Arial"/>
                <w:sz w:val="22"/>
                <w:szCs w:val="22"/>
              </w:rPr>
              <w:t xml:space="preserve">What barriers are preventing you or your community from reducing GHG emissions? </w:t>
            </w:r>
          </w:p>
          <w:p w:rsidRPr="00086B85" w:rsidR="00086B85" w:rsidP="0B18E9A4" w:rsidRDefault="00086B85" w14:paraId="75513854" w14:textId="7A79B490">
            <w:pPr>
              <w:pStyle w:val="ListParagraph"/>
              <w:numPr>
                <w:ilvl w:val="0"/>
                <w:numId w:val="11"/>
              </w:numPr>
              <w:pBdr>
                <w:bottom w:val="single" w:color="FF000000" w:sz="6" w:space="1"/>
              </w:pBdr>
              <w:rPr>
                <w:rFonts w:ascii="Arial" w:hAnsi="Arial" w:cs="Arial"/>
                <w:sz w:val="22"/>
                <w:szCs w:val="22"/>
              </w:rPr>
            </w:pPr>
            <w:r w:rsidRPr="0B18E9A4" w:rsidR="00CD5BF0">
              <w:rPr>
                <w:rFonts w:ascii="Arial" w:hAnsi="Arial" w:cs="Arial"/>
                <w:sz w:val="22"/>
                <w:szCs w:val="22"/>
              </w:rPr>
              <w:t>What specific emission reduction measures do you wish were in place in your community, or for DEQ to consider in the CCAP</w:t>
            </w:r>
            <w:r w:rsidRPr="0B18E9A4" w:rsidR="1D4A499D">
              <w:rPr>
                <w:rFonts w:ascii="Arial" w:hAnsi="Arial" w:cs="Arial"/>
                <w:sz w:val="22"/>
                <w:szCs w:val="22"/>
              </w:rPr>
              <w:t>?</w:t>
            </w:r>
          </w:p>
          <w:p w:rsidRPr="00086B85" w:rsidR="00086B85" w:rsidP="0B18E9A4" w:rsidRDefault="00086B85" w14:paraId="24654381" w14:textId="47417F3A">
            <w:pPr>
              <w:pStyle w:val="ListParagraph"/>
              <w:numPr>
                <w:ilvl w:val="0"/>
                <w:numId w:val="11"/>
              </w:numPr>
              <w:pBdr>
                <w:bottom w:val="single" w:color="FF000000" w:sz="6" w:space="1"/>
              </w:pBdr>
              <w:rPr>
                <w:rFonts w:ascii="Arial" w:hAnsi="Arial" w:cs="Arial"/>
                <w:color w:val="FFFFFF" w:themeColor="background1" w:themeTint="FF" w:themeShade="FF"/>
                <w:sz w:val="22"/>
                <w:szCs w:val="22"/>
              </w:rPr>
            </w:pPr>
          </w:p>
        </w:tc>
      </w:tr>
    </w:tbl>
    <w:p w:rsidRPr="00F41C4D" w:rsidR="00086B85" w:rsidP="00F41C4D" w:rsidRDefault="00F41C4D" w14:paraId="58432BD5" w14:textId="244B393F">
      <w:pPr>
        <w:tabs>
          <w:tab w:val="left" w:pos="1650"/>
        </w:tabs>
        <w:rPr>
          <w:rFonts w:ascii="Arial" w:hAnsi="Arial" w:cs="Arial"/>
          <w:sz w:val="22"/>
          <w:szCs w:val="22"/>
        </w:rPr>
      </w:pPr>
      <w:r w:rsidRPr="1DF75627">
        <w:rPr>
          <w:rFonts w:ascii="Arial" w:hAnsi="Arial" w:cs="Arial"/>
          <w:sz w:val="22"/>
          <w:szCs w:val="22"/>
        </w:rPr>
        <w:t xml:space="preserve">After the discussion period, DEQ provided avenues for community members to stay engaged throughout the CCAP planning process, including through the CCAP Community Survey; the listening session feedback form; and the </w:t>
      </w:r>
      <w:r w:rsidRPr="1DF75627" w:rsidR="00887562">
        <w:rPr>
          <w:rFonts w:ascii="Arial" w:hAnsi="Arial" w:cs="Arial"/>
          <w:sz w:val="22"/>
          <w:szCs w:val="22"/>
        </w:rPr>
        <w:t>Climate Pollution Reduction Grant (CPRG)</w:t>
      </w:r>
      <w:r w:rsidRPr="1DF75627">
        <w:rPr>
          <w:rFonts w:ascii="Arial" w:hAnsi="Arial" w:cs="Arial"/>
          <w:sz w:val="22"/>
          <w:szCs w:val="22"/>
        </w:rPr>
        <w:t xml:space="preserve"> </w:t>
      </w:r>
      <w:r w:rsidRPr="1DF75627" w:rsidR="00887562">
        <w:rPr>
          <w:rFonts w:ascii="Arial" w:hAnsi="Arial" w:cs="Arial"/>
          <w:sz w:val="22"/>
          <w:szCs w:val="22"/>
        </w:rPr>
        <w:t xml:space="preserve">e-mail </w:t>
      </w:r>
      <w:r w:rsidRPr="1DF75627">
        <w:rPr>
          <w:rFonts w:ascii="Arial" w:hAnsi="Arial" w:cs="Arial"/>
          <w:sz w:val="22"/>
          <w:szCs w:val="22"/>
        </w:rPr>
        <w:t>bulletin.</w:t>
      </w:r>
    </w:p>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8"/>
        <w:gridCol w:w="9350"/>
      </w:tblGrid>
      <w:tr w:rsidRPr="00820122" w:rsidR="002A19B9" w:rsidTr="0B18E9A4" w14:paraId="4A4B94FE" w14:textId="77777777">
        <w:trPr>
          <w:gridBefore w:val="1"/>
          <w:wBefore w:w="108" w:type="dxa"/>
          <w:trHeight w:val="449"/>
        </w:trPr>
        <w:tc>
          <w:tcPr>
            <w:tcW w:w="9350" w:type="dxa"/>
            <w:shd w:val="clear" w:color="auto" w:fill="E0E8F4" w:themeFill="accent6" w:themeFillTint="33"/>
            <w:tcMar/>
          </w:tcPr>
          <w:p w:rsidRPr="00820122" w:rsidR="002A19B9" w:rsidP="00D72850" w:rsidRDefault="00F01EF9" w14:paraId="56926C24" w14:textId="563DFE0D">
            <w:pPr>
              <w:pStyle w:val="Heading1"/>
              <w:rPr>
                <w:rFonts w:ascii="Arial" w:hAnsi="Arial" w:cs="Arial"/>
                <w:sz w:val="22"/>
                <w:szCs w:val="22"/>
              </w:rPr>
            </w:pPr>
            <w:r w:rsidRPr="00820122">
              <w:rPr>
                <w:rFonts w:ascii="Arial" w:hAnsi="Arial" w:cs="Arial"/>
                <w:sz w:val="22"/>
                <w:szCs w:val="22"/>
              </w:rPr>
              <w:t>Key topics</w:t>
            </w:r>
            <w:r w:rsidR="00072719">
              <w:rPr>
                <w:rFonts w:ascii="Arial" w:hAnsi="Arial" w:cs="Arial"/>
                <w:sz w:val="22"/>
                <w:szCs w:val="22"/>
              </w:rPr>
              <w:t xml:space="preserve"> AND</w:t>
            </w:r>
            <w:r w:rsidR="00246790">
              <w:rPr>
                <w:rFonts w:ascii="Arial" w:hAnsi="Arial" w:cs="Arial"/>
                <w:sz w:val="22"/>
                <w:szCs w:val="22"/>
              </w:rPr>
              <w:t xml:space="preserve"> </w:t>
            </w:r>
            <w:r w:rsidRPr="00820122">
              <w:rPr>
                <w:rFonts w:ascii="Arial" w:hAnsi="Arial" w:cs="Arial"/>
                <w:sz w:val="22"/>
                <w:szCs w:val="22"/>
              </w:rPr>
              <w:t>takeaways</w:t>
            </w:r>
          </w:p>
        </w:tc>
      </w:tr>
      <w:tr w:rsidRPr="00820122" w:rsidR="00160B9A" w:rsidTr="0B18E9A4" w14:paraId="111C40C2" w14:textId="77777777">
        <w:trPr>
          <w:gridBefore w:val="1"/>
          <w:wBefore w:w="108" w:type="dxa"/>
          <w:trHeight w:val="1804"/>
        </w:trPr>
        <w:tc>
          <w:tcPr>
            <w:tcW w:w="9350" w:type="dxa"/>
            <w:tcMar/>
          </w:tcPr>
          <w:p w:rsidR="00CE4376" w:rsidP="00CE4376" w:rsidRDefault="00CE4376" w14:paraId="30DB8FA3" w14:textId="77777777">
            <w:pPr>
              <w:rPr>
                <w:rFonts w:ascii="Arial" w:hAnsi="Arial" w:cs="Arial"/>
                <w:sz w:val="22"/>
                <w:szCs w:val="22"/>
              </w:rPr>
            </w:pPr>
          </w:p>
          <w:p w:rsidR="00505467" w:rsidP="00305EF7" w:rsidRDefault="00C03884" w14:paraId="3A482F72" w14:textId="3E902313">
            <w:pPr>
              <w:rPr>
                <w:rFonts w:ascii="Arial" w:hAnsi="Arial" w:cs="Arial"/>
                <w:sz w:val="22"/>
                <w:szCs w:val="22"/>
              </w:rPr>
            </w:pPr>
            <w:r w:rsidRPr="00C03884">
              <w:rPr>
                <w:rFonts w:ascii="Arial" w:hAnsi="Arial" w:cs="Arial"/>
                <w:sz w:val="22"/>
                <w:szCs w:val="22"/>
              </w:rPr>
              <w:t xml:space="preserve">These notes reflect public feedback gathered during the </w:t>
            </w:r>
            <w:r w:rsidR="00A007C4">
              <w:rPr>
                <w:rFonts w:ascii="Arial" w:hAnsi="Arial" w:cs="Arial"/>
                <w:sz w:val="22"/>
                <w:szCs w:val="22"/>
              </w:rPr>
              <w:t>Virtual 6pm CCAP Statewide Listening Session. This session</w:t>
            </w:r>
            <w:r w:rsidR="008005C5">
              <w:rPr>
                <w:rFonts w:ascii="Arial" w:hAnsi="Arial" w:cs="Arial"/>
                <w:sz w:val="22"/>
                <w:szCs w:val="22"/>
              </w:rPr>
              <w:t xml:space="preserve"> </w:t>
            </w:r>
            <w:r w:rsidRPr="008005C5" w:rsidR="008005C5">
              <w:rPr>
                <w:rFonts w:ascii="Arial" w:hAnsi="Arial" w:cs="Arial"/>
                <w:sz w:val="22"/>
                <w:szCs w:val="22"/>
              </w:rPr>
              <w:t xml:space="preserve">covered a wide range of </w:t>
            </w:r>
            <w:r w:rsidR="008005C5">
              <w:rPr>
                <w:rFonts w:ascii="Arial" w:hAnsi="Arial" w:cs="Arial"/>
                <w:sz w:val="22"/>
                <w:szCs w:val="22"/>
              </w:rPr>
              <w:t xml:space="preserve">topics in </w:t>
            </w:r>
            <w:r w:rsidRPr="00674E2F" w:rsidR="0094448B">
              <w:rPr>
                <w:rFonts w:ascii="Arial" w:hAnsi="Arial" w:cs="Arial"/>
                <w:b/>
                <w:bCs/>
                <w:sz w:val="22"/>
                <w:szCs w:val="22"/>
              </w:rPr>
              <w:t xml:space="preserve">transportation, </w:t>
            </w:r>
            <w:r w:rsidRPr="00674E2F" w:rsidR="006347BA">
              <w:rPr>
                <w:rFonts w:ascii="Arial" w:hAnsi="Arial" w:cs="Arial"/>
                <w:b/>
                <w:bCs/>
                <w:sz w:val="22"/>
                <w:szCs w:val="22"/>
              </w:rPr>
              <w:t xml:space="preserve">power, buildings, </w:t>
            </w:r>
            <w:r w:rsidRPr="00674E2F" w:rsidR="0094448B">
              <w:rPr>
                <w:rFonts w:ascii="Arial" w:hAnsi="Arial" w:cs="Arial"/>
                <w:b/>
                <w:bCs/>
                <w:sz w:val="22"/>
                <w:szCs w:val="22"/>
              </w:rPr>
              <w:t>waste,</w:t>
            </w:r>
            <w:r w:rsidR="00E31CCA">
              <w:rPr>
                <w:rFonts w:ascii="Arial" w:hAnsi="Arial" w:cs="Arial"/>
                <w:b/>
                <w:bCs/>
                <w:sz w:val="22"/>
                <w:szCs w:val="22"/>
              </w:rPr>
              <w:t xml:space="preserve"> agriculture, c</w:t>
            </w:r>
            <w:r w:rsidRPr="00674E2F" w:rsidR="00674E2F">
              <w:rPr>
                <w:rFonts w:ascii="Arial" w:hAnsi="Arial" w:cs="Arial"/>
                <w:b/>
                <w:bCs/>
                <w:sz w:val="22"/>
                <w:szCs w:val="22"/>
              </w:rPr>
              <w:t>ommunity education</w:t>
            </w:r>
            <w:r w:rsidR="00674E2F">
              <w:rPr>
                <w:rFonts w:ascii="Arial" w:hAnsi="Arial" w:cs="Arial"/>
                <w:sz w:val="22"/>
                <w:szCs w:val="22"/>
              </w:rPr>
              <w:t>,</w:t>
            </w:r>
            <w:r w:rsidR="00E31CCA">
              <w:rPr>
                <w:rFonts w:ascii="Arial" w:hAnsi="Arial" w:cs="Arial"/>
                <w:sz w:val="22"/>
                <w:szCs w:val="22"/>
              </w:rPr>
              <w:t xml:space="preserve"> and </w:t>
            </w:r>
            <w:r w:rsidRPr="00E31CCA" w:rsidR="00E31CCA">
              <w:rPr>
                <w:rFonts w:ascii="Arial" w:hAnsi="Arial" w:cs="Arial"/>
                <w:b/>
                <w:bCs/>
                <w:sz w:val="22"/>
                <w:szCs w:val="22"/>
              </w:rPr>
              <w:t>policy</w:t>
            </w:r>
            <w:r w:rsidR="00E31CCA">
              <w:rPr>
                <w:rFonts w:ascii="Arial" w:hAnsi="Arial" w:cs="Arial"/>
                <w:sz w:val="22"/>
                <w:szCs w:val="22"/>
              </w:rPr>
              <w:t>,</w:t>
            </w:r>
            <w:r w:rsidR="006347BA">
              <w:rPr>
                <w:rFonts w:ascii="Arial" w:hAnsi="Arial" w:cs="Arial"/>
                <w:sz w:val="22"/>
                <w:szCs w:val="22"/>
              </w:rPr>
              <w:t xml:space="preserve"> </w:t>
            </w:r>
            <w:r w:rsidR="00CA6F11">
              <w:rPr>
                <w:rFonts w:ascii="Arial" w:hAnsi="Arial" w:cs="Arial"/>
                <w:sz w:val="22"/>
                <w:szCs w:val="22"/>
              </w:rPr>
              <w:t>while f</w:t>
            </w:r>
            <w:r w:rsidRPr="008005C5" w:rsidR="00CA6F11">
              <w:rPr>
                <w:rFonts w:ascii="Arial" w:hAnsi="Arial" w:cs="Arial"/>
                <w:sz w:val="22"/>
                <w:szCs w:val="22"/>
              </w:rPr>
              <w:t>ocusing on benefits, opportunities, barriers, and concern</w:t>
            </w:r>
            <w:r w:rsidR="00CA6F11">
              <w:rPr>
                <w:rFonts w:ascii="Arial" w:hAnsi="Arial" w:cs="Arial"/>
                <w:sz w:val="22"/>
                <w:szCs w:val="22"/>
              </w:rPr>
              <w:t xml:space="preserve">s in reducing </w:t>
            </w:r>
            <w:r w:rsidR="00CE3F16">
              <w:rPr>
                <w:rFonts w:ascii="Arial" w:hAnsi="Arial" w:cs="Arial"/>
                <w:sz w:val="22"/>
                <w:szCs w:val="22"/>
              </w:rPr>
              <w:t>GHG e</w:t>
            </w:r>
            <w:r w:rsidR="00CA6F11">
              <w:rPr>
                <w:rFonts w:ascii="Arial" w:hAnsi="Arial" w:cs="Arial"/>
                <w:sz w:val="22"/>
                <w:szCs w:val="22"/>
              </w:rPr>
              <w:t>missions across the Commonwealth.</w:t>
            </w:r>
          </w:p>
          <w:p w:rsidRPr="00E31CCA" w:rsidR="00E31CCA" w:rsidP="00E31CCA" w:rsidRDefault="00674E2F" w14:paraId="4EF3CEAF" w14:textId="26472822">
            <w:pPr>
              <w:rPr>
                <w:rFonts w:ascii="Arial" w:hAnsi="Arial" w:cs="Arial"/>
                <w:sz w:val="22"/>
                <w:szCs w:val="22"/>
              </w:rPr>
            </w:pPr>
            <w:r>
              <w:rPr>
                <w:rFonts w:ascii="Arial" w:hAnsi="Arial" w:cs="Arial"/>
                <w:sz w:val="22"/>
                <w:szCs w:val="22"/>
              </w:rPr>
              <w:t xml:space="preserve">Within the </w:t>
            </w:r>
            <w:r w:rsidRPr="00674E2F">
              <w:rPr>
                <w:rFonts w:ascii="Arial" w:hAnsi="Arial" w:cs="Arial"/>
                <w:b/>
                <w:bCs/>
                <w:sz w:val="22"/>
                <w:szCs w:val="22"/>
              </w:rPr>
              <w:t>transportation</w:t>
            </w:r>
            <w:r>
              <w:rPr>
                <w:rFonts w:ascii="Arial" w:hAnsi="Arial" w:cs="Arial"/>
                <w:sz w:val="22"/>
                <w:szCs w:val="22"/>
              </w:rPr>
              <w:t xml:space="preserve"> sector, attendees noted the </w:t>
            </w:r>
            <w:r w:rsidR="00E31CCA">
              <w:rPr>
                <w:rFonts w:ascii="Arial" w:hAnsi="Arial" w:cs="Arial"/>
                <w:sz w:val="22"/>
                <w:szCs w:val="22"/>
              </w:rPr>
              <w:t>importance of improving access</w:t>
            </w:r>
            <w:r w:rsidRPr="00E31CCA" w:rsidR="00E31CCA">
              <w:rPr>
                <w:rFonts w:ascii="Arial" w:hAnsi="Arial" w:cs="Arial"/>
                <w:sz w:val="22"/>
                <w:szCs w:val="22"/>
              </w:rPr>
              <w:t xml:space="preserve"> to </w:t>
            </w:r>
            <w:r w:rsidR="00E31CCA">
              <w:rPr>
                <w:rFonts w:ascii="Arial" w:hAnsi="Arial" w:cs="Arial"/>
                <w:sz w:val="22"/>
                <w:szCs w:val="22"/>
              </w:rPr>
              <w:t xml:space="preserve">electric vehicle (EV) </w:t>
            </w:r>
            <w:r w:rsidRPr="00E31CCA" w:rsidR="00E31CCA">
              <w:rPr>
                <w:rFonts w:ascii="Arial" w:hAnsi="Arial" w:cs="Arial"/>
                <w:sz w:val="22"/>
                <w:szCs w:val="22"/>
              </w:rPr>
              <w:t>charging infrastructure</w:t>
            </w:r>
            <w:r w:rsidR="00E31CCA">
              <w:rPr>
                <w:rFonts w:ascii="Arial" w:hAnsi="Arial" w:cs="Arial"/>
                <w:sz w:val="22"/>
                <w:szCs w:val="22"/>
              </w:rPr>
              <w:t xml:space="preserve"> and expanding the electrification of </w:t>
            </w:r>
            <w:r w:rsidRPr="00E31CCA" w:rsidR="00E31CCA">
              <w:rPr>
                <w:rFonts w:ascii="Arial" w:hAnsi="Arial" w:cs="Arial"/>
                <w:sz w:val="22"/>
                <w:szCs w:val="22"/>
              </w:rPr>
              <w:t>mid- and lightweight vehicles</w:t>
            </w:r>
            <w:r w:rsidR="00E31CCA">
              <w:rPr>
                <w:rFonts w:ascii="Arial" w:hAnsi="Arial" w:cs="Arial"/>
                <w:sz w:val="22"/>
                <w:szCs w:val="22"/>
              </w:rPr>
              <w:t xml:space="preserve">. </w:t>
            </w:r>
            <w:r w:rsidRPr="00E31CCA" w:rsidR="00E31CCA">
              <w:rPr>
                <w:rFonts w:ascii="Arial" w:hAnsi="Arial" w:cs="Arial"/>
                <w:sz w:val="22"/>
                <w:szCs w:val="22"/>
              </w:rPr>
              <w:t xml:space="preserve">However, </w:t>
            </w:r>
            <w:r w:rsidR="00E31CCA">
              <w:rPr>
                <w:rFonts w:ascii="Arial" w:hAnsi="Arial" w:cs="Arial"/>
                <w:sz w:val="22"/>
                <w:szCs w:val="22"/>
              </w:rPr>
              <w:t xml:space="preserve">some barriers noted include a lack of public awareness on the benefits of electrifying fleets, limited </w:t>
            </w:r>
            <w:r w:rsidRPr="00E31CCA" w:rsidR="00E31CCA">
              <w:rPr>
                <w:rFonts w:ascii="Arial" w:hAnsi="Arial" w:cs="Arial"/>
                <w:sz w:val="22"/>
                <w:szCs w:val="22"/>
              </w:rPr>
              <w:t>financial incentives</w:t>
            </w:r>
            <w:r w:rsidR="00E31CCA">
              <w:rPr>
                <w:rFonts w:ascii="Arial" w:hAnsi="Arial" w:cs="Arial"/>
                <w:sz w:val="22"/>
                <w:szCs w:val="22"/>
              </w:rPr>
              <w:t xml:space="preserve"> for consumers to purchase EVs</w:t>
            </w:r>
            <w:r w:rsidRPr="00E31CCA" w:rsidR="00E31CCA">
              <w:rPr>
                <w:rFonts w:ascii="Arial" w:hAnsi="Arial" w:cs="Arial"/>
                <w:sz w:val="22"/>
                <w:szCs w:val="22"/>
              </w:rPr>
              <w:t>, and</w:t>
            </w:r>
            <w:r w:rsidR="00E31CCA">
              <w:rPr>
                <w:rFonts w:ascii="Arial" w:hAnsi="Arial" w:cs="Arial"/>
                <w:sz w:val="22"/>
                <w:szCs w:val="22"/>
              </w:rPr>
              <w:t xml:space="preserve"> limited EV charging infrastructure across the state. </w:t>
            </w:r>
          </w:p>
          <w:p w:rsidRPr="00E31CCA" w:rsidR="00E31CCA" w:rsidP="00E31CCA" w:rsidRDefault="00E31CCA" w14:paraId="7A4CFBB1" w14:textId="02D41B52">
            <w:pPr>
              <w:rPr>
                <w:rFonts w:ascii="Arial" w:hAnsi="Arial" w:cs="Arial"/>
                <w:sz w:val="22"/>
                <w:szCs w:val="22"/>
              </w:rPr>
            </w:pPr>
            <w:r w:rsidRPr="00E31CCA">
              <w:rPr>
                <w:rFonts w:ascii="Arial" w:hAnsi="Arial" w:cs="Arial"/>
                <w:sz w:val="22"/>
                <w:szCs w:val="22"/>
              </w:rPr>
              <w:t xml:space="preserve">The </w:t>
            </w:r>
            <w:r w:rsidRPr="00E31CCA">
              <w:rPr>
                <w:rFonts w:ascii="Arial" w:hAnsi="Arial" w:cs="Arial"/>
                <w:b/>
                <w:bCs/>
                <w:sz w:val="22"/>
                <w:szCs w:val="22"/>
              </w:rPr>
              <w:t>power</w:t>
            </w:r>
            <w:r w:rsidRPr="00E31CCA">
              <w:rPr>
                <w:rFonts w:ascii="Arial" w:hAnsi="Arial" w:cs="Arial"/>
                <w:sz w:val="22"/>
                <w:szCs w:val="22"/>
              </w:rPr>
              <w:t xml:space="preserve"> sector discussion underscored the importance of transitioning fossil fuel-dependent operations to clean energy sources. Attendees supported halting new fossil fuel investments and expanding wind, solar, and battery storage. Meanwhile, in land use and urban planning, concerns were raised </w:t>
            </w:r>
            <w:r>
              <w:rPr>
                <w:rFonts w:ascii="Arial" w:hAnsi="Arial" w:cs="Arial"/>
                <w:sz w:val="22"/>
                <w:szCs w:val="22"/>
              </w:rPr>
              <w:t>on</w:t>
            </w:r>
            <w:r w:rsidRPr="00E31CCA">
              <w:rPr>
                <w:rFonts w:ascii="Arial" w:hAnsi="Arial" w:cs="Arial"/>
                <w:sz w:val="22"/>
                <w:szCs w:val="22"/>
              </w:rPr>
              <w:t xml:space="preserve"> the limitations of tree planting as a sustainable solution in extreme heat and drought conditions.</w:t>
            </w:r>
          </w:p>
          <w:p w:rsidRPr="00E31CCA" w:rsidR="00E31CCA" w:rsidP="00E31CCA" w:rsidRDefault="00E31CCA" w14:paraId="7660B99F" w14:textId="262B0A94">
            <w:pPr>
              <w:rPr>
                <w:rFonts w:ascii="Arial" w:hAnsi="Arial" w:cs="Arial"/>
                <w:sz w:val="22"/>
                <w:szCs w:val="22"/>
              </w:rPr>
            </w:pPr>
            <w:r w:rsidRPr="00E31CCA">
              <w:rPr>
                <w:rFonts w:ascii="Arial" w:hAnsi="Arial" w:cs="Arial"/>
                <w:b/>
                <w:bCs/>
                <w:sz w:val="22"/>
                <w:szCs w:val="22"/>
              </w:rPr>
              <w:t>Building</w:t>
            </w:r>
            <w:r w:rsidRPr="00E31CCA">
              <w:rPr>
                <w:rFonts w:ascii="Arial" w:hAnsi="Arial" w:cs="Arial"/>
                <w:sz w:val="22"/>
                <w:szCs w:val="22"/>
              </w:rPr>
              <w:t xml:space="preserve"> efficiency was another key topic, with homeowners expressing interest in implementing solar power and energy-efficient appliances. Similarly, </w:t>
            </w:r>
            <w:r>
              <w:rPr>
                <w:rFonts w:ascii="Arial" w:hAnsi="Arial" w:cs="Arial"/>
                <w:sz w:val="22"/>
                <w:szCs w:val="22"/>
              </w:rPr>
              <w:t>for</w:t>
            </w:r>
            <w:r w:rsidRPr="00E31CCA">
              <w:rPr>
                <w:rFonts w:ascii="Arial" w:hAnsi="Arial" w:cs="Arial"/>
                <w:sz w:val="22"/>
                <w:szCs w:val="22"/>
              </w:rPr>
              <w:t xml:space="preserve"> </w:t>
            </w:r>
            <w:r w:rsidRPr="00E31CCA">
              <w:rPr>
                <w:rFonts w:ascii="Arial" w:hAnsi="Arial" w:cs="Arial"/>
                <w:b/>
                <w:bCs/>
                <w:sz w:val="22"/>
                <w:szCs w:val="22"/>
              </w:rPr>
              <w:t>waste</w:t>
            </w:r>
            <w:r w:rsidRPr="00E31CCA">
              <w:rPr>
                <w:rFonts w:ascii="Arial" w:hAnsi="Arial" w:cs="Arial"/>
                <w:sz w:val="22"/>
                <w:szCs w:val="22"/>
              </w:rPr>
              <w:t xml:space="preserve"> and </w:t>
            </w:r>
            <w:r w:rsidRPr="00E31CCA">
              <w:rPr>
                <w:rFonts w:ascii="Arial" w:hAnsi="Arial" w:cs="Arial"/>
                <w:b/>
                <w:bCs/>
                <w:sz w:val="22"/>
                <w:szCs w:val="22"/>
              </w:rPr>
              <w:t>agriculture</w:t>
            </w:r>
            <w:r>
              <w:rPr>
                <w:rFonts w:ascii="Arial" w:hAnsi="Arial" w:cs="Arial"/>
                <w:sz w:val="22"/>
                <w:szCs w:val="22"/>
              </w:rPr>
              <w:t xml:space="preserve">, </w:t>
            </w:r>
            <w:r w:rsidRPr="00E31CCA">
              <w:rPr>
                <w:rFonts w:ascii="Arial" w:hAnsi="Arial" w:cs="Arial"/>
                <w:sz w:val="22"/>
                <w:szCs w:val="22"/>
              </w:rPr>
              <w:t>participants highlighted</w:t>
            </w:r>
            <w:r>
              <w:rPr>
                <w:rFonts w:ascii="Arial" w:hAnsi="Arial" w:cs="Arial"/>
                <w:sz w:val="22"/>
                <w:szCs w:val="22"/>
              </w:rPr>
              <w:t xml:space="preserve"> community</w:t>
            </w:r>
            <w:r w:rsidRPr="00E31CCA">
              <w:rPr>
                <w:rFonts w:ascii="Arial" w:hAnsi="Arial" w:cs="Arial"/>
                <w:sz w:val="22"/>
                <w:szCs w:val="22"/>
              </w:rPr>
              <w:t xml:space="preserve"> opportunities for organic food production, rainwater collection, and the need for </w:t>
            </w:r>
            <w:r>
              <w:rPr>
                <w:rFonts w:ascii="Arial" w:hAnsi="Arial" w:cs="Arial"/>
                <w:sz w:val="22"/>
                <w:szCs w:val="22"/>
              </w:rPr>
              <w:t xml:space="preserve">expanded composting programs. </w:t>
            </w:r>
          </w:p>
          <w:p w:rsidR="00E31CCA" w:rsidP="00305EF7" w:rsidRDefault="00E31CCA" w14:paraId="031FB329" w14:textId="1A89F090">
            <w:pPr>
              <w:rPr>
                <w:rFonts w:ascii="Arial" w:hAnsi="Arial" w:cs="Arial"/>
                <w:sz w:val="22"/>
                <w:szCs w:val="22"/>
              </w:rPr>
            </w:pPr>
            <w:r w:rsidRPr="00E31CCA">
              <w:rPr>
                <w:rFonts w:ascii="Arial" w:hAnsi="Arial" w:cs="Arial"/>
                <w:sz w:val="22"/>
                <w:szCs w:val="22"/>
              </w:rPr>
              <w:t xml:space="preserve">Finally, </w:t>
            </w:r>
            <w:r w:rsidRPr="00E31CCA">
              <w:rPr>
                <w:rFonts w:ascii="Arial" w:hAnsi="Arial" w:cs="Arial"/>
                <w:b/>
                <w:bCs/>
                <w:sz w:val="22"/>
                <w:szCs w:val="22"/>
              </w:rPr>
              <w:t>community</w:t>
            </w:r>
            <w:r>
              <w:rPr>
                <w:rFonts w:ascii="Arial" w:hAnsi="Arial" w:cs="Arial"/>
                <w:b/>
                <w:bCs/>
                <w:sz w:val="22"/>
                <w:szCs w:val="22"/>
              </w:rPr>
              <w:t xml:space="preserve"> </w:t>
            </w:r>
            <w:r w:rsidRPr="00E31CCA">
              <w:rPr>
                <w:rFonts w:ascii="Arial" w:hAnsi="Arial" w:cs="Arial"/>
                <w:b/>
                <w:bCs/>
                <w:sz w:val="22"/>
                <w:szCs w:val="22"/>
              </w:rPr>
              <w:t>education</w:t>
            </w:r>
            <w:r>
              <w:rPr>
                <w:rFonts w:ascii="Arial" w:hAnsi="Arial" w:cs="Arial"/>
                <w:b/>
                <w:bCs/>
                <w:sz w:val="22"/>
                <w:szCs w:val="22"/>
              </w:rPr>
              <w:t xml:space="preserve"> </w:t>
            </w:r>
            <w:r w:rsidRPr="00E31CCA">
              <w:rPr>
                <w:rFonts w:ascii="Arial" w:hAnsi="Arial" w:cs="Arial"/>
                <w:sz w:val="22"/>
                <w:szCs w:val="22"/>
              </w:rPr>
              <w:t xml:space="preserve">discussions reinforced </w:t>
            </w:r>
            <w:r w:rsidR="009E5FF8">
              <w:rPr>
                <w:rFonts w:ascii="Arial" w:hAnsi="Arial" w:cs="Arial"/>
                <w:sz w:val="22"/>
                <w:szCs w:val="22"/>
              </w:rPr>
              <w:t>a</w:t>
            </w:r>
            <w:r w:rsidRPr="00E31CCA">
              <w:rPr>
                <w:rFonts w:ascii="Arial" w:hAnsi="Arial" w:cs="Arial"/>
                <w:sz w:val="22"/>
                <w:szCs w:val="22"/>
              </w:rPr>
              <w:t xml:space="preserve"> need for expanded public awareness and education at all levels</w:t>
            </w:r>
            <w:r w:rsidR="009E5FF8">
              <w:rPr>
                <w:rFonts w:ascii="Arial" w:hAnsi="Arial" w:cs="Arial"/>
                <w:sz w:val="22"/>
                <w:szCs w:val="22"/>
              </w:rPr>
              <w:t xml:space="preserve"> on energy transitions</w:t>
            </w:r>
            <w:r w:rsidRPr="00E31CCA">
              <w:rPr>
                <w:rFonts w:ascii="Arial" w:hAnsi="Arial" w:cs="Arial"/>
                <w:sz w:val="22"/>
                <w:szCs w:val="22"/>
              </w:rPr>
              <w:t xml:space="preserve">. While ongoing </w:t>
            </w:r>
            <w:r>
              <w:rPr>
                <w:rFonts w:ascii="Arial" w:hAnsi="Arial" w:cs="Arial"/>
                <w:sz w:val="22"/>
                <w:szCs w:val="22"/>
              </w:rPr>
              <w:t xml:space="preserve">efforts to support underrepresented communities was noted as a priority, </w:t>
            </w:r>
            <w:r w:rsidR="009E5FF8">
              <w:rPr>
                <w:rFonts w:ascii="Arial" w:hAnsi="Arial" w:cs="Arial"/>
                <w:sz w:val="22"/>
                <w:szCs w:val="22"/>
              </w:rPr>
              <w:t>the high cost of adopting clean energy practices was noted as a key barrier</w:t>
            </w:r>
            <w:r w:rsidRPr="00E31CCA">
              <w:rPr>
                <w:rFonts w:ascii="Arial" w:hAnsi="Arial" w:cs="Arial"/>
                <w:sz w:val="22"/>
                <w:szCs w:val="22"/>
              </w:rPr>
              <w:t>. Addressing these challenges through strategic funding, education, and policy changes was viewed as critical for advancing the state’s climate</w:t>
            </w:r>
            <w:r>
              <w:rPr>
                <w:rFonts w:ascii="Arial" w:hAnsi="Arial" w:cs="Arial"/>
                <w:sz w:val="22"/>
                <w:szCs w:val="22"/>
              </w:rPr>
              <w:t xml:space="preserve"> </w:t>
            </w:r>
            <w:r w:rsidRPr="00E31CCA">
              <w:rPr>
                <w:rFonts w:ascii="Arial" w:hAnsi="Arial" w:cs="Arial"/>
                <w:sz w:val="22"/>
                <w:szCs w:val="22"/>
              </w:rPr>
              <w:t>goals.</w:t>
            </w:r>
          </w:p>
          <w:p w:rsidR="00E924CC" w:rsidP="00D67E85" w:rsidRDefault="008F4596" w14:paraId="29A9221E" w14:textId="6343CA78">
            <w:pPr>
              <w:rPr>
                <w:rFonts w:ascii="Arial" w:hAnsi="Arial" w:cs="Arial"/>
                <w:sz w:val="22"/>
                <w:szCs w:val="22"/>
              </w:rPr>
            </w:pPr>
            <w:r w:rsidRPr="008F4596">
              <w:rPr>
                <w:rFonts w:ascii="Arial" w:hAnsi="Arial" w:cs="Arial"/>
                <w:sz w:val="22"/>
                <w:szCs w:val="22"/>
              </w:rPr>
              <w:t>*</w:t>
            </w:r>
            <w:r w:rsidRPr="008F4596">
              <w:rPr>
                <w:rFonts w:ascii="Arial" w:hAnsi="Arial" w:cs="Arial"/>
                <w:i/>
                <w:iCs/>
                <w:sz w:val="22"/>
                <w:szCs w:val="22"/>
              </w:rPr>
              <w:t>Views and opinions expressed by public attendees during this meeting do not necessarily represent an official position or policy of DEQ. This summary is intended to provide a general overview of key discussion points provided by participants in the listening session. DEQ is capturing local feedback on potential strategies, opportunities, and challenges to reduce GHG emissions across the Commonwealth to inform the development of the CCAP. </w:t>
            </w:r>
            <w:r w:rsidRPr="008F4596">
              <w:rPr>
                <w:rFonts w:ascii="Arial" w:hAnsi="Arial" w:cs="Arial"/>
                <w:sz w:val="22"/>
                <w:szCs w:val="22"/>
              </w:rPr>
              <w:t> </w:t>
            </w:r>
          </w:p>
          <w:p w:rsidRPr="00D67E85" w:rsidR="009E5FF8" w:rsidP="1DF75627" w:rsidRDefault="009E5FF8" w14:paraId="313522A3" w14:textId="2E9E6152">
            <w:pPr>
              <w:rPr>
                <w:rFonts w:ascii="Arial" w:hAnsi="Arial" w:cs="Arial"/>
                <w:sz w:val="22"/>
                <w:szCs w:val="22"/>
              </w:rPr>
            </w:pPr>
          </w:p>
          <w:tbl>
            <w:tblPr>
              <w:tblStyle w:val="TableGrid"/>
              <w:tblW w:w="0" w:type="auto"/>
              <w:tblLook w:val="04A0" w:firstRow="1" w:lastRow="0" w:firstColumn="1" w:lastColumn="0" w:noHBand="0" w:noVBand="1"/>
            </w:tblPr>
            <w:tblGrid>
              <w:gridCol w:w="9124"/>
            </w:tblGrid>
            <w:tr w:rsidR="00D316AA" w:rsidTr="00D316AA" w14:paraId="6DE6919C" w14:textId="77777777">
              <w:tc>
                <w:tcPr>
                  <w:tcW w:w="9124" w:type="dxa"/>
                  <w:tcBorders>
                    <w:top w:val="nil"/>
                    <w:left w:val="nil"/>
                    <w:bottom w:val="nil"/>
                    <w:right w:val="nil"/>
                  </w:tcBorders>
                  <w:shd w:val="clear" w:color="auto" w:fill="E0E8F4" w:themeFill="accent6" w:themeFillTint="33"/>
                </w:tcPr>
                <w:p w:rsidR="00D316AA" w:rsidP="00246790" w:rsidRDefault="00D316AA" w14:paraId="0FB35593" w14:textId="3F80E57B">
                  <w:pPr>
                    <w:rPr>
                      <w:rFonts w:ascii="Arial" w:hAnsi="Arial" w:cs="Arial"/>
                      <w:b/>
                      <w:bCs/>
                      <w:sz w:val="22"/>
                      <w:szCs w:val="22"/>
                    </w:rPr>
                  </w:pPr>
                  <w:r>
                    <w:rPr>
                      <w:rFonts w:ascii="Arial" w:hAnsi="Arial" w:cs="Arial"/>
                      <w:b/>
                      <w:bCs/>
                      <w:sz w:val="22"/>
                      <w:szCs w:val="22"/>
                    </w:rPr>
                    <w:t>QUESTIONS AND ANSWERS</w:t>
                  </w:r>
                </w:p>
              </w:tc>
            </w:tr>
          </w:tbl>
          <w:p w:rsidR="00380B5D" w:rsidP="00380B5D" w:rsidRDefault="00380B5D" w14:paraId="7764F2C5" w14:textId="61466D1A">
            <w:pPr>
              <w:pStyle w:val="ListParagraph"/>
              <w:numPr>
                <w:ilvl w:val="0"/>
                <w:numId w:val="36"/>
              </w:numPr>
              <w:rPr>
                <w:rFonts w:ascii="Arial" w:hAnsi="Arial" w:cs="Arial"/>
                <w:b/>
                <w:bCs/>
                <w:sz w:val="22"/>
                <w:szCs w:val="22"/>
              </w:rPr>
            </w:pPr>
            <w:r w:rsidRPr="00380B5D">
              <w:rPr>
                <w:rFonts w:ascii="Arial" w:hAnsi="Arial" w:cs="Arial"/>
                <w:b/>
                <w:bCs/>
                <w:sz w:val="22"/>
                <w:szCs w:val="22"/>
              </w:rPr>
              <w:t xml:space="preserve">With the change in federal administration, can we feel confident that our time and input will </w:t>
            </w:r>
            <w:r w:rsidRPr="00380B5D" w:rsidR="00AF1B8C">
              <w:rPr>
                <w:rFonts w:ascii="Arial" w:hAnsi="Arial" w:cs="Arial"/>
                <w:b/>
                <w:bCs/>
                <w:sz w:val="22"/>
                <w:szCs w:val="22"/>
              </w:rPr>
              <w:t>be</w:t>
            </w:r>
            <w:r w:rsidRPr="00380B5D">
              <w:rPr>
                <w:rFonts w:ascii="Arial" w:hAnsi="Arial" w:cs="Arial"/>
                <w:b/>
                <w:bCs/>
                <w:sz w:val="22"/>
                <w:szCs w:val="22"/>
              </w:rPr>
              <w:t xml:space="preserve"> realized and of value?</w:t>
            </w:r>
          </w:p>
          <w:p w:rsidRPr="001E30B9" w:rsidR="00380B5D" w:rsidP="001E30B9" w:rsidRDefault="001E30B9" w14:paraId="1229B7D8" w14:textId="5634B5EF">
            <w:pPr>
              <w:rPr>
                <w:rFonts w:ascii="Arial" w:hAnsi="Arial" w:cs="Arial"/>
                <w:i/>
                <w:iCs/>
                <w:sz w:val="22"/>
                <w:szCs w:val="22"/>
              </w:rPr>
            </w:pPr>
            <w:r>
              <w:rPr>
                <w:rFonts w:ascii="Arial" w:hAnsi="Arial" w:cs="Arial"/>
                <w:i/>
                <w:iCs/>
                <w:sz w:val="22"/>
                <w:szCs w:val="22"/>
              </w:rPr>
              <w:t xml:space="preserve">DEQ intends to develop the CCAP as a roadmap for potential actions that can be taken across sectors to reduce GHG emissions until 2050. Although it is a nonbinding plan, the goal is </w:t>
            </w:r>
            <w:r w:rsidRPr="00F01AB4">
              <w:rPr>
                <w:rFonts w:ascii="Arial" w:hAnsi="Arial" w:cs="Arial"/>
                <w:i/>
                <w:iCs/>
                <w:sz w:val="22"/>
                <w:szCs w:val="22"/>
              </w:rPr>
              <w:t xml:space="preserve">to </w:t>
            </w:r>
            <w:r>
              <w:rPr>
                <w:rFonts w:ascii="Arial" w:hAnsi="Arial" w:cs="Arial"/>
                <w:i/>
                <w:iCs/>
                <w:sz w:val="22"/>
                <w:szCs w:val="22"/>
              </w:rPr>
              <w:t>use this roadmap to inform</w:t>
            </w:r>
            <w:r w:rsidRPr="00F01AB4">
              <w:rPr>
                <w:rFonts w:ascii="Arial" w:hAnsi="Arial" w:cs="Arial"/>
                <w:i/>
                <w:iCs/>
                <w:sz w:val="22"/>
                <w:szCs w:val="22"/>
              </w:rPr>
              <w:t xml:space="preserve"> </w:t>
            </w:r>
            <w:r>
              <w:rPr>
                <w:rFonts w:ascii="Arial" w:hAnsi="Arial" w:cs="Arial"/>
                <w:i/>
                <w:iCs/>
                <w:sz w:val="22"/>
                <w:szCs w:val="22"/>
              </w:rPr>
              <w:t>current and future decision-makers across sectors on how to develop</w:t>
            </w:r>
            <w:r w:rsidRPr="00F01AB4">
              <w:rPr>
                <w:rFonts w:ascii="Arial" w:hAnsi="Arial" w:cs="Arial"/>
                <w:i/>
                <w:iCs/>
                <w:sz w:val="22"/>
                <w:szCs w:val="22"/>
              </w:rPr>
              <w:t xml:space="preserve"> actionable </w:t>
            </w:r>
            <w:r>
              <w:rPr>
                <w:rFonts w:ascii="Arial" w:hAnsi="Arial" w:cs="Arial"/>
                <w:i/>
                <w:iCs/>
                <w:sz w:val="22"/>
                <w:szCs w:val="22"/>
              </w:rPr>
              <w:t>programs and policies</w:t>
            </w:r>
            <w:r w:rsidRPr="00F01AB4">
              <w:rPr>
                <w:rFonts w:ascii="Arial" w:hAnsi="Arial" w:cs="Arial"/>
                <w:i/>
                <w:iCs/>
                <w:sz w:val="22"/>
                <w:szCs w:val="22"/>
              </w:rPr>
              <w:t xml:space="preserve"> in the f</w:t>
            </w:r>
            <w:r>
              <w:rPr>
                <w:rFonts w:ascii="Arial" w:hAnsi="Arial" w:cs="Arial"/>
                <w:i/>
                <w:iCs/>
                <w:sz w:val="22"/>
                <w:szCs w:val="22"/>
              </w:rPr>
              <w:t xml:space="preserve">uture, including the costs, feasibility, and necessary implementation of each action. While funding opportunities or political landscapes may adjust over time, the plan can still be used as a reference point to better understand potential climate and energy strategies in Virginia. </w:t>
            </w:r>
          </w:p>
          <w:p w:rsidR="00380B5D" w:rsidP="00380B5D" w:rsidRDefault="00380B5D" w14:paraId="1D94B0FF" w14:textId="72E94B61">
            <w:pPr>
              <w:pStyle w:val="ListParagraph"/>
              <w:numPr>
                <w:ilvl w:val="0"/>
                <w:numId w:val="36"/>
              </w:numPr>
              <w:rPr>
                <w:rFonts w:ascii="Arial" w:hAnsi="Arial" w:cs="Arial"/>
                <w:b/>
                <w:bCs/>
                <w:sz w:val="22"/>
                <w:szCs w:val="22"/>
              </w:rPr>
            </w:pPr>
            <w:r w:rsidRPr="00380B5D">
              <w:rPr>
                <w:rFonts w:ascii="Arial" w:hAnsi="Arial" w:cs="Arial"/>
                <w:b/>
                <w:bCs/>
                <w:sz w:val="22"/>
                <w:szCs w:val="22"/>
              </w:rPr>
              <w:t>Do you anticipate your award being affected by the recent activity at the federal level related to funds?</w:t>
            </w:r>
          </w:p>
          <w:p w:rsidRPr="001E30B9" w:rsidR="001E30B9" w:rsidP="001E30B9" w:rsidRDefault="001E30B9" w14:paraId="2265BFD8" w14:textId="347D88CD">
            <w:pPr>
              <w:rPr>
                <w:rFonts w:ascii="Arial" w:hAnsi="Arial" w:cs="Arial"/>
                <w:i/>
                <w:iCs/>
                <w:sz w:val="22"/>
                <w:szCs w:val="22"/>
              </w:rPr>
            </w:pPr>
            <w:r>
              <w:rPr>
                <w:rFonts w:ascii="Arial" w:hAnsi="Arial" w:cs="Arial"/>
                <w:i/>
                <w:iCs/>
                <w:sz w:val="22"/>
                <w:szCs w:val="22"/>
              </w:rPr>
              <w:t xml:space="preserve">Currently, DEQ does not anticipate any interruption or delay in the climate planning process. DEQ is in communication with grant managers at the U.S. Environmental Protection Agency (EPA) and have been able to access and draw down funds on this grant. DEQ is moving forward with the climate planning process as scheduled. </w:t>
            </w:r>
          </w:p>
          <w:p w:rsidR="00380B5D" w:rsidP="00380B5D" w:rsidRDefault="00380B5D" w14:paraId="33A18929" w14:textId="617C281C">
            <w:pPr>
              <w:pStyle w:val="ListParagraph"/>
              <w:numPr>
                <w:ilvl w:val="0"/>
                <w:numId w:val="36"/>
              </w:numPr>
              <w:rPr>
                <w:rFonts w:ascii="Arial" w:hAnsi="Arial" w:cs="Arial"/>
                <w:b/>
                <w:bCs/>
                <w:sz w:val="22"/>
                <w:szCs w:val="22"/>
              </w:rPr>
            </w:pPr>
            <w:r w:rsidRPr="00380B5D">
              <w:rPr>
                <w:rFonts w:ascii="Arial" w:hAnsi="Arial" w:cs="Arial"/>
                <w:b/>
                <w:bCs/>
                <w:sz w:val="22"/>
                <w:szCs w:val="22"/>
              </w:rPr>
              <w:t>Is there any funding or efforts to not just plant trees but to also save trees that are being strangled by vines, especially English Ivy</w:t>
            </w:r>
            <w:r>
              <w:rPr>
                <w:rFonts w:ascii="Arial" w:hAnsi="Arial" w:cs="Arial"/>
                <w:b/>
                <w:bCs/>
                <w:sz w:val="22"/>
                <w:szCs w:val="22"/>
              </w:rPr>
              <w:t>?</w:t>
            </w:r>
          </w:p>
          <w:p w:rsidRPr="001C544A" w:rsidR="001C544A" w:rsidP="001C544A" w:rsidRDefault="001C544A" w14:paraId="40258F76" w14:textId="088B5025">
            <w:pPr>
              <w:rPr>
                <w:rFonts w:ascii="Arial" w:hAnsi="Arial" w:cs="Arial"/>
                <w:i/>
                <w:iCs/>
                <w:sz w:val="22"/>
                <w:szCs w:val="22"/>
              </w:rPr>
            </w:pPr>
            <w:r>
              <w:rPr>
                <w:rFonts w:ascii="Arial" w:hAnsi="Arial" w:cs="Arial"/>
                <w:i/>
                <w:iCs/>
                <w:sz w:val="22"/>
                <w:szCs w:val="22"/>
              </w:rPr>
              <w:t>Tree planting and conservation efforts are primarily overs</w:t>
            </w:r>
            <w:r w:rsidR="004173F9">
              <w:rPr>
                <w:rFonts w:ascii="Arial" w:hAnsi="Arial" w:cs="Arial"/>
                <w:i/>
                <w:iCs/>
                <w:sz w:val="22"/>
                <w:szCs w:val="22"/>
              </w:rPr>
              <w:t>een by Virginia’s Department of Forestry and Department of Conservation and Recreation, alongside individual localities. To learn more about l</w:t>
            </w:r>
            <w:r w:rsidR="0062792A">
              <w:rPr>
                <w:rFonts w:ascii="Arial" w:hAnsi="Arial" w:cs="Arial"/>
                <w:i/>
                <w:iCs/>
                <w:sz w:val="22"/>
                <w:szCs w:val="22"/>
              </w:rPr>
              <w:t xml:space="preserve">egislative and community </w:t>
            </w:r>
            <w:r w:rsidR="004173F9">
              <w:rPr>
                <w:rFonts w:ascii="Arial" w:hAnsi="Arial" w:cs="Arial"/>
                <w:i/>
                <w:iCs/>
                <w:sz w:val="22"/>
                <w:szCs w:val="22"/>
              </w:rPr>
              <w:t xml:space="preserve">efforts across to remove English Ivy across the Commonwealth, </w:t>
            </w:r>
            <w:r w:rsidR="0062792A">
              <w:rPr>
                <w:rFonts w:ascii="Arial" w:hAnsi="Arial" w:cs="Arial"/>
                <w:i/>
                <w:iCs/>
                <w:sz w:val="22"/>
                <w:szCs w:val="22"/>
              </w:rPr>
              <w:t>you may reference</w:t>
            </w:r>
            <w:r w:rsidR="004173F9">
              <w:rPr>
                <w:rFonts w:ascii="Arial" w:hAnsi="Arial" w:cs="Arial"/>
                <w:i/>
                <w:iCs/>
                <w:sz w:val="22"/>
                <w:szCs w:val="22"/>
              </w:rPr>
              <w:t xml:space="preserve"> this </w:t>
            </w:r>
            <w:hyperlink w:history="1" r:id="rId13">
              <w:r w:rsidRPr="004173F9" w:rsidR="004173F9">
                <w:rPr>
                  <w:rStyle w:val="Hyperlink"/>
                  <w:rFonts w:ascii="Arial" w:hAnsi="Arial" w:cs="Arial"/>
                  <w:i/>
                  <w:iCs/>
                  <w:sz w:val="22"/>
                  <w:szCs w:val="22"/>
                </w:rPr>
                <w:t>March 204 news article</w:t>
              </w:r>
            </w:hyperlink>
            <w:r w:rsidR="004173F9">
              <w:rPr>
                <w:rFonts w:ascii="Arial" w:hAnsi="Arial" w:cs="Arial"/>
                <w:i/>
                <w:iCs/>
                <w:sz w:val="22"/>
                <w:szCs w:val="22"/>
              </w:rPr>
              <w:t xml:space="preserve"> from Mount Vernon on the MoVe.</w:t>
            </w:r>
            <w:r w:rsidR="0062792A">
              <w:rPr>
                <w:rStyle w:val="FootnoteReference"/>
                <w:rFonts w:ascii="Arial" w:hAnsi="Arial" w:cs="Arial"/>
                <w:i/>
                <w:iCs/>
                <w:sz w:val="22"/>
                <w:szCs w:val="22"/>
              </w:rPr>
              <w:footnoteReference w:id="1"/>
            </w:r>
          </w:p>
          <w:p w:rsidR="00380B5D" w:rsidP="008678F6" w:rsidRDefault="005208C0" w14:paraId="2CA5745F" w14:textId="6446F458">
            <w:pPr>
              <w:pStyle w:val="ListParagraph"/>
              <w:numPr>
                <w:ilvl w:val="0"/>
                <w:numId w:val="36"/>
              </w:numPr>
              <w:rPr>
                <w:rFonts w:ascii="Arial" w:hAnsi="Arial" w:cs="Arial"/>
                <w:b/>
                <w:bCs/>
                <w:sz w:val="22"/>
                <w:szCs w:val="22"/>
              </w:rPr>
            </w:pPr>
            <w:r w:rsidRPr="005208C0">
              <w:rPr>
                <w:rFonts w:ascii="Arial" w:hAnsi="Arial" w:cs="Arial"/>
                <w:b/>
                <w:bCs/>
                <w:sz w:val="22"/>
                <w:szCs w:val="22"/>
              </w:rPr>
              <w:t>Will localities be aware of, or assured that they may be eligible for any of the awarded grant fund</w:t>
            </w:r>
            <w:r w:rsidR="008678F6">
              <w:rPr>
                <w:rFonts w:ascii="Arial" w:hAnsi="Arial" w:cs="Arial"/>
                <w:b/>
                <w:bCs/>
                <w:sz w:val="22"/>
                <w:szCs w:val="22"/>
              </w:rPr>
              <w:t>s?</w:t>
            </w:r>
          </w:p>
          <w:p w:rsidR="007B4807" w:rsidP="007B4807" w:rsidRDefault="006303B0" w14:paraId="49D4E970" w14:textId="4EE70F00">
            <w:pPr>
              <w:rPr>
                <w:rFonts w:ascii="Arial" w:hAnsi="Arial" w:cs="Arial"/>
                <w:i/>
                <w:iCs/>
                <w:sz w:val="22"/>
                <w:szCs w:val="22"/>
              </w:rPr>
            </w:pPr>
            <w:r>
              <w:rPr>
                <w:rFonts w:ascii="Arial" w:hAnsi="Arial" w:cs="Arial"/>
                <w:i/>
                <w:iCs/>
                <w:sz w:val="22"/>
                <w:szCs w:val="22"/>
              </w:rPr>
              <w:t>The U.S. Environmental Protection Agency (EPA) has distributed all funding under the Climate Pollution Reduction Grant program to eligible state, regional, and Tribal entities for both climate planning and implementation projects. For DEQ’s implementation projects</w:t>
            </w:r>
            <w:r w:rsidR="007B4807">
              <w:rPr>
                <w:rFonts w:ascii="Arial" w:hAnsi="Arial" w:cs="Arial"/>
                <w:i/>
                <w:iCs/>
                <w:sz w:val="22"/>
                <w:szCs w:val="22"/>
              </w:rPr>
              <w:t xml:space="preserve"> for methane reduction</w:t>
            </w:r>
            <w:r>
              <w:rPr>
                <w:rFonts w:ascii="Arial" w:hAnsi="Arial" w:cs="Arial"/>
                <w:i/>
                <w:iCs/>
                <w:sz w:val="22"/>
                <w:szCs w:val="22"/>
              </w:rPr>
              <w:t xml:space="preserve">, funding will be awarded </w:t>
            </w:r>
            <w:r w:rsidR="007B4807">
              <w:rPr>
                <w:rFonts w:ascii="Arial" w:hAnsi="Arial" w:cs="Arial"/>
                <w:i/>
                <w:iCs/>
                <w:sz w:val="22"/>
                <w:szCs w:val="22"/>
              </w:rPr>
              <w:t>on a competitive application basis to entities that meet the specific project qualifications for methane reduction at landfills and coal mines, and for food recovery/composting.</w:t>
            </w:r>
          </w:p>
          <w:p w:rsidR="00380B5D" w:rsidP="007B4807" w:rsidRDefault="00380B5D" w14:paraId="095F6B56" w14:textId="391A837E">
            <w:pPr>
              <w:rPr>
                <w:rFonts w:ascii="Arial" w:hAnsi="Arial" w:cs="Arial"/>
                <w:b/>
                <w:bCs/>
                <w:sz w:val="22"/>
                <w:szCs w:val="22"/>
              </w:rPr>
            </w:pPr>
            <w:r w:rsidRPr="00380B5D">
              <w:rPr>
                <w:rFonts w:ascii="Arial" w:hAnsi="Arial" w:cs="Arial"/>
                <w:b/>
                <w:bCs/>
                <w:sz w:val="22"/>
                <w:szCs w:val="22"/>
              </w:rPr>
              <w:t xml:space="preserve">Which barriers seem to be the hardest in reducing </w:t>
            </w:r>
            <w:r w:rsidR="00674E2F">
              <w:rPr>
                <w:rFonts w:ascii="Arial" w:hAnsi="Arial" w:cs="Arial"/>
                <w:b/>
                <w:bCs/>
                <w:sz w:val="22"/>
                <w:szCs w:val="22"/>
              </w:rPr>
              <w:t xml:space="preserve">climate pollution </w:t>
            </w:r>
            <w:r w:rsidRPr="00380B5D">
              <w:rPr>
                <w:rFonts w:ascii="Arial" w:hAnsi="Arial" w:cs="Arial"/>
                <w:b/>
                <w:bCs/>
                <w:sz w:val="22"/>
                <w:szCs w:val="22"/>
              </w:rPr>
              <w:t>throughout communities</w:t>
            </w:r>
            <w:r>
              <w:rPr>
                <w:rFonts w:ascii="Arial" w:hAnsi="Arial" w:cs="Arial"/>
                <w:b/>
                <w:bCs/>
                <w:sz w:val="22"/>
                <w:szCs w:val="22"/>
              </w:rPr>
              <w:t>?</w:t>
            </w:r>
          </w:p>
          <w:p w:rsidRPr="007B4807" w:rsidR="00452E91" w:rsidP="007B4807" w:rsidRDefault="007B4807" w14:paraId="6FC15060" w14:textId="397B81CC">
            <w:pPr>
              <w:rPr>
                <w:rFonts w:ascii="Arial" w:hAnsi="Arial" w:cs="Arial"/>
                <w:i/>
                <w:iCs/>
                <w:sz w:val="22"/>
                <w:szCs w:val="22"/>
              </w:rPr>
            </w:pPr>
            <w:r>
              <w:rPr>
                <w:rFonts w:ascii="Arial" w:hAnsi="Arial" w:cs="Arial"/>
                <w:i/>
                <w:iCs/>
                <w:sz w:val="22"/>
                <w:szCs w:val="22"/>
              </w:rPr>
              <w:t>Based on input received thus far at both the community listening sessions and via the DEQ Community Survey, the high costs and limited accessibility of energy efficient alternatives has been noted as one of the most common barriers for both individuals and communities</w:t>
            </w:r>
            <w:r w:rsidR="00674E2F">
              <w:rPr>
                <w:rFonts w:ascii="Arial" w:hAnsi="Arial" w:cs="Arial"/>
                <w:i/>
                <w:iCs/>
                <w:sz w:val="22"/>
                <w:szCs w:val="22"/>
              </w:rPr>
              <w:t xml:space="preserve"> to reaching climate pollution </w:t>
            </w:r>
            <w:r>
              <w:rPr>
                <w:rFonts w:ascii="Arial" w:hAnsi="Arial" w:cs="Arial"/>
                <w:i/>
                <w:iCs/>
                <w:sz w:val="22"/>
                <w:szCs w:val="22"/>
              </w:rPr>
              <w:t xml:space="preserve">reduction goals. </w:t>
            </w:r>
          </w:p>
          <w:p w:rsidR="00452E91" w:rsidP="0B18E9A4" w:rsidRDefault="00452E91" w14:paraId="173F3AD9" w14:textId="694FE11D">
            <w:pPr>
              <w:pStyle w:val="ListParagraph"/>
              <w:numPr>
                <w:ilvl w:val="0"/>
                <w:numId w:val="36"/>
              </w:numPr>
              <w:rPr>
                <w:rFonts w:ascii="Arial" w:hAnsi="Arial" w:cs="Arial"/>
                <w:b w:val="1"/>
                <w:bCs w:val="1"/>
                <w:sz w:val="22"/>
                <w:szCs w:val="22"/>
              </w:rPr>
            </w:pPr>
            <w:commentRangeStart w:id="0"/>
            <w:r w:rsidRPr="0B18E9A4" w:rsidR="00452E91">
              <w:rPr>
                <w:rFonts w:ascii="Arial" w:hAnsi="Arial" w:cs="Arial"/>
                <w:b w:val="1"/>
                <w:bCs w:val="1"/>
                <w:sz w:val="22"/>
                <w:szCs w:val="22"/>
              </w:rPr>
              <w:t>What is the percentage between utility scale solar and distributed solar that are needed to meet goals?</w:t>
            </w:r>
            <w:commentRangeEnd w:id="0"/>
            <w:r>
              <w:rPr>
                <w:rStyle w:val="CommentReference"/>
              </w:rPr>
              <w:commentReference w:id="0"/>
            </w:r>
          </w:p>
          <w:p w:rsidRPr="00C54144" w:rsidR="00452E91" w:rsidP="0B18E9A4" w:rsidRDefault="00452E91" w14:paraId="6690A7BC" w14:textId="4B0FC488">
            <w:pPr>
              <w:pStyle w:val="ListParagraph"/>
              <w:ind w:left="720"/>
              <w:rPr>
                <w:rFonts w:ascii="Arial" w:hAnsi="Arial" w:cs="Arial"/>
                <w:b w:val="1"/>
                <w:bCs w:val="1"/>
                <w:sz w:val="22"/>
                <w:szCs w:val="22"/>
              </w:rPr>
            </w:pPr>
          </w:p>
          <w:p w:rsidRPr="00C54144" w:rsidR="00452E91" w:rsidP="0B18E9A4" w:rsidRDefault="00452E91" w14:paraId="73E44ECE" w14:textId="68C71FD4">
            <w:pPr>
              <w:spacing w:before="0" w:beforeAutospacing="off" w:after="0" w:afterAutospacing="off"/>
              <w:rPr>
                <w:rFonts w:ascii="Arial" w:hAnsi="Arial" w:eastAsia="Arial" w:cs="Arial"/>
                <w:i w:val="1"/>
                <w:iCs w:val="1"/>
                <w:noProof w:val="0"/>
                <w:color w:val="000000" w:themeColor="text1" w:themeTint="FF" w:themeShade="FF"/>
                <w:sz w:val="22"/>
                <w:szCs w:val="22"/>
                <w:lang w:val="en-US"/>
              </w:rPr>
            </w:pPr>
            <w:r w:rsidRPr="0B18E9A4" w:rsidR="2E1EAA2D">
              <w:rPr>
                <w:rFonts w:ascii="Arial" w:hAnsi="Arial" w:eastAsia="Arial" w:cs="Arial"/>
                <w:i w:val="1"/>
                <w:iCs w:val="1"/>
                <w:noProof w:val="0"/>
                <w:color w:val="000000" w:themeColor="text1" w:themeTint="FF" w:themeShade="FF"/>
                <w:sz w:val="22"/>
                <w:szCs w:val="22"/>
                <w:lang w:val="en-US"/>
              </w:rPr>
              <w:t>The Virginia Clean Economy Act (VCEA) has two separate goals for small/distributed solar:</w:t>
            </w:r>
          </w:p>
          <w:p w:rsidRPr="00C54144" w:rsidR="00452E91" w:rsidP="0B18E9A4" w:rsidRDefault="00452E91" w14:paraId="2611D82C" w14:textId="5A6D7D3B">
            <w:pPr>
              <w:pStyle w:val="ListParagraph"/>
              <w:numPr>
                <w:ilvl w:val="0"/>
                <w:numId w:val="40"/>
              </w:numPr>
              <w:spacing w:before="0" w:beforeAutospacing="off" w:after="0" w:afterAutospacing="off" w:line="254" w:lineRule="auto"/>
              <w:ind w:right="0"/>
              <w:jc w:val="both"/>
              <w:rPr>
                <w:rFonts w:ascii="Arial" w:hAnsi="Arial" w:eastAsia="Arial" w:cs="Arial"/>
                <w:i w:val="1"/>
                <w:iCs w:val="1"/>
                <w:noProof w:val="0"/>
                <w:color w:val="000000" w:themeColor="text1" w:themeTint="FF" w:themeShade="FF"/>
                <w:sz w:val="22"/>
                <w:szCs w:val="22"/>
                <w:lang w:val="en-US"/>
              </w:rPr>
            </w:pPr>
            <w:r w:rsidRPr="0B18E9A4" w:rsidR="2E1EAA2D">
              <w:rPr>
                <w:rFonts w:ascii="Arial" w:hAnsi="Arial" w:eastAsia="Arial" w:cs="Arial"/>
                <w:i w:val="1"/>
                <w:iCs w:val="1"/>
                <w:noProof w:val="0"/>
                <w:color w:val="000000" w:themeColor="text1" w:themeTint="FF" w:themeShade="FF"/>
                <w:sz w:val="22"/>
                <w:szCs w:val="22"/>
                <w:lang w:val="en-US"/>
              </w:rPr>
              <w:t xml:space="preserve">Distributed solar (behind-the-meter): </w:t>
            </w:r>
            <w:hyperlink r:id="R98a0fdf3faf14b1f">
              <w:r w:rsidRPr="0B18E9A4" w:rsidR="2E1EAA2D">
                <w:rPr>
                  <w:rStyle w:val="Hyperlink"/>
                  <w:rFonts w:ascii="Arial" w:hAnsi="Arial" w:eastAsia="Arial" w:cs="Arial"/>
                  <w:i w:val="1"/>
                  <w:iCs w:val="1"/>
                  <w:strike w:val="0"/>
                  <w:dstrike w:val="0"/>
                  <w:noProof w:val="0"/>
                  <w:color w:val="467886"/>
                  <w:sz w:val="22"/>
                  <w:szCs w:val="22"/>
                  <w:u w:val="single"/>
                  <w:lang w:val="en-US"/>
                </w:rPr>
                <w:t>§ 56-585.5.C</w:t>
              </w:r>
            </w:hyperlink>
            <w:r w:rsidRPr="0B18E9A4" w:rsidR="2E1EAA2D">
              <w:rPr>
                <w:rFonts w:ascii="Arial" w:hAnsi="Arial" w:eastAsia="Arial" w:cs="Arial"/>
                <w:i w:val="1"/>
                <w:iCs w:val="1"/>
                <w:noProof w:val="0"/>
                <w:color w:val="000000" w:themeColor="text1" w:themeTint="FF" w:themeShade="FF"/>
                <w:sz w:val="22"/>
                <w:szCs w:val="22"/>
                <w:lang w:val="en-US"/>
              </w:rPr>
              <w:t>:</w:t>
            </w:r>
          </w:p>
          <w:p w:rsidRPr="00C54144" w:rsidR="00452E91" w:rsidP="0B18E9A4" w:rsidRDefault="00452E91" w14:paraId="5FD78B55" w14:textId="495812A7">
            <w:pPr>
              <w:pStyle w:val="ListParagraph"/>
              <w:numPr>
                <w:ilvl w:val="1"/>
                <w:numId w:val="39"/>
              </w:numPr>
              <w:spacing w:before="0" w:beforeAutospacing="off" w:after="0" w:afterAutospacing="off" w:line="254" w:lineRule="auto"/>
              <w:ind w:right="0"/>
              <w:jc w:val="both"/>
              <w:rPr>
                <w:rFonts w:ascii="Arial" w:hAnsi="Arial" w:eastAsia="Arial" w:cs="Arial"/>
                <w:i w:val="1"/>
                <w:iCs w:val="1"/>
                <w:noProof w:val="0"/>
                <w:color w:val="000000" w:themeColor="text1" w:themeTint="FF" w:themeShade="FF"/>
                <w:sz w:val="22"/>
                <w:szCs w:val="22"/>
                <w:lang w:val="en-US"/>
              </w:rPr>
            </w:pPr>
            <w:r w:rsidRPr="0B18E9A4" w:rsidR="2E1EAA2D">
              <w:rPr>
                <w:rFonts w:ascii="Arial" w:hAnsi="Arial" w:eastAsia="Arial" w:cs="Arial"/>
                <w:i w:val="1"/>
                <w:iCs w:val="1"/>
                <w:noProof w:val="0"/>
                <w:color w:val="000000" w:themeColor="text1" w:themeTint="FF" w:themeShade="FF"/>
                <w:sz w:val="22"/>
                <w:szCs w:val="22"/>
                <w:u w:val="single"/>
                <w:lang w:val="en-US"/>
              </w:rPr>
              <w:t>Size</w:t>
            </w:r>
            <w:r w:rsidRPr="0B18E9A4" w:rsidR="2E1EAA2D">
              <w:rPr>
                <w:rFonts w:ascii="Arial" w:hAnsi="Arial" w:eastAsia="Arial" w:cs="Arial"/>
                <w:i w:val="1"/>
                <w:iCs w:val="1"/>
                <w:noProof w:val="0"/>
                <w:color w:val="000000" w:themeColor="text1" w:themeTint="FF" w:themeShade="FF"/>
                <w:sz w:val="22"/>
                <w:szCs w:val="22"/>
                <w:lang w:val="en-US"/>
              </w:rPr>
              <w:t>: Up to 1 MW</w:t>
            </w:r>
          </w:p>
          <w:p w:rsidRPr="00C54144" w:rsidR="00452E91" w:rsidP="0B18E9A4" w:rsidRDefault="00452E91" w14:paraId="192B2516" w14:textId="5D478CDF">
            <w:pPr>
              <w:pStyle w:val="ListParagraph"/>
              <w:numPr>
                <w:ilvl w:val="1"/>
                <w:numId w:val="39"/>
              </w:numPr>
              <w:spacing w:before="0" w:beforeAutospacing="off" w:after="0" w:afterAutospacing="off" w:line="254" w:lineRule="auto"/>
              <w:ind w:right="0"/>
              <w:jc w:val="both"/>
              <w:rPr>
                <w:rFonts w:ascii="Arial" w:hAnsi="Arial" w:eastAsia="Arial" w:cs="Arial"/>
                <w:i w:val="1"/>
                <w:iCs w:val="1"/>
                <w:noProof w:val="0"/>
                <w:color w:val="000000" w:themeColor="text1" w:themeTint="FF" w:themeShade="FF"/>
                <w:sz w:val="22"/>
                <w:szCs w:val="22"/>
                <w:lang w:val="en-US"/>
              </w:rPr>
            </w:pPr>
            <w:r w:rsidRPr="0B18E9A4" w:rsidR="2E1EAA2D">
              <w:rPr>
                <w:rFonts w:ascii="Arial" w:hAnsi="Arial" w:eastAsia="Arial" w:cs="Arial"/>
                <w:i w:val="1"/>
                <w:iCs w:val="1"/>
                <w:noProof w:val="0"/>
                <w:color w:val="000000" w:themeColor="text1" w:themeTint="FF" w:themeShade="FF"/>
                <w:sz w:val="22"/>
                <w:szCs w:val="22"/>
                <w:lang w:val="en-US"/>
              </w:rPr>
              <w:t>*2025 legislation proposes increasing amount to 3 MW</w:t>
            </w:r>
          </w:p>
          <w:p w:rsidRPr="00C54144" w:rsidR="00452E91" w:rsidP="0B18E9A4" w:rsidRDefault="00452E91" w14:paraId="0F2EED24" w14:textId="1142F2B0">
            <w:pPr>
              <w:pStyle w:val="ListParagraph"/>
              <w:numPr>
                <w:ilvl w:val="1"/>
                <w:numId w:val="39"/>
              </w:numPr>
              <w:spacing w:before="0" w:beforeAutospacing="off" w:after="0" w:afterAutospacing="off" w:line="254" w:lineRule="auto"/>
              <w:ind w:right="0"/>
              <w:jc w:val="both"/>
              <w:rPr>
                <w:rFonts w:ascii="Arial" w:hAnsi="Arial" w:eastAsia="Arial" w:cs="Arial"/>
                <w:i w:val="1"/>
                <w:iCs w:val="1"/>
                <w:noProof w:val="0"/>
                <w:color w:val="000000" w:themeColor="text1" w:themeTint="FF" w:themeShade="FF"/>
                <w:sz w:val="22"/>
                <w:szCs w:val="22"/>
                <w:lang w:val="en-US"/>
              </w:rPr>
            </w:pPr>
            <w:r w:rsidRPr="0B18E9A4" w:rsidR="2E1EAA2D">
              <w:rPr>
                <w:rFonts w:ascii="Arial" w:hAnsi="Arial" w:eastAsia="Arial" w:cs="Arial"/>
                <w:i w:val="1"/>
                <w:iCs w:val="1"/>
                <w:noProof w:val="0"/>
                <w:color w:val="000000" w:themeColor="text1" w:themeTint="FF" w:themeShade="FF"/>
                <w:sz w:val="22"/>
                <w:szCs w:val="22"/>
                <w:u w:val="single"/>
                <w:lang w:val="en-US"/>
              </w:rPr>
              <w:t>Goal</w:t>
            </w:r>
            <w:r w:rsidRPr="0B18E9A4" w:rsidR="2E1EAA2D">
              <w:rPr>
                <w:rFonts w:ascii="Arial" w:hAnsi="Arial" w:eastAsia="Arial" w:cs="Arial"/>
                <w:i w:val="1"/>
                <w:iCs w:val="1"/>
                <w:noProof w:val="0"/>
                <w:color w:val="000000" w:themeColor="text1" w:themeTint="FF" w:themeShade="FF"/>
                <w:sz w:val="22"/>
                <w:szCs w:val="22"/>
                <w:lang w:val="en-US"/>
              </w:rPr>
              <w:t>: Dominion Energy must reach 100% renewables by 2045. (In 2025, the goal is 26%). Each year, Dominion must have at least 1% of their renewable energy come from behind-the-meter distributed solar / wind.</w:t>
            </w:r>
          </w:p>
          <w:p w:rsidRPr="00C54144" w:rsidR="00452E91" w:rsidP="0B18E9A4" w:rsidRDefault="00452E91" w14:paraId="26826AEA" w14:textId="53BBB843">
            <w:pPr>
              <w:pStyle w:val="Normal"/>
              <w:spacing w:before="0" w:beforeAutospacing="off" w:after="0" w:afterAutospacing="off" w:line="254" w:lineRule="auto"/>
              <w:ind w:left="1440" w:right="0" w:hanging="0"/>
              <w:jc w:val="both"/>
              <w:rPr>
                <w:rFonts w:ascii="Arial" w:hAnsi="Arial" w:eastAsia="Arial" w:cs="Arial"/>
                <w:i w:val="1"/>
                <w:iCs w:val="1"/>
                <w:noProof w:val="0"/>
                <w:color w:val="000000" w:themeColor="text1" w:themeTint="FF" w:themeShade="FF"/>
                <w:sz w:val="22"/>
                <w:szCs w:val="22"/>
                <w:lang w:val="en-US"/>
              </w:rPr>
            </w:pPr>
            <w:r w:rsidRPr="0B18E9A4" w:rsidR="2E1EAA2D">
              <w:rPr>
                <w:rFonts w:ascii="Arial" w:hAnsi="Arial" w:eastAsia="Arial" w:cs="Arial"/>
                <w:i w:val="1"/>
                <w:iCs w:val="1"/>
                <w:noProof w:val="0"/>
                <w:color w:val="000000" w:themeColor="text1" w:themeTint="FF" w:themeShade="FF"/>
                <w:sz w:val="22"/>
                <w:szCs w:val="22"/>
                <w:lang w:val="en-US"/>
              </w:rPr>
              <w:t>*2025 legislation proposes increasing annual distributed percentage to 5%</w:t>
            </w:r>
          </w:p>
          <w:p w:rsidRPr="00C54144" w:rsidR="00452E91" w:rsidP="0B18E9A4" w:rsidRDefault="00452E91" w14:paraId="7B7E4BEE" w14:textId="5584C468">
            <w:pPr>
              <w:pStyle w:val="Normal"/>
              <w:spacing w:before="0" w:beforeAutospacing="off" w:after="0" w:afterAutospacing="off" w:line="254" w:lineRule="auto"/>
              <w:ind w:left="0" w:right="0"/>
              <w:jc w:val="both"/>
              <w:rPr>
                <w:rFonts w:ascii="Arial" w:hAnsi="Arial" w:eastAsia="Arial" w:cs="Arial"/>
                <w:i w:val="1"/>
                <w:iCs w:val="1"/>
                <w:noProof w:val="0"/>
                <w:color w:val="000000" w:themeColor="text1" w:themeTint="FF" w:themeShade="FF"/>
                <w:sz w:val="22"/>
                <w:szCs w:val="22"/>
                <w:lang w:val="en-US"/>
              </w:rPr>
            </w:pPr>
          </w:p>
          <w:p w:rsidRPr="00C54144" w:rsidR="00452E91" w:rsidP="0B18E9A4" w:rsidRDefault="00452E91" w14:paraId="2514F2A6" w14:textId="461A0DF8">
            <w:pPr>
              <w:pStyle w:val="ListParagraph"/>
              <w:numPr>
                <w:ilvl w:val="0"/>
                <w:numId w:val="40"/>
              </w:numPr>
              <w:spacing w:before="0" w:beforeAutospacing="off" w:after="0" w:afterAutospacing="off" w:line="254" w:lineRule="auto"/>
              <w:ind w:right="0"/>
              <w:jc w:val="both"/>
              <w:rPr>
                <w:rFonts w:ascii="Arial" w:hAnsi="Arial" w:eastAsia="Arial" w:cs="Arial"/>
                <w:i w:val="1"/>
                <w:iCs w:val="1"/>
                <w:strike w:val="0"/>
                <w:dstrike w:val="0"/>
                <w:noProof w:val="0"/>
                <w:color w:val="000000" w:themeColor="text1" w:themeTint="FF" w:themeShade="FF"/>
                <w:sz w:val="22"/>
                <w:szCs w:val="22"/>
                <w:u w:val="single"/>
                <w:lang w:val="en-US"/>
              </w:rPr>
            </w:pPr>
            <w:r w:rsidRPr="0B18E9A4" w:rsidR="2E1EAA2D">
              <w:rPr>
                <w:rFonts w:ascii="Arial" w:hAnsi="Arial" w:eastAsia="Arial" w:cs="Arial"/>
                <w:i w:val="1"/>
                <w:iCs w:val="1"/>
                <w:noProof w:val="0"/>
                <w:color w:val="000000" w:themeColor="text1" w:themeTint="FF" w:themeShade="FF"/>
                <w:sz w:val="22"/>
                <w:szCs w:val="22"/>
                <w:lang w:val="en-US"/>
              </w:rPr>
              <w:t xml:space="preserve">Distributed solar (front-of-the-meter): </w:t>
            </w:r>
            <w:hyperlink r:id="Red9b0682f8fd4745">
              <w:r w:rsidRPr="0B18E9A4" w:rsidR="2E1EAA2D">
                <w:rPr>
                  <w:rStyle w:val="Hyperlink"/>
                  <w:rFonts w:ascii="Arial" w:hAnsi="Arial" w:eastAsia="Arial" w:cs="Arial"/>
                  <w:i w:val="1"/>
                  <w:iCs w:val="1"/>
                  <w:strike w:val="0"/>
                  <w:dstrike w:val="0"/>
                  <w:noProof w:val="0"/>
                  <w:color w:val="467886"/>
                  <w:sz w:val="22"/>
                  <w:szCs w:val="22"/>
                  <w:u w:val="single"/>
                  <w:lang w:val="en-US"/>
                </w:rPr>
                <w:t>§ 56-585.5.D.2</w:t>
              </w:r>
            </w:hyperlink>
          </w:p>
          <w:p w:rsidRPr="00C54144" w:rsidR="00452E91" w:rsidP="0B18E9A4" w:rsidRDefault="00452E91" w14:paraId="07A32385" w14:textId="67856F24">
            <w:pPr>
              <w:pStyle w:val="ListParagraph"/>
              <w:numPr>
                <w:ilvl w:val="1"/>
                <w:numId w:val="37"/>
              </w:numPr>
              <w:spacing w:before="0" w:beforeAutospacing="off" w:after="0" w:afterAutospacing="off" w:line="254" w:lineRule="auto"/>
              <w:ind w:right="0"/>
              <w:jc w:val="both"/>
              <w:rPr>
                <w:rFonts w:ascii="Arial" w:hAnsi="Arial" w:eastAsia="Arial" w:cs="Arial"/>
                <w:i w:val="1"/>
                <w:iCs w:val="1"/>
                <w:noProof w:val="0"/>
                <w:color w:val="000000" w:themeColor="text1" w:themeTint="FF" w:themeShade="FF"/>
                <w:sz w:val="22"/>
                <w:szCs w:val="22"/>
                <w:lang w:val="en-US"/>
              </w:rPr>
            </w:pPr>
            <w:r w:rsidRPr="0B18E9A4" w:rsidR="2E1EAA2D">
              <w:rPr>
                <w:rFonts w:ascii="Arial" w:hAnsi="Arial" w:eastAsia="Arial" w:cs="Arial"/>
                <w:i w:val="1"/>
                <w:iCs w:val="1"/>
                <w:noProof w:val="0"/>
                <w:color w:val="000000" w:themeColor="text1" w:themeTint="FF" w:themeShade="FF"/>
                <w:sz w:val="22"/>
                <w:szCs w:val="22"/>
                <w:u w:val="single"/>
                <w:lang w:val="en-US"/>
              </w:rPr>
              <w:t>Size</w:t>
            </w:r>
            <w:r w:rsidRPr="0B18E9A4" w:rsidR="2E1EAA2D">
              <w:rPr>
                <w:rFonts w:ascii="Arial" w:hAnsi="Arial" w:eastAsia="Arial" w:cs="Arial"/>
                <w:i w:val="1"/>
                <w:iCs w:val="1"/>
                <w:noProof w:val="0"/>
                <w:color w:val="000000" w:themeColor="text1" w:themeTint="FF" w:themeShade="FF"/>
                <w:sz w:val="22"/>
                <w:szCs w:val="22"/>
                <w:lang w:val="en-US"/>
              </w:rPr>
              <w:t>: Up to 3 MW</w:t>
            </w:r>
          </w:p>
          <w:p w:rsidRPr="00C54144" w:rsidR="00452E91" w:rsidP="0B18E9A4" w:rsidRDefault="00452E91" w14:paraId="6422ECBB" w14:textId="2E22E00F">
            <w:pPr>
              <w:pStyle w:val="ListParagraph"/>
              <w:numPr>
                <w:ilvl w:val="1"/>
                <w:numId w:val="37"/>
              </w:numPr>
              <w:spacing w:before="0" w:beforeAutospacing="off" w:after="0" w:afterAutospacing="off" w:line="254" w:lineRule="auto"/>
              <w:ind w:right="0"/>
              <w:jc w:val="both"/>
              <w:rPr>
                <w:rFonts w:ascii="Arial" w:hAnsi="Arial" w:eastAsia="Arial" w:cs="Arial"/>
                <w:i w:val="1"/>
                <w:iCs w:val="1"/>
                <w:noProof w:val="0"/>
                <w:color w:val="000000" w:themeColor="text1" w:themeTint="FF" w:themeShade="FF"/>
                <w:sz w:val="22"/>
                <w:szCs w:val="22"/>
                <w:lang w:val="en-US"/>
              </w:rPr>
            </w:pPr>
            <w:r w:rsidRPr="0B18E9A4" w:rsidR="2E1EAA2D">
              <w:rPr>
                <w:rFonts w:ascii="Arial" w:hAnsi="Arial" w:eastAsia="Arial" w:cs="Arial"/>
                <w:i w:val="1"/>
                <w:iCs w:val="1"/>
                <w:noProof w:val="0"/>
                <w:color w:val="000000" w:themeColor="text1" w:themeTint="FF" w:themeShade="FF"/>
                <w:sz w:val="22"/>
                <w:szCs w:val="22"/>
                <w:u w:val="single"/>
                <w:lang w:val="en-US"/>
              </w:rPr>
              <w:t>Goal</w:t>
            </w:r>
            <w:r w:rsidRPr="0B18E9A4" w:rsidR="2E1EAA2D">
              <w:rPr>
                <w:rFonts w:ascii="Arial" w:hAnsi="Arial" w:eastAsia="Arial" w:cs="Arial"/>
                <w:i w:val="1"/>
                <w:iCs w:val="1"/>
                <w:noProof w:val="0"/>
                <w:color w:val="000000" w:themeColor="text1" w:themeTint="FF" w:themeShade="FF"/>
                <w:sz w:val="22"/>
                <w:szCs w:val="22"/>
                <w:lang w:val="en-US"/>
              </w:rPr>
              <w:t xml:space="preserve">: Dominion Energy must build 16,100 MW of solar/onshore wind by 2035. Out of the 16,100 MW, </w:t>
            </w:r>
            <w:r w:rsidRPr="0B18E9A4" w:rsidR="2E1EAA2D">
              <w:rPr>
                <w:rFonts w:ascii="Arial" w:hAnsi="Arial" w:eastAsia="Arial" w:cs="Arial"/>
                <w:i w:val="1"/>
                <w:iCs w:val="1"/>
                <w:noProof w:val="0"/>
                <w:color w:val="000000" w:themeColor="text1" w:themeTint="FF" w:themeShade="FF"/>
                <w:sz w:val="22"/>
                <w:szCs w:val="22"/>
                <w:u w:val="single"/>
                <w:lang w:val="en-US"/>
              </w:rPr>
              <w:t>1,100 MW</w:t>
            </w:r>
            <w:r w:rsidRPr="0B18E9A4" w:rsidR="2E1EAA2D">
              <w:rPr>
                <w:rFonts w:ascii="Arial" w:hAnsi="Arial" w:eastAsia="Arial" w:cs="Arial"/>
                <w:i w:val="1"/>
                <w:iCs w:val="1"/>
                <w:noProof w:val="0"/>
                <w:color w:val="000000" w:themeColor="text1" w:themeTint="FF" w:themeShade="FF"/>
                <w:sz w:val="22"/>
                <w:szCs w:val="22"/>
                <w:lang w:val="en-US"/>
              </w:rPr>
              <w:t xml:space="preserve"> must come from distributed sources of 3 MW or less.</w:t>
            </w:r>
          </w:p>
          <w:p w:rsidRPr="00C54144" w:rsidR="00452E91" w:rsidP="0B18E9A4" w:rsidRDefault="00452E91" w14:paraId="168584AA" w14:textId="6CC07323">
            <w:pPr>
              <w:pStyle w:val="Normal"/>
              <w:spacing w:before="0" w:beforeAutospacing="off" w:after="0" w:afterAutospacing="off" w:line="254" w:lineRule="auto"/>
              <w:ind w:left="0" w:right="0"/>
              <w:jc w:val="both"/>
              <w:rPr>
                <w:rFonts w:ascii="Arial" w:hAnsi="Arial" w:eastAsia="Arial" w:cs="Arial"/>
                <w:i w:val="1"/>
                <w:iCs w:val="1"/>
                <w:noProof w:val="0"/>
                <w:color w:val="000000" w:themeColor="text1" w:themeTint="FF" w:themeShade="FF"/>
                <w:sz w:val="22"/>
                <w:szCs w:val="22"/>
                <w:lang w:val="en-US"/>
              </w:rPr>
            </w:pPr>
          </w:p>
          <w:p w:rsidRPr="00C54144" w:rsidR="00452E91" w:rsidP="0B18E9A4" w:rsidRDefault="00452E91" w14:paraId="65CF3E93" w14:textId="26B5273F">
            <w:pPr>
              <w:pStyle w:val="Normal"/>
              <w:spacing w:before="0" w:beforeAutospacing="off" w:after="0" w:afterAutospacing="off" w:line="254" w:lineRule="auto"/>
              <w:ind w:left="0" w:right="0"/>
              <w:jc w:val="both"/>
              <w:rPr>
                <w:rFonts w:ascii="Arial" w:hAnsi="Arial" w:eastAsia="Arial" w:cs="Arial"/>
                <w:i w:val="1"/>
                <w:iCs w:val="1"/>
                <w:noProof w:val="0"/>
                <w:color w:val="000000" w:themeColor="text1" w:themeTint="FF" w:themeShade="FF"/>
                <w:sz w:val="22"/>
                <w:szCs w:val="22"/>
                <w:lang w:val="en-US"/>
              </w:rPr>
            </w:pPr>
            <w:r w:rsidRPr="0B18E9A4" w:rsidR="2467FAFC">
              <w:rPr>
                <w:rFonts w:ascii="Arial" w:hAnsi="Arial" w:eastAsia="Arial" w:cs="Arial"/>
                <w:i w:val="1"/>
                <w:iCs w:val="1"/>
                <w:noProof w:val="0"/>
                <w:color w:val="000000" w:themeColor="text1" w:themeTint="FF" w:themeShade="FF"/>
                <w:sz w:val="22"/>
                <w:szCs w:val="22"/>
                <w:lang w:val="en-US"/>
              </w:rPr>
              <w:t xml:space="preserve">Additionally, according to </w:t>
            </w:r>
            <w:r w:rsidRPr="0B18E9A4" w:rsidR="2467FAFC">
              <w:rPr>
                <w:rFonts w:ascii="Arial" w:hAnsi="Arial" w:eastAsia="Arial" w:cs="Arial"/>
                <w:i w:val="1"/>
                <w:iCs w:val="1"/>
                <w:noProof w:val="0"/>
                <w:color w:val="000000" w:themeColor="text1" w:themeTint="FF" w:themeShade="FF"/>
                <w:sz w:val="22"/>
                <w:szCs w:val="22"/>
                <w:lang w:val="en-US"/>
              </w:rPr>
              <w:t>a</w:t>
            </w:r>
            <w:r w:rsidRPr="0B18E9A4" w:rsidR="2467FAFC">
              <w:rPr>
                <w:rFonts w:ascii="Arial" w:hAnsi="Arial" w:eastAsia="Arial" w:cs="Arial"/>
                <w:i w:val="1"/>
                <w:iCs w:val="1"/>
                <w:noProof w:val="0"/>
                <w:color w:val="000000" w:themeColor="text1" w:themeTint="FF" w:themeShade="FF"/>
                <w:sz w:val="22"/>
                <w:szCs w:val="22"/>
                <w:lang w:val="en-US"/>
              </w:rPr>
              <w:t xml:space="preserve"> </w:t>
            </w:r>
            <w:hyperlink r:id="R7949581a5a854d5d">
              <w:r w:rsidRPr="0B18E9A4" w:rsidR="2467FAFC">
                <w:rPr>
                  <w:rStyle w:val="Hyperlink"/>
                  <w:rFonts w:ascii="Arial" w:hAnsi="Arial" w:eastAsia="Arial" w:cs="Arial"/>
                  <w:i w:val="1"/>
                  <w:iCs w:val="1"/>
                  <w:noProof w:val="0"/>
                  <w:color w:val="000000" w:themeColor="text1" w:themeTint="FF" w:themeShade="FF"/>
                  <w:sz w:val="22"/>
                  <w:szCs w:val="22"/>
                  <w:lang w:val="en-US"/>
                </w:rPr>
                <w:t>2016 National Renewable Energy Lab study,</w:t>
              </w:r>
            </w:hyperlink>
            <w:r w:rsidRPr="0B18E9A4">
              <w:rPr>
                <w:rStyle w:val="FootnoteReference"/>
                <w:rFonts w:ascii="Arial" w:hAnsi="Arial" w:eastAsia="Arial" w:cs="Arial"/>
                <w:i w:val="1"/>
                <w:iCs w:val="1"/>
                <w:noProof w:val="0"/>
                <w:color w:val="000000" w:themeColor="text1" w:themeTint="FF" w:themeShade="FF"/>
                <w:sz w:val="22"/>
                <w:szCs w:val="22"/>
                <w:lang w:val="en-US"/>
              </w:rPr>
              <w:footnoteReference w:id="22985"/>
            </w:r>
            <w:r w:rsidRPr="0B18E9A4" w:rsidR="2467FAFC">
              <w:rPr>
                <w:rFonts w:ascii="Arial" w:hAnsi="Arial" w:eastAsia="Arial" w:cs="Arial"/>
                <w:i w:val="1"/>
                <w:iCs w:val="1"/>
                <w:noProof w:val="0"/>
                <w:color w:val="000000" w:themeColor="text1" w:themeTint="FF" w:themeShade="FF"/>
                <w:sz w:val="22"/>
                <w:szCs w:val="22"/>
                <w:lang w:val="en-US"/>
              </w:rPr>
              <w:t xml:space="preserve"> If Virginia </w:t>
            </w:r>
            <w:r w:rsidRPr="0B18E9A4" w:rsidR="2467FAFC">
              <w:rPr>
                <w:rFonts w:ascii="Arial" w:hAnsi="Arial" w:eastAsia="Arial" w:cs="Arial"/>
                <w:i w:val="1"/>
                <w:iCs w:val="1"/>
                <w:noProof w:val="0"/>
                <w:color w:val="000000" w:themeColor="text1" w:themeTint="FF" w:themeShade="FF"/>
                <w:sz w:val="22"/>
                <w:szCs w:val="22"/>
                <w:lang w:val="en-US"/>
              </w:rPr>
              <w:t>was</w:t>
            </w:r>
            <w:r w:rsidRPr="0B18E9A4" w:rsidR="2467FAFC">
              <w:rPr>
                <w:rFonts w:ascii="Arial" w:hAnsi="Arial" w:eastAsia="Arial" w:cs="Arial"/>
                <w:i w:val="1"/>
                <w:iCs w:val="1"/>
                <w:noProof w:val="0"/>
                <w:color w:val="000000" w:themeColor="text1" w:themeTint="FF" w:themeShade="FF"/>
                <w:sz w:val="22"/>
                <w:szCs w:val="22"/>
                <w:lang w:val="en-US"/>
              </w:rPr>
              <w:t xml:space="preserve"> able to deploy solar on every rooftop that is </w:t>
            </w:r>
            <w:r w:rsidRPr="0B18E9A4" w:rsidR="2467FAFC">
              <w:rPr>
                <w:rFonts w:ascii="Arial" w:hAnsi="Arial" w:eastAsia="Arial" w:cs="Arial"/>
                <w:i w:val="1"/>
                <w:iCs w:val="1"/>
                <w:noProof w:val="0"/>
                <w:color w:val="000000" w:themeColor="text1" w:themeTint="FF" w:themeShade="FF"/>
                <w:sz w:val="22"/>
                <w:szCs w:val="22"/>
                <w:lang w:val="en-US"/>
              </w:rPr>
              <w:t>viable</w:t>
            </w:r>
            <w:r w:rsidRPr="0B18E9A4" w:rsidR="2467FAFC">
              <w:rPr>
                <w:rFonts w:ascii="Arial" w:hAnsi="Arial" w:eastAsia="Arial" w:cs="Arial"/>
                <w:i w:val="1"/>
                <w:iCs w:val="1"/>
                <w:noProof w:val="0"/>
                <w:color w:val="000000" w:themeColor="text1" w:themeTint="FF" w:themeShade="FF"/>
                <w:sz w:val="22"/>
                <w:szCs w:val="22"/>
                <w:lang w:val="en-US"/>
              </w:rPr>
              <w:t xml:space="preserve"> for solar, it could account for 32.4% of annual electricity needs based on 2016 demand. Given the recent growth in demand, that estimated amount would be closer to 25% </w:t>
            </w:r>
            <w:r w:rsidRPr="0B18E9A4" w:rsidR="769AD384">
              <w:rPr>
                <w:rFonts w:ascii="Arial" w:hAnsi="Arial" w:eastAsia="Arial" w:cs="Arial"/>
                <w:i w:val="1"/>
                <w:iCs w:val="1"/>
                <w:noProof w:val="0"/>
                <w:color w:val="000000" w:themeColor="text1" w:themeTint="FF" w:themeShade="FF"/>
                <w:sz w:val="22"/>
                <w:szCs w:val="22"/>
                <w:lang w:val="en-US"/>
              </w:rPr>
              <w:t>today</w:t>
            </w:r>
            <w:r w:rsidRPr="0B18E9A4" w:rsidR="2467FAFC">
              <w:rPr>
                <w:rFonts w:ascii="Arial" w:hAnsi="Arial" w:eastAsia="Arial" w:cs="Arial"/>
                <w:i w:val="1"/>
                <w:iCs w:val="1"/>
                <w:noProof w:val="0"/>
                <w:color w:val="000000" w:themeColor="text1" w:themeTint="FF" w:themeShade="FF"/>
                <w:sz w:val="22"/>
                <w:szCs w:val="22"/>
                <w:lang w:val="en-US"/>
              </w:rPr>
              <w:t>.</w:t>
            </w:r>
            <w:r w:rsidRPr="0B18E9A4" w:rsidR="5B129889">
              <w:rPr>
                <w:rFonts w:ascii="Arial" w:hAnsi="Arial" w:eastAsia="Arial" w:cs="Arial"/>
                <w:i w:val="1"/>
                <w:iCs w:val="1"/>
                <w:noProof w:val="0"/>
                <w:color w:val="000000" w:themeColor="text1" w:themeTint="FF" w:themeShade="FF"/>
                <w:sz w:val="22"/>
                <w:szCs w:val="22"/>
                <w:lang w:val="en-US"/>
              </w:rPr>
              <w:t xml:space="preserve"> For further reference, a </w:t>
            </w:r>
            <w:hyperlink r:id="R9e041374caae4091">
              <w:r w:rsidRPr="0B18E9A4" w:rsidR="2E1EAA2D">
                <w:rPr>
                  <w:rStyle w:val="Hyperlink"/>
                  <w:rFonts w:ascii="Arial" w:hAnsi="Arial" w:eastAsia="Arial" w:cs="Arial"/>
                  <w:i w:val="1"/>
                  <w:iCs w:val="1"/>
                  <w:strike w:val="0"/>
                  <w:dstrike w:val="0"/>
                  <w:noProof w:val="0"/>
                  <w:color w:val="467886"/>
                  <w:sz w:val="22"/>
                  <w:szCs w:val="22"/>
                  <w:u w:val="single"/>
                  <w:lang w:val="en-US"/>
                </w:rPr>
                <w:t>Net-Zero America report by Princeton</w:t>
              </w:r>
            </w:hyperlink>
            <w:r w:rsidRPr="0B18E9A4">
              <w:rPr>
                <w:rStyle w:val="FootnoteReference"/>
                <w:rFonts w:ascii="Arial" w:hAnsi="Arial" w:eastAsia="Arial" w:cs="Arial"/>
                <w:i w:val="1"/>
                <w:iCs w:val="1"/>
                <w:noProof w:val="0"/>
                <w:color w:val="000000" w:themeColor="text1" w:themeTint="FF" w:themeShade="FF"/>
                <w:sz w:val="22"/>
                <w:szCs w:val="22"/>
                <w:lang w:val="en-US"/>
              </w:rPr>
              <w:footnoteReference w:id="4388"/>
            </w:r>
            <w:r w:rsidRPr="0B18E9A4" w:rsidR="2E1EAA2D">
              <w:rPr>
                <w:rFonts w:ascii="Arial" w:hAnsi="Arial" w:eastAsia="Arial" w:cs="Arial"/>
                <w:i w:val="1"/>
                <w:iCs w:val="1"/>
                <w:noProof w:val="0"/>
                <w:color w:val="000000" w:themeColor="text1" w:themeTint="FF" w:themeShade="FF"/>
                <w:sz w:val="22"/>
                <w:szCs w:val="22"/>
                <w:lang w:val="en-US"/>
              </w:rPr>
              <w:t xml:space="preserve"> modeled 6 different scenarios for achieving net-zero by 2050 in all 50 states. They released data on potential generation sources, including rooftop and land-based solar.</w:t>
            </w:r>
          </w:p>
          <w:p w:rsidR="0B18E9A4" w:rsidP="0B18E9A4" w:rsidRDefault="0B18E9A4" w14:paraId="4AC7377E" w14:textId="5DB3D201">
            <w:pPr>
              <w:pStyle w:val="Normal"/>
              <w:spacing w:before="0" w:beforeAutospacing="off" w:after="0" w:afterAutospacing="off" w:line="254" w:lineRule="auto"/>
              <w:ind w:left="0" w:right="0"/>
              <w:jc w:val="both"/>
              <w:rPr>
                <w:rFonts w:ascii="Segoe UI" w:hAnsi="Segoe UI" w:eastAsia="Segoe UI" w:cs="Segoe UI"/>
                <w:i w:val="1"/>
                <w:iCs w:val="1"/>
                <w:noProof w:val="0"/>
                <w:color w:val="000000" w:themeColor="text1" w:themeTint="FF" w:themeShade="FF"/>
                <w:sz w:val="20"/>
                <w:szCs w:val="20"/>
                <w:lang w:val="en-US"/>
              </w:rPr>
            </w:pPr>
          </w:p>
          <w:p w:rsidR="00452E91" w:rsidP="00380B5D" w:rsidRDefault="00452E91" w14:paraId="09C85771" w14:textId="2A59E312">
            <w:pPr>
              <w:pStyle w:val="ListParagraph"/>
              <w:numPr>
                <w:ilvl w:val="0"/>
                <w:numId w:val="36"/>
              </w:numPr>
              <w:rPr>
                <w:rFonts w:ascii="Arial" w:hAnsi="Arial" w:cs="Arial"/>
                <w:b/>
                <w:bCs/>
                <w:sz w:val="22"/>
                <w:szCs w:val="22"/>
              </w:rPr>
            </w:pPr>
            <w:r>
              <w:rPr>
                <w:rFonts w:ascii="Arial" w:hAnsi="Arial" w:cs="Arial"/>
                <w:b/>
                <w:bCs/>
                <w:sz w:val="22"/>
                <w:szCs w:val="22"/>
              </w:rPr>
              <w:t>How can DEQ account for ghost methane emissions in future inventories?</w:t>
            </w:r>
          </w:p>
          <w:p w:rsidRPr="00AF1B8C" w:rsidR="00AF1B8C" w:rsidP="00AF1B8C" w:rsidRDefault="00AF1B8C" w14:paraId="5E234632" w14:textId="77777777">
            <w:pPr>
              <w:pStyle w:val="ListParagraph"/>
              <w:rPr>
                <w:rFonts w:ascii="Arial" w:hAnsi="Arial" w:cs="Arial"/>
                <w:b/>
                <w:bCs/>
                <w:sz w:val="22"/>
                <w:szCs w:val="22"/>
              </w:rPr>
            </w:pPr>
          </w:p>
          <w:p w:rsidRPr="00AF1B8C" w:rsidR="00AF1B8C" w:rsidP="00AF1B8C" w:rsidRDefault="00AF1B8C" w14:paraId="743631D9" w14:textId="5E76E5CE">
            <w:pPr>
              <w:rPr>
                <w:rFonts w:ascii="Arial" w:hAnsi="Arial" w:cs="Arial"/>
                <w:i/>
                <w:iCs/>
                <w:sz w:val="22"/>
                <w:szCs w:val="22"/>
              </w:rPr>
            </w:pPr>
            <w:r w:rsidRPr="00AF1B8C">
              <w:rPr>
                <w:rFonts w:ascii="Arial" w:hAnsi="Arial" w:cs="Arial"/>
                <w:i/>
                <w:iCs/>
                <w:sz w:val="22"/>
                <w:szCs w:val="22"/>
              </w:rPr>
              <w:t xml:space="preserve">DEQ supplements the greenhouse gas inventory with other governmental data sources, which includes PHMSA data regarding natural gas gathering, distribution, and transmission. These emissions are reflected in the 'Energy Production Activities' sector of the inventory. </w:t>
            </w:r>
            <w:r>
              <w:rPr>
                <w:rFonts w:ascii="Arial" w:hAnsi="Arial" w:cs="Arial"/>
                <w:i/>
                <w:iCs/>
                <w:sz w:val="22"/>
                <w:szCs w:val="22"/>
              </w:rPr>
              <w:t>P</w:t>
            </w:r>
            <w:r w:rsidRPr="00AF1B8C">
              <w:rPr>
                <w:rFonts w:ascii="Arial" w:hAnsi="Arial" w:cs="Arial"/>
                <w:i/>
                <w:iCs/>
                <w:sz w:val="22"/>
                <w:szCs w:val="22"/>
              </w:rPr>
              <w:t xml:space="preserve">lease email </w:t>
            </w:r>
            <w:r>
              <w:rPr>
                <w:rFonts w:ascii="Arial" w:hAnsi="Arial" w:cs="Arial"/>
                <w:i/>
                <w:iCs/>
                <w:sz w:val="22"/>
                <w:szCs w:val="22"/>
              </w:rPr>
              <w:t>our Greenhouse Gas Inventory Specialist,</w:t>
            </w:r>
            <w:r w:rsidRPr="00AF1B8C">
              <w:rPr>
                <w:rFonts w:ascii="Arial" w:hAnsi="Arial" w:cs="Arial"/>
                <w:i/>
                <w:iCs/>
                <w:sz w:val="22"/>
                <w:szCs w:val="22"/>
              </w:rPr>
              <w:t xml:space="preserve"> anna.lovain@deq.virginia.gov</w:t>
            </w:r>
            <w:r>
              <w:rPr>
                <w:rFonts w:ascii="Arial" w:hAnsi="Arial" w:cs="Arial"/>
                <w:i/>
                <w:iCs/>
                <w:sz w:val="22"/>
                <w:szCs w:val="22"/>
              </w:rPr>
              <w:t>,</w:t>
            </w:r>
            <w:r w:rsidRPr="00AF1B8C">
              <w:rPr>
                <w:rFonts w:ascii="Arial" w:hAnsi="Arial" w:cs="Arial"/>
                <w:i/>
                <w:iCs/>
                <w:sz w:val="22"/>
                <w:szCs w:val="22"/>
              </w:rPr>
              <w:t xml:space="preserve"> if you would like to discuss this or any other part of the inventory in further detail.</w:t>
            </w:r>
          </w:p>
          <w:p w:rsidRPr="00452E91" w:rsidR="00452E91" w:rsidP="00452E91" w:rsidRDefault="00452E91" w14:paraId="697AF8AD" w14:textId="77777777">
            <w:pPr>
              <w:pStyle w:val="ListParagraph"/>
              <w:rPr>
                <w:rFonts w:ascii="Arial" w:hAnsi="Arial" w:cs="Arial"/>
                <w:b/>
                <w:bCs/>
                <w:sz w:val="22"/>
                <w:szCs w:val="22"/>
              </w:rPr>
            </w:pPr>
          </w:p>
          <w:p w:rsidR="00452E91" w:rsidP="00380B5D" w:rsidRDefault="00452E91" w14:paraId="350A5C12" w14:textId="2DA8C9E4">
            <w:pPr>
              <w:pStyle w:val="ListParagraph"/>
              <w:numPr>
                <w:ilvl w:val="0"/>
                <w:numId w:val="36"/>
              </w:numPr>
              <w:rPr>
                <w:rFonts w:ascii="Arial" w:hAnsi="Arial" w:cs="Arial"/>
                <w:b/>
                <w:bCs/>
                <w:sz w:val="22"/>
                <w:szCs w:val="22"/>
              </w:rPr>
            </w:pPr>
            <w:r>
              <w:rPr>
                <w:rFonts w:ascii="Arial" w:hAnsi="Arial" w:cs="Arial"/>
                <w:b/>
                <w:bCs/>
                <w:sz w:val="22"/>
                <w:szCs w:val="22"/>
              </w:rPr>
              <w:t xml:space="preserve">Is this work specific to greenhouse gases? </w:t>
            </w:r>
          </w:p>
          <w:p w:rsidRPr="00AF1B8C" w:rsidR="00AF1B8C" w:rsidP="00AF1B8C" w:rsidRDefault="00AF1B8C" w14:paraId="56E3D8A1" w14:textId="0CB3D77D">
            <w:pPr>
              <w:rPr>
                <w:rFonts w:ascii="Arial" w:hAnsi="Arial" w:cs="Arial"/>
                <w:i/>
                <w:iCs/>
                <w:sz w:val="22"/>
                <w:szCs w:val="22"/>
              </w:rPr>
            </w:pPr>
            <w:r w:rsidRPr="00AF1B8C">
              <w:rPr>
                <w:rFonts w:ascii="Arial" w:hAnsi="Arial" w:cs="Arial"/>
                <w:i/>
                <w:iCs/>
                <w:sz w:val="22"/>
                <w:szCs w:val="22"/>
              </w:rPr>
              <w:t>Yes, th</w:t>
            </w:r>
            <w:r>
              <w:rPr>
                <w:rFonts w:ascii="Arial" w:hAnsi="Arial" w:cs="Arial"/>
                <w:i/>
                <w:iCs/>
                <w:sz w:val="22"/>
                <w:szCs w:val="22"/>
              </w:rPr>
              <w:t xml:space="preserve">e </w:t>
            </w:r>
            <w:r w:rsidRPr="00AF1B8C">
              <w:rPr>
                <w:rFonts w:ascii="Arial" w:hAnsi="Arial" w:cs="Arial"/>
                <w:i/>
                <w:iCs/>
                <w:sz w:val="22"/>
                <w:szCs w:val="22"/>
              </w:rPr>
              <w:t xml:space="preserve">CCAP </w:t>
            </w:r>
            <w:r>
              <w:rPr>
                <w:rFonts w:ascii="Arial" w:hAnsi="Arial" w:cs="Arial"/>
                <w:i/>
                <w:iCs/>
                <w:sz w:val="22"/>
                <w:szCs w:val="22"/>
              </w:rPr>
              <w:t>is specifically addressing current and future inventories for greenhouse gas emissions. However,</w:t>
            </w:r>
            <w:r w:rsidRPr="00AF1B8C">
              <w:rPr>
                <w:rFonts w:ascii="Arial" w:hAnsi="Arial" w:cs="Arial"/>
                <w:i/>
                <w:iCs/>
                <w:sz w:val="22"/>
                <w:szCs w:val="22"/>
              </w:rPr>
              <w:t xml:space="preserve"> there are often co-benefits to reducing other air pollutants when reducing greenhouse gas emissions</w:t>
            </w:r>
            <w:r>
              <w:rPr>
                <w:rFonts w:ascii="Arial" w:hAnsi="Arial" w:cs="Arial"/>
                <w:i/>
                <w:iCs/>
                <w:sz w:val="22"/>
                <w:szCs w:val="22"/>
              </w:rPr>
              <w:t xml:space="preserve">, and this analysis will be included as part of the plan. </w:t>
            </w:r>
          </w:p>
          <w:p w:rsidRPr="00452E91" w:rsidR="00452E91" w:rsidP="00452E91" w:rsidRDefault="00452E91" w14:paraId="1FE82C8B" w14:textId="77777777">
            <w:pPr>
              <w:pStyle w:val="ListParagraph"/>
              <w:rPr>
                <w:rFonts w:ascii="Arial" w:hAnsi="Arial" w:cs="Arial"/>
                <w:b/>
                <w:bCs/>
                <w:sz w:val="22"/>
                <w:szCs w:val="22"/>
              </w:rPr>
            </w:pPr>
          </w:p>
          <w:p w:rsidR="00452E91" w:rsidP="00380B5D" w:rsidRDefault="00452E91" w14:paraId="5E488A22" w14:textId="5E83BA62">
            <w:pPr>
              <w:pStyle w:val="ListParagraph"/>
              <w:numPr>
                <w:ilvl w:val="0"/>
                <w:numId w:val="36"/>
              </w:numPr>
              <w:rPr>
                <w:rFonts w:ascii="Arial" w:hAnsi="Arial" w:cs="Arial"/>
                <w:b/>
                <w:bCs/>
                <w:sz w:val="22"/>
                <w:szCs w:val="22"/>
              </w:rPr>
            </w:pPr>
            <w:r>
              <w:rPr>
                <w:rFonts w:ascii="Arial" w:hAnsi="Arial" w:cs="Arial"/>
                <w:b/>
                <w:bCs/>
                <w:sz w:val="22"/>
                <w:szCs w:val="22"/>
              </w:rPr>
              <w:t xml:space="preserve">When this plan is completed, will there be time to implement it before the next plan is started? </w:t>
            </w:r>
          </w:p>
          <w:p w:rsidRPr="00AF1B8C" w:rsidR="00452E91" w:rsidP="00AF1B8C" w:rsidRDefault="00AF1B8C" w14:paraId="1EEFAAE3" w14:textId="7421FE3D">
            <w:pPr>
              <w:rPr>
                <w:rFonts w:ascii="Arial" w:hAnsi="Arial" w:cs="Arial"/>
                <w:i/>
                <w:iCs/>
                <w:sz w:val="22"/>
                <w:szCs w:val="22"/>
              </w:rPr>
            </w:pPr>
            <w:r>
              <w:rPr>
                <w:rFonts w:ascii="Arial" w:hAnsi="Arial" w:cs="Arial"/>
                <w:i/>
                <w:iCs/>
                <w:sz w:val="22"/>
                <w:szCs w:val="22"/>
              </w:rPr>
              <w:t xml:space="preserve">DEQ does not have a defined timeline to produce a second CCAP after this plan is completed. As part of this work, DEQ is required to submit a progress report to EPA on the CCAP in 2027 to provide updates on the progress of the plan. </w:t>
            </w:r>
          </w:p>
          <w:p w:rsidRPr="00380B5D" w:rsidR="00380B5D" w:rsidP="00380B5D" w:rsidRDefault="00380B5D" w14:paraId="18E48057" w14:textId="41B762F6">
            <w:pPr>
              <w:rPr>
                <w:rFonts w:ascii="Arial" w:hAnsi="Arial" w:cs="Arial"/>
                <w:sz w:val="22"/>
                <w:szCs w:val="22"/>
              </w:rPr>
            </w:pPr>
          </w:p>
        </w:tc>
      </w:tr>
      <w:tr w:rsidRPr="00820122" w:rsidR="00E414F2" w:rsidTr="0B18E9A4" w14:paraId="749574F5" w14:textId="77777777">
        <w:trPr>
          <w:gridBefore w:val="1"/>
          <w:wBefore w:w="108" w:type="dxa"/>
          <w:trHeight w:val="449"/>
        </w:trPr>
        <w:tc>
          <w:tcPr>
            <w:tcW w:w="9350" w:type="dxa"/>
            <w:shd w:val="clear" w:color="auto" w:fill="E0E8F4" w:themeFill="accent6" w:themeFillTint="33"/>
            <w:tcMar/>
          </w:tcPr>
          <w:p w:rsidRPr="00820122" w:rsidR="00E414F2" w:rsidP="007F3AF2" w:rsidRDefault="00E414F2" w14:paraId="1356660B" w14:textId="219461EF">
            <w:pPr>
              <w:pStyle w:val="Heading1"/>
              <w:tabs>
                <w:tab w:val="center" w:pos="4567"/>
              </w:tabs>
              <w:rPr>
                <w:rFonts w:ascii="Arial" w:hAnsi="Arial" w:cs="Arial"/>
                <w:sz w:val="22"/>
                <w:szCs w:val="22"/>
              </w:rPr>
            </w:pPr>
            <w:r w:rsidRPr="00820122">
              <w:rPr>
                <w:rFonts w:ascii="Arial" w:hAnsi="Arial" w:cs="Arial"/>
                <w:sz w:val="22"/>
                <w:szCs w:val="22"/>
              </w:rPr>
              <w:t>MATERIALS SHARED</w:t>
            </w:r>
            <w:r w:rsidRPr="00820122" w:rsidR="007F3AF2">
              <w:rPr>
                <w:rFonts w:ascii="Arial" w:hAnsi="Arial" w:cs="Arial"/>
                <w:sz w:val="22"/>
                <w:szCs w:val="22"/>
              </w:rPr>
              <w:tab/>
            </w:r>
          </w:p>
        </w:tc>
      </w:tr>
      <w:tr w:rsidRPr="00820122" w:rsidR="00E414F2" w:rsidTr="0B18E9A4" w14:paraId="7F674796" w14:textId="77777777">
        <w:trPr>
          <w:gridBefore w:val="1"/>
          <w:wBefore w:w="108" w:type="dxa"/>
          <w:trHeight w:val="1804"/>
        </w:trPr>
        <w:tc>
          <w:tcPr>
            <w:tcW w:w="9350" w:type="dxa"/>
            <w:tcMar/>
          </w:tcPr>
          <w:p w:rsidRPr="00567D23" w:rsidR="002A236A" w:rsidP="009E61A3" w:rsidRDefault="0023373B" w14:paraId="108CC919" w14:textId="2415871D">
            <w:pPr>
              <w:pStyle w:val="ListParagraph"/>
              <w:numPr>
                <w:ilvl w:val="0"/>
                <w:numId w:val="18"/>
              </w:numPr>
              <w:rPr>
                <w:rStyle w:val="Hyperlink"/>
                <w:rFonts w:ascii="Arial" w:hAnsi="Arial" w:cs="Arial"/>
                <w:sz w:val="22"/>
                <w:szCs w:val="22"/>
              </w:rPr>
            </w:pPr>
            <w:r w:rsidRPr="00567D23">
              <w:rPr>
                <w:rFonts w:ascii="Arial" w:hAnsi="Arial" w:cs="Arial"/>
                <w:sz w:val="22"/>
                <w:szCs w:val="22"/>
              </w:rPr>
              <w:fldChar w:fldCharType="begin"/>
            </w:r>
            <w:r w:rsidRPr="00567D23" w:rsidR="00052166">
              <w:rPr>
                <w:rFonts w:ascii="Arial" w:hAnsi="Arial" w:cs="Arial"/>
                <w:sz w:val="22"/>
                <w:szCs w:val="22"/>
              </w:rPr>
              <w:instrText>HYPERLINK "https://www.deq.virginia.gov/home/showdocument?id=27885"</w:instrText>
            </w:r>
            <w:r w:rsidRPr="00567D23">
              <w:rPr>
                <w:rFonts w:ascii="Arial" w:hAnsi="Arial" w:cs="Arial"/>
                <w:sz w:val="22"/>
                <w:szCs w:val="22"/>
              </w:rPr>
            </w:r>
            <w:r w:rsidRPr="00567D23">
              <w:rPr>
                <w:rFonts w:ascii="Arial" w:hAnsi="Arial" w:cs="Arial"/>
                <w:sz w:val="22"/>
                <w:szCs w:val="22"/>
              </w:rPr>
              <w:fldChar w:fldCharType="separate"/>
            </w:r>
            <w:r w:rsidRPr="00567D23" w:rsidR="001D2B9F">
              <w:rPr>
                <w:rStyle w:val="Hyperlink"/>
                <w:rFonts w:ascii="Arial" w:hAnsi="Arial" w:cs="Arial"/>
                <w:sz w:val="22"/>
                <w:szCs w:val="22"/>
              </w:rPr>
              <w:t xml:space="preserve">Meeting </w:t>
            </w:r>
            <w:r w:rsidRPr="00567D23" w:rsidR="00B76531">
              <w:rPr>
                <w:rStyle w:val="Hyperlink"/>
                <w:rFonts w:ascii="Arial" w:hAnsi="Arial" w:cs="Arial"/>
                <w:sz w:val="22"/>
                <w:szCs w:val="22"/>
              </w:rPr>
              <w:t>H</w:t>
            </w:r>
            <w:r w:rsidRPr="00567D23" w:rsidR="001D2B9F">
              <w:rPr>
                <w:rStyle w:val="Hyperlink"/>
                <w:rFonts w:ascii="Arial" w:hAnsi="Arial" w:cs="Arial"/>
                <w:sz w:val="22"/>
                <w:szCs w:val="22"/>
              </w:rPr>
              <w:t>andouts</w:t>
            </w:r>
            <w:r w:rsidRPr="00567D23" w:rsidR="0083096A">
              <w:rPr>
                <w:rStyle w:val="Hyperlink"/>
                <w:rFonts w:ascii="Arial" w:hAnsi="Arial" w:cs="Arial"/>
                <w:sz w:val="22"/>
                <w:szCs w:val="22"/>
              </w:rPr>
              <w:t>:</w:t>
            </w:r>
          </w:p>
          <w:p w:rsidRPr="00567D23" w:rsidR="0083096A" w:rsidP="0083096A" w:rsidRDefault="0023373B" w14:paraId="792537EE" w14:textId="008B8415">
            <w:pPr>
              <w:pStyle w:val="ListParagraph"/>
              <w:rPr>
                <w:rFonts w:ascii="Arial" w:hAnsi="Arial" w:cs="Arial"/>
                <w:sz w:val="22"/>
                <w:szCs w:val="22"/>
              </w:rPr>
            </w:pPr>
            <w:r w:rsidRPr="00567D23">
              <w:rPr>
                <w:rFonts w:ascii="Arial" w:hAnsi="Arial" w:cs="Arial"/>
                <w:sz w:val="22"/>
                <w:szCs w:val="22"/>
              </w:rPr>
              <w:fldChar w:fldCharType="end"/>
            </w:r>
          </w:p>
          <w:p w:rsidRPr="00567D23" w:rsidR="001D2B9F" w:rsidP="00670DB0" w:rsidRDefault="00CE4376" w14:paraId="53ABD783" w14:textId="66D47722">
            <w:pPr>
              <w:pStyle w:val="ListParagraph"/>
              <w:numPr>
                <w:ilvl w:val="0"/>
                <w:numId w:val="17"/>
              </w:numPr>
              <w:rPr>
                <w:rFonts w:ascii="Arial" w:hAnsi="Arial" w:cs="Arial"/>
                <w:sz w:val="22"/>
                <w:szCs w:val="22"/>
              </w:rPr>
            </w:pPr>
            <w:r w:rsidRPr="00567D23">
              <w:rPr>
                <w:rFonts w:ascii="Arial" w:hAnsi="Arial" w:cs="Arial"/>
                <w:sz w:val="22"/>
                <w:szCs w:val="22"/>
              </w:rPr>
              <w:t xml:space="preserve">Graphic of Virginia’s 2021 </w:t>
            </w:r>
            <w:r w:rsidRPr="00567D23" w:rsidR="00FA449C">
              <w:rPr>
                <w:rFonts w:ascii="Arial" w:hAnsi="Arial" w:cs="Arial"/>
                <w:sz w:val="22"/>
                <w:szCs w:val="22"/>
              </w:rPr>
              <w:t xml:space="preserve">GHG </w:t>
            </w:r>
            <w:r w:rsidRPr="00567D23" w:rsidR="00372DB1">
              <w:rPr>
                <w:rFonts w:ascii="Arial" w:hAnsi="Arial" w:cs="Arial"/>
                <w:sz w:val="22"/>
                <w:szCs w:val="22"/>
              </w:rPr>
              <w:t>emissions i</w:t>
            </w:r>
            <w:r w:rsidRPr="00567D23" w:rsidR="00FA449C">
              <w:rPr>
                <w:rFonts w:ascii="Arial" w:hAnsi="Arial" w:cs="Arial"/>
                <w:sz w:val="22"/>
                <w:szCs w:val="22"/>
              </w:rPr>
              <w:t xml:space="preserve">nventory </w:t>
            </w:r>
          </w:p>
          <w:p w:rsidRPr="00567D23" w:rsidR="00052166" w:rsidP="00052166" w:rsidRDefault="00052166" w14:paraId="3E029E6E" w14:textId="3F2AC39E">
            <w:pPr>
              <w:pStyle w:val="ListParagraph"/>
              <w:numPr>
                <w:ilvl w:val="0"/>
                <w:numId w:val="17"/>
              </w:numPr>
              <w:rPr>
                <w:rFonts w:ascii="Arial" w:hAnsi="Arial" w:cs="Arial"/>
                <w:sz w:val="22"/>
                <w:szCs w:val="22"/>
              </w:rPr>
            </w:pPr>
            <w:r w:rsidRPr="00567D23">
              <w:rPr>
                <w:rFonts w:ascii="Arial" w:hAnsi="Arial" w:cs="Arial"/>
                <w:sz w:val="22"/>
                <w:szCs w:val="22"/>
              </w:rPr>
              <w:t>CCAP content requirements</w:t>
            </w:r>
          </w:p>
          <w:p w:rsidRPr="00567D23" w:rsidR="00FA449C" w:rsidP="00670DB0" w:rsidRDefault="00670DB0" w14:paraId="02292C69" w14:textId="0AA4FC15">
            <w:pPr>
              <w:pStyle w:val="ListParagraph"/>
              <w:numPr>
                <w:ilvl w:val="0"/>
                <w:numId w:val="17"/>
              </w:numPr>
              <w:rPr>
                <w:rFonts w:ascii="Arial" w:hAnsi="Arial" w:cs="Arial"/>
                <w:sz w:val="22"/>
                <w:szCs w:val="22"/>
              </w:rPr>
            </w:pPr>
            <w:r w:rsidRPr="00567D23">
              <w:rPr>
                <w:rFonts w:ascii="Arial" w:hAnsi="Arial" w:cs="Arial"/>
                <w:sz w:val="22"/>
                <w:szCs w:val="22"/>
              </w:rPr>
              <w:t xml:space="preserve">Definitions of GHG </w:t>
            </w:r>
            <w:r w:rsidRPr="00567D23" w:rsidR="00372DB1">
              <w:rPr>
                <w:rFonts w:ascii="Arial" w:hAnsi="Arial" w:cs="Arial"/>
                <w:sz w:val="22"/>
                <w:szCs w:val="22"/>
              </w:rPr>
              <w:t xml:space="preserve">emissions </w:t>
            </w:r>
            <w:r w:rsidRPr="00567D23">
              <w:rPr>
                <w:rFonts w:ascii="Arial" w:hAnsi="Arial" w:cs="Arial"/>
                <w:sz w:val="22"/>
                <w:szCs w:val="22"/>
              </w:rPr>
              <w:t>inventory sectors</w:t>
            </w:r>
            <w:r w:rsidRPr="00567D23" w:rsidR="00372DB1">
              <w:rPr>
                <w:rFonts w:ascii="Arial" w:hAnsi="Arial" w:cs="Arial"/>
                <w:sz w:val="22"/>
                <w:szCs w:val="22"/>
              </w:rPr>
              <w:t>, with example emission reduction measures</w:t>
            </w:r>
          </w:p>
          <w:p w:rsidRPr="00567D23" w:rsidR="00670DB0" w:rsidP="00670DB0" w:rsidRDefault="00670DB0" w14:paraId="6D97C342" w14:textId="77777777">
            <w:pPr>
              <w:pStyle w:val="ListParagraph"/>
              <w:numPr>
                <w:ilvl w:val="0"/>
                <w:numId w:val="17"/>
              </w:numPr>
              <w:rPr>
                <w:rFonts w:ascii="Arial" w:hAnsi="Arial" w:cs="Arial"/>
                <w:sz w:val="22"/>
                <w:szCs w:val="22"/>
              </w:rPr>
            </w:pPr>
            <w:r w:rsidRPr="00567D23">
              <w:rPr>
                <w:rFonts w:ascii="Arial" w:hAnsi="Arial" w:cs="Arial"/>
                <w:sz w:val="22"/>
                <w:szCs w:val="22"/>
              </w:rPr>
              <w:t>Discussion questions</w:t>
            </w:r>
          </w:p>
          <w:p w:rsidRPr="00567D23" w:rsidR="00B76531" w:rsidP="00B76531" w:rsidRDefault="00670DB0" w14:paraId="36C2B311" w14:textId="77777777">
            <w:pPr>
              <w:pStyle w:val="ListParagraph"/>
              <w:numPr>
                <w:ilvl w:val="0"/>
                <w:numId w:val="17"/>
              </w:numPr>
              <w:rPr>
                <w:rFonts w:ascii="Arial" w:hAnsi="Arial" w:cs="Arial"/>
                <w:sz w:val="22"/>
                <w:szCs w:val="22"/>
              </w:rPr>
            </w:pPr>
            <w:r w:rsidRPr="00567D23">
              <w:rPr>
                <w:rFonts w:ascii="Arial" w:hAnsi="Arial" w:cs="Arial"/>
                <w:sz w:val="22"/>
                <w:szCs w:val="22"/>
              </w:rPr>
              <w:t xml:space="preserve">Glossary of commonly used terms and acronyms </w:t>
            </w:r>
          </w:p>
          <w:p w:rsidRPr="00567D23" w:rsidR="00670DB0" w:rsidP="00B76531" w:rsidRDefault="00670DB0" w14:paraId="480F985F" w14:textId="006B7DB8">
            <w:pPr>
              <w:pStyle w:val="ListParagraph"/>
              <w:numPr>
                <w:ilvl w:val="0"/>
                <w:numId w:val="17"/>
              </w:numPr>
              <w:rPr>
                <w:rFonts w:ascii="Arial" w:hAnsi="Arial" w:cs="Arial"/>
                <w:sz w:val="22"/>
                <w:szCs w:val="22"/>
              </w:rPr>
            </w:pPr>
            <w:r w:rsidRPr="00567D23">
              <w:rPr>
                <w:rFonts w:ascii="Arial" w:hAnsi="Arial" w:cs="Arial"/>
                <w:sz w:val="22"/>
                <w:szCs w:val="22"/>
              </w:rPr>
              <w:t>CCAP Public Participation Guide</w:t>
            </w:r>
          </w:p>
          <w:p w:rsidRPr="00567D23" w:rsidR="00B76531" w:rsidP="00B76531" w:rsidRDefault="00B76531" w14:paraId="020E7842" w14:textId="77777777">
            <w:pPr>
              <w:pStyle w:val="ListParagraph"/>
              <w:ind w:left="1080"/>
              <w:rPr>
                <w:rFonts w:ascii="Arial" w:hAnsi="Arial" w:cs="Arial"/>
                <w:sz w:val="22"/>
                <w:szCs w:val="22"/>
              </w:rPr>
            </w:pPr>
          </w:p>
          <w:p w:rsidRPr="00567D23" w:rsidR="0038471E" w:rsidP="00670DB0" w:rsidRDefault="0038471E" w14:paraId="74F06C07" w14:textId="77777777">
            <w:pPr>
              <w:pStyle w:val="ListParagraph"/>
              <w:numPr>
                <w:ilvl w:val="0"/>
                <w:numId w:val="18"/>
              </w:numPr>
              <w:rPr>
                <w:rFonts w:ascii="Arial" w:hAnsi="Arial" w:cs="Arial"/>
                <w:sz w:val="22"/>
                <w:szCs w:val="22"/>
              </w:rPr>
            </w:pPr>
            <w:hyperlink w:history="1" r:id="rId18">
              <w:r w:rsidRPr="00567D23">
                <w:rPr>
                  <w:rStyle w:val="Hyperlink"/>
                  <w:rFonts w:ascii="Arial" w:hAnsi="Arial" w:cs="Arial"/>
                  <w:sz w:val="22"/>
                  <w:szCs w:val="22"/>
                </w:rPr>
                <w:t>CCAP Community Survey</w:t>
              </w:r>
            </w:hyperlink>
          </w:p>
          <w:p w:rsidRPr="00567D23" w:rsidR="0038471E" w:rsidP="00670DB0" w:rsidRDefault="000A2E60" w14:paraId="4ABE65C6" w14:textId="58C730D2">
            <w:pPr>
              <w:pStyle w:val="ListParagraph"/>
              <w:numPr>
                <w:ilvl w:val="0"/>
                <w:numId w:val="18"/>
              </w:numPr>
              <w:rPr>
                <w:rStyle w:val="Hyperlink"/>
                <w:rFonts w:ascii="Arial" w:hAnsi="Arial" w:cs="Arial"/>
                <w:sz w:val="22"/>
                <w:szCs w:val="22"/>
              </w:rPr>
            </w:pPr>
            <w:r w:rsidRPr="00567D23">
              <w:rPr>
                <w:rFonts w:ascii="Arial" w:hAnsi="Arial" w:cs="Arial"/>
                <w:sz w:val="22"/>
                <w:szCs w:val="22"/>
              </w:rPr>
              <w:fldChar w:fldCharType="begin"/>
            </w:r>
            <w:r w:rsidR="009E5FF8">
              <w:rPr>
                <w:rFonts w:ascii="Arial" w:hAnsi="Arial" w:cs="Arial"/>
                <w:sz w:val="22"/>
                <w:szCs w:val="22"/>
              </w:rPr>
              <w:instrText>HYPERLINK "https://acrobat.adobe.com/id/urn:aaid:sc:VA6C2:751a6f2f-c600-40b5-8c35-5c908eca32bd"</w:instrText>
            </w:r>
            <w:r w:rsidRPr="00567D23">
              <w:rPr>
                <w:rFonts w:ascii="Arial" w:hAnsi="Arial" w:cs="Arial"/>
                <w:sz w:val="22"/>
                <w:szCs w:val="22"/>
              </w:rPr>
            </w:r>
            <w:r w:rsidRPr="00567D23">
              <w:rPr>
                <w:rFonts w:ascii="Arial" w:hAnsi="Arial" w:cs="Arial"/>
                <w:sz w:val="22"/>
                <w:szCs w:val="22"/>
              </w:rPr>
              <w:fldChar w:fldCharType="separate"/>
            </w:r>
            <w:r w:rsidRPr="00567D23" w:rsidR="00B76531">
              <w:rPr>
                <w:rStyle w:val="Hyperlink"/>
                <w:rFonts w:ascii="Arial" w:hAnsi="Arial" w:cs="Arial"/>
                <w:sz w:val="22"/>
                <w:szCs w:val="22"/>
              </w:rPr>
              <w:t>Meeting Presentation</w:t>
            </w:r>
          </w:p>
          <w:p w:rsidRPr="00567D23" w:rsidR="00B76531" w:rsidP="00670DB0" w:rsidRDefault="000A2E60" w14:paraId="2FBC67DF" w14:textId="77777777">
            <w:pPr>
              <w:pStyle w:val="ListParagraph"/>
              <w:numPr>
                <w:ilvl w:val="0"/>
                <w:numId w:val="18"/>
              </w:numPr>
              <w:rPr>
                <w:rFonts w:ascii="Arial" w:hAnsi="Arial" w:cs="Arial"/>
                <w:sz w:val="22"/>
                <w:szCs w:val="22"/>
              </w:rPr>
            </w:pPr>
            <w:r w:rsidRPr="00567D23">
              <w:rPr>
                <w:rFonts w:ascii="Arial" w:hAnsi="Arial" w:cs="Arial"/>
                <w:sz w:val="22"/>
                <w:szCs w:val="22"/>
              </w:rPr>
              <w:fldChar w:fldCharType="end"/>
            </w:r>
            <w:hyperlink w:history="1" r:id="rId19">
              <w:r w:rsidRPr="00567D23" w:rsidR="00B76531">
                <w:rPr>
                  <w:rStyle w:val="Hyperlink"/>
                  <w:rFonts w:ascii="Arial" w:hAnsi="Arial" w:cs="Arial"/>
                  <w:sz w:val="22"/>
                  <w:szCs w:val="22"/>
                </w:rPr>
                <w:t>Post-Meeting Feedback Form</w:t>
              </w:r>
            </w:hyperlink>
          </w:p>
          <w:p w:rsidRPr="00567D23" w:rsidR="009D1348" w:rsidP="00670DB0" w:rsidRDefault="009D1348" w14:paraId="7433B9AE" w14:textId="4C39AC63">
            <w:pPr>
              <w:pStyle w:val="ListParagraph"/>
              <w:numPr>
                <w:ilvl w:val="0"/>
                <w:numId w:val="18"/>
              </w:numPr>
              <w:rPr>
                <w:rFonts w:ascii="Arial" w:hAnsi="Arial" w:cs="Arial"/>
                <w:sz w:val="22"/>
                <w:szCs w:val="22"/>
              </w:rPr>
            </w:pPr>
            <w:hyperlink w:history="1" r:id="rId20">
              <w:r w:rsidRPr="00567D23">
                <w:rPr>
                  <w:rStyle w:val="Hyperlink"/>
                  <w:rFonts w:ascii="Arial" w:hAnsi="Arial" w:cs="Arial"/>
                  <w:sz w:val="22"/>
                  <w:szCs w:val="22"/>
                </w:rPr>
                <w:t>Meeting Recording</w:t>
              </w:r>
            </w:hyperlink>
          </w:p>
        </w:tc>
      </w:tr>
      <w:tr w:rsidRPr="00465478" w:rsidR="007F3AF2" w:rsidTr="0B18E9A4" w14:paraId="655EE3A4" w14:textId="77777777">
        <w:trPr>
          <w:trHeight w:val="1804"/>
        </w:trPr>
        <w:tc>
          <w:tcPr>
            <w:tcW w:w="9458" w:type="dxa"/>
            <w:gridSpan w:val="2"/>
            <w:tcMar/>
          </w:tcPr>
          <w:p w:rsidRPr="00567D23" w:rsidR="007F3AF2" w:rsidP="004965FC" w:rsidRDefault="007F3AF2" w14:paraId="25E1E019" w14:textId="6DDDE72C">
            <w:pPr>
              <w:rPr>
                <w:rFonts w:ascii="Arial" w:hAnsi="Arial" w:cs="Arial"/>
                <w:sz w:val="22"/>
                <w:szCs w:val="22"/>
              </w:rPr>
            </w:pPr>
          </w:p>
        </w:tc>
      </w:tr>
    </w:tbl>
    <w:p w:rsidRPr="00465478" w:rsidR="00CA6B4F" w:rsidP="00CA6B4F" w:rsidRDefault="00CA6B4F" w14:paraId="03ECF9F8" w14:textId="77777777">
      <w:pPr>
        <w:rPr>
          <w:rFonts w:ascii="Arial" w:hAnsi="Arial" w:cs="Arial"/>
        </w:rPr>
      </w:pPr>
    </w:p>
    <w:sectPr w:rsidRPr="00465478" w:rsidR="00CA6B4F" w:rsidSect="00FC030B">
      <w:pgSz w:w="12240" w:h="15840" w:orient="portrait" w:code="1"/>
      <w:pgMar w:top="576" w:right="1440" w:bottom="1440" w:left="1440" w:header="0" w:footer="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FA" w:author="Frantz, Allyson (DEQ)" w:date="2025-03-11T13:33:00Z" w:id="0">
    <w:p w:rsidR="00CC0D2E" w:rsidRDefault="00CC0D2E" w14:paraId="0FEDF4A0" w14:textId="672D5B04">
      <w:r>
        <w:annotationRef/>
      </w:r>
      <w:r w:rsidRPr="39DDC748">
        <w:t>waiting on response from Aaron Berryhill</w:t>
      </w:r>
    </w:p>
  </w:comment>
</w:comments>
</file>

<file path=word/commentsExtended.xml><?xml version="1.0" encoding="utf-8"?>
<w15:commentsEx xmlns:mc="http://schemas.openxmlformats.org/markup-compatibility/2006" xmlns:w15="http://schemas.microsoft.com/office/word/2012/wordml" mc:Ignorable="w15">
  <w15:commentEx w15:done="1" w15:paraId="0FEDF4A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42A2C51" w16cex:dateUtc="2025-03-11T17:33:00Z"/>
</w16cex:commentsExtensible>
</file>

<file path=word/commentsIds.xml><?xml version="1.0" encoding="utf-8"?>
<w16cid:commentsIds xmlns:mc="http://schemas.openxmlformats.org/markup-compatibility/2006" xmlns:w16cid="http://schemas.microsoft.com/office/word/2016/wordml/cid" mc:Ignorable="w16cid">
  <w16cid:commentId w16cid:paraId="0FEDF4A0" w16cid:durableId="342A2C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D0697" w:rsidRDefault="004D0697" w14:paraId="6CADDDC1" w14:textId="77777777">
      <w:pPr>
        <w:spacing w:after="0" w:line="240" w:lineRule="auto"/>
      </w:pPr>
      <w:r>
        <w:separator/>
      </w:r>
    </w:p>
  </w:endnote>
  <w:endnote w:type="continuationSeparator" w:id="0">
    <w:p w:rsidR="004D0697" w:rsidRDefault="004D0697" w14:paraId="4486078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D0697" w:rsidRDefault="004D0697" w14:paraId="6E778620" w14:textId="77777777">
      <w:pPr>
        <w:spacing w:after="0" w:line="240" w:lineRule="auto"/>
      </w:pPr>
      <w:r>
        <w:separator/>
      </w:r>
    </w:p>
  </w:footnote>
  <w:footnote w:type="continuationSeparator" w:id="0">
    <w:p w:rsidR="004D0697" w:rsidRDefault="004D0697" w14:paraId="08662D86" w14:textId="77777777">
      <w:pPr>
        <w:spacing w:after="0" w:line="240" w:lineRule="auto"/>
      </w:pPr>
      <w:r>
        <w:continuationSeparator/>
      </w:r>
    </w:p>
  </w:footnote>
  <w:footnote w:id="1">
    <w:p w:rsidRPr="0062792A" w:rsidR="0062792A" w:rsidRDefault="0062792A" w14:paraId="5DBF9988" w14:textId="19A744A3">
      <w:pPr>
        <w:pStyle w:val="FootnoteText"/>
        <w:rPr>
          <w:rFonts w:ascii="Arial" w:hAnsi="Arial" w:cs="Arial"/>
          <w:sz w:val="22"/>
          <w:szCs w:val="22"/>
        </w:rPr>
      </w:pPr>
      <w:r w:rsidRPr="0062792A">
        <w:rPr>
          <w:rStyle w:val="FootnoteReference"/>
          <w:rFonts w:ascii="Arial" w:hAnsi="Arial" w:cs="Arial"/>
          <w:sz w:val="22"/>
          <w:szCs w:val="22"/>
        </w:rPr>
        <w:footnoteRef/>
      </w:r>
      <w:r w:rsidRPr="0062792A">
        <w:rPr>
          <w:rFonts w:ascii="Arial" w:hAnsi="Arial" w:cs="Arial"/>
          <w:sz w:val="22"/>
          <w:szCs w:val="22"/>
        </w:rPr>
        <w:t xml:space="preserve"> https://mvonthemove.com/local-efforts-continue-to-prevent-spread-of-invasive-vine/</w:t>
      </w:r>
      <w:r>
        <w:rPr>
          <w:rFonts w:ascii="Arial" w:hAnsi="Arial" w:cs="Arial"/>
          <w:sz w:val="22"/>
          <w:szCs w:val="22"/>
        </w:rPr>
        <w:t>.</w:t>
      </w:r>
    </w:p>
  </w:footnote>
  <w:footnote w:id="22985">
    <w:p w:rsidR="0B18E9A4" w:rsidP="0B18E9A4" w:rsidRDefault="0B18E9A4" w14:paraId="4942D600" w14:textId="2C41F37C">
      <w:pPr>
        <w:pStyle w:val="FootnoteText"/>
        <w:bidi w:val="0"/>
        <w:rPr>
          <w:noProof w:val="0"/>
          <w:lang w:val="en-US"/>
        </w:rPr>
      </w:pPr>
      <w:r w:rsidRPr="0B18E9A4">
        <w:rPr>
          <w:rStyle w:val="FootnoteReference"/>
        </w:rPr>
        <w:footnoteRef/>
      </w:r>
      <w:r w:rsidR="0B18E9A4">
        <w:rPr/>
        <w:t xml:space="preserve"> </w:t>
      </w:r>
      <w:r w:rsidRPr="0B18E9A4" w:rsidR="0B18E9A4">
        <w:rPr>
          <w:rFonts w:ascii="Segoe UI" w:hAnsi="Segoe UI" w:eastAsia="Segoe UI" w:cs="Segoe UI"/>
          <w:b w:val="0"/>
          <w:bCs w:val="0"/>
          <w:i w:val="0"/>
          <w:iCs w:val="0"/>
          <w:caps w:val="0"/>
          <w:smallCaps w:val="0"/>
          <w:noProof w:val="0"/>
          <w:color w:val="000000" w:themeColor="text1" w:themeTint="FF" w:themeShade="FF"/>
          <w:sz w:val="18"/>
          <w:szCs w:val="18"/>
          <w:lang w:val="en-US"/>
        </w:rPr>
        <w:t>https://www.nrel.gov/docs/fy16osti/65298.pdf</w:t>
      </w:r>
    </w:p>
  </w:footnote>
  <w:footnote w:id="4388">
    <w:p w:rsidR="0B18E9A4" w:rsidP="0B18E9A4" w:rsidRDefault="0B18E9A4" w14:paraId="3DE9AAAE" w14:textId="196595BE">
      <w:pPr>
        <w:pStyle w:val="FootnoteText"/>
        <w:bidi w:val="0"/>
        <w:rPr>
          <w:noProof w:val="0"/>
          <w:lang w:val="en-US"/>
        </w:rPr>
      </w:pPr>
      <w:r w:rsidRPr="0B18E9A4">
        <w:rPr>
          <w:rStyle w:val="FootnoteReference"/>
        </w:rPr>
        <w:footnoteRef/>
      </w:r>
      <w:r w:rsidR="0B18E9A4">
        <w:rPr/>
        <w:t xml:space="preserve"> </w:t>
      </w:r>
      <w:r w:rsidRPr="0B18E9A4" w:rsidR="0B18E9A4">
        <w:rPr>
          <w:rFonts w:ascii="Segoe UI" w:hAnsi="Segoe UI" w:eastAsia="Segoe UI" w:cs="Segoe UI"/>
          <w:b w:val="0"/>
          <w:bCs w:val="0"/>
          <w:i w:val="0"/>
          <w:iCs w:val="0"/>
          <w:caps w:val="0"/>
          <w:smallCaps w:val="0"/>
          <w:noProof w:val="0"/>
          <w:color w:val="000000" w:themeColor="text1" w:themeTint="FF" w:themeShade="FF"/>
          <w:sz w:val="18"/>
          <w:szCs w:val="18"/>
          <w:lang w:val="en-US"/>
        </w:rPr>
        <w:t>https://netzeroamerica.princeton.edu/data-sheets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9">
    <w:nsid w:val="3423cba5"/>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58a009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232fbb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4a1e45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0499098F"/>
    <w:multiLevelType w:val="hybridMultilevel"/>
    <w:tmpl w:val="B3DECC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E54132"/>
    <w:multiLevelType w:val="hybridMultilevel"/>
    <w:tmpl w:val="BD2E0D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9F81F52"/>
    <w:multiLevelType w:val="hybridMultilevel"/>
    <w:tmpl w:val="802E064E"/>
    <w:lvl w:ilvl="0" w:tplc="E34696AC">
      <w:numFmt w:val="bullet"/>
      <w:lvlText w:val="-"/>
      <w:lvlJc w:val="left"/>
      <w:pPr>
        <w:ind w:left="720" w:hanging="360"/>
      </w:pPr>
      <w:rPr>
        <w:rFonts w:hint="default" w:ascii="Arial" w:hAnsi="Arial" w:cs="Arial"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D8440B9"/>
    <w:multiLevelType w:val="hybridMultilevel"/>
    <w:tmpl w:val="86FE4B2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14900BE6"/>
    <w:multiLevelType w:val="hybridMultilevel"/>
    <w:tmpl w:val="1BDC236C"/>
    <w:lvl w:ilvl="0" w:tplc="9480572C">
      <w:start w:val="4"/>
      <w:numFmt w:val="bullet"/>
      <w:lvlText w:val="-"/>
      <w:lvlJc w:val="left"/>
      <w:pPr>
        <w:ind w:left="720" w:hanging="360"/>
      </w:pPr>
      <w:rPr>
        <w:rFonts w:hint="default" w:ascii="Arial" w:hAnsi="Arial" w:cs="Arial"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4C63713"/>
    <w:multiLevelType w:val="hybridMultilevel"/>
    <w:tmpl w:val="CD12B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4C7B1A"/>
    <w:multiLevelType w:val="hybridMultilevel"/>
    <w:tmpl w:val="EE943EA4"/>
    <w:lvl w:ilvl="0" w:tplc="349EF6C8">
      <w:start w:val="4"/>
      <w:numFmt w:val="bullet"/>
      <w:lvlText w:val="-"/>
      <w:lvlJc w:val="left"/>
      <w:pPr>
        <w:ind w:left="720" w:hanging="360"/>
      </w:pPr>
      <w:rPr>
        <w:rFonts w:hint="default" w:ascii="Arial" w:hAnsi="Arial" w:cs="Arial"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7BA76BB"/>
    <w:multiLevelType w:val="hybridMultilevel"/>
    <w:tmpl w:val="7136B9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9A925B8"/>
    <w:multiLevelType w:val="hybridMultilevel"/>
    <w:tmpl w:val="BCCC58FC"/>
    <w:lvl w:ilvl="0" w:tplc="E34696AC">
      <w:numFmt w:val="bullet"/>
      <w:lvlText w:val="-"/>
      <w:lvlJc w:val="left"/>
      <w:pPr>
        <w:ind w:left="720" w:hanging="360"/>
      </w:pPr>
      <w:rPr>
        <w:rFonts w:hint="default" w:ascii="Arial" w:hAnsi="Arial" w:cs="Arial"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DFD28EE"/>
    <w:multiLevelType w:val="hybridMultilevel"/>
    <w:tmpl w:val="79D2F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E830C3"/>
    <w:multiLevelType w:val="hybridMultilevel"/>
    <w:tmpl w:val="D9C29F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1C24028"/>
    <w:multiLevelType w:val="hybridMultilevel"/>
    <w:tmpl w:val="2AF8E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74704F"/>
    <w:multiLevelType w:val="hybridMultilevel"/>
    <w:tmpl w:val="3DB0E776"/>
    <w:lvl w:ilvl="0" w:tplc="9480572C">
      <w:start w:val="4"/>
      <w:numFmt w:val="bullet"/>
      <w:lvlText w:val="-"/>
      <w:lvlJc w:val="left"/>
      <w:pPr>
        <w:ind w:left="720" w:hanging="360"/>
      </w:pPr>
      <w:rPr>
        <w:rFonts w:hint="default" w:ascii="Arial" w:hAnsi="Arial" w:cs="Arial"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8B43F77"/>
    <w:multiLevelType w:val="hybridMultilevel"/>
    <w:tmpl w:val="A7A4D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853067"/>
    <w:multiLevelType w:val="hybridMultilevel"/>
    <w:tmpl w:val="178E0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5F5EAA"/>
    <w:multiLevelType w:val="hybridMultilevel"/>
    <w:tmpl w:val="C674D2FC"/>
    <w:lvl w:ilvl="0" w:tplc="349EF6C8">
      <w:start w:val="4"/>
      <w:numFmt w:val="bullet"/>
      <w:lvlText w:val="-"/>
      <w:lvlJc w:val="left"/>
      <w:pPr>
        <w:ind w:left="720" w:hanging="360"/>
      </w:pPr>
      <w:rPr>
        <w:rFonts w:hint="default" w:ascii="Arial" w:hAnsi="Arial" w:cs="Arial"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562370A"/>
    <w:multiLevelType w:val="hybridMultilevel"/>
    <w:tmpl w:val="9370B636"/>
    <w:lvl w:ilvl="0" w:tplc="3B84A104">
      <w:start w:val="4"/>
      <w:numFmt w:val="bullet"/>
      <w:lvlText w:val="-"/>
      <w:lvlJc w:val="left"/>
      <w:pPr>
        <w:ind w:left="720" w:hanging="360"/>
      </w:pPr>
      <w:rPr>
        <w:rFonts w:hint="default" w:ascii="Arial" w:hAnsi="Arial" w:cs="Arial"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AA74F4"/>
    <w:multiLevelType w:val="hybridMultilevel"/>
    <w:tmpl w:val="AF70E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8723F"/>
    <w:multiLevelType w:val="hybridMultilevel"/>
    <w:tmpl w:val="36A4B7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36417FF"/>
    <w:multiLevelType w:val="hybridMultilevel"/>
    <w:tmpl w:val="AE9AE50A"/>
    <w:lvl w:ilvl="0" w:tplc="04090001">
      <w:start w:val="1"/>
      <w:numFmt w:val="bullet"/>
      <w:lvlText w:val=""/>
      <w:lvlJc w:val="left"/>
      <w:pPr>
        <w:ind w:left="792" w:hanging="360"/>
      </w:pPr>
      <w:rPr>
        <w:rFonts w:hint="default" w:ascii="Symbol" w:hAnsi="Symbol"/>
      </w:rPr>
    </w:lvl>
    <w:lvl w:ilvl="1" w:tplc="04090003" w:tentative="1">
      <w:start w:val="1"/>
      <w:numFmt w:val="bullet"/>
      <w:lvlText w:val="o"/>
      <w:lvlJc w:val="left"/>
      <w:pPr>
        <w:ind w:left="1512" w:hanging="360"/>
      </w:pPr>
      <w:rPr>
        <w:rFonts w:hint="default" w:ascii="Courier New" w:hAnsi="Courier New" w:cs="Courier New"/>
      </w:rPr>
    </w:lvl>
    <w:lvl w:ilvl="2" w:tplc="04090005" w:tentative="1">
      <w:start w:val="1"/>
      <w:numFmt w:val="bullet"/>
      <w:lvlText w:val=""/>
      <w:lvlJc w:val="left"/>
      <w:pPr>
        <w:ind w:left="2232" w:hanging="360"/>
      </w:pPr>
      <w:rPr>
        <w:rFonts w:hint="default" w:ascii="Wingdings" w:hAnsi="Wingdings"/>
      </w:rPr>
    </w:lvl>
    <w:lvl w:ilvl="3" w:tplc="04090001" w:tentative="1">
      <w:start w:val="1"/>
      <w:numFmt w:val="bullet"/>
      <w:lvlText w:val=""/>
      <w:lvlJc w:val="left"/>
      <w:pPr>
        <w:ind w:left="2952" w:hanging="360"/>
      </w:pPr>
      <w:rPr>
        <w:rFonts w:hint="default" w:ascii="Symbol" w:hAnsi="Symbol"/>
      </w:rPr>
    </w:lvl>
    <w:lvl w:ilvl="4" w:tplc="04090003" w:tentative="1">
      <w:start w:val="1"/>
      <w:numFmt w:val="bullet"/>
      <w:lvlText w:val="o"/>
      <w:lvlJc w:val="left"/>
      <w:pPr>
        <w:ind w:left="3672" w:hanging="360"/>
      </w:pPr>
      <w:rPr>
        <w:rFonts w:hint="default" w:ascii="Courier New" w:hAnsi="Courier New" w:cs="Courier New"/>
      </w:rPr>
    </w:lvl>
    <w:lvl w:ilvl="5" w:tplc="04090005" w:tentative="1">
      <w:start w:val="1"/>
      <w:numFmt w:val="bullet"/>
      <w:lvlText w:val=""/>
      <w:lvlJc w:val="left"/>
      <w:pPr>
        <w:ind w:left="4392" w:hanging="360"/>
      </w:pPr>
      <w:rPr>
        <w:rFonts w:hint="default" w:ascii="Wingdings" w:hAnsi="Wingdings"/>
      </w:rPr>
    </w:lvl>
    <w:lvl w:ilvl="6" w:tplc="04090001" w:tentative="1">
      <w:start w:val="1"/>
      <w:numFmt w:val="bullet"/>
      <w:lvlText w:val=""/>
      <w:lvlJc w:val="left"/>
      <w:pPr>
        <w:ind w:left="5112" w:hanging="360"/>
      </w:pPr>
      <w:rPr>
        <w:rFonts w:hint="default" w:ascii="Symbol" w:hAnsi="Symbol"/>
      </w:rPr>
    </w:lvl>
    <w:lvl w:ilvl="7" w:tplc="04090003" w:tentative="1">
      <w:start w:val="1"/>
      <w:numFmt w:val="bullet"/>
      <w:lvlText w:val="o"/>
      <w:lvlJc w:val="left"/>
      <w:pPr>
        <w:ind w:left="5832" w:hanging="360"/>
      </w:pPr>
      <w:rPr>
        <w:rFonts w:hint="default" w:ascii="Courier New" w:hAnsi="Courier New" w:cs="Courier New"/>
      </w:rPr>
    </w:lvl>
    <w:lvl w:ilvl="8" w:tplc="04090005" w:tentative="1">
      <w:start w:val="1"/>
      <w:numFmt w:val="bullet"/>
      <w:lvlText w:val=""/>
      <w:lvlJc w:val="left"/>
      <w:pPr>
        <w:ind w:left="6552" w:hanging="360"/>
      </w:pPr>
      <w:rPr>
        <w:rFonts w:hint="default" w:ascii="Wingdings" w:hAnsi="Wingdings"/>
      </w:rPr>
    </w:lvl>
  </w:abstractNum>
  <w:abstractNum w:abstractNumId="22" w15:restartNumberingAfterBreak="0">
    <w:nsid w:val="4E02739A"/>
    <w:multiLevelType w:val="hybridMultilevel"/>
    <w:tmpl w:val="52A615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45C056F"/>
    <w:multiLevelType w:val="hybridMultilevel"/>
    <w:tmpl w:val="84AC413E"/>
    <w:lvl w:ilvl="0" w:tplc="50A2D77E">
      <w:start w:val="13"/>
      <w:numFmt w:val="bullet"/>
      <w:lvlText w:val="-"/>
      <w:lvlJc w:val="left"/>
      <w:pPr>
        <w:ind w:left="720" w:hanging="360"/>
      </w:pPr>
      <w:rPr>
        <w:rFonts w:hint="default" w:ascii="Arial" w:hAnsi="Arial" w:cs="Arial"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F737A10"/>
    <w:multiLevelType w:val="hybridMultilevel"/>
    <w:tmpl w:val="2E34040A"/>
    <w:lvl w:ilvl="0" w:tplc="9480572C">
      <w:start w:val="4"/>
      <w:numFmt w:val="bullet"/>
      <w:lvlText w:val="-"/>
      <w:lvlJc w:val="left"/>
      <w:pPr>
        <w:ind w:left="720" w:hanging="360"/>
      </w:pPr>
      <w:rPr>
        <w:rFonts w:hint="default" w:ascii="Arial" w:hAnsi="Arial" w:cs="Arial"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3766635"/>
    <w:multiLevelType w:val="hybridMultilevel"/>
    <w:tmpl w:val="876A8E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39F1147"/>
    <w:multiLevelType w:val="hybridMultilevel"/>
    <w:tmpl w:val="F126051C"/>
    <w:lvl w:ilvl="0" w:tplc="6D9A274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43DAB"/>
    <w:multiLevelType w:val="hybridMultilevel"/>
    <w:tmpl w:val="F4841C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CA95284"/>
    <w:multiLevelType w:val="hybridMultilevel"/>
    <w:tmpl w:val="8DB4B09E"/>
    <w:lvl w:ilvl="0" w:tplc="45B4A1B2">
      <w:start w:val="1"/>
      <w:numFmt w:val="bullet"/>
      <w:pStyle w:val="List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FAA1740"/>
    <w:multiLevelType w:val="hybridMultilevel"/>
    <w:tmpl w:val="57E437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5CE3579"/>
    <w:multiLevelType w:val="hybridMultilevel"/>
    <w:tmpl w:val="8BD26AA2"/>
    <w:lvl w:ilvl="0" w:tplc="9480572C">
      <w:start w:val="4"/>
      <w:numFmt w:val="bullet"/>
      <w:lvlText w:val="-"/>
      <w:lvlJc w:val="left"/>
      <w:pPr>
        <w:ind w:left="720" w:hanging="360"/>
      </w:pPr>
      <w:rPr>
        <w:rFonts w:hint="default" w:ascii="Arial" w:hAnsi="Arial" w:cs="Arial"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6D51BD3"/>
    <w:multiLevelType w:val="hybridMultilevel"/>
    <w:tmpl w:val="2FECE70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2" w15:restartNumberingAfterBreak="0">
    <w:nsid w:val="793419E2"/>
    <w:multiLevelType w:val="hybridMultilevel"/>
    <w:tmpl w:val="4AA87D60"/>
    <w:lvl w:ilvl="0" w:tplc="E34696AC">
      <w:numFmt w:val="bullet"/>
      <w:lvlText w:val="-"/>
      <w:lvlJc w:val="left"/>
      <w:pPr>
        <w:ind w:left="720" w:hanging="360"/>
      </w:pPr>
      <w:rPr>
        <w:rFonts w:hint="default" w:ascii="Arial" w:hAnsi="Arial" w:cs="Arial"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BD318C4"/>
    <w:multiLevelType w:val="hybridMultilevel"/>
    <w:tmpl w:val="27B468FE"/>
    <w:lvl w:ilvl="0" w:tplc="43FEE17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5D5137"/>
    <w:multiLevelType w:val="hybridMultilevel"/>
    <w:tmpl w:val="2AF8E3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EB24219"/>
    <w:multiLevelType w:val="hybridMultilevel"/>
    <w:tmpl w:val="19DEE3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40">
    <w:abstractNumId w:val="39"/>
  </w:num>
  <w:num w:numId="39">
    <w:abstractNumId w:val="38"/>
  </w:num>
  <w:num w:numId="38">
    <w:abstractNumId w:val="37"/>
  </w:num>
  <w:num w:numId="37">
    <w:abstractNumId w:val="36"/>
  </w:num>
  <w:num w:numId="1" w16cid:durableId="1660961517">
    <w:abstractNumId w:val="0"/>
  </w:num>
  <w:num w:numId="2" w16cid:durableId="1381396672">
    <w:abstractNumId w:val="18"/>
  </w:num>
  <w:num w:numId="3" w16cid:durableId="922295057">
    <w:abstractNumId w:val="28"/>
  </w:num>
  <w:num w:numId="4" w16cid:durableId="700713227">
    <w:abstractNumId w:val="12"/>
  </w:num>
  <w:num w:numId="5" w16cid:durableId="350490909">
    <w:abstractNumId w:val="23"/>
  </w:num>
  <w:num w:numId="6" w16cid:durableId="101384982">
    <w:abstractNumId w:val="1"/>
  </w:num>
  <w:num w:numId="7" w16cid:durableId="349988578">
    <w:abstractNumId w:val="20"/>
  </w:num>
  <w:num w:numId="8" w16cid:durableId="1492526278">
    <w:abstractNumId w:val="35"/>
  </w:num>
  <w:num w:numId="9" w16cid:durableId="618335498">
    <w:abstractNumId w:val="29"/>
  </w:num>
  <w:num w:numId="10" w16cid:durableId="1539901792">
    <w:abstractNumId w:val="27"/>
  </w:num>
  <w:num w:numId="11" w16cid:durableId="2123069080">
    <w:abstractNumId w:val="34"/>
  </w:num>
  <w:num w:numId="12" w16cid:durableId="1320229804">
    <w:abstractNumId w:val="21"/>
  </w:num>
  <w:num w:numId="13" w16cid:durableId="1779518117">
    <w:abstractNumId w:val="25"/>
  </w:num>
  <w:num w:numId="14" w16cid:durableId="1284271648">
    <w:abstractNumId w:val="8"/>
  </w:num>
  <w:num w:numId="15" w16cid:durableId="1968849794">
    <w:abstractNumId w:val="7"/>
  </w:num>
  <w:num w:numId="16" w16cid:durableId="748577779">
    <w:abstractNumId w:val="16"/>
  </w:num>
  <w:num w:numId="17" w16cid:durableId="248345414">
    <w:abstractNumId w:val="4"/>
  </w:num>
  <w:num w:numId="18" w16cid:durableId="1964923716">
    <w:abstractNumId w:val="26"/>
  </w:num>
  <w:num w:numId="19" w16cid:durableId="2029716463">
    <w:abstractNumId w:val="15"/>
  </w:num>
  <w:num w:numId="20" w16cid:durableId="1935551898">
    <w:abstractNumId w:val="17"/>
  </w:num>
  <w:num w:numId="21" w16cid:durableId="2075002007">
    <w:abstractNumId w:val="30"/>
  </w:num>
  <w:num w:numId="22" w16cid:durableId="1075125792">
    <w:abstractNumId w:val="24"/>
  </w:num>
  <w:num w:numId="23" w16cid:durableId="181555141">
    <w:abstractNumId w:val="31"/>
  </w:num>
  <w:num w:numId="24" w16cid:durableId="299960023">
    <w:abstractNumId w:val="2"/>
  </w:num>
  <w:num w:numId="25" w16cid:durableId="566964160">
    <w:abstractNumId w:val="13"/>
  </w:num>
  <w:num w:numId="26" w16cid:durableId="118304470">
    <w:abstractNumId w:val="5"/>
  </w:num>
  <w:num w:numId="27" w16cid:durableId="804346855">
    <w:abstractNumId w:val="9"/>
  </w:num>
  <w:num w:numId="28" w16cid:durableId="957563964">
    <w:abstractNumId w:val="32"/>
  </w:num>
  <w:num w:numId="29" w16cid:durableId="1251550683">
    <w:abstractNumId w:val="3"/>
  </w:num>
  <w:num w:numId="30" w16cid:durableId="1585070495">
    <w:abstractNumId w:val="11"/>
  </w:num>
  <w:num w:numId="31" w16cid:durableId="1135954536">
    <w:abstractNumId w:val="22"/>
  </w:num>
  <w:num w:numId="32" w16cid:durableId="1529174766">
    <w:abstractNumId w:val="33"/>
  </w:num>
  <w:num w:numId="33" w16cid:durableId="202790295">
    <w:abstractNumId w:val="19"/>
  </w:num>
  <w:num w:numId="34" w16cid:durableId="1348404085">
    <w:abstractNumId w:val="14"/>
  </w:num>
  <w:num w:numId="35" w16cid:durableId="1717970640">
    <w:abstractNumId w:val="10"/>
  </w:num>
  <w:num w:numId="36" w16cid:durableId="172583084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rantz, Allyson (DEQ)">
    <w15:presenceInfo w15:providerId="AD" w15:userId="S::allyson.b.frantz_deq.virginia.gov#ext#@icfonline.onmicrosoft.com::d31709c1-6e7a-4cb4-baa9-ee8a5df7db83"/>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7A"/>
    <w:rsid w:val="00007450"/>
    <w:rsid w:val="00007811"/>
    <w:rsid w:val="00012BDB"/>
    <w:rsid w:val="0001495E"/>
    <w:rsid w:val="0001626D"/>
    <w:rsid w:val="00017EC4"/>
    <w:rsid w:val="00031013"/>
    <w:rsid w:val="00035454"/>
    <w:rsid w:val="00042E46"/>
    <w:rsid w:val="0004584A"/>
    <w:rsid w:val="00045BB7"/>
    <w:rsid w:val="00050B4F"/>
    <w:rsid w:val="00052166"/>
    <w:rsid w:val="00060EFD"/>
    <w:rsid w:val="00064CA9"/>
    <w:rsid w:val="000660ED"/>
    <w:rsid w:val="00071DD6"/>
    <w:rsid w:val="00072719"/>
    <w:rsid w:val="0008260E"/>
    <w:rsid w:val="000827BA"/>
    <w:rsid w:val="00082AD6"/>
    <w:rsid w:val="000869AE"/>
    <w:rsid w:val="00086B85"/>
    <w:rsid w:val="00090251"/>
    <w:rsid w:val="000927C1"/>
    <w:rsid w:val="00092EA6"/>
    <w:rsid w:val="00093F7F"/>
    <w:rsid w:val="00096BE5"/>
    <w:rsid w:val="000A2E60"/>
    <w:rsid w:val="000A33C6"/>
    <w:rsid w:val="000A3808"/>
    <w:rsid w:val="000A7328"/>
    <w:rsid w:val="000C083C"/>
    <w:rsid w:val="000D545A"/>
    <w:rsid w:val="000F00BE"/>
    <w:rsid w:val="000F5BD8"/>
    <w:rsid w:val="00105A30"/>
    <w:rsid w:val="0011460F"/>
    <w:rsid w:val="00120F4B"/>
    <w:rsid w:val="00123B6C"/>
    <w:rsid w:val="001311AF"/>
    <w:rsid w:val="00132AB8"/>
    <w:rsid w:val="001353A1"/>
    <w:rsid w:val="00137B9E"/>
    <w:rsid w:val="00137D93"/>
    <w:rsid w:val="001462BC"/>
    <w:rsid w:val="00146A97"/>
    <w:rsid w:val="001533B7"/>
    <w:rsid w:val="00153CF8"/>
    <w:rsid w:val="00155ABC"/>
    <w:rsid w:val="00160B9A"/>
    <w:rsid w:val="00166B81"/>
    <w:rsid w:val="001710E3"/>
    <w:rsid w:val="00173457"/>
    <w:rsid w:val="001854F3"/>
    <w:rsid w:val="001A10F6"/>
    <w:rsid w:val="001A388D"/>
    <w:rsid w:val="001A6300"/>
    <w:rsid w:val="001B5E95"/>
    <w:rsid w:val="001C544A"/>
    <w:rsid w:val="001D2B9F"/>
    <w:rsid w:val="001D5F09"/>
    <w:rsid w:val="001D6CA9"/>
    <w:rsid w:val="001E30B9"/>
    <w:rsid w:val="001E653D"/>
    <w:rsid w:val="001E65A2"/>
    <w:rsid w:val="001F2A7C"/>
    <w:rsid w:val="001F48C1"/>
    <w:rsid w:val="001F6996"/>
    <w:rsid w:val="00205BD2"/>
    <w:rsid w:val="00211646"/>
    <w:rsid w:val="00212C3F"/>
    <w:rsid w:val="00221063"/>
    <w:rsid w:val="00221623"/>
    <w:rsid w:val="0022515E"/>
    <w:rsid w:val="00225593"/>
    <w:rsid w:val="0023373B"/>
    <w:rsid w:val="00234855"/>
    <w:rsid w:val="00246790"/>
    <w:rsid w:val="002500D0"/>
    <w:rsid w:val="002524C5"/>
    <w:rsid w:val="002535C4"/>
    <w:rsid w:val="00254783"/>
    <w:rsid w:val="00261BA9"/>
    <w:rsid w:val="00271B9B"/>
    <w:rsid w:val="0027531C"/>
    <w:rsid w:val="00281478"/>
    <w:rsid w:val="00287B45"/>
    <w:rsid w:val="002919BB"/>
    <w:rsid w:val="002937F3"/>
    <w:rsid w:val="002965C2"/>
    <w:rsid w:val="002A19B9"/>
    <w:rsid w:val="002A236A"/>
    <w:rsid w:val="002A54DB"/>
    <w:rsid w:val="002A6FA2"/>
    <w:rsid w:val="002B1C1E"/>
    <w:rsid w:val="002B39F1"/>
    <w:rsid w:val="002B40CC"/>
    <w:rsid w:val="002C14DF"/>
    <w:rsid w:val="002C2E7D"/>
    <w:rsid w:val="002C6D0E"/>
    <w:rsid w:val="002C6D14"/>
    <w:rsid w:val="002D0B15"/>
    <w:rsid w:val="002D2055"/>
    <w:rsid w:val="002D4111"/>
    <w:rsid w:val="002E0B9C"/>
    <w:rsid w:val="002E3014"/>
    <w:rsid w:val="002E4C36"/>
    <w:rsid w:val="002E6287"/>
    <w:rsid w:val="002E628A"/>
    <w:rsid w:val="002F0662"/>
    <w:rsid w:val="002F13B1"/>
    <w:rsid w:val="002F3C25"/>
    <w:rsid w:val="002F4C34"/>
    <w:rsid w:val="00303AE1"/>
    <w:rsid w:val="00305EF7"/>
    <w:rsid w:val="003179F4"/>
    <w:rsid w:val="00320E13"/>
    <w:rsid w:val="00320E2F"/>
    <w:rsid w:val="003213C5"/>
    <w:rsid w:val="00326F8F"/>
    <w:rsid w:val="00337EBF"/>
    <w:rsid w:val="00364DFC"/>
    <w:rsid w:val="00365731"/>
    <w:rsid w:val="00372DB1"/>
    <w:rsid w:val="00380B5D"/>
    <w:rsid w:val="00383E16"/>
    <w:rsid w:val="0038471E"/>
    <w:rsid w:val="00386908"/>
    <w:rsid w:val="00386FBD"/>
    <w:rsid w:val="00391AE9"/>
    <w:rsid w:val="00392188"/>
    <w:rsid w:val="0039347D"/>
    <w:rsid w:val="003949BD"/>
    <w:rsid w:val="00396499"/>
    <w:rsid w:val="003A3976"/>
    <w:rsid w:val="003B640F"/>
    <w:rsid w:val="003C5004"/>
    <w:rsid w:val="003C558F"/>
    <w:rsid w:val="003D09DD"/>
    <w:rsid w:val="003D0D50"/>
    <w:rsid w:val="003D40B6"/>
    <w:rsid w:val="003D4CF3"/>
    <w:rsid w:val="003E7E82"/>
    <w:rsid w:val="0040132B"/>
    <w:rsid w:val="004063B2"/>
    <w:rsid w:val="004122A9"/>
    <w:rsid w:val="00412D1F"/>
    <w:rsid w:val="004173F9"/>
    <w:rsid w:val="00423C89"/>
    <w:rsid w:val="00424551"/>
    <w:rsid w:val="00425E6F"/>
    <w:rsid w:val="00443541"/>
    <w:rsid w:val="0045210F"/>
    <w:rsid w:val="00452E91"/>
    <w:rsid w:val="0046038B"/>
    <w:rsid w:val="00465478"/>
    <w:rsid w:val="004673A5"/>
    <w:rsid w:val="00467C7D"/>
    <w:rsid w:val="00467CFE"/>
    <w:rsid w:val="00471704"/>
    <w:rsid w:val="004750E4"/>
    <w:rsid w:val="00485245"/>
    <w:rsid w:val="00490FF6"/>
    <w:rsid w:val="004965FC"/>
    <w:rsid w:val="004A1E3D"/>
    <w:rsid w:val="004A35F2"/>
    <w:rsid w:val="004A3A8F"/>
    <w:rsid w:val="004A3F33"/>
    <w:rsid w:val="004A441F"/>
    <w:rsid w:val="004A7E23"/>
    <w:rsid w:val="004B3501"/>
    <w:rsid w:val="004B3916"/>
    <w:rsid w:val="004C1F78"/>
    <w:rsid w:val="004C6FFB"/>
    <w:rsid w:val="004D0697"/>
    <w:rsid w:val="004D1402"/>
    <w:rsid w:val="004D61A7"/>
    <w:rsid w:val="004F2A15"/>
    <w:rsid w:val="004F4889"/>
    <w:rsid w:val="004F5B25"/>
    <w:rsid w:val="00500728"/>
    <w:rsid w:val="005029E1"/>
    <w:rsid w:val="00502D83"/>
    <w:rsid w:val="00505467"/>
    <w:rsid w:val="005208C0"/>
    <w:rsid w:val="00524B92"/>
    <w:rsid w:val="00535CA5"/>
    <w:rsid w:val="00536186"/>
    <w:rsid w:val="00540B99"/>
    <w:rsid w:val="00540F1B"/>
    <w:rsid w:val="00544B03"/>
    <w:rsid w:val="00551220"/>
    <w:rsid w:val="0055308D"/>
    <w:rsid w:val="005549F3"/>
    <w:rsid w:val="00555170"/>
    <w:rsid w:val="00556F1B"/>
    <w:rsid w:val="00560F76"/>
    <w:rsid w:val="005615C2"/>
    <w:rsid w:val="00565054"/>
    <w:rsid w:val="00567D23"/>
    <w:rsid w:val="00575735"/>
    <w:rsid w:val="00575E22"/>
    <w:rsid w:val="005763F5"/>
    <w:rsid w:val="005815A4"/>
    <w:rsid w:val="00581B60"/>
    <w:rsid w:val="00583F5A"/>
    <w:rsid w:val="005866D7"/>
    <w:rsid w:val="00587929"/>
    <w:rsid w:val="00591FFE"/>
    <w:rsid w:val="00592B66"/>
    <w:rsid w:val="00594E9B"/>
    <w:rsid w:val="005A1166"/>
    <w:rsid w:val="005A3FAD"/>
    <w:rsid w:val="005A672E"/>
    <w:rsid w:val="005B1039"/>
    <w:rsid w:val="005B1868"/>
    <w:rsid w:val="005B4C4D"/>
    <w:rsid w:val="005B5545"/>
    <w:rsid w:val="005C3203"/>
    <w:rsid w:val="005C3447"/>
    <w:rsid w:val="005C3458"/>
    <w:rsid w:val="005D0D53"/>
    <w:rsid w:val="005E6E76"/>
    <w:rsid w:val="005E7EEE"/>
    <w:rsid w:val="005F2B03"/>
    <w:rsid w:val="005F2E97"/>
    <w:rsid w:val="005F5E60"/>
    <w:rsid w:val="005F7B5A"/>
    <w:rsid w:val="006034DA"/>
    <w:rsid w:val="00607BEC"/>
    <w:rsid w:val="00620E83"/>
    <w:rsid w:val="0062256F"/>
    <w:rsid w:val="0062792A"/>
    <w:rsid w:val="006303B0"/>
    <w:rsid w:val="00630772"/>
    <w:rsid w:val="006347BA"/>
    <w:rsid w:val="00637062"/>
    <w:rsid w:val="00640E7A"/>
    <w:rsid w:val="00665496"/>
    <w:rsid w:val="00666A22"/>
    <w:rsid w:val="00670DB0"/>
    <w:rsid w:val="00674E2F"/>
    <w:rsid w:val="006838F5"/>
    <w:rsid w:val="00686FFB"/>
    <w:rsid w:val="00696108"/>
    <w:rsid w:val="006A17C2"/>
    <w:rsid w:val="006A3964"/>
    <w:rsid w:val="006A74D7"/>
    <w:rsid w:val="006B7784"/>
    <w:rsid w:val="006C6B0B"/>
    <w:rsid w:val="006C7516"/>
    <w:rsid w:val="006D02DF"/>
    <w:rsid w:val="006D3022"/>
    <w:rsid w:val="006D7798"/>
    <w:rsid w:val="006E5AF4"/>
    <w:rsid w:val="006E5D6D"/>
    <w:rsid w:val="006E64FB"/>
    <w:rsid w:val="006F0866"/>
    <w:rsid w:val="006F1325"/>
    <w:rsid w:val="006F16F0"/>
    <w:rsid w:val="00703804"/>
    <w:rsid w:val="00713085"/>
    <w:rsid w:val="007154D4"/>
    <w:rsid w:val="007164BF"/>
    <w:rsid w:val="00716A29"/>
    <w:rsid w:val="00722525"/>
    <w:rsid w:val="00727BD6"/>
    <w:rsid w:val="00734C32"/>
    <w:rsid w:val="00735CA6"/>
    <w:rsid w:val="00745763"/>
    <w:rsid w:val="007508EB"/>
    <w:rsid w:val="007520BE"/>
    <w:rsid w:val="007606DC"/>
    <w:rsid w:val="00761CCB"/>
    <w:rsid w:val="007620CE"/>
    <w:rsid w:val="007636C1"/>
    <w:rsid w:val="007661EC"/>
    <w:rsid w:val="007722B8"/>
    <w:rsid w:val="00774389"/>
    <w:rsid w:val="007818B8"/>
    <w:rsid w:val="00783EFC"/>
    <w:rsid w:val="0079746A"/>
    <w:rsid w:val="007A4170"/>
    <w:rsid w:val="007A6D54"/>
    <w:rsid w:val="007B0FFF"/>
    <w:rsid w:val="007B406D"/>
    <w:rsid w:val="007B4807"/>
    <w:rsid w:val="007B482C"/>
    <w:rsid w:val="007B4D47"/>
    <w:rsid w:val="007B666A"/>
    <w:rsid w:val="007C0BAD"/>
    <w:rsid w:val="007C717F"/>
    <w:rsid w:val="007D078F"/>
    <w:rsid w:val="007D28A1"/>
    <w:rsid w:val="007D3871"/>
    <w:rsid w:val="007E38C8"/>
    <w:rsid w:val="007E4B6C"/>
    <w:rsid w:val="007F31CD"/>
    <w:rsid w:val="007F3AF2"/>
    <w:rsid w:val="008005C5"/>
    <w:rsid w:val="008013C4"/>
    <w:rsid w:val="008049ED"/>
    <w:rsid w:val="00805BE8"/>
    <w:rsid w:val="00812240"/>
    <w:rsid w:val="00812328"/>
    <w:rsid w:val="0081257C"/>
    <w:rsid w:val="00817AC0"/>
    <w:rsid w:val="00820122"/>
    <w:rsid w:val="00825012"/>
    <w:rsid w:val="0083096A"/>
    <w:rsid w:val="00833523"/>
    <w:rsid w:val="008342D0"/>
    <w:rsid w:val="0084095A"/>
    <w:rsid w:val="00843384"/>
    <w:rsid w:val="00843C4B"/>
    <w:rsid w:val="00844658"/>
    <w:rsid w:val="00846495"/>
    <w:rsid w:val="00864EC9"/>
    <w:rsid w:val="008678F6"/>
    <w:rsid w:val="00867F32"/>
    <w:rsid w:val="008724E8"/>
    <w:rsid w:val="0087297E"/>
    <w:rsid w:val="0087328B"/>
    <w:rsid w:val="008742B0"/>
    <w:rsid w:val="008846E5"/>
    <w:rsid w:val="00886152"/>
    <w:rsid w:val="00887562"/>
    <w:rsid w:val="008A4ADD"/>
    <w:rsid w:val="008B05B6"/>
    <w:rsid w:val="008B4F96"/>
    <w:rsid w:val="008C3DEC"/>
    <w:rsid w:val="008C57A3"/>
    <w:rsid w:val="008D0F80"/>
    <w:rsid w:val="008D173A"/>
    <w:rsid w:val="008D19F9"/>
    <w:rsid w:val="008D3E8F"/>
    <w:rsid w:val="008D3F90"/>
    <w:rsid w:val="008D5593"/>
    <w:rsid w:val="008E4F1E"/>
    <w:rsid w:val="008F4596"/>
    <w:rsid w:val="009365DD"/>
    <w:rsid w:val="0094448B"/>
    <w:rsid w:val="009512C7"/>
    <w:rsid w:val="00957B8E"/>
    <w:rsid w:val="00961016"/>
    <w:rsid w:val="00961097"/>
    <w:rsid w:val="00970A26"/>
    <w:rsid w:val="00986E26"/>
    <w:rsid w:val="009A07D3"/>
    <w:rsid w:val="009A36B1"/>
    <w:rsid w:val="009A5457"/>
    <w:rsid w:val="009B2B64"/>
    <w:rsid w:val="009B4E0A"/>
    <w:rsid w:val="009C0FAC"/>
    <w:rsid w:val="009C176C"/>
    <w:rsid w:val="009C4E4F"/>
    <w:rsid w:val="009D1348"/>
    <w:rsid w:val="009D1D8F"/>
    <w:rsid w:val="009D3EE7"/>
    <w:rsid w:val="009D733D"/>
    <w:rsid w:val="009E2C37"/>
    <w:rsid w:val="009E5FF8"/>
    <w:rsid w:val="009F0AE7"/>
    <w:rsid w:val="00A007C4"/>
    <w:rsid w:val="00A05033"/>
    <w:rsid w:val="00A05E16"/>
    <w:rsid w:val="00A065F0"/>
    <w:rsid w:val="00A06675"/>
    <w:rsid w:val="00A07172"/>
    <w:rsid w:val="00A1263A"/>
    <w:rsid w:val="00A171E5"/>
    <w:rsid w:val="00A27F38"/>
    <w:rsid w:val="00A30911"/>
    <w:rsid w:val="00A33F99"/>
    <w:rsid w:val="00A42462"/>
    <w:rsid w:val="00A448C1"/>
    <w:rsid w:val="00A44DD7"/>
    <w:rsid w:val="00A4789C"/>
    <w:rsid w:val="00A52BD0"/>
    <w:rsid w:val="00A56976"/>
    <w:rsid w:val="00A6023A"/>
    <w:rsid w:val="00A63EFD"/>
    <w:rsid w:val="00A643F6"/>
    <w:rsid w:val="00A6497E"/>
    <w:rsid w:val="00A802DD"/>
    <w:rsid w:val="00A805EA"/>
    <w:rsid w:val="00A810E4"/>
    <w:rsid w:val="00A839FC"/>
    <w:rsid w:val="00A907A6"/>
    <w:rsid w:val="00A919AA"/>
    <w:rsid w:val="00A9726E"/>
    <w:rsid w:val="00AA6D39"/>
    <w:rsid w:val="00AA7AA0"/>
    <w:rsid w:val="00AB4981"/>
    <w:rsid w:val="00AB6D0F"/>
    <w:rsid w:val="00AC0D31"/>
    <w:rsid w:val="00AC18FC"/>
    <w:rsid w:val="00AC1C37"/>
    <w:rsid w:val="00AD20E5"/>
    <w:rsid w:val="00AE44C5"/>
    <w:rsid w:val="00AE4D13"/>
    <w:rsid w:val="00AF1B8C"/>
    <w:rsid w:val="00AF4EF3"/>
    <w:rsid w:val="00AF771C"/>
    <w:rsid w:val="00B0377A"/>
    <w:rsid w:val="00B04564"/>
    <w:rsid w:val="00B07AED"/>
    <w:rsid w:val="00B1071B"/>
    <w:rsid w:val="00B2204F"/>
    <w:rsid w:val="00B265A1"/>
    <w:rsid w:val="00B27429"/>
    <w:rsid w:val="00B33F7D"/>
    <w:rsid w:val="00B35808"/>
    <w:rsid w:val="00B40EAD"/>
    <w:rsid w:val="00B42D21"/>
    <w:rsid w:val="00B43495"/>
    <w:rsid w:val="00B44E95"/>
    <w:rsid w:val="00B45737"/>
    <w:rsid w:val="00B60F9B"/>
    <w:rsid w:val="00B62083"/>
    <w:rsid w:val="00B63623"/>
    <w:rsid w:val="00B63689"/>
    <w:rsid w:val="00B63A6F"/>
    <w:rsid w:val="00B70211"/>
    <w:rsid w:val="00B71B54"/>
    <w:rsid w:val="00B76531"/>
    <w:rsid w:val="00B81A0A"/>
    <w:rsid w:val="00B91F90"/>
    <w:rsid w:val="00BA00DE"/>
    <w:rsid w:val="00BA2AFE"/>
    <w:rsid w:val="00BA7E0B"/>
    <w:rsid w:val="00BB348E"/>
    <w:rsid w:val="00BB38B1"/>
    <w:rsid w:val="00BB394B"/>
    <w:rsid w:val="00BB5C5A"/>
    <w:rsid w:val="00BC3C31"/>
    <w:rsid w:val="00BD15CE"/>
    <w:rsid w:val="00BD4281"/>
    <w:rsid w:val="00BD74D9"/>
    <w:rsid w:val="00BE7118"/>
    <w:rsid w:val="00BF13C3"/>
    <w:rsid w:val="00BF320D"/>
    <w:rsid w:val="00BF50FF"/>
    <w:rsid w:val="00C03884"/>
    <w:rsid w:val="00C042B5"/>
    <w:rsid w:val="00C150C7"/>
    <w:rsid w:val="00C168E4"/>
    <w:rsid w:val="00C20B2D"/>
    <w:rsid w:val="00C215EC"/>
    <w:rsid w:val="00C2242C"/>
    <w:rsid w:val="00C24A93"/>
    <w:rsid w:val="00C51438"/>
    <w:rsid w:val="00C52E53"/>
    <w:rsid w:val="00C54144"/>
    <w:rsid w:val="00C5525C"/>
    <w:rsid w:val="00C55F60"/>
    <w:rsid w:val="00C57375"/>
    <w:rsid w:val="00C61249"/>
    <w:rsid w:val="00C61E68"/>
    <w:rsid w:val="00C66953"/>
    <w:rsid w:val="00C7276F"/>
    <w:rsid w:val="00C72F0B"/>
    <w:rsid w:val="00C75B85"/>
    <w:rsid w:val="00C775EC"/>
    <w:rsid w:val="00C8030D"/>
    <w:rsid w:val="00C849F5"/>
    <w:rsid w:val="00C86BFF"/>
    <w:rsid w:val="00C928F0"/>
    <w:rsid w:val="00C93221"/>
    <w:rsid w:val="00C94BE3"/>
    <w:rsid w:val="00CA1AAF"/>
    <w:rsid w:val="00CA4A4C"/>
    <w:rsid w:val="00CA6B4F"/>
    <w:rsid w:val="00CA6F11"/>
    <w:rsid w:val="00CB4FDB"/>
    <w:rsid w:val="00CC0D2E"/>
    <w:rsid w:val="00CD5BF0"/>
    <w:rsid w:val="00CE23B6"/>
    <w:rsid w:val="00CE3F16"/>
    <w:rsid w:val="00CE4376"/>
    <w:rsid w:val="00CE7F8F"/>
    <w:rsid w:val="00D0305E"/>
    <w:rsid w:val="00D04142"/>
    <w:rsid w:val="00D05580"/>
    <w:rsid w:val="00D076CD"/>
    <w:rsid w:val="00D15153"/>
    <w:rsid w:val="00D15429"/>
    <w:rsid w:val="00D157EE"/>
    <w:rsid w:val="00D23293"/>
    <w:rsid w:val="00D2602B"/>
    <w:rsid w:val="00D26778"/>
    <w:rsid w:val="00D26EF3"/>
    <w:rsid w:val="00D2721F"/>
    <w:rsid w:val="00D30B56"/>
    <w:rsid w:val="00D316AA"/>
    <w:rsid w:val="00D33226"/>
    <w:rsid w:val="00D339D0"/>
    <w:rsid w:val="00D4000A"/>
    <w:rsid w:val="00D41880"/>
    <w:rsid w:val="00D53517"/>
    <w:rsid w:val="00D55E9B"/>
    <w:rsid w:val="00D57E56"/>
    <w:rsid w:val="00D60CB0"/>
    <w:rsid w:val="00D610F8"/>
    <w:rsid w:val="00D67E85"/>
    <w:rsid w:val="00D72850"/>
    <w:rsid w:val="00D811F0"/>
    <w:rsid w:val="00D82B2E"/>
    <w:rsid w:val="00D856B3"/>
    <w:rsid w:val="00DA11F2"/>
    <w:rsid w:val="00DA1A2C"/>
    <w:rsid w:val="00DA37AE"/>
    <w:rsid w:val="00DA4A43"/>
    <w:rsid w:val="00DA543F"/>
    <w:rsid w:val="00DA5BEB"/>
    <w:rsid w:val="00DB339A"/>
    <w:rsid w:val="00DB3487"/>
    <w:rsid w:val="00DD027A"/>
    <w:rsid w:val="00DD0373"/>
    <w:rsid w:val="00DD1852"/>
    <w:rsid w:val="00DD2917"/>
    <w:rsid w:val="00DD6689"/>
    <w:rsid w:val="00DE395C"/>
    <w:rsid w:val="00DF7237"/>
    <w:rsid w:val="00DF7A4C"/>
    <w:rsid w:val="00E06859"/>
    <w:rsid w:val="00E06BC7"/>
    <w:rsid w:val="00E20D02"/>
    <w:rsid w:val="00E2411A"/>
    <w:rsid w:val="00E31CCA"/>
    <w:rsid w:val="00E37225"/>
    <w:rsid w:val="00E414F2"/>
    <w:rsid w:val="00E449AA"/>
    <w:rsid w:val="00E51439"/>
    <w:rsid w:val="00E53A50"/>
    <w:rsid w:val="00E924CC"/>
    <w:rsid w:val="00E96367"/>
    <w:rsid w:val="00EA3D67"/>
    <w:rsid w:val="00EB3E4A"/>
    <w:rsid w:val="00EB4C61"/>
    <w:rsid w:val="00EB7FAF"/>
    <w:rsid w:val="00EC2D43"/>
    <w:rsid w:val="00ED38D0"/>
    <w:rsid w:val="00ED43D2"/>
    <w:rsid w:val="00ED5325"/>
    <w:rsid w:val="00ED63D9"/>
    <w:rsid w:val="00EE36C0"/>
    <w:rsid w:val="00EE3E9A"/>
    <w:rsid w:val="00EE6CF1"/>
    <w:rsid w:val="00EF268E"/>
    <w:rsid w:val="00EF36A5"/>
    <w:rsid w:val="00F01AB4"/>
    <w:rsid w:val="00F01EF9"/>
    <w:rsid w:val="00F03AEB"/>
    <w:rsid w:val="00F109ED"/>
    <w:rsid w:val="00F2354C"/>
    <w:rsid w:val="00F4010B"/>
    <w:rsid w:val="00F41C4D"/>
    <w:rsid w:val="00F41F4E"/>
    <w:rsid w:val="00F615E4"/>
    <w:rsid w:val="00F7270F"/>
    <w:rsid w:val="00F732DF"/>
    <w:rsid w:val="00F762BA"/>
    <w:rsid w:val="00F8107A"/>
    <w:rsid w:val="00F8125E"/>
    <w:rsid w:val="00F92370"/>
    <w:rsid w:val="00F965B6"/>
    <w:rsid w:val="00F96F61"/>
    <w:rsid w:val="00F974B7"/>
    <w:rsid w:val="00FA2F2A"/>
    <w:rsid w:val="00FA449C"/>
    <w:rsid w:val="00FA4BC6"/>
    <w:rsid w:val="00FA55F1"/>
    <w:rsid w:val="00FA6D88"/>
    <w:rsid w:val="00FB1566"/>
    <w:rsid w:val="00FB17DC"/>
    <w:rsid w:val="00FB549C"/>
    <w:rsid w:val="00FB66D2"/>
    <w:rsid w:val="00FC030B"/>
    <w:rsid w:val="00FC14E9"/>
    <w:rsid w:val="00FC25F5"/>
    <w:rsid w:val="00FC34A6"/>
    <w:rsid w:val="00FD2BA5"/>
    <w:rsid w:val="00FD7FA9"/>
    <w:rsid w:val="00FE2B5F"/>
    <w:rsid w:val="00FE343C"/>
    <w:rsid w:val="00FE3862"/>
    <w:rsid w:val="00FE4F8E"/>
    <w:rsid w:val="00FF394C"/>
    <w:rsid w:val="00FF5191"/>
    <w:rsid w:val="00FF53A6"/>
    <w:rsid w:val="00FF75DD"/>
    <w:rsid w:val="0B18E9A4"/>
    <w:rsid w:val="0FBAB002"/>
    <w:rsid w:val="19630907"/>
    <w:rsid w:val="1D4A499D"/>
    <w:rsid w:val="1DF75627"/>
    <w:rsid w:val="2467FAFC"/>
    <w:rsid w:val="2E1EAA2D"/>
    <w:rsid w:val="32113B6D"/>
    <w:rsid w:val="333F8525"/>
    <w:rsid w:val="386E184A"/>
    <w:rsid w:val="425C3A8D"/>
    <w:rsid w:val="46E7640A"/>
    <w:rsid w:val="4CBF09D8"/>
    <w:rsid w:val="4E75CB42"/>
    <w:rsid w:val="575D0F16"/>
    <w:rsid w:val="5B129889"/>
    <w:rsid w:val="5B5B650A"/>
    <w:rsid w:val="61F8A935"/>
    <w:rsid w:val="62FE33DB"/>
    <w:rsid w:val="6A5D0848"/>
    <w:rsid w:val="769AD3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3BF73"/>
  <w15:chartTrackingRefBased/>
  <w15:docId w15:val="{545F7F2A-6F7B-4843-A9A7-A89CE4115B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uiPriority="9" w:semiHidden="1" w:unhideWhenUsed="1" w:qFormat="1"/>
    <w:lsdException w:name="heading 3" w:uiPriority="9" w:semiHidden="1" w:qFormat="1"/>
    <w:lsdException w:name="heading 4" w:uiPriority="9" w:semiHidden="1" w:qFormat="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10" w:semiHidden="1" w:unhideWhenUsed="1" w:qFormat="1"/>
    <w:lsdException w:name="List Number" w:uiPriority="9"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styleId="Normal" w:default="1">
    <w:name w:val="Normal"/>
    <w:qFormat/>
    <w:rsid w:val="00FC030B"/>
    <w:pPr>
      <w:spacing w:before="120"/>
    </w:pPr>
    <w:rPr>
      <w:rFonts w:cs="Times New Roman (Body CS)"/>
      <w:color w:val="000000" w:themeColor="text1"/>
      <w:spacing w:val="6"/>
      <w:sz w:val="20"/>
      <w:szCs w:val="20"/>
    </w:rPr>
  </w:style>
  <w:style w:type="paragraph" w:styleId="Heading1">
    <w:name w:val="heading 1"/>
    <w:basedOn w:val="Normal"/>
    <w:next w:val="Normal"/>
    <w:link w:val="Heading1Char"/>
    <w:uiPriority w:val="4"/>
    <w:qFormat/>
    <w:rsid w:val="00FC030B"/>
    <w:pPr>
      <w:keepNext/>
      <w:keepLines/>
      <w:spacing w:after="0"/>
      <w:outlineLvl w:val="0"/>
    </w:pPr>
    <w:rPr>
      <w:rFonts w:cs="Times New Roman (Headings CS)" w:asciiTheme="majorHAnsi" w:hAnsiTheme="majorHAnsi" w:eastAsiaTheme="majorEastAsia"/>
      <w:b/>
      <w:caps/>
      <w:spacing w:val="14"/>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hAnsiTheme="majorHAnsi" w:eastAsiaTheme="majorEastAsia" w:cstheme="majorBidi"/>
      <w:color w:val="E8ABC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6"/>
    <w:qFormat/>
    <w:rsid w:val="00FC030B"/>
    <w:pPr>
      <w:spacing w:after="0" w:line="240" w:lineRule="auto"/>
      <w:contextualSpacing/>
    </w:pPr>
    <w:rPr>
      <w:rFonts w:asciiTheme="majorHAnsi" w:hAnsiTheme="majorHAnsi"/>
      <w:caps/>
      <w:color w:val="3B68A9" w:themeColor="accent6" w:themeShade="BF"/>
      <w:spacing w:val="20"/>
      <w:sz w:val="80"/>
    </w:rPr>
  </w:style>
  <w:style w:type="character" w:styleId="TitleChar" w:customStyle="1">
    <w:name w:val="Title Char"/>
    <w:basedOn w:val="DefaultParagraphFont"/>
    <w:link w:val="Title"/>
    <w:uiPriority w:val="6"/>
    <w:rsid w:val="00FC030B"/>
    <w:rPr>
      <w:rFonts w:cs="Times New Roman (Body CS)" w:asciiTheme="majorHAnsi" w:hAnsiTheme="majorHAnsi"/>
      <w:caps/>
      <w:color w:val="3B68A9" w:themeColor="accent6" w:themeShade="BF"/>
      <w:spacing w:val="20"/>
      <w:sz w:val="80"/>
      <w:szCs w:val="20"/>
    </w:rPr>
  </w:style>
  <w:style w:type="paragraph" w:styleId="RowHeading" w:customStyle="1">
    <w:name w:val="Row Heading"/>
    <w:basedOn w:val="Normal"/>
    <w:uiPriority w:val="5"/>
    <w:semiHidden/>
    <w:qFormat/>
    <w:rPr>
      <w:b/>
      <w:bCs/>
    </w:rPr>
  </w:style>
  <w:style w:type="table" w:styleId="TableGrid">
    <w:name w:val="Table Grid"/>
    <w:basedOn w:val="TableNormal"/>
    <w:uiPriority w:val="3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rmHeading" w:customStyle="1">
    <w:name w:val="Form Heading"/>
    <w:basedOn w:val="Normal"/>
    <w:uiPriority w:val="3"/>
    <w:semiHidden/>
    <w:qFormat/>
    <w:pPr>
      <w:spacing w:after="320"/>
      <w:ind w:right="288"/>
    </w:pPr>
    <w:rPr>
      <w:color w:val="595959" w:themeColor="text1" w:themeTint="A6"/>
    </w:rPr>
  </w:style>
  <w:style w:type="paragraph" w:styleId="TableText" w:customStyle="1">
    <w:name w:val="Table Text"/>
    <w:basedOn w:val="Normal"/>
    <w:uiPriority w:val="3"/>
    <w:semiHidden/>
    <w:qFormat/>
    <w:pPr>
      <w:spacing w:after="320"/>
    </w:pPr>
  </w:style>
  <w:style w:type="character" w:styleId="Heading1Char" w:customStyle="1">
    <w:name w:val="Heading 1 Char"/>
    <w:basedOn w:val="DefaultParagraphFont"/>
    <w:link w:val="Heading1"/>
    <w:uiPriority w:val="4"/>
    <w:rsid w:val="00FC030B"/>
    <w:rPr>
      <w:rFonts w:cs="Times New Roman (Headings CS)" w:asciiTheme="majorHAnsi" w:hAnsiTheme="majorHAnsi" w:eastAsiaTheme="majorEastAsia"/>
      <w:b/>
      <w:caps/>
      <w:color w:val="000000" w:themeColor="text1"/>
      <w:spacing w:val="14"/>
      <w:sz w:val="20"/>
      <w:szCs w:val="30"/>
    </w:rPr>
  </w:style>
  <w:style w:type="paragraph" w:styleId="ListNumber">
    <w:name w:val="List Number"/>
    <w:basedOn w:val="Normal"/>
    <w:uiPriority w:val="9"/>
    <w:semiHidden/>
    <w:qFormat/>
    <w:pPr>
      <w:numPr>
        <w:numId w:val="1"/>
      </w:numPr>
      <w:spacing w:after="200"/>
    </w:pPr>
  </w:style>
  <w:style w:type="character" w:styleId="Heading2Char" w:customStyle="1">
    <w:name w:val="Heading 2 Char"/>
    <w:basedOn w:val="DefaultParagraphFont"/>
    <w:link w:val="Heading2"/>
    <w:uiPriority w:val="6"/>
    <w:semiHidden/>
    <w:rsid w:val="00DE395C"/>
    <w:rPr>
      <w:rFonts w:asciiTheme="majorHAnsi" w:hAnsiTheme="majorHAnsi" w:eastAsiaTheme="majorEastAsia" w:cstheme="majorBidi"/>
      <w:color w:val="E8ABCD" w:themeColor="accent1"/>
      <w:sz w:val="24"/>
      <w:szCs w:val="20"/>
    </w:rPr>
  </w:style>
  <w:style w:type="paragraph" w:styleId="Footer">
    <w:name w:val="footer"/>
    <w:basedOn w:val="Normal"/>
    <w:link w:val="FooterChar"/>
    <w:uiPriority w:val="99"/>
    <w:semiHidden/>
    <w:qFormat/>
    <w:pPr>
      <w:spacing w:after="0" w:line="240" w:lineRule="auto"/>
      <w:jc w:val="right"/>
    </w:pPr>
    <w:rPr>
      <w:color w:val="E8ABCD" w:themeColor="accent1"/>
    </w:rPr>
  </w:style>
  <w:style w:type="character" w:styleId="FooterChar" w:customStyle="1">
    <w:name w:val="Footer Char"/>
    <w:basedOn w:val="DefaultParagraphFont"/>
    <w:link w:val="Footer"/>
    <w:uiPriority w:val="99"/>
    <w:semiHidden/>
    <w:rsid w:val="00DE395C"/>
    <w:rPr>
      <w:color w:val="E8ABCD"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774389"/>
    <w:pPr>
      <w:numPr>
        <w:numId w:val="3"/>
      </w:numPr>
      <w:spacing w:before="100" w:after="100" w:line="240" w:lineRule="auto"/>
      <w:ind w:left="432" w:hanging="288"/>
      <w:contextualSpacing/>
    </w:pPr>
    <w:rPr>
      <w:color w:val="auto"/>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DE395C"/>
    <w:rPr>
      <w:sz w:val="24"/>
      <w:szCs w:val="20"/>
    </w:rPr>
  </w:style>
  <w:style w:type="paragraph" w:styleId="Details" w:customStyle="1">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paragraph" w:styleId="Subhead" w:customStyle="1">
    <w:name w:val="Subhead"/>
    <w:basedOn w:val="Title"/>
    <w:qFormat/>
    <w:rsid w:val="00AE44C5"/>
    <w:rPr>
      <w:b/>
      <w:sz w:val="52"/>
    </w:rPr>
  </w:style>
  <w:style w:type="paragraph" w:styleId="ListParagraph">
    <w:name w:val="List Paragraph"/>
    <w:basedOn w:val="Normal"/>
    <w:uiPriority w:val="34"/>
    <w:unhideWhenUsed/>
    <w:qFormat/>
    <w:rsid w:val="00465478"/>
    <w:pPr>
      <w:ind w:left="720"/>
      <w:contextualSpacing/>
    </w:pPr>
  </w:style>
  <w:style w:type="character" w:styleId="Hyperlink">
    <w:name w:val="Hyperlink"/>
    <w:basedOn w:val="DefaultParagraphFont"/>
    <w:uiPriority w:val="99"/>
    <w:unhideWhenUsed/>
    <w:rsid w:val="0081257C"/>
    <w:rPr>
      <w:color w:val="0563C1" w:themeColor="hyperlink"/>
      <w:u w:val="single"/>
    </w:rPr>
  </w:style>
  <w:style w:type="character" w:styleId="UnresolvedMention">
    <w:name w:val="Unresolved Mention"/>
    <w:basedOn w:val="DefaultParagraphFont"/>
    <w:uiPriority w:val="99"/>
    <w:semiHidden/>
    <w:rsid w:val="0081257C"/>
    <w:rPr>
      <w:color w:val="605E5C"/>
      <w:shd w:val="clear" w:color="auto" w:fill="E1DFDD"/>
    </w:rPr>
  </w:style>
  <w:style w:type="paragraph" w:styleId="FootnoteText">
    <w:name w:val="footnote text"/>
    <w:basedOn w:val="Normal"/>
    <w:link w:val="FootnoteTextChar"/>
    <w:uiPriority w:val="99"/>
    <w:semiHidden/>
    <w:unhideWhenUsed/>
    <w:rsid w:val="00425E6F"/>
    <w:pPr>
      <w:spacing w:before="0" w:after="0" w:line="240" w:lineRule="auto"/>
    </w:pPr>
  </w:style>
  <w:style w:type="character" w:styleId="FootnoteTextChar" w:customStyle="1">
    <w:name w:val="Footnote Text Char"/>
    <w:basedOn w:val="DefaultParagraphFont"/>
    <w:link w:val="FootnoteText"/>
    <w:uiPriority w:val="99"/>
    <w:semiHidden/>
    <w:rsid w:val="00425E6F"/>
    <w:rPr>
      <w:rFonts w:cs="Times New Roman (Body CS)"/>
      <w:color w:val="000000" w:themeColor="text1"/>
      <w:spacing w:val="6"/>
      <w:sz w:val="20"/>
      <w:szCs w:val="20"/>
    </w:rPr>
  </w:style>
  <w:style w:type="character" w:styleId="FootnoteReference">
    <w:name w:val="footnote reference"/>
    <w:basedOn w:val="DefaultParagraphFont"/>
    <w:uiPriority w:val="99"/>
    <w:semiHidden/>
    <w:unhideWhenUsed/>
    <w:rsid w:val="00425E6F"/>
    <w:rPr>
      <w:vertAlign w:val="superscript"/>
    </w:rPr>
  </w:style>
  <w:style w:type="character" w:styleId="FollowedHyperlink">
    <w:name w:val="FollowedHyperlink"/>
    <w:basedOn w:val="DefaultParagraphFont"/>
    <w:uiPriority w:val="99"/>
    <w:semiHidden/>
    <w:unhideWhenUsed/>
    <w:rsid w:val="00CA6F11"/>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style>
  <w:style w:type="character" w:styleId="CommentTextChar" w:customStyle="1">
    <w:name w:val="Comment Text Char"/>
    <w:basedOn w:val="DefaultParagraphFont"/>
    <w:link w:val="CommentText"/>
    <w:uiPriority w:val="99"/>
    <w:semiHidden/>
    <w:rPr>
      <w:rFonts w:cs="Times New Roman (Body CS)"/>
      <w:color w:val="000000" w:themeColor="text1"/>
      <w:spacing w:val="6"/>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448098">
      <w:bodyDiv w:val="1"/>
      <w:marLeft w:val="0"/>
      <w:marRight w:val="0"/>
      <w:marTop w:val="0"/>
      <w:marBottom w:val="0"/>
      <w:divBdr>
        <w:top w:val="none" w:sz="0" w:space="0" w:color="auto"/>
        <w:left w:val="none" w:sz="0" w:space="0" w:color="auto"/>
        <w:bottom w:val="none" w:sz="0" w:space="0" w:color="auto"/>
        <w:right w:val="none" w:sz="0" w:space="0" w:color="auto"/>
      </w:divBdr>
    </w:div>
    <w:div w:id="838155219">
      <w:bodyDiv w:val="1"/>
      <w:marLeft w:val="0"/>
      <w:marRight w:val="0"/>
      <w:marTop w:val="0"/>
      <w:marBottom w:val="0"/>
      <w:divBdr>
        <w:top w:val="none" w:sz="0" w:space="0" w:color="auto"/>
        <w:left w:val="none" w:sz="0" w:space="0" w:color="auto"/>
        <w:bottom w:val="none" w:sz="0" w:space="0" w:color="auto"/>
        <w:right w:val="none" w:sz="0" w:space="0" w:color="auto"/>
      </w:divBdr>
    </w:div>
    <w:div w:id="846486672">
      <w:bodyDiv w:val="1"/>
      <w:marLeft w:val="0"/>
      <w:marRight w:val="0"/>
      <w:marTop w:val="0"/>
      <w:marBottom w:val="0"/>
      <w:divBdr>
        <w:top w:val="none" w:sz="0" w:space="0" w:color="auto"/>
        <w:left w:val="none" w:sz="0" w:space="0" w:color="auto"/>
        <w:bottom w:val="none" w:sz="0" w:space="0" w:color="auto"/>
        <w:right w:val="none" w:sz="0" w:space="0" w:color="auto"/>
      </w:divBdr>
    </w:div>
    <w:div w:id="1037973992">
      <w:bodyDiv w:val="1"/>
      <w:marLeft w:val="0"/>
      <w:marRight w:val="0"/>
      <w:marTop w:val="0"/>
      <w:marBottom w:val="0"/>
      <w:divBdr>
        <w:top w:val="none" w:sz="0" w:space="0" w:color="auto"/>
        <w:left w:val="none" w:sz="0" w:space="0" w:color="auto"/>
        <w:bottom w:val="none" w:sz="0" w:space="0" w:color="auto"/>
        <w:right w:val="none" w:sz="0" w:space="0" w:color="auto"/>
      </w:divBdr>
    </w:div>
    <w:div w:id="1056971450">
      <w:bodyDiv w:val="1"/>
      <w:marLeft w:val="0"/>
      <w:marRight w:val="0"/>
      <w:marTop w:val="0"/>
      <w:marBottom w:val="0"/>
      <w:divBdr>
        <w:top w:val="none" w:sz="0" w:space="0" w:color="auto"/>
        <w:left w:val="none" w:sz="0" w:space="0" w:color="auto"/>
        <w:bottom w:val="none" w:sz="0" w:space="0" w:color="auto"/>
        <w:right w:val="none" w:sz="0" w:space="0" w:color="auto"/>
      </w:divBdr>
    </w:div>
    <w:div w:id="1153176747">
      <w:bodyDiv w:val="1"/>
      <w:marLeft w:val="0"/>
      <w:marRight w:val="0"/>
      <w:marTop w:val="0"/>
      <w:marBottom w:val="0"/>
      <w:divBdr>
        <w:top w:val="none" w:sz="0" w:space="0" w:color="auto"/>
        <w:left w:val="none" w:sz="0" w:space="0" w:color="auto"/>
        <w:bottom w:val="none" w:sz="0" w:space="0" w:color="auto"/>
        <w:right w:val="none" w:sz="0" w:space="0" w:color="auto"/>
      </w:divBdr>
    </w:div>
    <w:div w:id="1235161543">
      <w:bodyDiv w:val="1"/>
      <w:marLeft w:val="0"/>
      <w:marRight w:val="0"/>
      <w:marTop w:val="0"/>
      <w:marBottom w:val="0"/>
      <w:divBdr>
        <w:top w:val="none" w:sz="0" w:space="0" w:color="auto"/>
        <w:left w:val="none" w:sz="0" w:space="0" w:color="auto"/>
        <w:bottom w:val="none" w:sz="0" w:space="0" w:color="auto"/>
        <w:right w:val="none" w:sz="0" w:space="0" w:color="auto"/>
      </w:divBdr>
    </w:div>
    <w:div w:id="175539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mvonthemove.com/local-efforts-continue-to-prevent-spread-of-invasive-vine/" TargetMode="External" Id="rId13" /><Relationship Type="http://schemas.openxmlformats.org/officeDocument/2006/relationships/hyperlink" Target="https://forms.office.com/pages/responsepage.aspx?id=qeUKYsFOoE-GQV2fOGxzCVC8Dk4UohFOlps-0n7WWaJUOFFUMDNDU1NCTTNFTzdEQlRVNExQUFJERC4u&amp;route=shorturl"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svg" Id="rId12" /><Relationship Type="http://schemas.microsoft.com/office/2018/08/relationships/commentsExtensible" Target="commentsExtensible.xml" Id="rId17"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hyperlink" Target="https://www.youtube.com/watch?v=RcAzSDU71YI"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yperlink" Target="https://forms.office.com/g/1kuqTZtvS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omments" Target="comments.xml" Id="rId14" /><Relationship Type="http://schemas.microsoft.com/office/2011/relationships/people" Target="people.xml" Id="rId22" /><Relationship Type="http://schemas.openxmlformats.org/officeDocument/2006/relationships/hyperlink" Target="https://law.lis.virginia.gov/vacode/56-585.5/" TargetMode="External" Id="R98a0fdf3faf14b1f" /><Relationship Type="http://schemas.openxmlformats.org/officeDocument/2006/relationships/hyperlink" Target="https://law.lis.virginia.gov/vacode/56-585.5/" TargetMode="External" Id="Red9b0682f8fd4745" /><Relationship Type="http://schemas.openxmlformats.org/officeDocument/2006/relationships/hyperlink" Target="https://www.nrel.gov/docs/fy16osti/65298.pdf" TargetMode="External" Id="R7949581a5a854d5d" /><Relationship Type="http://schemas.openxmlformats.org/officeDocument/2006/relationships/hyperlink" Target="https://netzeroamerica.princeton.edu/data-sheets" TargetMode="External" Id="R9e041374caae4091"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ei39518\AppData\Roaming\Microsoft\Templates\Education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9126208CD14BACBA18AF6210FA603A"/>
        <w:category>
          <w:name w:val="General"/>
          <w:gallery w:val="placeholder"/>
        </w:category>
        <w:types>
          <w:type w:val="bbPlcHdr"/>
        </w:types>
        <w:behaviors>
          <w:behavior w:val="content"/>
        </w:behaviors>
        <w:guid w:val="{66F61A9F-7E05-4135-9731-B6F2CF05303B}"/>
      </w:docPartPr>
      <w:docPartBody>
        <w:p xmlns:wp14="http://schemas.microsoft.com/office/word/2010/wordml" w:rsidR="008D3E8F" w:rsidRDefault="008D3E8F" w14:paraId="706CF75B" wp14:textId="77777777">
          <w:pPr>
            <w:pStyle w:val="CE9126208CD14BACBA18AF6210FA603A"/>
          </w:pPr>
          <w:r w:rsidRPr="00FC030B">
            <w:t>Meeting minutes</w:t>
          </w:r>
        </w:p>
      </w:docPartBody>
    </w:docPart>
    <w:docPart>
      <w:docPartPr>
        <w:name w:val="D7D0CEF121CE4435B2A651E64F19AD8F"/>
        <w:category>
          <w:name w:val="General"/>
          <w:gallery w:val="placeholder"/>
        </w:category>
        <w:types>
          <w:type w:val="bbPlcHdr"/>
        </w:types>
        <w:behaviors>
          <w:behavior w:val="content"/>
        </w:behaviors>
        <w:guid w:val="{B3FF088F-848B-4617-A98C-F3316978562A}"/>
      </w:docPartPr>
      <w:docPartBody>
        <w:p xmlns:wp14="http://schemas.microsoft.com/office/word/2010/wordml" w:rsidR="008D3E8F" w:rsidRDefault="008D3E8F" w14:paraId="3101716D" wp14:textId="77777777">
          <w:pPr>
            <w:pStyle w:val="D7D0CEF121CE4435B2A651E64F19AD8F"/>
          </w:pPr>
          <w:r w:rsidRPr="00FC030B">
            <w:t>Date:</w:t>
          </w:r>
        </w:p>
      </w:docPartBody>
    </w:docPart>
    <w:docPart>
      <w:docPartPr>
        <w:name w:val="78BF2FC20A4546E3BE8CBCEE7D7DA0E7"/>
        <w:category>
          <w:name w:val="General"/>
          <w:gallery w:val="placeholder"/>
        </w:category>
        <w:types>
          <w:type w:val="bbPlcHdr"/>
        </w:types>
        <w:behaviors>
          <w:behavior w:val="content"/>
        </w:behaviors>
        <w:guid w:val="{0D10431B-DA88-45F6-B080-0FBF7948D454}"/>
      </w:docPartPr>
      <w:docPartBody>
        <w:p xmlns:wp14="http://schemas.microsoft.com/office/word/2010/wordml" w:rsidR="008D3E8F" w:rsidRDefault="008D3E8F" w14:paraId="5DFB5DF1" wp14:textId="77777777">
          <w:pPr>
            <w:pStyle w:val="78BF2FC20A4546E3BE8CBCEE7D7DA0E7"/>
          </w:pPr>
          <w:r w:rsidRPr="00FC030B">
            <w:t>Time:</w:t>
          </w:r>
        </w:p>
      </w:docPartBody>
    </w:docPart>
    <w:docPart>
      <w:docPartPr>
        <w:name w:val="A35D33E4F7A7432BA1153534B3D60FB5"/>
        <w:category>
          <w:name w:val="General"/>
          <w:gallery w:val="placeholder"/>
        </w:category>
        <w:types>
          <w:type w:val="bbPlcHdr"/>
        </w:types>
        <w:behaviors>
          <w:behavior w:val="content"/>
        </w:behaviors>
        <w:guid w:val="{AD28A2C7-3E2C-4C1C-95AD-72DB99ABD501}"/>
      </w:docPartPr>
      <w:docPartBody>
        <w:p xmlns:wp14="http://schemas.microsoft.com/office/word/2010/wordml" w:rsidR="008D3E8F" w:rsidRDefault="008D3E8F" w14:paraId="590372AC" wp14:textId="77777777">
          <w:pPr>
            <w:pStyle w:val="A35D33E4F7A7432BA1153534B3D60FB5"/>
          </w:pPr>
          <w:r w:rsidRPr="00FC030B">
            <w:t>Facilitator:</w:t>
          </w:r>
        </w:p>
      </w:docPartBody>
    </w:docPart>
    <w:docPart>
      <w:docPartPr>
        <w:name w:val="66E133CD27C24C2C839B0D8431F48F95"/>
        <w:category>
          <w:name w:val="General"/>
          <w:gallery w:val="placeholder"/>
        </w:category>
        <w:types>
          <w:type w:val="bbPlcHdr"/>
        </w:types>
        <w:behaviors>
          <w:behavior w:val="content"/>
        </w:behaviors>
        <w:guid w:val="{FA9AE499-5052-4375-8286-D93B0CCC9196}"/>
      </w:docPartPr>
      <w:docPartBody>
        <w:p xmlns:wp14="http://schemas.microsoft.com/office/word/2010/wordml" w:rsidR="008D3E8F" w:rsidRDefault="008D3E8F" w14:paraId="23CA1CDB" wp14:textId="77777777">
          <w:pPr>
            <w:pStyle w:val="66E133CD27C24C2C839B0D8431F48F95"/>
          </w:pPr>
          <w:r w:rsidRPr="00FC030B">
            <w:t>9/8/23</w:t>
          </w:r>
        </w:p>
      </w:docPartBody>
    </w:docPart>
    <w:docPart>
      <w:docPartPr>
        <w:name w:val="1D0A89BB552645929AED9402BD9DABA3"/>
        <w:category>
          <w:name w:val="General"/>
          <w:gallery w:val="placeholder"/>
        </w:category>
        <w:types>
          <w:type w:val="bbPlcHdr"/>
        </w:types>
        <w:behaviors>
          <w:behavior w:val="content"/>
        </w:behaviors>
        <w:guid w:val="{E68EF634-5759-4C27-B090-1B8974052255}"/>
      </w:docPartPr>
      <w:docPartBody>
        <w:p xmlns:wp14="http://schemas.microsoft.com/office/word/2010/wordml" w:rsidR="008D3E8F" w:rsidRDefault="008D3E8F" w14:paraId="37AFE328" wp14:textId="77777777">
          <w:pPr>
            <w:pStyle w:val="1D0A89BB552645929AED9402BD9DABA3"/>
          </w:pPr>
          <w:r w:rsidRPr="00FC030B">
            <w:t>6:00 PM</w:t>
          </w:r>
        </w:p>
      </w:docPartBody>
    </w:docPart>
    <w:docPart>
      <w:docPartPr>
        <w:name w:val="40B84CA0BCBC4E0D9306F7CA7DBCCDA4"/>
        <w:category>
          <w:name w:val="General"/>
          <w:gallery w:val="placeholder"/>
        </w:category>
        <w:types>
          <w:type w:val="bbPlcHdr"/>
        </w:types>
        <w:behaviors>
          <w:behavior w:val="content"/>
        </w:behaviors>
        <w:guid w:val="{5710A100-5111-4332-ACE3-20AA12369BAB}"/>
      </w:docPartPr>
      <w:docPartBody>
        <w:p xmlns:wp14="http://schemas.microsoft.com/office/word/2010/wordml" w:rsidR="008D3E8F" w:rsidRDefault="008D3E8F" w14:paraId="4F053052" wp14:textId="77777777">
          <w:pPr>
            <w:pStyle w:val="40B84CA0BCBC4E0D9306F7CA7DBCCDA4"/>
          </w:pPr>
          <w:r w:rsidRPr="00FC030B">
            <w:t>Angelica Astrom</w:t>
          </w:r>
        </w:p>
      </w:docPartBody>
    </w:docPart>
    <w:docPart>
      <w:docPartPr>
        <w:name w:val="16AFC680C3C34055A992F8A3F1FFB095"/>
        <w:category>
          <w:name w:val="General"/>
          <w:gallery w:val="placeholder"/>
        </w:category>
        <w:types>
          <w:type w:val="bbPlcHdr"/>
        </w:types>
        <w:behaviors>
          <w:behavior w:val="content"/>
        </w:behaviors>
        <w:guid w:val="{3FBC36D6-FE76-4790-8820-49E91B843005}"/>
      </w:docPartPr>
      <w:docPartBody>
        <w:p xmlns:wp14="http://schemas.microsoft.com/office/word/2010/wordml" w:rsidR="008D3E8F" w:rsidRDefault="008D3E8F" w14:paraId="65988D04" wp14:textId="77777777">
          <w:pPr>
            <w:pStyle w:val="16AFC680C3C34055A992F8A3F1FFB095"/>
          </w:pPr>
          <w:r w:rsidRPr="00FC030B">
            <w:t>Advisory committee</w:t>
          </w:r>
        </w:p>
      </w:docPartBody>
    </w:docPart>
    <w:docPart>
      <w:docPartPr>
        <w:name w:val="77599B9ABE69488090C5C346F8CD3B87"/>
        <w:category>
          <w:name w:val="General"/>
          <w:gallery w:val="placeholder"/>
        </w:category>
        <w:types>
          <w:type w:val="bbPlcHdr"/>
        </w:types>
        <w:behaviors>
          <w:behavior w:val="content"/>
        </w:behaviors>
        <w:guid w:val="{550D0B71-1611-4352-BD93-DB60E7120BA2}"/>
      </w:docPartPr>
      <w:docPartBody>
        <w:p xmlns:wp14="http://schemas.microsoft.com/office/word/2010/wordml" w:rsidR="008D3E8F" w:rsidRDefault="008D3E8F" w14:paraId="6768C14D" wp14:textId="77777777">
          <w:pPr>
            <w:pStyle w:val="77599B9ABE69488090C5C346F8CD3B87"/>
          </w:pPr>
          <w:r w:rsidRPr="00FC030B">
            <w:t>Principal’s report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74310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8F"/>
    <w:rsid w:val="0001377D"/>
    <w:rsid w:val="00057899"/>
    <w:rsid w:val="000827BA"/>
    <w:rsid w:val="001B1FB2"/>
    <w:rsid w:val="00281478"/>
    <w:rsid w:val="00323E11"/>
    <w:rsid w:val="0039347D"/>
    <w:rsid w:val="00467CFE"/>
    <w:rsid w:val="005029E1"/>
    <w:rsid w:val="00594E9B"/>
    <w:rsid w:val="006E5D6D"/>
    <w:rsid w:val="007508EB"/>
    <w:rsid w:val="007E71C6"/>
    <w:rsid w:val="008D3E8F"/>
    <w:rsid w:val="00957B8E"/>
    <w:rsid w:val="00CE41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120" w:after="0" w:line="264" w:lineRule="auto"/>
      <w:outlineLvl w:val="0"/>
    </w:pPr>
    <w:rPr>
      <w:rFonts w:asciiTheme="majorHAnsi" w:eastAsiaTheme="majorEastAsia" w:hAnsiTheme="majorHAnsi" w:cs="Times New Roman (Headings CS)"/>
      <w:b/>
      <w:caps/>
      <w:color w:val="000000" w:themeColor="text1"/>
      <w:spacing w:val="14"/>
      <w:kern w:val="0"/>
      <w:sz w:val="20"/>
      <w:szCs w:val="30"/>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9126208CD14BACBA18AF6210FA603A">
    <w:name w:val="CE9126208CD14BACBA18AF6210FA603A"/>
  </w:style>
  <w:style w:type="paragraph" w:customStyle="1" w:styleId="D7D0CEF121CE4435B2A651E64F19AD8F">
    <w:name w:val="D7D0CEF121CE4435B2A651E64F19AD8F"/>
  </w:style>
  <w:style w:type="paragraph" w:customStyle="1" w:styleId="78BF2FC20A4546E3BE8CBCEE7D7DA0E7">
    <w:name w:val="78BF2FC20A4546E3BE8CBCEE7D7DA0E7"/>
  </w:style>
  <w:style w:type="paragraph" w:customStyle="1" w:styleId="A35D33E4F7A7432BA1153534B3D60FB5">
    <w:name w:val="A35D33E4F7A7432BA1153534B3D60FB5"/>
  </w:style>
  <w:style w:type="paragraph" w:customStyle="1" w:styleId="66E133CD27C24C2C839B0D8431F48F95">
    <w:name w:val="66E133CD27C24C2C839B0D8431F48F95"/>
  </w:style>
  <w:style w:type="paragraph" w:customStyle="1" w:styleId="1D0A89BB552645929AED9402BD9DABA3">
    <w:name w:val="1D0A89BB552645929AED9402BD9DABA3"/>
  </w:style>
  <w:style w:type="paragraph" w:customStyle="1" w:styleId="40B84CA0BCBC4E0D9306F7CA7DBCCDA4">
    <w:name w:val="40B84CA0BCBC4E0D9306F7CA7DBCCDA4"/>
  </w:style>
  <w:style w:type="paragraph" w:customStyle="1" w:styleId="16AFC680C3C34055A992F8A3F1FFB095">
    <w:name w:val="16AFC680C3C34055A992F8A3F1FFB095"/>
  </w:style>
  <w:style w:type="character" w:customStyle="1" w:styleId="Heading1Char">
    <w:name w:val="Heading 1 Char"/>
    <w:basedOn w:val="DefaultParagraphFont"/>
    <w:link w:val="Heading1"/>
    <w:uiPriority w:val="4"/>
    <w:rPr>
      <w:rFonts w:asciiTheme="majorHAnsi" w:eastAsiaTheme="majorEastAsia" w:hAnsiTheme="majorHAnsi" w:cs="Times New Roman (Headings CS)"/>
      <w:b/>
      <w:caps/>
      <w:color w:val="000000" w:themeColor="text1"/>
      <w:spacing w:val="14"/>
      <w:kern w:val="0"/>
      <w:sz w:val="20"/>
      <w:szCs w:val="30"/>
      <w:lang w:eastAsia="ja-JP"/>
      <w14:ligatures w14:val="none"/>
    </w:rPr>
  </w:style>
  <w:style w:type="paragraph" w:customStyle="1" w:styleId="77599B9ABE69488090C5C346F8CD3B87">
    <w:name w:val="77599B9ABE69488090C5C346F8CD3B87"/>
  </w:style>
  <w:style w:type="paragraph" w:styleId="ListBullet">
    <w:name w:val="List Bullet"/>
    <w:basedOn w:val="Normal"/>
    <w:uiPriority w:val="10"/>
    <w:qFormat/>
    <w:pPr>
      <w:numPr>
        <w:numId w:val="1"/>
      </w:numPr>
      <w:spacing w:before="100" w:after="100" w:line="240" w:lineRule="auto"/>
      <w:ind w:left="432" w:hanging="288"/>
      <w:contextualSpacing/>
    </w:pPr>
    <w:rPr>
      <w:rFonts w:cs="Times New Roman (Body CS)"/>
      <w:spacing w:val="6"/>
      <w:kern w:val="0"/>
      <w:sz w:val="20"/>
      <w:szCs w:val="21"/>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TM78647202">
      <a:dk1>
        <a:srgbClr val="000000"/>
      </a:dk1>
      <a:lt1>
        <a:srgbClr val="FFFFFF"/>
      </a:lt1>
      <a:dk2>
        <a:srgbClr val="44546A"/>
      </a:dk2>
      <a:lt2>
        <a:srgbClr val="E7E6E6"/>
      </a:lt2>
      <a:accent1>
        <a:srgbClr val="E8ABCD"/>
      </a:accent1>
      <a:accent2>
        <a:srgbClr val="7BCAB3"/>
      </a:accent2>
      <a:accent3>
        <a:srgbClr val="F26F61"/>
      </a:accent3>
      <a:accent4>
        <a:srgbClr val="FFD365"/>
      </a:accent4>
      <a:accent5>
        <a:srgbClr val="FFECD3"/>
      </a:accent5>
      <a:accent6>
        <a:srgbClr val="6890CA"/>
      </a:accent6>
      <a:hlink>
        <a:srgbClr val="0563C1"/>
      </a:hlink>
      <a:folHlink>
        <a:srgbClr val="954F72"/>
      </a:folHlink>
    </a:clrScheme>
    <a:fontScheme name="Custom 80">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b69fdc6-e125-4dab-9eb8-429a94a3a8a2" xsi:nil="true"/>
    <lcf76f155ced4ddcb4097134ff3c332f xmlns="0fc78e48-108e-461a-ae46-02f47517e84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BBB7ACC31F2645959141775098E5F7" ma:contentTypeVersion="14" ma:contentTypeDescription="Create a new document." ma:contentTypeScope="" ma:versionID="7b648728bf1441085055d745bcf4782c">
  <xsd:schema xmlns:xsd="http://www.w3.org/2001/XMLSchema" xmlns:xs="http://www.w3.org/2001/XMLSchema" xmlns:p="http://schemas.microsoft.com/office/2006/metadata/properties" xmlns:ns1="http://schemas.microsoft.com/sharepoint/v3" xmlns:ns2="0fc78e48-108e-461a-ae46-02f47517e845" xmlns:ns3="4b69fdc6-e125-4dab-9eb8-429a94a3a8a2" targetNamespace="http://schemas.microsoft.com/office/2006/metadata/properties" ma:root="true" ma:fieldsID="825ea27c14e118a2f8037f3fe71e872c" ns1:_="" ns2:_="" ns3:_="">
    <xsd:import namespace="http://schemas.microsoft.com/sharepoint/v3"/>
    <xsd:import namespace="0fc78e48-108e-461a-ae46-02f47517e845"/>
    <xsd:import namespace="4b69fdc6-e125-4dab-9eb8-429a94a3a8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78e48-108e-461a-ae46-02f47517e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69fdc6-e125-4dab-9eb8-429a94a3a8a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57e495b-c03a-4995-9279-fd14f4bc4ecd}" ma:internalName="TaxCatchAll" ma:showField="CatchAllData" ma:web="4b69fdc6-e125-4dab-9eb8-429a94a3a8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561830-62B4-418D-8A83-E35A895B60B0}">
  <ds:schemaRefs>
    <ds:schemaRef ds:uri="http://schemas.microsoft.com/sharepoint/v3/contenttype/forms"/>
  </ds:schemaRefs>
</ds:datastoreItem>
</file>

<file path=customXml/itemProps2.xml><?xml version="1.0" encoding="utf-8"?>
<ds:datastoreItem xmlns:ds="http://schemas.openxmlformats.org/officeDocument/2006/customXml" ds:itemID="{546C25FB-9871-440C-8F07-8E63D2C3DF5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 ds:uri="4b69fdc6-e125-4dab-9eb8-429a94a3a8a2"/>
    <ds:schemaRef ds:uri="0fc78e48-108e-461a-ae46-02f47517e845"/>
  </ds:schemaRefs>
</ds:datastoreItem>
</file>

<file path=customXml/itemProps3.xml><?xml version="1.0" encoding="utf-8"?>
<ds:datastoreItem xmlns:ds="http://schemas.openxmlformats.org/officeDocument/2006/customXml" ds:itemID="{2DE5D8B8-35DC-4D2E-9164-68F032D3BAB7}">
  <ds:schemaRefs>
    <ds:schemaRef ds:uri="http://schemas.openxmlformats.org/officeDocument/2006/bibliography"/>
  </ds:schemaRefs>
</ds:datastoreItem>
</file>

<file path=customXml/itemProps4.xml><?xml version="1.0" encoding="utf-8"?>
<ds:datastoreItem xmlns:ds="http://schemas.openxmlformats.org/officeDocument/2006/customXml" ds:itemID="{770CCC8C-4468-420E-AFB7-F9380784D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c78e48-108e-461a-ae46-02f47517e845"/>
    <ds:schemaRef ds:uri="4b69fdc6-e125-4dab-9eb8-429a94a3a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Educational%20meeting%20minutes.dotx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Frantz, Allyson (DEQ)</lastModifiedBy>
  <revision>368</revision>
  <dcterms:created xsi:type="dcterms:W3CDTF">2025-03-11T20:14:00.0000000Z</dcterms:created>
  <dcterms:modified xsi:type="dcterms:W3CDTF">2025-03-21T15:54:25.4199800Z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0x010100E3BBB7ACC31F2645959141775098E5F7</vt:lpwstr>
  </property>
  <property fmtid="{D5CDD505-2E9C-101B-9397-08002B2CF9AE}" pid="3" name="MediaServiceImageTags">
    <vt:lpwstr/>
  </property>
</Properties>
</file>