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1.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3.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4.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5.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6.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9884DE6" w14:textId="04A33F60" w:rsidR="00B411F9" w:rsidRDefault="00B411F9" w:rsidP="00E422E4">
      <w:pPr>
        <w:pStyle w:val="HeadingforAnnualRpt"/>
        <w:rPr>
          <w:noProof/>
        </w:rPr>
      </w:pPr>
    </w:p>
    <w:p w14:paraId="60CFF7FE" w14:textId="77777777" w:rsidR="008C547F" w:rsidRDefault="008C547F" w:rsidP="00E422E4">
      <w:pPr>
        <w:pStyle w:val="HeadingforAnnualRpt"/>
        <w:rPr>
          <w:noProof/>
        </w:rPr>
      </w:pPr>
    </w:p>
    <w:p w14:paraId="40AE7C2F" w14:textId="77777777" w:rsidR="00B411F9" w:rsidRDefault="00B411F9" w:rsidP="00B86DE6">
      <w:pPr>
        <w:jc w:val="center"/>
        <w:rPr>
          <w:rFonts w:ascii="Tahoma" w:hAnsi="Tahoma" w:cs="Tahoma"/>
          <w:b/>
          <w:noProof/>
          <w:sz w:val="32"/>
          <w:szCs w:val="32"/>
        </w:rPr>
      </w:pPr>
    </w:p>
    <w:p w14:paraId="4101652C" w14:textId="77777777" w:rsidR="0025488E" w:rsidRDefault="0025488E" w:rsidP="00596F18">
      <w:pPr>
        <w:jc w:val="center"/>
        <w:rPr>
          <w:rFonts w:ascii="Tahoma" w:hAnsi="Tahoma" w:cs="Tahoma"/>
          <w:b/>
          <w:sz w:val="32"/>
          <w:szCs w:val="32"/>
        </w:rPr>
      </w:pPr>
    </w:p>
    <w:p w14:paraId="4B99056E" w14:textId="179FB7FB" w:rsidR="0025488E" w:rsidRDefault="00DD56B4" w:rsidP="00596F18">
      <w:pPr>
        <w:jc w:val="center"/>
        <w:rPr>
          <w:rFonts w:ascii="Tahoma" w:hAnsi="Tahoma" w:cs="Tahoma"/>
          <w:b/>
          <w:sz w:val="32"/>
          <w:szCs w:val="32"/>
        </w:rPr>
      </w:pPr>
      <w:r>
        <w:rPr>
          <w:noProof/>
        </w:rPr>
        <mc:AlternateContent>
          <mc:Choice Requires="wps">
            <w:drawing>
              <wp:anchor distT="45720" distB="45720" distL="114300" distR="114300" simplePos="0" relativeHeight="251661317" behindDoc="0" locked="0" layoutInCell="1" allowOverlap="1" wp14:anchorId="668655BA" wp14:editId="75335407">
                <wp:simplePos x="0" y="0"/>
                <wp:positionH relativeFrom="margin">
                  <wp:posOffset>405765</wp:posOffset>
                </wp:positionH>
                <wp:positionV relativeFrom="paragraph">
                  <wp:posOffset>45085</wp:posOffset>
                </wp:positionV>
                <wp:extent cx="5543550" cy="542290"/>
                <wp:effectExtent l="0" t="0" r="0" b="0"/>
                <wp:wrapNone/>
                <wp:docPr id="706948525" name="Text Box 7069485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542290"/>
                        </a:xfrm>
                        <a:prstGeom prst="rect">
                          <a:avLst/>
                        </a:prstGeom>
                        <a:solidFill>
                          <a:srgbClr val="FFFFFF"/>
                        </a:solidFill>
                        <a:ln w="9525">
                          <a:noFill/>
                          <a:miter lim="800000"/>
                          <a:headEnd/>
                          <a:tailEnd/>
                        </a:ln>
                      </wps:spPr>
                      <wps:txbx>
                        <w:txbxContent>
                          <w:p w14:paraId="228ED196" w14:textId="77777777" w:rsidR="00DD56B4" w:rsidRPr="00110B61" w:rsidRDefault="00DD56B4" w:rsidP="00DD56B4">
                            <w:pPr>
                              <w:jc w:val="center"/>
                              <w:rPr>
                                <w:rFonts w:ascii="Tahoma" w:hAnsi="Tahoma" w:cs="Tahoma"/>
                                <w:sz w:val="56"/>
                                <w:szCs w:val="56"/>
                              </w:rPr>
                            </w:pPr>
                            <w:r w:rsidRPr="00110B61">
                              <w:rPr>
                                <w:rFonts w:ascii="Tahoma" w:hAnsi="Tahoma" w:cs="Tahoma"/>
                                <w:sz w:val="56"/>
                                <w:szCs w:val="56"/>
                              </w:rPr>
                              <w:t>Virginia Ambient Air Monitoring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8655BA" id="_x0000_t202" coordsize="21600,21600" o:spt="202" path="m,l,21600r21600,l21600,xe">
                <v:stroke joinstyle="miter"/>
                <v:path gradientshapeok="t" o:connecttype="rect"/>
              </v:shapetype>
              <v:shape id="Text Box 706948525" o:spid="_x0000_s1026" type="#_x0000_t202" alt="&quot;&quot;" style="position:absolute;left:0;text-align:left;margin-left:31.95pt;margin-top:3.55pt;width:436.5pt;height:42.7pt;z-index:25166131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" stroked="f">
                <v:textbox>
                  <w:txbxContent>
                    <w:p w14:paraId="228ED196" w14:textId="77777777" w:rsidR="00DD56B4" w:rsidRPr="00110B61" w:rsidRDefault="00DD56B4" w:rsidP="00DD56B4">
                      <w:pPr>
                        <w:jc w:val="center"/>
                        <w:rPr>
                          <w:rFonts w:ascii="Tahoma" w:hAnsi="Tahoma" w:cs="Tahoma"/>
                          <w:sz w:val="56"/>
                          <w:szCs w:val="56"/>
                        </w:rPr>
                      </w:pPr>
                      <w:r w:rsidRPr="00110B61">
                        <w:rPr>
                          <w:rFonts w:ascii="Tahoma" w:hAnsi="Tahoma" w:cs="Tahoma"/>
                          <w:sz w:val="56"/>
                          <w:szCs w:val="56"/>
                        </w:rPr>
                        <w:t>Virginia Ambient Air Monitoring</w:t>
                      </w:r>
                    </w:p>
                  </w:txbxContent>
                </v:textbox>
                <w10:wrap anchorx="margin"/>
              </v:shape>
            </w:pict>
          </mc:Fallback>
        </mc:AlternateContent>
      </w:r>
    </w:p>
    <w:p w14:paraId="1299C43A" w14:textId="6561D4F3" w:rsidR="0025488E" w:rsidRDefault="00DD56B4" w:rsidP="00596F18">
      <w:pPr>
        <w:jc w:val="center"/>
        <w:rPr>
          <w:rFonts w:ascii="Tahoma" w:hAnsi="Tahoma" w:cs="Tahoma"/>
          <w:b/>
          <w:sz w:val="32"/>
          <w:szCs w:val="32"/>
        </w:rPr>
      </w:pPr>
      <w:r>
        <w:rPr>
          <w:noProof/>
        </w:rPr>
        <mc:AlternateContent>
          <mc:Choice Requires="wps">
            <w:drawing>
              <wp:anchor distT="45720" distB="45720" distL="114300" distR="114300" simplePos="0" relativeHeight="251660293" behindDoc="0" locked="0" layoutInCell="1" allowOverlap="1" wp14:anchorId="33F070E8" wp14:editId="7A5DBEBE">
                <wp:simplePos x="0" y="0"/>
                <wp:positionH relativeFrom="margin">
                  <wp:posOffset>0</wp:posOffset>
                </wp:positionH>
                <wp:positionV relativeFrom="paragraph">
                  <wp:posOffset>292100</wp:posOffset>
                </wp:positionV>
                <wp:extent cx="6657340" cy="559435"/>
                <wp:effectExtent l="0" t="0" r="0" b="0"/>
                <wp:wrapSquare wrapText="bothSides"/>
                <wp:docPr id="545515634" name="Text Box 5455156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7340" cy="559435"/>
                        </a:xfrm>
                        <a:prstGeom prst="rect">
                          <a:avLst/>
                        </a:prstGeom>
                        <a:solidFill>
                          <a:srgbClr val="FFFFFF"/>
                        </a:solidFill>
                        <a:ln w="9525">
                          <a:noFill/>
                          <a:miter lim="800000"/>
                          <a:headEnd/>
                          <a:tailEnd/>
                        </a:ln>
                      </wps:spPr>
                      <wps:txbx>
                        <w:txbxContent>
                          <w:p w14:paraId="1184E89A" w14:textId="77777777" w:rsidR="00DD56B4" w:rsidRPr="00110B61" w:rsidRDefault="00DD56B4" w:rsidP="00DD56B4">
                            <w:pPr>
                              <w:jc w:val="center"/>
                              <w:rPr>
                                <w:rFonts w:ascii="Tahoma" w:hAnsi="Tahoma" w:cs="Tahoma"/>
                                <w:sz w:val="56"/>
                                <w:szCs w:val="56"/>
                              </w:rPr>
                            </w:pPr>
                            <w:r w:rsidRPr="00110B61">
                              <w:rPr>
                                <w:rFonts w:ascii="Tahoma" w:hAnsi="Tahoma" w:cs="Tahoma"/>
                                <w:sz w:val="56"/>
                                <w:szCs w:val="56"/>
                              </w:rPr>
                              <w:t>202</w:t>
                            </w:r>
                            <w:r>
                              <w:rPr>
                                <w:rFonts w:ascii="Tahoma" w:hAnsi="Tahoma" w:cs="Tahoma"/>
                                <w:sz w:val="56"/>
                                <w:szCs w:val="56"/>
                              </w:rPr>
                              <w:t>3</w:t>
                            </w:r>
                            <w:r w:rsidRPr="00110B61">
                              <w:rPr>
                                <w:rFonts w:ascii="Tahoma" w:hAnsi="Tahoma" w:cs="Tahoma"/>
                                <w:sz w:val="56"/>
                                <w:szCs w:val="56"/>
                              </w:rPr>
                              <w:t xml:space="preserve"> Annual Report</w:t>
                            </w:r>
                          </w:p>
                          <w:p w14:paraId="32DC17D0" w14:textId="77777777" w:rsidR="00DD56B4" w:rsidRDefault="00DD56B4" w:rsidP="00DD56B4">
                            <w:pPr>
                              <w:jc w:val="center"/>
                              <w:rPr>
                                <w:rFonts w:ascii="Tahoma" w:hAnsi="Tahoma" w:cs="Tahoma"/>
                                <w:sz w:val="56"/>
                                <w:szCs w:val="56"/>
                              </w:rPr>
                            </w:pPr>
                          </w:p>
                          <w:p w14:paraId="408A656C" w14:textId="77777777" w:rsidR="00DD56B4" w:rsidRDefault="00DD56B4" w:rsidP="00DD56B4">
                            <w:pPr>
                              <w:jc w:val="center"/>
                              <w:rPr>
                                <w:rFonts w:ascii="Tahoma" w:hAnsi="Tahoma" w:cs="Tahoma"/>
                                <w:sz w:val="56"/>
                                <w:szCs w:val="56"/>
                              </w:rPr>
                            </w:pPr>
                          </w:p>
                          <w:p w14:paraId="1861B86D" w14:textId="77777777" w:rsidR="00DD56B4" w:rsidRDefault="00DD56B4" w:rsidP="00DD56B4">
                            <w:pPr>
                              <w:jc w:val="center"/>
                              <w:rPr>
                                <w:rFonts w:ascii="Tahoma" w:hAnsi="Tahoma" w:cs="Tahoma"/>
                                <w:sz w:val="56"/>
                                <w:szCs w:val="56"/>
                              </w:rPr>
                            </w:pPr>
                          </w:p>
                          <w:p w14:paraId="77ECFF6B" w14:textId="77777777" w:rsidR="00DD56B4" w:rsidRPr="00A908A6" w:rsidRDefault="00DD56B4" w:rsidP="00DD56B4">
                            <w:pPr>
                              <w:jc w:val="center"/>
                              <w:rPr>
                                <w:rFonts w:ascii="Tahoma" w:hAnsi="Tahoma" w:cs="Tahoma"/>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070E8" id="Text Box 545515634" o:spid="_x0000_s1027" type="#_x0000_t202" alt="&quot;&quot;" style="position:absolute;left:0;text-align:left;margin-left:0;margin-top:23pt;width:524.2pt;height:44.05pt;z-index:25166029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" stroked="f">
                <v:textbox>
                  <w:txbxContent>
                    <w:p w14:paraId="1184E89A" w14:textId="77777777" w:rsidR="00DD56B4" w:rsidRPr="00110B61" w:rsidRDefault="00DD56B4" w:rsidP="00DD56B4">
                      <w:pPr>
                        <w:jc w:val="center"/>
                        <w:rPr>
                          <w:rFonts w:ascii="Tahoma" w:hAnsi="Tahoma" w:cs="Tahoma"/>
                          <w:sz w:val="56"/>
                          <w:szCs w:val="56"/>
                        </w:rPr>
                      </w:pPr>
                      <w:r w:rsidRPr="00110B61">
                        <w:rPr>
                          <w:rFonts w:ascii="Tahoma" w:hAnsi="Tahoma" w:cs="Tahoma"/>
                          <w:sz w:val="56"/>
                          <w:szCs w:val="56"/>
                        </w:rPr>
                        <w:t>202</w:t>
                      </w:r>
                      <w:r>
                        <w:rPr>
                          <w:rFonts w:ascii="Tahoma" w:hAnsi="Tahoma" w:cs="Tahoma"/>
                          <w:sz w:val="56"/>
                          <w:szCs w:val="56"/>
                        </w:rPr>
                        <w:t>3</w:t>
                      </w:r>
                      <w:r w:rsidRPr="00110B61">
                        <w:rPr>
                          <w:rFonts w:ascii="Tahoma" w:hAnsi="Tahoma" w:cs="Tahoma"/>
                          <w:sz w:val="56"/>
                          <w:szCs w:val="56"/>
                        </w:rPr>
                        <w:t xml:space="preserve"> Annual Report</w:t>
                      </w:r>
                    </w:p>
                    <w:p w14:paraId="32DC17D0" w14:textId="77777777" w:rsidR="00DD56B4" w:rsidRDefault="00DD56B4" w:rsidP="00DD56B4">
                      <w:pPr>
                        <w:jc w:val="center"/>
                        <w:rPr>
                          <w:rFonts w:ascii="Tahoma" w:hAnsi="Tahoma" w:cs="Tahoma"/>
                          <w:sz w:val="56"/>
                          <w:szCs w:val="56"/>
                        </w:rPr>
                      </w:pPr>
                    </w:p>
                    <w:p w14:paraId="408A656C" w14:textId="77777777" w:rsidR="00DD56B4" w:rsidRDefault="00DD56B4" w:rsidP="00DD56B4">
                      <w:pPr>
                        <w:jc w:val="center"/>
                        <w:rPr>
                          <w:rFonts w:ascii="Tahoma" w:hAnsi="Tahoma" w:cs="Tahoma"/>
                          <w:sz w:val="56"/>
                          <w:szCs w:val="56"/>
                        </w:rPr>
                      </w:pPr>
                    </w:p>
                    <w:p w14:paraId="1861B86D" w14:textId="77777777" w:rsidR="00DD56B4" w:rsidRDefault="00DD56B4" w:rsidP="00DD56B4">
                      <w:pPr>
                        <w:jc w:val="center"/>
                        <w:rPr>
                          <w:rFonts w:ascii="Tahoma" w:hAnsi="Tahoma" w:cs="Tahoma"/>
                          <w:sz w:val="56"/>
                          <w:szCs w:val="56"/>
                        </w:rPr>
                      </w:pPr>
                    </w:p>
                    <w:p w14:paraId="77ECFF6B" w14:textId="77777777" w:rsidR="00DD56B4" w:rsidRPr="00A908A6" w:rsidRDefault="00DD56B4" w:rsidP="00DD56B4">
                      <w:pPr>
                        <w:jc w:val="center"/>
                        <w:rPr>
                          <w:rFonts w:ascii="Tahoma" w:hAnsi="Tahoma" w:cs="Tahoma"/>
                          <w:sz w:val="56"/>
                          <w:szCs w:val="56"/>
                        </w:rPr>
                      </w:pPr>
                    </w:p>
                  </w:txbxContent>
                </v:textbox>
                <w10:wrap type="square" anchorx="margin"/>
              </v:shape>
            </w:pict>
          </mc:Fallback>
        </mc:AlternateContent>
      </w:r>
    </w:p>
    <w:p w14:paraId="4DDBEF00" w14:textId="164231E1" w:rsidR="0025488E" w:rsidRDefault="0025488E" w:rsidP="00596F18">
      <w:pPr>
        <w:jc w:val="center"/>
        <w:rPr>
          <w:rFonts w:ascii="Tahoma" w:hAnsi="Tahoma" w:cs="Tahoma"/>
          <w:b/>
          <w:sz w:val="32"/>
          <w:szCs w:val="32"/>
        </w:rPr>
      </w:pPr>
    </w:p>
    <w:p w14:paraId="3461D779" w14:textId="2E0D33E8" w:rsidR="0025488E" w:rsidRDefault="0025488E" w:rsidP="00596F18">
      <w:pPr>
        <w:jc w:val="center"/>
        <w:rPr>
          <w:rFonts w:ascii="Tahoma" w:hAnsi="Tahoma" w:cs="Tahoma"/>
          <w:b/>
          <w:sz w:val="32"/>
          <w:szCs w:val="32"/>
        </w:rPr>
      </w:pPr>
    </w:p>
    <w:p w14:paraId="3CF2D8B6" w14:textId="64054782" w:rsidR="0025488E" w:rsidRDefault="0025488E" w:rsidP="00596F18">
      <w:pPr>
        <w:jc w:val="center"/>
        <w:rPr>
          <w:rFonts w:ascii="Tahoma" w:hAnsi="Tahoma" w:cs="Tahoma"/>
          <w:b/>
          <w:sz w:val="32"/>
          <w:szCs w:val="32"/>
        </w:rPr>
      </w:pPr>
    </w:p>
    <w:p w14:paraId="0FB78278" w14:textId="4B30B2C8" w:rsidR="0025488E" w:rsidRDefault="00DD56B4" w:rsidP="00596F18">
      <w:pPr>
        <w:jc w:val="center"/>
        <w:rPr>
          <w:rFonts w:ascii="Tahoma" w:hAnsi="Tahoma" w:cs="Tahoma"/>
          <w:sz w:val="48"/>
          <w:szCs w:val="48"/>
        </w:rPr>
      </w:pPr>
      <w:r>
        <w:rPr>
          <w:rFonts w:ascii="Tahoma" w:hAnsi="Tahoma" w:cs="Tahoma"/>
          <w:b/>
          <w:noProof/>
          <w:sz w:val="32"/>
          <w:szCs w:val="32"/>
        </w:rPr>
        <w:drawing>
          <wp:inline distT="0" distB="0" distL="0" distR="0" wp14:anchorId="26476E1C" wp14:editId="1D57FEA4">
            <wp:extent cx="4229100" cy="1743076"/>
            <wp:effectExtent l="0" t="0" r="0" b="9525"/>
            <wp:docPr id="236967027" name="Picture 236967027" descr="Department of Environmental Quality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epartment of Environmental Quality Logo">
                      <a:extLst>
                        <a:ext uri="{C183D7F6-B498-43B3-948B-1728B52AA6E4}">
                          <adec:decorative xmlns:adec="http://schemas.microsoft.com/office/drawing/2017/decorative" val="0"/>
                        </a:ext>
                      </a:extLst>
                    </pic:cNvPr>
                    <pic:cNvPicPr>
                      <a:picLocks noChangeAspect="1" noChangeArrowheads="1"/>
                    </pic:cNvPicPr>
                  </pic:nvPicPr>
                  <pic:blipFill>
                    <a:blip r:embed="rId11"/>
                    <a:srcRect/>
                    <a:stretch>
                      <a:fillRect/>
                    </a:stretch>
                  </pic:blipFill>
                  <pic:spPr bwMode="auto">
                    <a:xfrm>
                      <a:off x="0" y="0"/>
                      <a:ext cx="4251244" cy="1752203"/>
                    </a:xfrm>
                    <a:prstGeom prst="rect">
                      <a:avLst/>
                    </a:prstGeom>
                    <a:noFill/>
                    <a:ln w="9525">
                      <a:noFill/>
                      <a:miter lim="800000"/>
                      <a:headEnd/>
                      <a:tailEnd/>
                    </a:ln>
                  </pic:spPr>
                </pic:pic>
              </a:graphicData>
            </a:graphic>
          </wp:inline>
        </w:drawing>
      </w:r>
    </w:p>
    <w:p w14:paraId="1FC39945" w14:textId="77777777" w:rsidR="0025488E" w:rsidRDefault="0025488E" w:rsidP="00596F18">
      <w:pPr>
        <w:jc w:val="center"/>
        <w:rPr>
          <w:rFonts w:ascii="Tahoma" w:hAnsi="Tahoma" w:cs="Tahoma"/>
          <w:sz w:val="48"/>
          <w:szCs w:val="48"/>
        </w:rPr>
      </w:pPr>
    </w:p>
    <w:p w14:paraId="34CE0A41" w14:textId="77777777" w:rsidR="0025488E" w:rsidRDefault="0025488E" w:rsidP="00596F18">
      <w:pPr>
        <w:jc w:val="center"/>
        <w:rPr>
          <w:rFonts w:ascii="Tahoma" w:hAnsi="Tahoma" w:cs="Tahoma"/>
          <w:sz w:val="48"/>
          <w:szCs w:val="48"/>
        </w:rPr>
      </w:pPr>
    </w:p>
    <w:p w14:paraId="62EBF3C5" w14:textId="77777777" w:rsidR="0025488E" w:rsidRDefault="0025488E" w:rsidP="00596F18">
      <w:pPr>
        <w:jc w:val="center"/>
        <w:rPr>
          <w:rFonts w:ascii="Tahoma" w:hAnsi="Tahoma" w:cs="Tahoma"/>
          <w:sz w:val="48"/>
          <w:szCs w:val="48"/>
        </w:rPr>
      </w:pPr>
    </w:p>
    <w:p w14:paraId="0646BB27" w14:textId="77777777" w:rsidR="00DD56B4" w:rsidRDefault="00DD56B4" w:rsidP="00596F18">
      <w:pPr>
        <w:jc w:val="center"/>
        <w:rPr>
          <w:rFonts w:ascii="Tahoma" w:hAnsi="Tahoma" w:cs="Tahoma"/>
          <w:sz w:val="48"/>
          <w:szCs w:val="48"/>
        </w:rPr>
      </w:pPr>
    </w:p>
    <w:p w14:paraId="5D974C8A" w14:textId="77777777" w:rsidR="00DD56B4" w:rsidRDefault="00DD56B4" w:rsidP="00596F18">
      <w:pPr>
        <w:jc w:val="center"/>
        <w:rPr>
          <w:rFonts w:ascii="Tahoma" w:hAnsi="Tahoma" w:cs="Tahoma"/>
          <w:sz w:val="48"/>
          <w:szCs w:val="48"/>
        </w:rPr>
      </w:pPr>
    </w:p>
    <w:p w14:paraId="6BCD2B68" w14:textId="77777777" w:rsidR="00DD56B4" w:rsidRDefault="00DD56B4" w:rsidP="00596F18">
      <w:pPr>
        <w:jc w:val="center"/>
        <w:rPr>
          <w:rFonts w:ascii="Tahoma" w:hAnsi="Tahoma" w:cs="Tahoma"/>
          <w:sz w:val="48"/>
          <w:szCs w:val="48"/>
        </w:rPr>
      </w:pPr>
    </w:p>
    <w:p w14:paraId="5952E09C" w14:textId="77777777" w:rsidR="0025488E" w:rsidRPr="00D25094" w:rsidRDefault="0025488E" w:rsidP="00596F18">
      <w:pPr>
        <w:jc w:val="center"/>
        <w:rPr>
          <w:rFonts w:ascii="Tahoma" w:eastAsia="Gungsuh" w:hAnsi="Tahoma" w:cs="Tahoma"/>
          <w:sz w:val="48"/>
          <w:szCs w:val="48"/>
        </w:rPr>
      </w:pPr>
      <w:r w:rsidRPr="00D25094">
        <w:rPr>
          <w:rFonts w:ascii="Tahoma" w:eastAsia="Gungsuh" w:hAnsi="Tahoma" w:cs="Tahoma"/>
          <w:sz w:val="48"/>
          <w:szCs w:val="48"/>
        </w:rPr>
        <w:t>Office of Air Quality Monitoring</w:t>
      </w:r>
    </w:p>
    <w:p w14:paraId="7BECB4D8" w14:textId="77777777" w:rsidR="0025488E" w:rsidRPr="00DD56B4" w:rsidRDefault="0025488E" w:rsidP="00596F18">
      <w:pPr>
        <w:jc w:val="center"/>
        <w:rPr>
          <w:rFonts w:ascii="Tahoma" w:eastAsia="Gungsuh" w:hAnsi="Tahoma" w:cs="Tahoma"/>
          <w:sz w:val="40"/>
          <w:szCs w:val="40"/>
        </w:rPr>
      </w:pPr>
      <w:r w:rsidRPr="00DD56B4">
        <w:rPr>
          <w:rFonts w:ascii="Tahoma" w:eastAsia="Gungsuh" w:hAnsi="Tahoma" w:cs="Tahoma"/>
          <w:sz w:val="40"/>
          <w:szCs w:val="40"/>
        </w:rPr>
        <w:t>4949-C Cox Road</w:t>
      </w:r>
    </w:p>
    <w:p w14:paraId="4CE04209" w14:textId="77777777" w:rsidR="00925F50" w:rsidRPr="00DD56B4" w:rsidRDefault="0025488E" w:rsidP="00596F18">
      <w:pPr>
        <w:jc w:val="center"/>
        <w:rPr>
          <w:rFonts w:ascii="Tahoma" w:eastAsia="Gungsuh" w:hAnsi="Tahoma" w:cs="Tahoma"/>
          <w:sz w:val="40"/>
          <w:szCs w:val="40"/>
        </w:rPr>
      </w:pPr>
      <w:r w:rsidRPr="00DD56B4">
        <w:rPr>
          <w:rFonts w:ascii="Tahoma" w:eastAsia="Gungsuh" w:hAnsi="Tahoma" w:cs="Tahoma"/>
          <w:sz w:val="40"/>
          <w:szCs w:val="40"/>
        </w:rPr>
        <w:t>Glen Allen, VA 23060</w:t>
      </w:r>
    </w:p>
    <w:p w14:paraId="6D98A12B" w14:textId="77777777" w:rsidR="00925F50" w:rsidRDefault="00925F50" w:rsidP="00925F50">
      <w:pPr>
        <w:rPr>
          <w:rFonts w:ascii="Gungsuh" w:eastAsia="Gungsuh" w:hAnsi="Gungsuh" w:cs="Tahoma"/>
          <w:sz w:val="32"/>
          <w:szCs w:val="32"/>
        </w:rPr>
      </w:pPr>
    </w:p>
    <w:p w14:paraId="37F85F24" w14:textId="1E3A380D" w:rsidR="00DD56B4" w:rsidRDefault="00DD56B4" w:rsidP="00DD56B4">
      <w:pPr>
        <w:rPr>
          <w:rFonts w:ascii="Gungsuh" w:eastAsia="Gungsuh" w:hAnsi="Gungsuh" w:cs="Tahoma"/>
          <w:sz w:val="32"/>
          <w:szCs w:val="32"/>
        </w:rPr>
      </w:pPr>
      <w:r>
        <w:rPr>
          <w:rFonts w:ascii="Gungsuh" w:eastAsia="Gungsuh" w:hAnsi="Gungsuh" w:cs="Tahoma"/>
          <w:sz w:val="32"/>
          <w:szCs w:val="32"/>
        </w:rPr>
        <w:br w:type="page"/>
      </w:r>
    </w:p>
    <w:p w14:paraId="60F23B42" w14:textId="77777777" w:rsidR="00DD56B4" w:rsidRDefault="00DD56B4" w:rsidP="00DD56B4">
      <w:pPr>
        <w:jc w:val="center"/>
        <w:rPr>
          <w:noProof/>
        </w:rPr>
      </w:pPr>
    </w:p>
    <w:p w14:paraId="4EB1833B" w14:textId="77777777" w:rsidR="00DD56B4" w:rsidRDefault="00DD56B4" w:rsidP="00DD56B4">
      <w:pPr>
        <w:jc w:val="center"/>
        <w:rPr>
          <w:noProof/>
        </w:rPr>
      </w:pPr>
    </w:p>
    <w:p w14:paraId="3C922B68" w14:textId="77777777" w:rsidR="00DD56B4" w:rsidRDefault="00DD56B4" w:rsidP="00DD56B4">
      <w:pPr>
        <w:jc w:val="center"/>
        <w:rPr>
          <w:noProof/>
        </w:rPr>
      </w:pPr>
    </w:p>
    <w:p w14:paraId="399E2522" w14:textId="77777777" w:rsidR="00DD56B4" w:rsidRDefault="00DD56B4" w:rsidP="00DD56B4">
      <w:pPr>
        <w:jc w:val="center"/>
        <w:rPr>
          <w:noProof/>
        </w:rPr>
      </w:pPr>
    </w:p>
    <w:p w14:paraId="13E57379" w14:textId="6397806A" w:rsidR="00D054B0" w:rsidRDefault="00D054B0" w:rsidP="00DD56B4">
      <w:pPr>
        <w:jc w:val="center"/>
        <w:rPr>
          <w:rFonts w:ascii="Tahoma" w:eastAsia="Tahoma" w:hAnsi="Tahoma" w:cs="Tahoma"/>
        </w:rPr>
      </w:pPr>
      <w:r>
        <w:rPr>
          <w:rFonts w:ascii="Tahoma" w:eastAsia="Tahoma" w:hAnsi="Tahoma" w:cs="Tahoma"/>
          <w:noProof/>
        </w:rPr>
        <w:drawing>
          <wp:inline distT="0" distB="0" distL="0" distR="0" wp14:anchorId="6B6A88F8" wp14:editId="6142A41D">
            <wp:extent cx="5772150" cy="3853760"/>
            <wp:effectExtent l="0" t="0" r="0" b="0"/>
            <wp:docPr id="712049601" name="Picture 2" descr="Image of a DEQ air monitoring station in Henrico County. The image show a fenced in area with a small building within the enclosure along with several pieces of scientific air monitoring equipment. In the background of the image is a county school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049601" name="Picture 2" descr="Image of a DEQ air monitoring station in Henrico County. The image show a fenced in area with a small building within the enclosure along with several pieces of scientific air monitoring equipment. In the background of the image is a county school buildi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78699" cy="3858133"/>
                    </a:xfrm>
                    <a:prstGeom prst="rect">
                      <a:avLst/>
                    </a:prstGeom>
                    <a:noFill/>
                    <a:ln>
                      <a:noFill/>
                    </a:ln>
                  </pic:spPr>
                </pic:pic>
              </a:graphicData>
            </a:graphic>
          </wp:inline>
        </w:drawing>
      </w:r>
    </w:p>
    <w:p w14:paraId="456A0086" w14:textId="1923BE5B" w:rsidR="00DD56B4" w:rsidRDefault="00D054B0" w:rsidP="00DD56B4">
      <w:pPr>
        <w:jc w:val="center"/>
        <w:rPr>
          <w:rFonts w:ascii="Tahoma" w:eastAsia="Tahoma" w:hAnsi="Tahoma" w:cs="Tahoma"/>
        </w:rPr>
      </w:pPr>
      <w:r>
        <w:rPr>
          <w:rFonts w:ascii="Tahoma" w:eastAsia="Tahoma" w:hAnsi="Tahoma" w:cs="Tahoma"/>
        </w:rPr>
        <w:t>Air monitoring station located in Henrico County</w:t>
      </w:r>
    </w:p>
    <w:p w14:paraId="123908FF" w14:textId="77777777" w:rsidR="00D054B0" w:rsidRDefault="00D054B0" w:rsidP="00DD56B4">
      <w:pPr>
        <w:jc w:val="center"/>
        <w:rPr>
          <w:rFonts w:ascii="Tahoma" w:eastAsia="Tahoma" w:hAnsi="Tahoma" w:cs="Tahoma"/>
        </w:rPr>
      </w:pPr>
    </w:p>
    <w:p w14:paraId="0154F0A5" w14:textId="2BFA55AE" w:rsidR="00DD56B4" w:rsidRDefault="00D054B0" w:rsidP="00DD56B4">
      <w:pPr>
        <w:jc w:val="center"/>
        <w:rPr>
          <w:rFonts w:ascii="Gungsuh" w:eastAsia="Gungsuh" w:hAnsi="Gungsuh" w:cs="Tahoma"/>
          <w:sz w:val="32"/>
          <w:szCs w:val="32"/>
        </w:rPr>
      </w:pPr>
      <w:r>
        <w:rPr>
          <w:noProof/>
        </w:rPr>
        <w:drawing>
          <wp:inline distT="0" distB="0" distL="0" distR="0" wp14:anchorId="3DB5C283" wp14:editId="451E25EA">
            <wp:extent cx="5864419" cy="3912870"/>
            <wp:effectExtent l="0" t="0" r="3175" b="0"/>
            <wp:docPr id="140720693" name="Picture 1" descr="Image of four pieces of air monitoring equipment taken from inside the fenced-in air monitoring station. The image is take from a slightly elevated position and is looking down on the pieces of equipment. in the background of the picture are some bushes and grass and a pav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20693" name="Picture 1" descr="Image of four pieces of air monitoring equipment taken from inside the fenced-in air monitoring station. The image is take from a slightly elevated position and is looking down on the pieces of equipment. in the background of the picture are some bushes and grass and a paved are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66281" cy="3914112"/>
                    </a:xfrm>
                    <a:prstGeom prst="rect">
                      <a:avLst/>
                    </a:prstGeom>
                    <a:noFill/>
                    <a:ln>
                      <a:noFill/>
                    </a:ln>
                  </pic:spPr>
                </pic:pic>
              </a:graphicData>
            </a:graphic>
          </wp:inline>
        </w:drawing>
      </w:r>
    </w:p>
    <w:p w14:paraId="5587E206" w14:textId="6CA967B1" w:rsidR="00DD56B4" w:rsidRDefault="00BF7A07" w:rsidP="00DD56B4">
      <w:pPr>
        <w:jc w:val="center"/>
        <w:rPr>
          <w:rFonts w:ascii="Tahoma" w:eastAsia="Tahoma" w:hAnsi="Tahoma" w:cs="Tahoma"/>
        </w:rPr>
      </w:pPr>
      <w:r>
        <w:rPr>
          <w:rFonts w:ascii="Tahoma" w:eastAsia="Tahoma" w:hAnsi="Tahoma" w:cs="Tahoma"/>
        </w:rPr>
        <w:t>Air Monitoring Equipment at the Henrico County Air Monitoring Station</w:t>
      </w:r>
    </w:p>
    <w:p w14:paraId="58F6DE70" w14:textId="77777777" w:rsidR="00DD56B4" w:rsidRPr="005F7871" w:rsidRDefault="00DD56B4" w:rsidP="00DD56B4">
      <w:pPr>
        <w:jc w:val="center"/>
      </w:pPr>
    </w:p>
    <w:p w14:paraId="123A587C" w14:textId="619BF294" w:rsidR="00DD56B4" w:rsidRPr="00925F50" w:rsidRDefault="00DD56B4" w:rsidP="00DD56B4">
      <w:pPr>
        <w:jc w:val="center"/>
        <w:rPr>
          <w:rFonts w:ascii="Gungsuh" w:eastAsia="Gungsuh" w:hAnsi="Gungsuh" w:cs="Tahoma"/>
          <w:sz w:val="32"/>
          <w:szCs w:val="32"/>
        </w:rPr>
        <w:sectPr w:rsidR="00DD56B4" w:rsidRPr="00925F50" w:rsidSect="00E118B5">
          <w:headerReference w:type="default" r:id="rId14"/>
          <w:footerReference w:type="default" r:id="rId15"/>
          <w:headerReference w:type="first" r:id="rId16"/>
          <w:pgSz w:w="12240" w:h="15840" w:code="1"/>
          <w:pgMar w:top="576" w:right="1008" w:bottom="288" w:left="1008" w:header="0" w:footer="0" w:gutter="0"/>
          <w:pgNumType w:start="1"/>
          <w:cols w:space="720"/>
          <w:titlePg/>
          <w:docGrid w:linePitch="360"/>
        </w:sectPr>
      </w:pPr>
    </w:p>
    <w:p w14:paraId="5997CC1D" w14:textId="77777777" w:rsidR="000F4E33" w:rsidRDefault="000F4E33">
      <w:pPr>
        <w:rPr>
          <w:rFonts w:ascii="Gadugi" w:hAnsi="Gadugi" w:cs="Tahoma"/>
        </w:rPr>
      </w:pPr>
    </w:p>
    <w:p w14:paraId="3348F76C" w14:textId="77777777" w:rsidR="00DD56B4" w:rsidRDefault="00DD56B4" w:rsidP="00E60169">
      <w:pPr>
        <w:jc w:val="center"/>
        <w:rPr>
          <w:rFonts w:ascii="Tahoma" w:hAnsi="Tahoma" w:cs="Tahoma"/>
        </w:rPr>
      </w:pPr>
    </w:p>
    <w:p w14:paraId="72DEFB6E" w14:textId="1B7359CE" w:rsidR="00E60169" w:rsidRPr="00DD56B4" w:rsidRDefault="0025488E" w:rsidP="00E60169">
      <w:pPr>
        <w:jc w:val="center"/>
        <w:rPr>
          <w:rFonts w:ascii="Tahoma" w:hAnsi="Tahoma" w:cs="Tahoma"/>
        </w:rPr>
      </w:pPr>
      <w:r w:rsidRPr="00DD56B4">
        <w:rPr>
          <w:rFonts w:ascii="Tahoma" w:hAnsi="Tahoma" w:cs="Tahoma"/>
        </w:rPr>
        <w:t xml:space="preserve">This Ambient Air Monitoring Data Report </w:t>
      </w:r>
      <w:r w:rsidR="582C1417" w:rsidRPr="00DD56B4">
        <w:rPr>
          <w:rFonts w:ascii="Tahoma" w:hAnsi="Tahoma" w:cs="Tahoma"/>
        </w:rPr>
        <w:t xml:space="preserve">includes data gathered during </w:t>
      </w:r>
      <w:r w:rsidRPr="00DD56B4">
        <w:rPr>
          <w:rFonts w:ascii="Tahoma" w:hAnsi="Tahoma" w:cs="Tahoma"/>
        </w:rPr>
        <w:t xml:space="preserve">the </w:t>
      </w:r>
      <w:proofErr w:type="gramStart"/>
      <w:r w:rsidRPr="00DD56B4">
        <w:rPr>
          <w:rFonts w:ascii="Tahoma" w:hAnsi="Tahoma" w:cs="Tahoma"/>
        </w:rPr>
        <w:t xml:space="preserve">time </w:t>
      </w:r>
      <w:r w:rsidR="001F104E" w:rsidRPr="00DD56B4">
        <w:rPr>
          <w:rFonts w:ascii="Tahoma" w:hAnsi="Tahoma" w:cs="Tahoma"/>
        </w:rPr>
        <w:t>period</w:t>
      </w:r>
      <w:proofErr w:type="gramEnd"/>
      <w:r w:rsidR="001F104E" w:rsidRPr="00DD56B4">
        <w:rPr>
          <w:rFonts w:ascii="Tahoma" w:hAnsi="Tahoma" w:cs="Tahoma"/>
        </w:rPr>
        <w:t xml:space="preserve"> </w:t>
      </w:r>
      <w:r w:rsidR="2D766221" w:rsidRPr="00DD56B4">
        <w:rPr>
          <w:rFonts w:ascii="Tahoma" w:hAnsi="Tahoma" w:cs="Tahoma"/>
        </w:rPr>
        <w:t>from</w:t>
      </w:r>
      <w:r w:rsidR="001F104E" w:rsidRPr="00DD56B4">
        <w:rPr>
          <w:rFonts w:ascii="Tahoma" w:hAnsi="Tahoma" w:cs="Tahoma"/>
        </w:rPr>
        <w:t xml:space="preserve"> </w:t>
      </w:r>
    </w:p>
    <w:p w14:paraId="4B96DE87" w14:textId="227C074B" w:rsidR="0025488E" w:rsidRPr="00DD56B4" w:rsidRDefault="001F104E" w:rsidP="00EF31CA">
      <w:pPr>
        <w:jc w:val="center"/>
        <w:rPr>
          <w:rFonts w:ascii="Tahoma" w:hAnsi="Tahoma" w:cs="Tahoma"/>
        </w:rPr>
      </w:pPr>
      <w:r w:rsidRPr="00DD56B4">
        <w:rPr>
          <w:rFonts w:ascii="Tahoma" w:hAnsi="Tahoma" w:cs="Tahoma"/>
        </w:rPr>
        <w:t>Jan</w:t>
      </w:r>
      <w:r w:rsidR="4CEDDC94" w:rsidRPr="00DD56B4">
        <w:rPr>
          <w:rFonts w:ascii="Tahoma" w:hAnsi="Tahoma" w:cs="Tahoma"/>
        </w:rPr>
        <w:t>.</w:t>
      </w:r>
      <w:r w:rsidRPr="00DD56B4">
        <w:rPr>
          <w:rFonts w:ascii="Tahoma" w:hAnsi="Tahoma" w:cs="Tahoma"/>
        </w:rPr>
        <w:t xml:space="preserve"> 1, </w:t>
      </w:r>
      <w:r w:rsidR="392AA6A2" w:rsidRPr="00DD56B4">
        <w:rPr>
          <w:rFonts w:ascii="Tahoma" w:hAnsi="Tahoma" w:cs="Tahoma"/>
        </w:rPr>
        <w:t>202</w:t>
      </w:r>
      <w:r w:rsidR="00AE306C" w:rsidRPr="00DD56B4">
        <w:rPr>
          <w:rFonts w:ascii="Tahoma" w:hAnsi="Tahoma" w:cs="Tahoma"/>
        </w:rPr>
        <w:t>3</w:t>
      </w:r>
      <w:r w:rsidR="392AA6A2" w:rsidRPr="00DD56B4">
        <w:rPr>
          <w:rFonts w:ascii="Tahoma" w:hAnsi="Tahoma" w:cs="Tahoma"/>
        </w:rPr>
        <w:t>,</w:t>
      </w:r>
      <w:r w:rsidRPr="00DD56B4">
        <w:rPr>
          <w:rFonts w:ascii="Tahoma" w:hAnsi="Tahoma" w:cs="Tahoma"/>
        </w:rPr>
        <w:t xml:space="preserve"> to Dec</w:t>
      </w:r>
      <w:r w:rsidR="1973FD69" w:rsidRPr="00DD56B4">
        <w:rPr>
          <w:rFonts w:ascii="Tahoma" w:hAnsi="Tahoma" w:cs="Tahoma"/>
        </w:rPr>
        <w:t>.</w:t>
      </w:r>
      <w:r w:rsidRPr="00DD56B4">
        <w:rPr>
          <w:rFonts w:ascii="Tahoma" w:hAnsi="Tahoma" w:cs="Tahoma"/>
        </w:rPr>
        <w:t xml:space="preserve"> 31, 202</w:t>
      </w:r>
      <w:r w:rsidR="00AE306C" w:rsidRPr="00DD56B4">
        <w:rPr>
          <w:rFonts w:ascii="Tahoma" w:hAnsi="Tahoma" w:cs="Tahoma"/>
        </w:rPr>
        <w:t>3</w:t>
      </w:r>
      <w:r w:rsidR="0025488E" w:rsidRPr="00DD56B4">
        <w:rPr>
          <w:rFonts w:ascii="Tahoma" w:hAnsi="Tahoma" w:cs="Tahoma"/>
        </w:rPr>
        <w:t>.</w:t>
      </w:r>
    </w:p>
    <w:p w14:paraId="3FE9F23F" w14:textId="77777777" w:rsidR="00487201" w:rsidRPr="00DD56B4" w:rsidRDefault="00487201">
      <w:pPr>
        <w:rPr>
          <w:rFonts w:ascii="Tahoma" w:hAnsi="Tahoma" w:cs="Tahoma"/>
        </w:rPr>
      </w:pPr>
    </w:p>
    <w:p w14:paraId="1F72F646" w14:textId="77777777" w:rsidR="001D1462" w:rsidRPr="00DD56B4" w:rsidRDefault="001D1462">
      <w:pPr>
        <w:rPr>
          <w:rFonts w:ascii="Tahoma" w:hAnsi="Tahoma" w:cs="Tahoma"/>
        </w:rPr>
      </w:pPr>
    </w:p>
    <w:p w14:paraId="08CE6F91" w14:textId="77777777" w:rsidR="007C11E4" w:rsidRDefault="007C11E4">
      <w:pPr>
        <w:rPr>
          <w:rFonts w:ascii="Tahoma" w:hAnsi="Tahoma" w:cs="Tahoma"/>
        </w:rPr>
      </w:pPr>
    </w:p>
    <w:p w14:paraId="4CB271C8" w14:textId="77777777" w:rsidR="00DD56B4" w:rsidRPr="00DD56B4" w:rsidRDefault="00DD56B4">
      <w:pPr>
        <w:rPr>
          <w:rFonts w:ascii="Tahoma" w:hAnsi="Tahoma" w:cs="Tahoma"/>
        </w:rPr>
      </w:pPr>
    </w:p>
    <w:p w14:paraId="1C0C258D" w14:textId="40367D4C" w:rsidR="39544376" w:rsidRPr="00DD56B4" w:rsidRDefault="39544376" w:rsidP="7972C32C">
      <w:pPr>
        <w:jc w:val="center"/>
        <w:rPr>
          <w:rFonts w:ascii="Tahoma" w:hAnsi="Tahoma" w:cs="Tahoma"/>
          <w:u w:val="single"/>
        </w:rPr>
      </w:pPr>
      <w:r w:rsidRPr="00DD56B4">
        <w:rPr>
          <w:rFonts w:ascii="Tahoma" w:hAnsi="Tahoma" w:cs="Tahoma"/>
          <w:u w:val="single"/>
        </w:rPr>
        <w:t>Special Thanks to:</w:t>
      </w:r>
    </w:p>
    <w:p w14:paraId="4F41774C" w14:textId="77777777" w:rsidR="00716CB4" w:rsidRPr="00DD56B4" w:rsidRDefault="00716CB4">
      <w:pPr>
        <w:rPr>
          <w:rFonts w:ascii="Tahoma" w:hAnsi="Tahoma" w:cs="Tahoma"/>
        </w:rPr>
      </w:pPr>
    </w:p>
    <w:p w14:paraId="31988AD0" w14:textId="727D4727" w:rsidR="0025488E" w:rsidRPr="00DD56B4" w:rsidRDefault="00A457DD" w:rsidP="00C82369">
      <w:pPr>
        <w:jc w:val="center"/>
        <w:rPr>
          <w:rFonts w:ascii="Tahoma" w:hAnsi="Tahoma" w:cs="Tahoma"/>
        </w:rPr>
      </w:pPr>
      <w:r w:rsidRPr="00DD56B4">
        <w:rPr>
          <w:rFonts w:ascii="Tahoma" w:hAnsi="Tahoma" w:cs="Tahoma"/>
        </w:rPr>
        <w:t>Mi</w:t>
      </w:r>
      <w:r w:rsidR="6B6540FE" w:rsidRPr="00DD56B4">
        <w:rPr>
          <w:rFonts w:ascii="Tahoma" w:hAnsi="Tahoma" w:cs="Tahoma"/>
        </w:rPr>
        <w:t>chael</w:t>
      </w:r>
      <w:r w:rsidRPr="00DD56B4">
        <w:rPr>
          <w:rFonts w:ascii="Tahoma" w:hAnsi="Tahoma" w:cs="Tahoma"/>
          <w:color w:val="4B4B4B"/>
          <w:shd w:val="clear" w:color="auto" w:fill="FFFFFF"/>
        </w:rPr>
        <w:t xml:space="preserve"> </w:t>
      </w:r>
      <w:proofErr w:type="spellStart"/>
      <w:r w:rsidRPr="00DD56B4">
        <w:rPr>
          <w:rFonts w:ascii="Tahoma" w:hAnsi="Tahoma" w:cs="Tahoma"/>
          <w:shd w:val="clear" w:color="auto" w:fill="FFFFFF"/>
        </w:rPr>
        <w:t>Rolband</w:t>
      </w:r>
      <w:proofErr w:type="spellEnd"/>
      <w:r w:rsidR="0025488E" w:rsidRPr="00DD56B4">
        <w:rPr>
          <w:rFonts w:ascii="Tahoma" w:hAnsi="Tahoma" w:cs="Tahoma"/>
        </w:rPr>
        <w:t>, Director</w:t>
      </w:r>
    </w:p>
    <w:p w14:paraId="7986FC00" w14:textId="29269EE3" w:rsidR="00985C13" w:rsidRPr="00DD56B4" w:rsidRDefault="0025488E" w:rsidP="00985C13">
      <w:pPr>
        <w:jc w:val="center"/>
        <w:rPr>
          <w:rFonts w:ascii="Tahoma" w:hAnsi="Tahoma" w:cs="Tahoma"/>
        </w:rPr>
      </w:pPr>
      <w:r w:rsidRPr="00DD56B4">
        <w:rPr>
          <w:rFonts w:ascii="Tahoma" w:hAnsi="Tahoma" w:cs="Tahoma"/>
        </w:rPr>
        <w:t>Virginia Department of Environmental Quality</w:t>
      </w:r>
    </w:p>
    <w:p w14:paraId="3FDEBCFF" w14:textId="3C398DC5" w:rsidR="7972C32C" w:rsidRPr="00DD56B4" w:rsidRDefault="7972C32C" w:rsidP="7972C32C">
      <w:pPr>
        <w:jc w:val="center"/>
        <w:rPr>
          <w:rFonts w:ascii="Tahoma" w:hAnsi="Tahoma" w:cs="Tahoma"/>
        </w:rPr>
      </w:pPr>
    </w:p>
    <w:p w14:paraId="655DD899" w14:textId="13DE248F" w:rsidR="18A6B60F" w:rsidRPr="00DD56B4" w:rsidRDefault="18A6B60F" w:rsidP="7972C32C">
      <w:pPr>
        <w:jc w:val="center"/>
        <w:rPr>
          <w:rFonts w:ascii="Tahoma" w:hAnsi="Tahoma" w:cs="Tahoma"/>
        </w:rPr>
      </w:pPr>
      <w:r w:rsidRPr="00DD56B4">
        <w:rPr>
          <w:rFonts w:ascii="Tahoma" w:hAnsi="Tahoma" w:cs="Tahoma"/>
          <w:u w:val="single"/>
        </w:rPr>
        <w:t>and to</w:t>
      </w:r>
    </w:p>
    <w:p w14:paraId="61CDCEAD" w14:textId="77777777" w:rsidR="0025488E" w:rsidRPr="00DD56B4" w:rsidRDefault="0025488E">
      <w:pPr>
        <w:rPr>
          <w:rFonts w:ascii="Tahoma" w:hAnsi="Tahoma" w:cs="Tahoma"/>
        </w:rPr>
      </w:pPr>
    </w:p>
    <w:p w14:paraId="500344E6" w14:textId="77777777" w:rsidR="0025488E" w:rsidRPr="00DD56B4" w:rsidRDefault="0025488E" w:rsidP="0061100F">
      <w:pPr>
        <w:jc w:val="center"/>
        <w:rPr>
          <w:rFonts w:ascii="Tahoma" w:hAnsi="Tahoma" w:cs="Tahoma"/>
        </w:rPr>
      </w:pPr>
      <w:r w:rsidRPr="00DD56B4">
        <w:rPr>
          <w:rFonts w:ascii="Tahoma" w:hAnsi="Tahoma" w:cs="Tahoma"/>
        </w:rPr>
        <w:t>Michael Dowd</w:t>
      </w:r>
    </w:p>
    <w:p w14:paraId="56AD16F4" w14:textId="77777777" w:rsidR="0025488E" w:rsidRPr="00DD56B4" w:rsidRDefault="0025488E" w:rsidP="00C82369">
      <w:pPr>
        <w:jc w:val="center"/>
        <w:rPr>
          <w:rFonts w:ascii="Tahoma" w:hAnsi="Tahoma" w:cs="Tahoma"/>
        </w:rPr>
      </w:pPr>
      <w:r w:rsidRPr="00DD56B4">
        <w:rPr>
          <w:rFonts w:ascii="Tahoma" w:hAnsi="Tahoma" w:cs="Tahoma"/>
        </w:rPr>
        <w:t>Director, Division of Air Quality</w:t>
      </w:r>
    </w:p>
    <w:p w14:paraId="6BB9E253" w14:textId="77777777" w:rsidR="0025488E" w:rsidRPr="00DD56B4" w:rsidRDefault="0025488E">
      <w:pPr>
        <w:rPr>
          <w:rFonts w:ascii="Tahoma" w:hAnsi="Tahoma" w:cs="Tahoma"/>
        </w:rPr>
      </w:pPr>
    </w:p>
    <w:p w14:paraId="02E0FACD" w14:textId="70D60194" w:rsidR="23EE7CCF" w:rsidRPr="00DD56B4" w:rsidRDefault="23EE7CCF" w:rsidP="7972C32C">
      <w:pPr>
        <w:spacing w:line="259" w:lineRule="auto"/>
        <w:jc w:val="center"/>
        <w:rPr>
          <w:rFonts w:ascii="Tahoma" w:hAnsi="Tahoma" w:cs="Tahoma"/>
        </w:rPr>
      </w:pPr>
      <w:r w:rsidRPr="00DD56B4">
        <w:rPr>
          <w:rFonts w:ascii="Tahoma" w:hAnsi="Tahoma" w:cs="Tahoma"/>
        </w:rPr>
        <w:t>For their support of the publication of this document.</w:t>
      </w:r>
    </w:p>
    <w:p w14:paraId="07459315" w14:textId="77777777" w:rsidR="007843F1" w:rsidRPr="00DD56B4" w:rsidRDefault="007843F1">
      <w:pPr>
        <w:rPr>
          <w:rFonts w:ascii="Tahoma" w:hAnsi="Tahoma" w:cs="Tahoma"/>
        </w:rPr>
      </w:pPr>
    </w:p>
    <w:p w14:paraId="644724EE" w14:textId="77777777" w:rsidR="00716CB4" w:rsidRDefault="00716CB4">
      <w:pPr>
        <w:rPr>
          <w:rFonts w:ascii="Tahoma" w:hAnsi="Tahoma" w:cs="Tahoma"/>
        </w:rPr>
      </w:pPr>
    </w:p>
    <w:p w14:paraId="18DAC2E4" w14:textId="77777777" w:rsidR="00DD56B4" w:rsidRPr="00DD56B4" w:rsidRDefault="00DD56B4">
      <w:pPr>
        <w:rPr>
          <w:rFonts w:ascii="Tahoma" w:hAnsi="Tahoma" w:cs="Tahoma"/>
        </w:rPr>
      </w:pPr>
    </w:p>
    <w:p w14:paraId="5788248D" w14:textId="683003A8" w:rsidR="24A290CE" w:rsidRPr="00DD56B4" w:rsidRDefault="24A290CE" w:rsidP="24A290CE">
      <w:pPr>
        <w:rPr>
          <w:rFonts w:ascii="Tahoma" w:hAnsi="Tahoma" w:cs="Tahoma"/>
        </w:rPr>
      </w:pPr>
    </w:p>
    <w:p w14:paraId="61FA33B9" w14:textId="4BBC7DDA" w:rsidR="24A290CE" w:rsidRPr="00DD56B4" w:rsidRDefault="24A290CE" w:rsidP="24A290CE">
      <w:pPr>
        <w:rPr>
          <w:rFonts w:ascii="Tahoma" w:hAnsi="Tahoma" w:cs="Tahoma"/>
        </w:rPr>
      </w:pPr>
    </w:p>
    <w:p w14:paraId="6537F28F" w14:textId="77777777" w:rsidR="0025488E" w:rsidRPr="00DD56B4" w:rsidRDefault="0025488E">
      <w:pPr>
        <w:rPr>
          <w:rFonts w:ascii="Tahoma" w:hAnsi="Tahoma" w:cs="Tahoma"/>
        </w:rPr>
      </w:pPr>
    </w:p>
    <w:p w14:paraId="6DFB9E20" w14:textId="77777777" w:rsidR="001D1462" w:rsidRPr="00DD56B4" w:rsidRDefault="001D1462">
      <w:pPr>
        <w:rPr>
          <w:rFonts w:ascii="Tahoma" w:hAnsi="Tahoma" w:cs="Tahoma"/>
        </w:rPr>
      </w:pPr>
    </w:p>
    <w:p w14:paraId="70DF9E56" w14:textId="77777777" w:rsidR="0025488E" w:rsidRPr="00DD56B4" w:rsidRDefault="0025488E">
      <w:pPr>
        <w:rPr>
          <w:rFonts w:ascii="Tahoma" w:hAnsi="Tahoma" w:cs="Tahoma"/>
        </w:rPr>
      </w:pPr>
    </w:p>
    <w:p w14:paraId="46A54D09" w14:textId="77777777" w:rsidR="0025488E" w:rsidRPr="00DD56B4" w:rsidRDefault="0025488E" w:rsidP="00C82369">
      <w:pPr>
        <w:jc w:val="center"/>
        <w:rPr>
          <w:rFonts w:ascii="Tahoma" w:hAnsi="Tahoma" w:cs="Tahoma"/>
          <w:u w:val="single"/>
        </w:rPr>
      </w:pPr>
      <w:r w:rsidRPr="00DD56B4">
        <w:rPr>
          <w:rFonts w:ascii="Tahoma" w:hAnsi="Tahoma" w:cs="Tahoma"/>
          <w:u w:val="single"/>
        </w:rPr>
        <w:t>Acknowledgements:</w:t>
      </w:r>
    </w:p>
    <w:p w14:paraId="44E871BC" w14:textId="77777777" w:rsidR="0025488E" w:rsidRPr="00DD56B4" w:rsidRDefault="0025488E">
      <w:pPr>
        <w:rPr>
          <w:rFonts w:ascii="Tahoma" w:hAnsi="Tahoma" w:cs="Tahoma"/>
        </w:rPr>
      </w:pPr>
    </w:p>
    <w:p w14:paraId="51B143F6" w14:textId="21B5C8BA" w:rsidR="0025488E" w:rsidRPr="00DD56B4" w:rsidRDefault="6976FA28" w:rsidP="00EF31CA">
      <w:pPr>
        <w:jc w:val="center"/>
        <w:rPr>
          <w:rFonts w:ascii="Tahoma" w:hAnsi="Tahoma" w:cs="Tahoma"/>
        </w:rPr>
      </w:pPr>
      <w:r w:rsidRPr="00DD56B4">
        <w:rPr>
          <w:rFonts w:ascii="Tahoma" w:hAnsi="Tahoma" w:cs="Tahoma"/>
        </w:rPr>
        <w:t xml:space="preserve">The DEQ Office of Air Quality Monitoring Team </w:t>
      </w:r>
      <w:r w:rsidR="0025488E" w:rsidRPr="00DD56B4">
        <w:rPr>
          <w:rFonts w:ascii="Tahoma" w:hAnsi="Tahoma" w:cs="Tahoma"/>
        </w:rPr>
        <w:t xml:space="preserve">would </w:t>
      </w:r>
      <w:r w:rsidR="4355D129" w:rsidRPr="00DD56B4">
        <w:rPr>
          <w:rFonts w:ascii="Tahoma" w:hAnsi="Tahoma" w:cs="Tahoma"/>
        </w:rPr>
        <w:t xml:space="preserve">also </w:t>
      </w:r>
      <w:r w:rsidR="0025488E" w:rsidRPr="00DD56B4">
        <w:rPr>
          <w:rFonts w:ascii="Tahoma" w:hAnsi="Tahoma" w:cs="Tahoma"/>
        </w:rPr>
        <w:t>like to thank</w:t>
      </w:r>
      <w:r w:rsidR="00537CA5" w:rsidRPr="00DD56B4">
        <w:rPr>
          <w:rFonts w:ascii="Tahoma" w:hAnsi="Tahoma" w:cs="Tahoma"/>
        </w:rPr>
        <w:t xml:space="preserve"> </w:t>
      </w:r>
      <w:r w:rsidR="00E37B01" w:rsidRPr="00DD56B4">
        <w:rPr>
          <w:rFonts w:ascii="Tahoma" w:hAnsi="Tahoma" w:cs="Tahoma"/>
        </w:rPr>
        <w:t xml:space="preserve">Chuck Turner, </w:t>
      </w:r>
      <w:r w:rsidR="000C0318" w:rsidRPr="00DD56B4">
        <w:rPr>
          <w:rFonts w:ascii="Tahoma" w:hAnsi="Tahoma" w:cs="Tahoma"/>
        </w:rPr>
        <w:t>Dan Salkovitz,</w:t>
      </w:r>
      <w:r w:rsidR="00BA7B59" w:rsidRPr="00DD56B4">
        <w:rPr>
          <w:rFonts w:ascii="Tahoma" w:hAnsi="Tahoma" w:cs="Tahoma"/>
        </w:rPr>
        <w:t xml:space="preserve"> </w:t>
      </w:r>
      <w:r w:rsidR="64F13618" w:rsidRPr="00DD56B4">
        <w:rPr>
          <w:rFonts w:ascii="Tahoma" w:hAnsi="Tahoma" w:cs="Tahoma"/>
        </w:rPr>
        <w:t xml:space="preserve">Julie Raimondi </w:t>
      </w:r>
      <w:r w:rsidR="70B5FE9C" w:rsidRPr="00DD56B4">
        <w:rPr>
          <w:rFonts w:ascii="Tahoma" w:hAnsi="Tahoma" w:cs="Tahoma"/>
        </w:rPr>
        <w:t xml:space="preserve">and the </w:t>
      </w:r>
      <w:r w:rsidR="289BC0BC" w:rsidRPr="00DD56B4">
        <w:rPr>
          <w:rFonts w:ascii="Tahoma" w:hAnsi="Tahoma" w:cs="Tahoma"/>
        </w:rPr>
        <w:t>DEQ</w:t>
      </w:r>
      <w:r w:rsidR="20BA5FDE" w:rsidRPr="00DD56B4">
        <w:rPr>
          <w:rFonts w:ascii="Tahoma" w:hAnsi="Tahoma" w:cs="Tahoma"/>
        </w:rPr>
        <w:t xml:space="preserve"> Communications Office </w:t>
      </w:r>
      <w:r w:rsidR="173BF681" w:rsidRPr="00DD56B4">
        <w:rPr>
          <w:rFonts w:ascii="Tahoma" w:hAnsi="Tahoma" w:cs="Tahoma"/>
        </w:rPr>
        <w:t>for their assistance in the development of this document</w:t>
      </w:r>
      <w:r w:rsidR="0025488E" w:rsidRPr="00DD56B4">
        <w:rPr>
          <w:rFonts w:ascii="Tahoma" w:hAnsi="Tahoma" w:cs="Tahoma"/>
        </w:rPr>
        <w:t>.</w:t>
      </w:r>
    </w:p>
    <w:p w14:paraId="738610EB" w14:textId="77777777" w:rsidR="009E3FD5" w:rsidRPr="00DD56B4" w:rsidRDefault="009E3FD5">
      <w:pPr>
        <w:rPr>
          <w:rFonts w:ascii="Tahoma" w:hAnsi="Tahoma" w:cs="Tahoma"/>
        </w:rPr>
      </w:pPr>
    </w:p>
    <w:p w14:paraId="637805D2" w14:textId="77777777" w:rsidR="009E3FD5" w:rsidRPr="00DD56B4" w:rsidRDefault="009E3FD5">
      <w:pPr>
        <w:rPr>
          <w:rFonts w:ascii="Tahoma" w:hAnsi="Tahoma" w:cs="Tahoma"/>
        </w:rPr>
      </w:pPr>
    </w:p>
    <w:p w14:paraId="463F29E8" w14:textId="77777777" w:rsidR="009E3FD5" w:rsidRPr="00DD56B4" w:rsidRDefault="009E3FD5">
      <w:pPr>
        <w:rPr>
          <w:rFonts w:ascii="Tahoma" w:hAnsi="Tahoma" w:cs="Tahoma"/>
        </w:rPr>
      </w:pPr>
    </w:p>
    <w:p w14:paraId="3B7B4B86" w14:textId="77777777" w:rsidR="009E3FD5" w:rsidRPr="00DD56B4" w:rsidRDefault="009E3FD5">
      <w:pPr>
        <w:rPr>
          <w:rFonts w:ascii="Tahoma" w:hAnsi="Tahoma" w:cs="Tahoma"/>
        </w:rPr>
      </w:pPr>
    </w:p>
    <w:p w14:paraId="3A0FF5F2" w14:textId="77777777" w:rsidR="0025488E" w:rsidRPr="00DD56B4" w:rsidRDefault="0025488E" w:rsidP="005C7C43">
      <w:pPr>
        <w:rPr>
          <w:rFonts w:ascii="Tahoma" w:hAnsi="Tahoma" w:cs="Tahoma"/>
        </w:rPr>
      </w:pPr>
    </w:p>
    <w:p w14:paraId="66204FF1" w14:textId="0CE1D493" w:rsidR="00487201" w:rsidRPr="00DD56B4" w:rsidRDefault="00487201" w:rsidP="005C7C43">
      <w:pPr>
        <w:rPr>
          <w:rFonts w:ascii="Tahoma" w:hAnsi="Tahoma" w:cs="Tahoma"/>
        </w:rPr>
      </w:pPr>
    </w:p>
    <w:p w14:paraId="5C1BF106" w14:textId="1A09D3C5" w:rsidR="001D1462" w:rsidRPr="00DD56B4" w:rsidRDefault="001D1462" w:rsidP="001D1462">
      <w:pPr>
        <w:rPr>
          <w:rFonts w:ascii="Tahoma" w:hAnsi="Tahoma" w:cs="Tahoma"/>
        </w:rPr>
      </w:pPr>
      <w:r w:rsidRPr="00DD56B4">
        <w:rPr>
          <w:rFonts w:ascii="Tahoma" w:hAnsi="Tahoma" w:cs="Tahoma"/>
        </w:rPr>
        <w:t>Published</w:t>
      </w:r>
      <w:r w:rsidR="00FD7071" w:rsidRPr="00DD56B4">
        <w:rPr>
          <w:rFonts w:ascii="Tahoma" w:hAnsi="Tahoma" w:cs="Tahoma"/>
        </w:rPr>
        <w:t>, November</w:t>
      </w:r>
      <w:r w:rsidR="004B06C7" w:rsidRPr="00DD56B4">
        <w:rPr>
          <w:rFonts w:ascii="Tahoma" w:hAnsi="Tahoma" w:cs="Tahoma"/>
        </w:rPr>
        <w:t xml:space="preserve"> 2024</w:t>
      </w:r>
    </w:p>
    <w:p w14:paraId="4408C498" w14:textId="7D9F9C98" w:rsidR="0025488E" w:rsidRPr="00DD56B4" w:rsidRDefault="0025488E" w:rsidP="002C74D9">
      <w:pPr>
        <w:rPr>
          <w:rFonts w:ascii="Tahoma" w:hAnsi="Tahoma" w:cs="Tahoma"/>
          <w:sz w:val="20"/>
          <w:szCs w:val="20"/>
        </w:rPr>
      </w:pPr>
      <w:r w:rsidRPr="00DD56B4">
        <w:rPr>
          <w:rFonts w:ascii="Tahoma" w:hAnsi="Tahoma" w:cs="Tahoma"/>
          <w:sz w:val="20"/>
          <w:szCs w:val="20"/>
        </w:rPr>
        <w:t>20</w:t>
      </w:r>
      <w:r w:rsidR="00DF07E3" w:rsidRPr="00DD56B4">
        <w:rPr>
          <w:rFonts w:ascii="Tahoma" w:hAnsi="Tahoma" w:cs="Tahoma"/>
          <w:sz w:val="20"/>
          <w:szCs w:val="20"/>
        </w:rPr>
        <w:t>2</w:t>
      </w:r>
      <w:r w:rsidR="00AE306C" w:rsidRPr="00DD56B4">
        <w:rPr>
          <w:rFonts w:ascii="Tahoma" w:hAnsi="Tahoma" w:cs="Tahoma"/>
          <w:sz w:val="20"/>
          <w:szCs w:val="20"/>
        </w:rPr>
        <w:t>3</w:t>
      </w:r>
      <w:r w:rsidRPr="00DD56B4">
        <w:rPr>
          <w:rFonts w:ascii="Tahoma" w:hAnsi="Tahoma" w:cs="Tahoma"/>
          <w:sz w:val="20"/>
          <w:szCs w:val="20"/>
        </w:rPr>
        <w:t xml:space="preserve"> Annual Report prepared by:</w:t>
      </w:r>
    </w:p>
    <w:p w14:paraId="14ABBB95" w14:textId="321FF1BE" w:rsidR="00C26D5C" w:rsidRPr="00DD56B4" w:rsidRDefault="00941698" w:rsidP="39CBB459">
      <w:pPr>
        <w:rPr>
          <w:rFonts w:ascii="Tahoma" w:hAnsi="Tahoma" w:cs="Tahoma"/>
          <w:sz w:val="20"/>
          <w:szCs w:val="20"/>
        </w:rPr>
      </w:pPr>
      <w:r w:rsidRPr="00DD56B4">
        <w:rPr>
          <w:rFonts w:ascii="Tahoma" w:hAnsi="Tahoma" w:cs="Tahoma"/>
          <w:sz w:val="20"/>
          <w:szCs w:val="20"/>
        </w:rPr>
        <w:t>DEQ-AQM Data Team</w:t>
      </w:r>
    </w:p>
    <w:p w14:paraId="7086C228" w14:textId="30A94081" w:rsidR="00560053" w:rsidRPr="00DD56B4" w:rsidRDefault="00560053" w:rsidP="39CBB459">
      <w:pPr>
        <w:rPr>
          <w:rFonts w:ascii="Tahoma" w:hAnsi="Tahoma" w:cs="Tahoma"/>
          <w:sz w:val="20"/>
          <w:szCs w:val="20"/>
        </w:rPr>
      </w:pPr>
      <w:r w:rsidRPr="00DD56B4">
        <w:rPr>
          <w:rFonts w:ascii="Tahoma" w:hAnsi="Tahoma" w:cs="Tahoma"/>
          <w:sz w:val="20"/>
          <w:szCs w:val="20"/>
        </w:rPr>
        <w:t>Office of Air Quality Monitoring</w:t>
      </w:r>
    </w:p>
    <w:p w14:paraId="19219836" w14:textId="5894121B" w:rsidR="00D149FB" w:rsidRDefault="00D149FB" w:rsidP="39CBB459">
      <w:pPr>
        <w:rPr>
          <w:rFonts w:ascii="Gadugi" w:hAnsi="Gadugi" w:cs="Tahoma"/>
          <w:sz w:val="20"/>
          <w:szCs w:val="20"/>
        </w:rPr>
        <w:sectPr w:rsidR="00D149FB" w:rsidSect="00D25094">
          <w:headerReference w:type="default" r:id="rId17"/>
          <w:headerReference w:type="first" r:id="rId18"/>
          <w:pgSz w:w="12240" w:h="15840" w:code="1"/>
          <w:pgMar w:top="576" w:right="1008" w:bottom="288" w:left="1008" w:header="432" w:footer="432" w:gutter="0"/>
          <w:pgNumType w:start="1"/>
          <w:cols w:space="720"/>
          <w:titlePg/>
          <w:docGrid w:linePitch="360"/>
        </w:sectPr>
      </w:pPr>
    </w:p>
    <w:p w14:paraId="78356A93" w14:textId="77777777" w:rsidR="00D23049" w:rsidRPr="00763BB3" w:rsidRDefault="00D23049" w:rsidP="39CBB459">
      <w:pPr>
        <w:jc w:val="center"/>
        <w:rPr>
          <w:rFonts w:ascii="Tahoma" w:hAnsi="Tahoma" w:cs="Tahoma"/>
          <w:sz w:val="48"/>
          <w:szCs w:val="48"/>
        </w:rPr>
      </w:pPr>
      <w:r w:rsidRPr="39CBB459">
        <w:rPr>
          <w:rFonts w:ascii="Tahoma" w:hAnsi="Tahoma" w:cs="Tahoma"/>
          <w:sz w:val="48"/>
          <w:szCs w:val="48"/>
        </w:rPr>
        <w:lastRenderedPageBreak/>
        <w:t>TABLE OF CONTENTS</w:t>
      </w:r>
    </w:p>
    <w:p w14:paraId="296FEF7D" w14:textId="77777777" w:rsidR="00D23049" w:rsidRDefault="00D23049" w:rsidP="00D23049">
      <w:pPr>
        <w:tabs>
          <w:tab w:val="left" w:leader="dot" w:pos="8640"/>
        </w:tabs>
        <w:rPr>
          <w:rFonts w:ascii="Tahoma" w:hAnsi="Tahoma" w:cs="Tahoma"/>
          <w:color w:val="999999"/>
          <w:sz w:val="16"/>
          <w:szCs w:val="16"/>
        </w:rPr>
      </w:pPr>
    </w:p>
    <w:p w14:paraId="7DF4C710" w14:textId="77777777" w:rsidR="0025488E" w:rsidRDefault="0025488E" w:rsidP="002C0BA2">
      <w:pPr>
        <w:tabs>
          <w:tab w:val="left" w:leader="dot" w:pos="8640"/>
        </w:tabs>
        <w:spacing w:line="360" w:lineRule="auto"/>
        <w:rPr>
          <w:rFonts w:ascii="Tahoma" w:hAnsi="Tahoma" w:cs="Tahoma"/>
          <w:b/>
          <w:u w:val="single"/>
        </w:rPr>
      </w:pPr>
      <w:r w:rsidRPr="004B340E">
        <w:rPr>
          <w:rFonts w:ascii="Tahoma" w:hAnsi="Tahoma" w:cs="Tahoma"/>
          <w:b/>
          <w:u w:val="single"/>
        </w:rPr>
        <w:t>G</w:t>
      </w:r>
      <w:r>
        <w:rPr>
          <w:rFonts w:ascii="Tahoma" w:hAnsi="Tahoma" w:cs="Tahoma"/>
          <w:b/>
          <w:u w:val="single"/>
        </w:rPr>
        <w:t>ENERAL</w:t>
      </w:r>
      <w:r w:rsidRPr="004B340E">
        <w:rPr>
          <w:rFonts w:ascii="Tahoma" w:hAnsi="Tahoma" w:cs="Tahoma"/>
          <w:b/>
          <w:u w:val="single"/>
        </w:rPr>
        <w:t xml:space="preserve"> I</w:t>
      </w:r>
      <w:r>
        <w:rPr>
          <w:rFonts w:ascii="Tahoma" w:hAnsi="Tahoma" w:cs="Tahoma"/>
          <w:b/>
          <w:u w:val="single"/>
        </w:rPr>
        <w:t>NFORMATION:</w:t>
      </w:r>
    </w:p>
    <w:p w14:paraId="71F8C468" w14:textId="7382EBC8" w:rsidR="0025488E" w:rsidRDefault="0025488E" w:rsidP="005A2D27">
      <w:pPr>
        <w:tabs>
          <w:tab w:val="left" w:leader="dot" w:pos="8640"/>
        </w:tabs>
        <w:rPr>
          <w:rFonts w:ascii="Tahoma" w:hAnsi="Tahoma" w:cs="Tahoma"/>
        </w:rPr>
      </w:pPr>
      <w:r>
        <w:rPr>
          <w:rFonts w:ascii="Tahoma" w:hAnsi="Tahoma" w:cs="Tahoma"/>
        </w:rPr>
        <w:t>Introduction</w:t>
      </w:r>
      <w:r>
        <w:rPr>
          <w:rFonts w:ascii="Tahoma" w:hAnsi="Tahoma" w:cs="Tahoma"/>
        </w:rPr>
        <w:tab/>
        <w:t xml:space="preserve"> </w:t>
      </w:r>
      <w:r w:rsidR="000A0D0A">
        <w:rPr>
          <w:rFonts w:ascii="Tahoma" w:hAnsi="Tahoma" w:cs="Tahoma"/>
        </w:rPr>
        <w:t>1</w:t>
      </w:r>
    </w:p>
    <w:p w14:paraId="725AE9E6" w14:textId="1D38AD53" w:rsidR="0025488E" w:rsidRDefault="0025488E" w:rsidP="005C7C43">
      <w:pPr>
        <w:tabs>
          <w:tab w:val="left" w:leader="dot" w:pos="8640"/>
        </w:tabs>
        <w:rPr>
          <w:rFonts w:ascii="Tahoma" w:hAnsi="Tahoma" w:cs="Tahoma"/>
        </w:rPr>
      </w:pPr>
      <w:r>
        <w:rPr>
          <w:rFonts w:ascii="Tahoma" w:hAnsi="Tahoma" w:cs="Tahoma"/>
        </w:rPr>
        <w:t>Virginia’s Office of Air Quality Monitoring</w:t>
      </w:r>
      <w:r>
        <w:rPr>
          <w:rFonts w:ascii="Tahoma" w:hAnsi="Tahoma" w:cs="Tahoma"/>
        </w:rPr>
        <w:tab/>
        <w:t xml:space="preserve"> </w:t>
      </w:r>
      <w:r w:rsidR="00402A40">
        <w:rPr>
          <w:rFonts w:ascii="Tahoma" w:hAnsi="Tahoma" w:cs="Tahoma"/>
        </w:rPr>
        <w:t>2</w:t>
      </w:r>
    </w:p>
    <w:p w14:paraId="55EA48C9" w14:textId="0E29B634" w:rsidR="0025488E" w:rsidRDefault="0025488E" w:rsidP="005A4C7C">
      <w:pPr>
        <w:tabs>
          <w:tab w:val="left" w:leader="dot" w:pos="8640"/>
        </w:tabs>
        <w:rPr>
          <w:rFonts w:ascii="Tahoma" w:hAnsi="Tahoma" w:cs="Tahoma"/>
        </w:rPr>
      </w:pPr>
      <w:r>
        <w:rPr>
          <w:rFonts w:ascii="Tahoma" w:hAnsi="Tahoma" w:cs="Tahoma"/>
        </w:rPr>
        <w:t>Frequently Asked Questions</w:t>
      </w:r>
      <w:r>
        <w:rPr>
          <w:rFonts w:ascii="Tahoma" w:hAnsi="Tahoma" w:cs="Tahoma"/>
        </w:rPr>
        <w:tab/>
        <w:t xml:space="preserve"> </w:t>
      </w:r>
      <w:r w:rsidR="00402A40">
        <w:rPr>
          <w:rFonts w:ascii="Tahoma" w:hAnsi="Tahoma" w:cs="Tahoma"/>
        </w:rPr>
        <w:t>3</w:t>
      </w:r>
    </w:p>
    <w:p w14:paraId="66F25943" w14:textId="07848127" w:rsidR="00C615B0" w:rsidRDefault="00C615B0" w:rsidP="00C615B0">
      <w:pPr>
        <w:tabs>
          <w:tab w:val="left" w:leader="dot" w:pos="8640"/>
        </w:tabs>
        <w:rPr>
          <w:rFonts w:ascii="Tahoma" w:hAnsi="Tahoma" w:cs="Tahoma"/>
        </w:rPr>
      </w:pPr>
      <w:r>
        <w:rPr>
          <w:rFonts w:ascii="Tahoma" w:hAnsi="Tahoma" w:cs="Tahoma"/>
        </w:rPr>
        <w:t>National Ambient Air Quality Standards</w:t>
      </w:r>
      <w:r w:rsidR="003B0E1C">
        <w:rPr>
          <w:rFonts w:ascii="Tahoma" w:hAnsi="Tahoma" w:cs="Tahoma"/>
        </w:rPr>
        <w:t xml:space="preserve"> (NAAQS)</w:t>
      </w:r>
      <w:r>
        <w:rPr>
          <w:rFonts w:ascii="Tahoma" w:hAnsi="Tahoma" w:cs="Tahoma"/>
        </w:rPr>
        <w:tab/>
        <w:t xml:space="preserve"> </w:t>
      </w:r>
      <w:r w:rsidR="00402A40">
        <w:rPr>
          <w:rFonts w:ascii="Tahoma" w:hAnsi="Tahoma" w:cs="Tahoma"/>
        </w:rPr>
        <w:t>7</w:t>
      </w:r>
    </w:p>
    <w:p w14:paraId="7194DBDC" w14:textId="77777777" w:rsidR="0025488E" w:rsidRPr="00351998" w:rsidRDefault="0025488E" w:rsidP="005C7C43">
      <w:pPr>
        <w:tabs>
          <w:tab w:val="left" w:leader="dot" w:pos="8640"/>
        </w:tabs>
        <w:rPr>
          <w:rFonts w:ascii="Tahoma" w:hAnsi="Tahoma" w:cs="Tahoma"/>
          <w:b/>
          <w:sz w:val="16"/>
          <w:szCs w:val="16"/>
          <w:u w:val="single"/>
        </w:rPr>
      </w:pPr>
    </w:p>
    <w:p w14:paraId="0B30320F" w14:textId="77777777" w:rsidR="0025488E" w:rsidRPr="002C0BA2" w:rsidRDefault="0025488E" w:rsidP="3E5CD024">
      <w:pPr>
        <w:tabs>
          <w:tab w:val="left" w:leader="dot" w:pos="8640"/>
        </w:tabs>
        <w:spacing w:line="360" w:lineRule="auto"/>
        <w:rPr>
          <w:rFonts w:ascii="Tahoma" w:hAnsi="Tahoma" w:cs="Tahoma"/>
          <w:b/>
          <w:bCs/>
          <w:u w:val="single"/>
        </w:rPr>
      </w:pPr>
      <w:r w:rsidRPr="3E5CD024">
        <w:rPr>
          <w:rFonts w:ascii="Tahoma" w:hAnsi="Tahoma" w:cs="Tahoma"/>
          <w:b/>
          <w:bCs/>
          <w:u w:val="single"/>
        </w:rPr>
        <w:t>CRITERIA POLLUTANTS:</w:t>
      </w:r>
    </w:p>
    <w:bookmarkStart w:id="0" w:name="PM25"/>
    <w:p w14:paraId="5E3CF765" w14:textId="77777777" w:rsidR="0025488E" w:rsidRDefault="005D794A" w:rsidP="005C7C43">
      <w:pPr>
        <w:tabs>
          <w:tab w:val="left" w:leader="dot" w:pos="8640"/>
        </w:tabs>
        <w:rPr>
          <w:rFonts w:ascii="Tahoma" w:hAnsi="Tahoma" w:cs="Tahoma"/>
        </w:rPr>
      </w:pPr>
      <w:r>
        <w:rPr>
          <w:rFonts w:ascii="Tahoma" w:hAnsi="Tahoma" w:cs="Tahoma"/>
          <w:b/>
          <w:u w:val="single"/>
        </w:rPr>
        <w:fldChar w:fldCharType="begin"/>
      </w:r>
      <w:r w:rsidR="00D6562E">
        <w:rPr>
          <w:rFonts w:ascii="Tahoma" w:hAnsi="Tahoma" w:cs="Tahoma"/>
          <w:b/>
          <w:u w:val="single"/>
        </w:rPr>
        <w:instrText>HYPERLINK  \l "PM25a"</w:instrText>
      </w:r>
      <w:r>
        <w:rPr>
          <w:rFonts w:ascii="Tahoma" w:hAnsi="Tahoma" w:cs="Tahoma"/>
          <w:b/>
          <w:u w:val="single"/>
        </w:rPr>
      </w:r>
      <w:r>
        <w:rPr>
          <w:rFonts w:ascii="Tahoma" w:hAnsi="Tahoma" w:cs="Tahoma"/>
          <w:b/>
          <w:u w:val="single"/>
        </w:rPr>
        <w:fldChar w:fldCharType="separate"/>
      </w:r>
      <w:r w:rsidR="0025488E" w:rsidRPr="00006DC6">
        <w:rPr>
          <w:rStyle w:val="Hyperlink"/>
          <w:rFonts w:ascii="Tahoma" w:hAnsi="Tahoma" w:cs="Tahoma"/>
          <w:b/>
        </w:rPr>
        <w:t>PM</w:t>
      </w:r>
      <w:r w:rsidR="0025488E" w:rsidRPr="00006DC6">
        <w:rPr>
          <w:rStyle w:val="Hyperlink"/>
          <w:rFonts w:ascii="Tahoma" w:hAnsi="Tahoma" w:cs="Tahoma"/>
          <w:b/>
          <w:vertAlign w:val="subscript"/>
        </w:rPr>
        <w:t xml:space="preserve">2.5 </w:t>
      </w:r>
      <w:r>
        <w:rPr>
          <w:rFonts w:ascii="Tahoma" w:hAnsi="Tahoma" w:cs="Tahoma"/>
          <w:b/>
          <w:u w:val="single"/>
        </w:rPr>
        <w:fldChar w:fldCharType="end"/>
      </w:r>
      <w:r w:rsidR="0025488E">
        <w:rPr>
          <w:rFonts w:ascii="Tahoma" w:hAnsi="Tahoma" w:cs="Tahoma"/>
          <w:b/>
          <w:vertAlign w:val="subscript"/>
        </w:rPr>
        <w:t xml:space="preserve"> </w:t>
      </w:r>
      <w:bookmarkEnd w:id="0"/>
      <w:r w:rsidR="0025488E">
        <w:rPr>
          <w:rFonts w:ascii="Tahoma" w:hAnsi="Tahoma" w:cs="Tahoma"/>
        </w:rPr>
        <w:t>(Particulate Matter equal to or less than 2.5 microns)</w:t>
      </w:r>
    </w:p>
    <w:p w14:paraId="1F8CD7FB" w14:textId="754C9660" w:rsidR="0025488E" w:rsidRDefault="0025488E" w:rsidP="005C7C43">
      <w:pPr>
        <w:tabs>
          <w:tab w:val="left" w:leader="dot" w:pos="8640"/>
        </w:tabs>
        <w:rPr>
          <w:rFonts w:ascii="Tahoma" w:hAnsi="Tahoma" w:cs="Tahoma"/>
        </w:rPr>
      </w:pPr>
      <w:r>
        <w:rPr>
          <w:rFonts w:ascii="Tahoma" w:hAnsi="Tahoma" w:cs="Tahoma"/>
        </w:rPr>
        <w:t>Description</w:t>
      </w:r>
      <w:r w:rsidR="006C2102">
        <w:rPr>
          <w:rFonts w:ascii="Tahoma" w:hAnsi="Tahoma" w:cs="Tahoma"/>
        </w:rPr>
        <w:tab/>
      </w:r>
      <w:r>
        <w:rPr>
          <w:rFonts w:ascii="Tahoma" w:hAnsi="Tahoma" w:cs="Tahoma"/>
        </w:rPr>
        <w:t xml:space="preserve"> </w:t>
      </w:r>
      <w:r w:rsidR="00402A40">
        <w:rPr>
          <w:rFonts w:ascii="Tahoma" w:hAnsi="Tahoma" w:cs="Tahoma"/>
        </w:rPr>
        <w:t>9</w:t>
      </w:r>
    </w:p>
    <w:p w14:paraId="2C361BF8" w14:textId="1B6BBA7A" w:rsidR="01134026" w:rsidRDefault="6DD45392" w:rsidP="1701F3A3">
      <w:pPr>
        <w:tabs>
          <w:tab w:val="left" w:leader="dot" w:pos="8640"/>
        </w:tabs>
        <w:spacing w:line="259" w:lineRule="auto"/>
        <w:rPr>
          <w:rFonts w:ascii="Tahoma" w:hAnsi="Tahoma" w:cs="Tahoma"/>
        </w:rPr>
      </w:pPr>
      <w:r w:rsidRPr="1701F3A3">
        <w:rPr>
          <w:rFonts w:ascii="Tahoma" w:hAnsi="Tahoma" w:cs="Tahoma"/>
        </w:rPr>
        <w:t>Graphs</w:t>
      </w:r>
      <w:r w:rsidR="006C2102">
        <w:rPr>
          <w:rFonts w:ascii="Tahoma" w:hAnsi="Tahoma" w:cs="Tahoma"/>
        </w:rPr>
        <w:tab/>
      </w:r>
      <w:r w:rsidRPr="1701F3A3">
        <w:rPr>
          <w:rFonts w:ascii="Tahoma" w:hAnsi="Tahoma" w:cs="Tahoma"/>
        </w:rPr>
        <w:t xml:space="preserve"> </w:t>
      </w:r>
      <w:r w:rsidRPr="5AE13CC0">
        <w:rPr>
          <w:rFonts w:ascii="Tahoma" w:hAnsi="Tahoma" w:cs="Tahoma"/>
        </w:rPr>
        <w:t>1</w:t>
      </w:r>
      <w:r w:rsidR="00402A40">
        <w:rPr>
          <w:rFonts w:ascii="Tahoma" w:hAnsi="Tahoma" w:cs="Tahoma"/>
        </w:rPr>
        <w:t>4</w:t>
      </w:r>
    </w:p>
    <w:p w14:paraId="769D0D3C" w14:textId="77777777" w:rsidR="000D029D" w:rsidRPr="00351998" w:rsidRDefault="000D029D" w:rsidP="005C7C43">
      <w:pPr>
        <w:tabs>
          <w:tab w:val="left" w:leader="dot" w:pos="8640"/>
        </w:tabs>
        <w:rPr>
          <w:rFonts w:ascii="Tahoma" w:hAnsi="Tahoma" w:cs="Tahoma"/>
          <w:sz w:val="16"/>
          <w:szCs w:val="16"/>
        </w:rPr>
      </w:pPr>
    </w:p>
    <w:bookmarkStart w:id="1" w:name="PM10"/>
    <w:p w14:paraId="5607A080" w14:textId="77777777" w:rsidR="0025488E" w:rsidRDefault="005D794A" w:rsidP="005C7C43">
      <w:pPr>
        <w:tabs>
          <w:tab w:val="left" w:leader="dot" w:pos="8640"/>
        </w:tabs>
        <w:rPr>
          <w:rFonts w:ascii="Tahoma" w:hAnsi="Tahoma" w:cs="Tahoma"/>
        </w:rPr>
      </w:pPr>
      <w:r>
        <w:rPr>
          <w:rFonts w:ascii="Tahoma" w:hAnsi="Tahoma" w:cs="Tahoma"/>
          <w:b/>
          <w:u w:val="single"/>
        </w:rPr>
        <w:fldChar w:fldCharType="begin"/>
      </w:r>
      <w:r w:rsidR="00006DC6">
        <w:rPr>
          <w:rFonts w:ascii="Tahoma" w:hAnsi="Tahoma" w:cs="Tahoma"/>
          <w:b/>
          <w:u w:val="single"/>
        </w:rPr>
        <w:instrText xml:space="preserve"> HYPERLINK  \l "PM10a" </w:instrText>
      </w:r>
      <w:r>
        <w:rPr>
          <w:rFonts w:ascii="Tahoma" w:hAnsi="Tahoma" w:cs="Tahoma"/>
          <w:b/>
          <w:u w:val="single"/>
        </w:rPr>
      </w:r>
      <w:r>
        <w:rPr>
          <w:rFonts w:ascii="Tahoma" w:hAnsi="Tahoma" w:cs="Tahoma"/>
          <w:b/>
          <w:u w:val="single"/>
        </w:rPr>
        <w:fldChar w:fldCharType="separate"/>
      </w:r>
      <w:r w:rsidR="0025488E" w:rsidRPr="00006DC6">
        <w:rPr>
          <w:rStyle w:val="Hyperlink"/>
          <w:rFonts w:ascii="Tahoma" w:hAnsi="Tahoma" w:cs="Tahoma"/>
          <w:b/>
        </w:rPr>
        <w:t>PM</w:t>
      </w:r>
      <w:r w:rsidR="0025488E" w:rsidRPr="00006DC6">
        <w:rPr>
          <w:rStyle w:val="Hyperlink"/>
          <w:rFonts w:ascii="Tahoma" w:hAnsi="Tahoma" w:cs="Tahoma"/>
          <w:b/>
          <w:vertAlign w:val="subscript"/>
        </w:rPr>
        <w:t>10</w:t>
      </w:r>
      <w:bookmarkEnd w:id="1"/>
      <w:r>
        <w:rPr>
          <w:rFonts w:ascii="Tahoma" w:hAnsi="Tahoma" w:cs="Tahoma"/>
          <w:b/>
          <w:u w:val="single"/>
        </w:rPr>
        <w:fldChar w:fldCharType="end"/>
      </w:r>
      <w:r w:rsidR="0025488E">
        <w:rPr>
          <w:rFonts w:ascii="Tahoma" w:hAnsi="Tahoma" w:cs="Tahoma"/>
          <w:vertAlign w:val="subscript"/>
        </w:rPr>
        <w:t xml:space="preserve"> </w:t>
      </w:r>
      <w:r w:rsidR="0025488E">
        <w:rPr>
          <w:rFonts w:ascii="Tahoma" w:hAnsi="Tahoma" w:cs="Tahoma"/>
        </w:rPr>
        <w:t>(Particulate Matter equal to or less than 10 microns)</w:t>
      </w:r>
    </w:p>
    <w:p w14:paraId="3F0BAFDC" w14:textId="04D68BA5" w:rsidR="0025488E" w:rsidRDefault="0025488E" w:rsidP="005C7C43">
      <w:pPr>
        <w:tabs>
          <w:tab w:val="left" w:leader="dot" w:pos="8640"/>
        </w:tabs>
        <w:rPr>
          <w:rFonts w:ascii="Tahoma" w:hAnsi="Tahoma" w:cs="Tahoma"/>
        </w:rPr>
      </w:pPr>
      <w:r>
        <w:rPr>
          <w:rFonts w:ascii="Tahoma" w:hAnsi="Tahoma" w:cs="Tahoma"/>
        </w:rPr>
        <w:t>Description</w:t>
      </w:r>
      <w:r w:rsidR="006C2102">
        <w:rPr>
          <w:rFonts w:ascii="Tahoma" w:hAnsi="Tahoma" w:cs="Tahoma"/>
        </w:rPr>
        <w:tab/>
      </w:r>
      <w:r>
        <w:rPr>
          <w:rFonts w:ascii="Tahoma" w:hAnsi="Tahoma" w:cs="Tahoma"/>
        </w:rPr>
        <w:t xml:space="preserve"> </w:t>
      </w:r>
      <w:r w:rsidR="00402A40">
        <w:rPr>
          <w:rFonts w:ascii="Tahoma" w:hAnsi="Tahoma" w:cs="Tahoma"/>
        </w:rPr>
        <w:t>20</w:t>
      </w:r>
    </w:p>
    <w:p w14:paraId="54CD245A" w14:textId="77777777" w:rsidR="000D029D" w:rsidRPr="00351998" w:rsidRDefault="000D029D" w:rsidP="005C7C43">
      <w:pPr>
        <w:tabs>
          <w:tab w:val="left" w:leader="dot" w:pos="8640"/>
        </w:tabs>
        <w:rPr>
          <w:rFonts w:ascii="Tahoma" w:hAnsi="Tahoma" w:cs="Tahoma"/>
          <w:b/>
          <w:sz w:val="16"/>
          <w:szCs w:val="16"/>
          <w:u w:val="single"/>
        </w:rPr>
      </w:pPr>
    </w:p>
    <w:bookmarkStart w:id="2" w:name="CO"/>
    <w:p w14:paraId="47588492" w14:textId="77777777" w:rsidR="0025488E" w:rsidRPr="004C2EFC" w:rsidRDefault="005D794A" w:rsidP="005C7C43">
      <w:pPr>
        <w:tabs>
          <w:tab w:val="left" w:leader="dot" w:pos="8640"/>
        </w:tabs>
        <w:rPr>
          <w:rFonts w:ascii="Tahoma" w:hAnsi="Tahoma" w:cs="Tahoma"/>
        </w:rPr>
      </w:pPr>
      <w:r>
        <w:fldChar w:fldCharType="begin"/>
      </w:r>
      <w:r w:rsidR="0028153E">
        <w:instrText>HYPERLINK \l "CO2"</w:instrText>
      </w:r>
      <w:r>
        <w:fldChar w:fldCharType="separate"/>
      </w:r>
      <w:r w:rsidR="0025488E" w:rsidRPr="00006DC6">
        <w:rPr>
          <w:rStyle w:val="Hyperlink"/>
          <w:rFonts w:ascii="Tahoma" w:hAnsi="Tahoma" w:cs="Tahoma"/>
          <w:b/>
        </w:rPr>
        <w:t>CO</w:t>
      </w:r>
      <w:bookmarkEnd w:id="2"/>
      <w:r>
        <w:fldChar w:fldCharType="end"/>
      </w:r>
      <w:r w:rsidR="0025488E">
        <w:rPr>
          <w:rFonts w:ascii="Tahoma" w:hAnsi="Tahoma" w:cs="Tahoma"/>
        </w:rPr>
        <w:t xml:space="preserve"> (Carbon Monoxide)</w:t>
      </w:r>
    </w:p>
    <w:p w14:paraId="44441F57" w14:textId="6B771C3B" w:rsidR="0025488E" w:rsidRDefault="0025488E" w:rsidP="005C7C43">
      <w:pPr>
        <w:tabs>
          <w:tab w:val="left" w:leader="dot" w:pos="8640"/>
        </w:tabs>
        <w:rPr>
          <w:rFonts w:ascii="Tahoma" w:hAnsi="Tahoma" w:cs="Tahoma"/>
        </w:rPr>
      </w:pPr>
      <w:r>
        <w:rPr>
          <w:rFonts w:ascii="Tahoma" w:hAnsi="Tahoma" w:cs="Tahoma"/>
        </w:rPr>
        <w:t>Description</w:t>
      </w:r>
      <w:r w:rsidR="006C2102">
        <w:rPr>
          <w:rFonts w:ascii="Tahoma" w:hAnsi="Tahoma" w:cs="Tahoma"/>
        </w:rPr>
        <w:tab/>
      </w:r>
      <w:r>
        <w:rPr>
          <w:rFonts w:ascii="Tahoma" w:hAnsi="Tahoma" w:cs="Tahoma"/>
        </w:rPr>
        <w:t xml:space="preserve"> </w:t>
      </w:r>
      <w:r w:rsidR="00402A40">
        <w:rPr>
          <w:rFonts w:ascii="Tahoma" w:hAnsi="Tahoma" w:cs="Tahoma"/>
        </w:rPr>
        <w:t>24</w:t>
      </w:r>
    </w:p>
    <w:p w14:paraId="0CE1BD1D" w14:textId="1B0E74CD" w:rsidR="0025488E" w:rsidRDefault="0025488E" w:rsidP="005C7C43">
      <w:pPr>
        <w:tabs>
          <w:tab w:val="left" w:leader="dot" w:pos="8640"/>
        </w:tabs>
        <w:spacing w:line="360" w:lineRule="auto"/>
        <w:rPr>
          <w:rFonts w:ascii="Tahoma" w:hAnsi="Tahoma" w:cs="Tahoma"/>
        </w:rPr>
      </w:pPr>
      <w:r>
        <w:rPr>
          <w:rFonts w:ascii="Tahoma" w:hAnsi="Tahoma" w:cs="Tahoma"/>
        </w:rPr>
        <w:t>Graphs</w:t>
      </w:r>
      <w:r>
        <w:rPr>
          <w:rFonts w:ascii="Tahoma" w:hAnsi="Tahoma" w:cs="Tahoma"/>
        </w:rPr>
        <w:tab/>
        <w:t xml:space="preserve"> </w:t>
      </w:r>
      <w:r w:rsidR="00402A40">
        <w:rPr>
          <w:rFonts w:ascii="Tahoma" w:hAnsi="Tahoma" w:cs="Tahoma"/>
        </w:rPr>
        <w:t>27</w:t>
      </w:r>
    </w:p>
    <w:bookmarkStart w:id="3" w:name="SO2"/>
    <w:p w14:paraId="10D34EB3" w14:textId="7F7D21E5" w:rsidR="0025488E" w:rsidRDefault="005D794A" w:rsidP="005C7C43">
      <w:pPr>
        <w:tabs>
          <w:tab w:val="left" w:leader="dot" w:pos="8640"/>
        </w:tabs>
        <w:rPr>
          <w:rFonts w:ascii="Tahoma" w:hAnsi="Tahoma" w:cs="Tahoma"/>
        </w:rPr>
      </w:pPr>
      <w:r>
        <w:rPr>
          <w:rFonts w:ascii="Tahoma" w:hAnsi="Tahoma" w:cs="Tahoma"/>
          <w:b/>
          <w:u w:val="single"/>
        </w:rPr>
        <w:fldChar w:fldCharType="begin"/>
      </w:r>
      <w:r w:rsidR="00604974">
        <w:rPr>
          <w:rFonts w:ascii="Tahoma" w:hAnsi="Tahoma" w:cs="Tahoma"/>
          <w:b/>
          <w:u w:val="single"/>
        </w:rPr>
        <w:instrText>HYPERLINK  \l "SO2a"</w:instrText>
      </w:r>
      <w:r>
        <w:rPr>
          <w:rFonts w:ascii="Tahoma" w:hAnsi="Tahoma" w:cs="Tahoma"/>
          <w:b/>
          <w:u w:val="single"/>
        </w:rPr>
      </w:r>
      <w:r>
        <w:rPr>
          <w:rFonts w:ascii="Tahoma" w:hAnsi="Tahoma" w:cs="Tahoma"/>
          <w:b/>
          <w:u w:val="single"/>
        </w:rPr>
        <w:fldChar w:fldCharType="separate"/>
      </w:r>
      <w:r w:rsidR="0025488E" w:rsidRPr="00006DC6">
        <w:rPr>
          <w:rStyle w:val="Hyperlink"/>
          <w:rFonts w:ascii="Tahoma" w:hAnsi="Tahoma" w:cs="Tahoma"/>
          <w:b/>
        </w:rPr>
        <w:t>SO</w:t>
      </w:r>
      <w:r w:rsidR="0025488E" w:rsidRPr="00006DC6">
        <w:rPr>
          <w:rStyle w:val="Hyperlink"/>
          <w:rFonts w:ascii="Tahoma" w:hAnsi="Tahoma" w:cs="Tahoma"/>
          <w:b/>
          <w:vertAlign w:val="subscript"/>
        </w:rPr>
        <w:t>2</w:t>
      </w:r>
      <w:bookmarkEnd w:id="3"/>
      <w:r>
        <w:rPr>
          <w:rFonts w:ascii="Tahoma" w:hAnsi="Tahoma" w:cs="Tahoma"/>
          <w:b/>
          <w:u w:val="single"/>
        </w:rPr>
        <w:fldChar w:fldCharType="end"/>
      </w:r>
      <w:r w:rsidR="0025488E">
        <w:rPr>
          <w:rFonts w:ascii="Tahoma" w:hAnsi="Tahoma" w:cs="Tahoma"/>
          <w:b/>
          <w:vertAlign w:val="subscript"/>
        </w:rPr>
        <w:t xml:space="preserve"> </w:t>
      </w:r>
      <w:r w:rsidR="0025488E">
        <w:rPr>
          <w:rFonts w:ascii="Tahoma" w:hAnsi="Tahoma" w:cs="Tahoma"/>
        </w:rPr>
        <w:t>(Sulfur Dioxide)</w:t>
      </w:r>
    </w:p>
    <w:p w14:paraId="0A3A5B71" w14:textId="4548C8C4" w:rsidR="0025488E" w:rsidRDefault="00924FDB" w:rsidP="005C7C43">
      <w:pPr>
        <w:tabs>
          <w:tab w:val="left" w:leader="dot" w:pos="8640"/>
        </w:tabs>
        <w:rPr>
          <w:rFonts w:ascii="Tahoma" w:hAnsi="Tahoma" w:cs="Tahoma"/>
        </w:rPr>
      </w:pPr>
      <w:r>
        <w:rPr>
          <w:rFonts w:ascii="Tahoma" w:hAnsi="Tahoma" w:cs="Tahoma"/>
        </w:rPr>
        <w:t>Description</w:t>
      </w:r>
      <w:r>
        <w:rPr>
          <w:rFonts w:ascii="Tahoma" w:hAnsi="Tahoma" w:cs="Tahoma"/>
        </w:rPr>
        <w:tab/>
        <w:t xml:space="preserve"> </w:t>
      </w:r>
      <w:r w:rsidR="00402A40">
        <w:rPr>
          <w:rFonts w:ascii="Tahoma" w:hAnsi="Tahoma" w:cs="Tahoma"/>
        </w:rPr>
        <w:t>29</w:t>
      </w:r>
    </w:p>
    <w:p w14:paraId="1CCCBE45" w14:textId="1DAD2044" w:rsidR="0025488E" w:rsidRDefault="00924FDB" w:rsidP="005C7C43">
      <w:pPr>
        <w:tabs>
          <w:tab w:val="left" w:leader="dot" w:pos="8640"/>
        </w:tabs>
        <w:spacing w:line="360" w:lineRule="auto"/>
        <w:rPr>
          <w:rFonts w:ascii="Tahoma" w:hAnsi="Tahoma" w:cs="Tahoma"/>
        </w:rPr>
      </w:pPr>
      <w:r>
        <w:rPr>
          <w:rFonts w:ascii="Tahoma" w:hAnsi="Tahoma" w:cs="Tahoma"/>
        </w:rPr>
        <w:t>Graphs</w:t>
      </w:r>
      <w:r>
        <w:rPr>
          <w:rFonts w:ascii="Tahoma" w:hAnsi="Tahoma" w:cs="Tahoma"/>
        </w:rPr>
        <w:tab/>
        <w:t xml:space="preserve"> </w:t>
      </w:r>
      <w:r w:rsidR="00402A40">
        <w:rPr>
          <w:rFonts w:ascii="Tahoma" w:hAnsi="Tahoma" w:cs="Tahoma"/>
        </w:rPr>
        <w:t>32</w:t>
      </w:r>
    </w:p>
    <w:bookmarkStart w:id="4" w:name="NO2"/>
    <w:p w14:paraId="30BF87C2" w14:textId="77777777" w:rsidR="0025488E" w:rsidRDefault="005D794A" w:rsidP="005C7C43">
      <w:pPr>
        <w:tabs>
          <w:tab w:val="left" w:leader="dot" w:pos="8640"/>
        </w:tabs>
        <w:rPr>
          <w:rFonts w:ascii="Tahoma" w:hAnsi="Tahoma" w:cs="Tahoma"/>
        </w:rPr>
      </w:pPr>
      <w:r>
        <w:rPr>
          <w:rFonts w:ascii="Tahoma" w:hAnsi="Tahoma" w:cs="Tahoma"/>
          <w:b/>
          <w:u w:val="single"/>
        </w:rPr>
        <w:fldChar w:fldCharType="begin"/>
      </w:r>
      <w:r w:rsidR="00006DC6">
        <w:rPr>
          <w:rFonts w:ascii="Tahoma" w:hAnsi="Tahoma" w:cs="Tahoma"/>
          <w:b/>
          <w:u w:val="single"/>
        </w:rPr>
        <w:instrText xml:space="preserve"> HYPERLINK  \l "NO2a" </w:instrText>
      </w:r>
      <w:r>
        <w:rPr>
          <w:rFonts w:ascii="Tahoma" w:hAnsi="Tahoma" w:cs="Tahoma"/>
          <w:b/>
          <w:u w:val="single"/>
        </w:rPr>
      </w:r>
      <w:r>
        <w:rPr>
          <w:rFonts w:ascii="Tahoma" w:hAnsi="Tahoma" w:cs="Tahoma"/>
          <w:b/>
          <w:u w:val="single"/>
        </w:rPr>
        <w:fldChar w:fldCharType="separate"/>
      </w:r>
      <w:r w:rsidR="0025488E" w:rsidRPr="00006DC6">
        <w:rPr>
          <w:rStyle w:val="Hyperlink"/>
          <w:rFonts w:ascii="Tahoma" w:hAnsi="Tahoma" w:cs="Tahoma"/>
          <w:b/>
        </w:rPr>
        <w:t>NO</w:t>
      </w:r>
      <w:r w:rsidR="0025488E" w:rsidRPr="00006DC6">
        <w:rPr>
          <w:rStyle w:val="Hyperlink"/>
          <w:rFonts w:ascii="Tahoma" w:hAnsi="Tahoma" w:cs="Tahoma"/>
          <w:b/>
          <w:vertAlign w:val="subscript"/>
        </w:rPr>
        <w:t>2</w:t>
      </w:r>
      <w:bookmarkEnd w:id="4"/>
      <w:r>
        <w:rPr>
          <w:rFonts w:ascii="Tahoma" w:hAnsi="Tahoma" w:cs="Tahoma"/>
          <w:b/>
          <w:u w:val="single"/>
        </w:rPr>
        <w:fldChar w:fldCharType="end"/>
      </w:r>
      <w:r w:rsidR="0025488E">
        <w:rPr>
          <w:rFonts w:ascii="Tahoma" w:hAnsi="Tahoma" w:cs="Tahoma"/>
          <w:b/>
          <w:vertAlign w:val="subscript"/>
        </w:rPr>
        <w:t xml:space="preserve"> </w:t>
      </w:r>
      <w:r w:rsidR="0025488E">
        <w:rPr>
          <w:rFonts w:ascii="Tahoma" w:hAnsi="Tahoma" w:cs="Tahoma"/>
        </w:rPr>
        <w:t>(Nitrogen Dioxide)</w:t>
      </w:r>
    </w:p>
    <w:p w14:paraId="6162DE20" w14:textId="21B7C9D2" w:rsidR="0025488E" w:rsidRDefault="00924FDB" w:rsidP="005C7C43">
      <w:pPr>
        <w:tabs>
          <w:tab w:val="left" w:leader="dot" w:pos="8640"/>
        </w:tabs>
        <w:rPr>
          <w:rFonts w:ascii="Tahoma" w:hAnsi="Tahoma" w:cs="Tahoma"/>
        </w:rPr>
      </w:pPr>
      <w:r>
        <w:rPr>
          <w:rFonts w:ascii="Tahoma" w:hAnsi="Tahoma" w:cs="Tahoma"/>
        </w:rPr>
        <w:t>Description</w:t>
      </w:r>
      <w:r>
        <w:rPr>
          <w:rFonts w:ascii="Tahoma" w:hAnsi="Tahoma" w:cs="Tahoma"/>
        </w:rPr>
        <w:tab/>
        <w:t xml:space="preserve"> </w:t>
      </w:r>
      <w:r w:rsidR="00E724E7">
        <w:rPr>
          <w:rFonts w:ascii="Tahoma" w:hAnsi="Tahoma" w:cs="Tahoma"/>
        </w:rPr>
        <w:t>35</w:t>
      </w:r>
    </w:p>
    <w:p w14:paraId="270DD95B" w14:textId="29607455" w:rsidR="0025488E" w:rsidRDefault="0025488E" w:rsidP="005C7C43">
      <w:pPr>
        <w:tabs>
          <w:tab w:val="left" w:leader="dot" w:pos="8640"/>
        </w:tabs>
        <w:spacing w:line="360" w:lineRule="auto"/>
        <w:rPr>
          <w:rFonts w:ascii="Tahoma" w:hAnsi="Tahoma" w:cs="Tahoma"/>
        </w:rPr>
      </w:pPr>
      <w:r>
        <w:rPr>
          <w:rFonts w:ascii="Tahoma" w:hAnsi="Tahoma" w:cs="Tahoma"/>
        </w:rPr>
        <w:t>Graphs</w:t>
      </w:r>
      <w:r>
        <w:rPr>
          <w:rFonts w:ascii="Tahoma" w:hAnsi="Tahoma" w:cs="Tahoma"/>
        </w:rPr>
        <w:tab/>
        <w:t xml:space="preserve"> </w:t>
      </w:r>
      <w:r w:rsidR="00F67A0D">
        <w:rPr>
          <w:rFonts w:ascii="Tahoma" w:hAnsi="Tahoma" w:cs="Tahoma"/>
        </w:rPr>
        <w:t>3</w:t>
      </w:r>
      <w:r w:rsidR="00E724E7">
        <w:rPr>
          <w:rFonts w:ascii="Tahoma" w:hAnsi="Tahoma" w:cs="Tahoma"/>
        </w:rPr>
        <w:t>8</w:t>
      </w:r>
    </w:p>
    <w:bookmarkStart w:id="5" w:name="ozone"/>
    <w:p w14:paraId="7F81088A" w14:textId="096E1043" w:rsidR="0025488E" w:rsidRDefault="005D794A" w:rsidP="005C7C43">
      <w:pPr>
        <w:tabs>
          <w:tab w:val="left" w:leader="dot" w:pos="8640"/>
        </w:tabs>
        <w:rPr>
          <w:rFonts w:ascii="Tahoma" w:hAnsi="Tahoma" w:cs="Tahoma"/>
        </w:rPr>
      </w:pPr>
      <w:r>
        <w:rPr>
          <w:rFonts w:ascii="Tahoma" w:hAnsi="Tahoma" w:cs="Tahoma"/>
          <w:b/>
          <w:u w:val="single"/>
        </w:rPr>
        <w:fldChar w:fldCharType="begin"/>
      </w:r>
      <w:r w:rsidR="00B81C68">
        <w:rPr>
          <w:rFonts w:ascii="Tahoma" w:hAnsi="Tahoma" w:cs="Tahoma"/>
          <w:b/>
          <w:u w:val="single"/>
        </w:rPr>
        <w:instrText>HYPERLINK  \l "ozone2"</w:instrText>
      </w:r>
      <w:r>
        <w:rPr>
          <w:rFonts w:ascii="Tahoma" w:hAnsi="Tahoma" w:cs="Tahoma"/>
          <w:b/>
          <w:u w:val="single"/>
        </w:rPr>
      </w:r>
      <w:r>
        <w:rPr>
          <w:rFonts w:ascii="Tahoma" w:hAnsi="Tahoma" w:cs="Tahoma"/>
          <w:b/>
          <w:u w:val="single"/>
        </w:rPr>
        <w:fldChar w:fldCharType="separate"/>
      </w:r>
      <w:r w:rsidR="00B81C68">
        <w:rPr>
          <w:rStyle w:val="Hyperlink"/>
          <w:rFonts w:ascii="Tahoma" w:hAnsi="Tahoma" w:cs="Tahoma"/>
          <w:b/>
        </w:rPr>
        <w:t>O</w:t>
      </w:r>
      <w:r w:rsidR="00B81C68" w:rsidRPr="0064116F">
        <w:rPr>
          <w:rStyle w:val="Hyperlink"/>
          <w:rFonts w:ascii="Tahoma" w:hAnsi="Tahoma" w:cs="Tahoma"/>
          <w:b/>
          <w:vertAlign w:val="subscript"/>
        </w:rPr>
        <w:t>3</w:t>
      </w:r>
      <w:r>
        <w:rPr>
          <w:rFonts w:ascii="Tahoma" w:hAnsi="Tahoma" w:cs="Tahoma"/>
          <w:b/>
          <w:u w:val="single"/>
        </w:rPr>
        <w:fldChar w:fldCharType="end"/>
      </w:r>
      <w:r w:rsidR="00B81C68">
        <w:rPr>
          <w:rFonts w:ascii="Tahoma" w:hAnsi="Tahoma" w:cs="Tahoma"/>
          <w:b/>
        </w:rPr>
        <w:t xml:space="preserve"> </w:t>
      </w:r>
      <w:r w:rsidR="00B81C68">
        <w:rPr>
          <w:rFonts w:ascii="Tahoma" w:hAnsi="Tahoma" w:cs="Tahoma"/>
        </w:rPr>
        <w:t>(Ozone)</w:t>
      </w:r>
    </w:p>
    <w:bookmarkEnd w:id="5"/>
    <w:p w14:paraId="337AA4C0" w14:textId="1C0A43D2" w:rsidR="0025488E" w:rsidRDefault="0025488E" w:rsidP="005C7C43">
      <w:pPr>
        <w:tabs>
          <w:tab w:val="left" w:leader="dot" w:pos="8640"/>
        </w:tabs>
        <w:rPr>
          <w:rFonts w:ascii="Tahoma" w:hAnsi="Tahoma" w:cs="Tahoma"/>
        </w:rPr>
      </w:pPr>
      <w:r>
        <w:rPr>
          <w:rFonts w:ascii="Tahoma" w:hAnsi="Tahoma" w:cs="Tahoma"/>
        </w:rPr>
        <w:t>Description</w:t>
      </w:r>
      <w:r>
        <w:rPr>
          <w:rFonts w:ascii="Tahoma" w:hAnsi="Tahoma" w:cs="Tahoma"/>
        </w:rPr>
        <w:tab/>
        <w:t xml:space="preserve"> </w:t>
      </w:r>
      <w:r w:rsidR="006C2102">
        <w:rPr>
          <w:rFonts w:ascii="Tahoma" w:hAnsi="Tahoma" w:cs="Tahoma"/>
        </w:rPr>
        <w:t>41</w:t>
      </w:r>
    </w:p>
    <w:p w14:paraId="7C3C4A8D" w14:textId="628BA8D7" w:rsidR="0025488E" w:rsidRDefault="0025488E" w:rsidP="002C0BA2">
      <w:pPr>
        <w:tabs>
          <w:tab w:val="left" w:leader="dot" w:pos="8640"/>
        </w:tabs>
        <w:rPr>
          <w:rFonts w:ascii="Tahoma" w:hAnsi="Tahoma" w:cs="Tahoma"/>
        </w:rPr>
      </w:pPr>
      <w:r w:rsidRPr="3E5CD024">
        <w:rPr>
          <w:rFonts w:ascii="Tahoma" w:hAnsi="Tahoma" w:cs="Tahoma"/>
        </w:rPr>
        <w:t>Graphs</w:t>
      </w:r>
      <w:r w:rsidR="006C2102">
        <w:rPr>
          <w:rFonts w:ascii="Tahoma" w:hAnsi="Tahoma" w:cs="Tahoma"/>
        </w:rPr>
        <w:tab/>
      </w:r>
      <w:r w:rsidRPr="3E5CD024">
        <w:rPr>
          <w:rFonts w:ascii="Tahoma" w:hAnsi="Tahoma" w:cs="Tahoma"/>
        </w:rPr>
        <w:t xml:space="preserve"> </w:t>
      </w:r>
      <w:r w:rsidR="006C2102">
        <w:rPr>
          <w:rFonts w:ascii="Tahoma" w:hAnsi="Tahoma" w:cs="Tahoma"/>
        </w:rPr>
        <w:t>46</w:t>
      </w:r>
    </w:p>
    <w:p w14:paraId="1231BE67" w14:textId="77777777" w:rsidR="002562A6" w:rsidRPr="00351998" w:rsidRDefault="002562A6" w:rsidP="002C0BA2">
      <w:pPr>
        <w:tabs>
          <w:tab w:val="left" w:leader="dot" w:pos="8640"/>
        </w:tabs>
        <w:rPr>
          <w:rFonts w:ascii="Tahoma" w:hAnsi="Tahoma" w:cs="Tahoma"/>
          <w:sz w:val="16"/>
          <w:szCs w:val="16"/>
        </w:rPr>
      </w:pPr>
    </w:p>
    <w:bookmarkStart w:id="6" w:name="lead"/>
    <w:p w14:paraId="0A72F958" w14:textId="3363ABDA" w:rsidR="002562A6" w:rsidRPr="002562A6" w:rsidRDefault="005D794A" w:rsidP="002C0BA2">
      <w:pPr>
        <w:tabs>
          <w:tab w:val="left" w:leader="dot" w:pos="8640"/>
        </w:tabs>
        <w:rPr>
          <w:rFonts w:ascii="Tahoma" w:hAnsi="Tahoma" w:cs="Tahoma"/>
          <w:b/>
          <w:u w:val="single"/>
        </w:rPr>
      </w:pPr>
      <w:r>
        <w:rPr>
          <w:rFonts w:ascii="Tahoma" w:hAnsi="Tahoma" w:cs="Tahoma"/>
          <w:b/>
          <w:u w:val="single"/>
        </w:rPr>
        <w:fldChar w:fldCharType="begin"/>
      </w:r>
      <w:r w:rsidR="007A6AC4">
        <w:rPr>
          <w:rFonts w:ascii="Tahoma" w:hAnsi="Tahoma" w:cs="Tahoma"/>
          <w:b/>
          <w:u w:val="single"/>
        </w:rPr>
        <w:instrText>HYPERLINK  \l "lead2"</w:instrText>
      </w:r>
      <w:r>
        <w:rPr>
          <w:rFonts w:ascii="Tahoma" w:hAnsi="Tahoma" w:cs="Tahoma"/>
          <w:b/>
          <w:u w:val="single"/>
        </w:rPr>
      </w:r>
      <w:r>
        <w:rPr>
          <w:rFonts w:ascii="Tahoma" w:hAnsi="Tahoma" w:cs="Tahoma"/>
          <w:b/>
          <w:u w:val="single"/>
        </w:rPr>
        <w:fldChar w:fldCharType="separate"/>
      </w:r>
      <w:r w:rsidR="007A6AC4">
        <w:rPr>
          <w:rStyle w:val="Hyperlink"/>
          <w:rFonts w:ascii="Tahoma" w:hAnsi="Tahoma" w:cs="Tahoma"/>
          <w:b/>
        </w:rPr>
        <w:t>Pb</w:t>
      </w:r>
      <w:r>
        <w:rPr>
          <w:rFonts w:ascii="Tahoma" w:hAnsi="Tahoma" w:cs="Tahoma"/>
          <w:b/>
          <w:u w:val="single"/>
        </w:rPr>
        <w:fldChar w:fldCharType="end"/>
      </w:r>
      <w:r w:rsidR="007A6AC4" w:rsidRPr="007A6AC4">
        <w:rPr>
          <w:rFonts w:ascii="Tahoma" w:hAnsi="Tahoma" w:cs="Tahoma"/>
          <w:b/>
        </w:rPr>
        <w:t xml:space="preserve"> </w:t>
      </w:r>
      <w:r w:rsidR="007A6AC4">
        <w:rPr>
          <w:rFonts w:ascii="Tahoma" w:hAnsi="Tahoma" w:cs="Tahoma"/>
        </w:rPr>
        <w:t>(Lead)</w:t>
      </w:r>
    </w:p>
    <w:bookmarkEnd w:id="6"/>
    <w:p w14:paraId="3C0A8315" w14:textId="39908743" w:rsidR="002562A6" w:rsidRDefault="009939B4" w:rsidP="002562A6">
      <w:pPr>
        <w:tabs>
          <w:tab w:val="left" w:leader="dot" w:pos="8640"/>
        </w:tabs>
        <w:rPr>
          <w:rFonts w:ascii="Tahoma" w:hAnsi="Tahoma" w:cs="Tahoma"/>
        </w:rPr>
      </w:pPr>
      <w:r>
        <w:rPr>
          <w:rFonts w:ascii="Tahoma" w:hAnsi="Tahoma" w:cs="Tahoma"/>
        </w:rPr>
        <w:t>Description</w:t>
      </w:r>
      <w:r>
        <w:rPr>
          <w:rFonts w:ascii="Tahoma" w:hAnsi="Tahoma" w:cs="Tahoma"/>
        </w:rPr>
        <w:tab/>
        <w:t xml:space="preserve"> </w:t>
      </w:r>
      <w:r w:rsidR="00557C9E">
        <w:rPr>
          <w:rFonts w:ascii="Tahoma" w:hAnsi="Tahoma" w:cs="Tahoma"/>
        </w:rPr>
        <w:t>4</w:t>
      </w:r>
      <w:r w:rsidR="006C2102">
        <w:rPr>
          <w:rFonts w:ascii="Tahoma" w:hAnsi="Tahoma" w:cs="Tahoma"/>
        </w:rPr>
        <w:t>9</w:t>
      </w:r>
    </w:p>
    <w:p w14:paraId="36FEB5B0" w14:textId="77777777" w:rsidR="0025488E" w:rsidRPr="00351998" w:rsidRDefault="0025488E" w:rsidP="00F038B4">
      <w:pPr>
        <w:tabs>
          <w:tab w:val="left" w:leader="dot" w:pos="8640"/>
        </w:tabs>
        <w:rPr>
          <w:rFonts w:ascii="Tahoma" w:hAnsi="Tahoma" w:cs="Tahoma"/>
          <w:b/>
          <w:sz w:val="16"/>
          <w:szCs w:val="16"/>
          <w:u w:val="single"/>
        </w:rPr>
      </w:pPr>
    </w:p>
    <w:bookmarkStart w:id="7" w:name="Acid"/>
    <w:p w14:paraId="000AE5E8" w14:textId="77777777" w:rsidR="0025488E" w:rsidRDefault="00E9173D" w:rsidP="00F038B4">
      <w:pPr>
        <w:tabs>
          <w:tab w:val="left" w:leader="dot" w:pos="8640"/>
        </w:tabs>
        <w:rPr>
          <w:rFonts w:ascii="Tahoma" w:hAnsi="Tahoma" w:cs="Tahoma"/>
          <w:b/>
          <w:bCs/>
          <w:u w:val="single"/>
        </w:rPr>
      </w:pPr>
      <w:r w:rsidRPr="0B584794">
        <w:rPr>
          <w:rFonts w:ascii="Tahoma" w:hAnsi="Tahoma" w:cs="Tahoma"/>
          <w:b/>
          <w:bCs/>
          <w:u w:val="single"/>
        </w:rPr>
        <w:fldChar w:fldCharType="begin"/>
      </w:r>
      <w:r w:rsidRPr="0B584794">
        <w:rPr>
          <w:rFonts w:ascii="Tahoma" w:hAnsi="Tahoma" w:cs="Tahoma"/>
          <w:b/>
          <w:bCs/>
          <w:u w:val="single"/>
        </w:rPr>
        <w:instrText xml:space="preserve"> HYPERLINK  \l "Acidbottom" </w:instrText>
      </w:r>
      <w:r w:rsidRPr="0B584794">
        <w:rPr>
          <w:rFonts w:ascii="Tahoma" w:hAnsi="Tahoma" w:cs="Tahoma"/>
          <w:b/>
          <w:bCs/>
          <w:u w:val="single"/>
        </w:rPr>
      </w:r>
      <w:r w:rsidRPr="0B584794">
        <w:rPr>
          <w:rFonts w:ascii="Tahoma" w:hAnsi="Tahoma" w:cs="Tahoma"/>
          <w:b/>
          <w:bCs/>
          <w:u w:val="single"/>
        </w:rPr>
        <w:fldChar w:fldCharType="separate"/>
      </w:r>
      <w:r w:rsidR="0025488E" w:rsidRPr="0B584794">
        <w:rPr>
          <w:rStyle w:val="Hyperlink"/>
          <w:rFonts w:ascii="Tahoma" w:hAnsi="Tahoma" w:cs="Tahoma"/>
          <w:b/>
          <w:bCs/>
        </w:rPr>
        <w:t>ACID RAIN</w:t>
      </w:r>
      <w:bookmarkEnd w:id="7"/>
      <w:r w:rsidRPr="0B584794">
        <w:rPr>
          <w:rFonts w:ascii="Tahoma" w:hAnsi="Tahoma" w:cs="Tahoma"/>
          <w:b/>
          <w:bCs/>
          <w:u w:val="single"/>
        </w:rPr>
        <w:fldChar w:fldCharType="end"/>
      </w:r>
    </w:p>
    <w:p w14:paraId="255B9166" w14:textId="66513717" w:rsidR="0025488E" w:rsidRDefault="00924FDB" w:rsidP="00F038B4">
      <w:pPr>
        <w:tabs>
          <w:tab w:val="left" w:leader="dot" w:pos="8640"/>
        </w:tabs>
        <w:spacing w:line="360" w:lineRule="auto"/>
        <w:rPr>
          <w:rFonts w:ascii="Tahoma" w:hAnsi="Tahoma" w:cs="Tahoma"/>
        </w:rPr>
      </w:pPr>
      <w:r>
        <w:rPr>
          <w:rFonts w:ascii="Tahoma" w:hAnsi="Tahoma" w:cs="Tahoma"/>
        </w:rPr>
        <w:t>Acid Precipitation Monitors</w:t>
      </w:r>
      <w:r>
        <w:rPr>
          <w:rFonts w:ascii="Tahoma" w:hAnsi="Tahoma" w:cs="Tahoma"/>
        </w:rPr>
        <w:tab/>
        <w:t xml:space="preserve"> </w:t>
      </w:r>
      <w:r w:rsidR="006C2102">
        <w:rPr>
          <w:rFonts w:ascii="Tahoma" w:hAnsi="Tahoma" w:cs="Tahoma"/>
        </w:rPr>
        <w:t>52</w:t>
      </w:r>
    </w:p>
    <w:bookmarkStart w:id="8" w:name="toxics"/>
    <w:p w14:paraId="7031CAA6" w14:textId="1BD80986" w:rsidR="0025488E" w:rsidRPr="004B340E" w:rsidRDefault="00E9173D" w:rsidP="00F038B4">
      <w:pPr>
        <w:tabs>
          <w:tab w:val="left" w:leader="dot" w:pos="8640"/>
        </w:tabs>
        <w:rPr>
          <w:rFonts w:ascii="Tahoma" w:hAnsi="Tahoma" w:cs="Tahoma"/>
        </w:rPr>
      </w:pPr>
      <w:r w:rsidRPr="3E5CD024">
        <w:rPr>
          <w:rFonts w:ascii="Tahoma" w:hAnsi="Tahoma" w:cs="Tahoma"/>
          <w:b/>
          <w:bCs/>
          <w:u w:val="single"/>
        </w:rPr>
        <w:fldChar w:fldCharType="begin"/>
      </w:r>
      <w:r w:rsidRPr="3E5CD024">
        <w:rPr>
          <w:rFonts w:ascii="Tahoma" w:hAnsi="Tahoma" w:cs="Tahoma"/>
          <w:b/>
          <w:bCs/>
          <w:u w:val="single"/>
        </w:rPr>
        <w:instrText xml:space="preserve"> HYPERLINK  \l "ToxicsBottom" </w:instrText>
      </w:r>
      <w:r w:rsidRPr="3E5CD024">
        <w:rPr>
          <w:rFonts w:ascii="Tahoma" w:hAnsi="Tahoma" w:cs="Tahoma"/>
          <w:b/>
          <w:bCs/>
          <w:u w:val="single"/>
        </w:rPr>
      </w:r>
      <w:r w:rsidRPr="3E5CD024">
        <w:rPr>
          <w:rFonts w:ascii="Tahoma" w:hAnsi="Tahoma" w:cs="Tahoma"/>
          <w:b/>
          <w:bCs/>
          <w:u w:val="single"/>
        </w:rPr>
        <w:fldChar w:fldCharType="separate"/>
      </w:r>
      <w:r w:rsidR="00270788">
        <w:rPr>
          <w:rStyle w:val="Hyperlink"/>
          <w:rFonts w:ascii="Tahoma" w:hAnsi="Tahoma" w:cs="Tahoma"/>
          <w:b/>
          <w:bCs/>
        </w:rPr>
        <w:t>AIR TOXICS MONITORING</w:t>
      </w:r>
      <w:r w:rsidRPr="3E5CD024">
        <w:rPr>
          <w:rFonts w:ascii="Tahoma" w:hAnsi="Tahoma" w:cs="Tahoma"/>
          <w:b/>
          <w:bCs/>
          <w:u w:val="single"/>
        </w:rPr>
        <w:fldChar w:fldCharType="end"/>
      </w:r>
      <w:bookmarkEnd w:id="8"/>
    </w:p>
    <w:p w14:paraId="71A5047A" w14:textId="02AD5213" w:rsidR="006C2102" w:rsidRDefault="0025488E" w:rsidP="006C2102">
      <w:pPr>
        <w:tabs>
          <w:tab w:val="left" w:leader="dot" w:pos="8640"/>
        </w:tabs>
        <w:rPr>
          <w:rFonts w:ascii="Tahoma" w:hAnsi="Tahoma" w:cs="Tahoma"/>
        </w:rPr>
      </w:pPr>
      <w:r>
        <w:rPr>
          <w:rFonts w:ascii="Tahoma" w:hAnsi="Tahoma" w:cs="Tahoma"/>
        </w:rPr>
        <w:t>Air Toxic</w:t>
      </w:r>
      <w:r w:rsidR="00783401">
        <w:rPr>
          <w:rFonts w:ascii="Tahoma" w:hAnsi="Tahoma" w:cs="Tahoma"/>
        </w:rPr>
        <w:t>s</w:t>
      </w:r>
      <w:r w:rsidR="00924FDB">
        <w:rPr>
          <w:rFonts w:ascii="Tahoma" w:hAnsi="Tahoma" w:cs="Tahoma"/>
        </w:rPr>
        <w:t xml:space="preserve"> Monitoring Network</w:t>
      </w:r>
      <w:r w:rsidR="006C2102">
        <w:rPr>
          <w:rFonts w:ascii="Tahoma" w:hAnsi="Tahoma" w:cs="Tahoma"/>
        </w:rPr>
        <w:tab/>
      </w:r>
      <w:r w:rsidR="00924FDB">
        <w:rPr>
          <w:rFonts w:ascii="Tahoma" w:hAnsi="Tahoma" w:cs="Tahoma"/>
        </w:rPr>
        <w:t xml:space="preserve"> </w:t>
      </w:r>
      <w:r w:rsidR="006C2102">
        <w:rPr>
          <w:rFonts w:ascii="Tahoma" w:hAnsi="Tahoma" w:cs="Tahoma"/>
        </w:rPr>
        <w:t>53</w:t>
      </w:r>
    </w:p>
    <w:p w14:paraId="3250A6EC" w14:textId="7C6AB5EF" w:rsidR="006C2102" w:rsidRDefault="006C2102" w:rsidP="006C2102">
      <w:pPr>
        <w:tabs>
          <w:tab w:val="left" w:leader="dot" w:pos="8640"/>
        </w:tabs>
        <w:spacing w:line="360" w:lineRule="auto"/>
        <w:rPr>
          <w:rFonts w:ascii="Tahoma" w:hAnsi="Tahoma" w:cs="Tahoma"/>
        </w:rPr>
      </w:pPr>
      <w:r>
        <w:rPr>
          <w:rFonts w:ascii="Tahoma" w:hAnsi="Tahoma" w:cs="Tahoma"/>
        </w:rPr>
        <w:t xml:space="preserve">Graphs </w:t>
      </w:r>
      <w:r>
        <w:rPr>
          <w:rFonts w:ascii="Tahoma" w:hAnsi="Tahoma" w:cs="Tahoma"/>
        </w:rPr>
        <w:tab/>
        <w:t xml:space="preserve"> 61</w:t>
      </w:r>
    </w:p>
    <w:bookmarkStart w:id="9" w:name="AQI"/>
    <w:p w14:paraId="11277893" w14:textId="70B6FEAE" w:rsidR="0025488E" w:rsidRPr="002C0BA2" w:rsidRDefault="00E9173D" w:rsidP="3E5CD024">
      <w:pPr>
        <w:tabs>
          <w:tab w:val="left" w:leader="dot" w:pos="8640"/>
        </w:tabs>
        <w:spacing w:line="360" w:lineRule="auto"/>
        <w:rPr>
          <w:rFonts w:ascii="Tahoma" w:hAnsi="Tahoma" w:cs="Tahoma"/>
          <w:i/>
          <w:iCs/>
        </w:rPr>
      </w:pPr>
      <w:r w:rsidRPr="3E5CD024">
        <w:rPr>
          <w:rFonts w:ascii="Tahoma" w:hAnsi="Tahoma" w:cs="Tahoma"/>
          <w:b/>
          <w:bCs/>
          <w:u w:val="single"/>
        </w:rPr>
        <w:fldChar w:fldCharType="begin"/>
      </w:r>
      <w:r w:rsidRPr="3E5CD024">
        <w:rPr>
          <w:rFonts w:ascii="Tahoma" w:hAnsi="Tahoma" w:cs="Tahoma"/>
          <w:b/>
          <w:bCs/>
          <w:u w:val="single"/>
        </w:rPr>
        <w:instrText xml:space="preserve"> HYPERLINK  \l "AQIbottom" </w:instrText>
      </w:r>
      <w:r w:rsidRPr="3E5CD024">
        <w:rPr>
          <w:rFonts w:ascii="Tahoma" w:hAnsi="Tahoma" w:cs="Tahoma"/>
          <w:b/>
          <w:bCs/>
          <w:u w:val="single"/>
        </w:rPr>
      </w:r>
      <w:r w:rsidRPr="3E5CD024">
        <w:rPr>
          <w:rFonts w:ascii="Tahoma" w:hAnsi="Tahoma" w:cs="Tahoma"/>
          <w:b/>
          <w:bCs/>
          <w:u w:val="single"/>
        </w:rPr>
        <w:fldChar w:fldCharType="separate"/>
      </w:r>
      <w:r w:rsidR="0025488E" w:rsidRPr="3E5CD024">
        <w:rPr>
          <w:rStyle w:val="Hyperlink"/>
          <w:rFonts w:ascii="Tahoma" w:hAnsi="Tahoma" w:cs="Tahoma"/>
          <w:b/>
          <w:bCs/>
        </w:rPr>
        <w:t>AQI (Air Quality Index)</w:t>
      </w:r>
      <w:bookmarkEnd w:id="9"/>
      <w:r w:rsidRPr="3E5CD024">
        <w:rPr>
          <w:rFonts w:ascii="Tahoma" w:hAnsi="Tahoma" w:cs="Tahoma"/>
          <w:b/>
          <w:bCs/>
          <w:u w:val="single"/>
        </w:rPr>
        <w:fldChar w:fldCharType="end"/>
      </w:r>
      <w:r w:rsidR="0025488E" w:rsidRPr="002C0BA2">
        <w:rPr>
          <w:rFonts w:ascii="Tahoma" w:hAnsi="Tahoma" w:cs="Tahoma"/>
        </w:rPr>
        <w:tab/>
      </w:r>
      <w:r w:rsidR="0025488E">
        <w:rPr>
          <w:rFonts w:ascii="Tahoma" w:hAnsi="Tahoma" w:cs="Tahoma"/>
        </w:rPr>
        <w:t xml:space="preserve"> </w:t>
      </w:r>
      <w:r w:rsidR="006C2102">
        <w:rPr>
          <w:rFonts w:ascii="Tahoma" w:hAnsi="Tahoma" w:cs="Tahoma"/>
        </w:rPr>
        <w:t>63</w:t>
      </w:r>
    </w:p>
    <w:p w14:paraId="1480F8A1" w14:textId="2BEDACBF" w:rsidR="0025488E" w:rsidRDefault="00000000" w:rsidP="005C7C43">
      <w:pPr>
        <w:tabs>
          <w:tab w:val="left" w:leader="dot" w:pos="8640"/>
        </w:tabs>
        <w:rPr>
          <w:rFonts w:ascii="Tahoma" w:hAnsi="Tahoma" w:cs="Tahoma"/>
          <w:b/>
          <w:u w:val="single"/>
        </w:rPr>
      </w:pPr>
      <w:hyperlink w:anchor="appendix_a" w:history="1">
        <w:r w:rsidR="0025488E" w:rsidRPr="00E03C14">
          <w:rPr>
            <w:rStyle w:val="Hyperlink"/>
            <w:rFonts w:ascii="Tahoma" w:hAnsi="Tahoma" w:cs="Tahoma"/>
            <w:b/>
          </w:rPr>
          <w:t>APPENDIX A</w:t>
        </w:r>
      </w:hyperlink>
      <w:r w:rsidR="0025488E">
        <w:rPr>
          <w:rFonts w:ascii="Tahoma" w:hAnsi="Tahoma" w:cs="Tahoma"/>
          <w:b/>
          <w:u w:val="single"/>
        </w:rPr>
        <w:t>:</w:t>
      </w:r>
    </w:p>
    <w:p w14:paraId="207FD78C" w14:textId="3DE56088" w:rsidR="0025488E" w:rsidRDefault="00546F5D" w:rsidP="005C7C43">
      <w:pPr>
        <w:tabs>
          <w:tab w:val="left" w:leader="dot" w:pos="8640"/>
        </w:tabs>
        <w:rPr>
          <w:rFonts w:ascii="Tahoma" w:hAnsi="Tahoma" w:cs="Tahoma"/>
        </w:rPr>
      </w:pPr>
      <w:r>
        <w:rPr>
          <w:rFonts w:ascii="Tahoma" w:hAnsi="Tahoma" w:cs="Tahoma"/>
        </w:rPr>
        <w:t>Abbreviation Table</w:t>
      </w:r>
      <w:r w:rsidR="006C2102">
        <w:rPr>
          <w:rFonts w:ascii="Tahoma" w:hAnsi="Tahoma" w:cs="Tahoma"/>
        </w:rPr>
        <w:tab/>
      </w:r>
      <w:r>
        <w:rPr>
          <w:rFonts w:ascii="Tahoma" w:hAnsi="Tahoma" w:cs="Tahoma"/>
        </w:rPr>
        <w:t xml:space="preserve"> </w:t>
      </w:r>
      <w:r w:rsidR="006C2102">
        <w:rPr>
          <w:rFonts w:ascii="Tahoma" w:hAnsi="Tahoma" w:cs="Tahoma"/>
        </w:rPr>
        <w:t>73</w:t>
      </w:r>
    </w:p>
    <w:p w14:paraId="61EBED1A" w14:textId="79464414" w:rsidR="0025488E" w:rsidRDefault="0025488E" w:rsidP="00F038B4">
      <w:pPr>
        <w:tabs>
          <w:tab w:val="left" w:leader="dot" w:pos="8640"/>
        </w:tabs>
        <w:rPr>
          <w:rFonts w:ascii="Tahoma" w:hAnsi="Tahoma" w:cs="Tahoma"/>
        </w:rPr>
      </w:pPr>
      <w:r>
        <w:rPr>
          <w:rFonts w:ascii="Tahoma" w:hAnsi="Tahoma" w:cs="Tahoma"/>
        </w:rPr>
        <w:t>Regional Site</w:t>
      </w:r>
      <w:r w:rsidR="00546F5D">
        <w:rPr>
          <w:rFonts w:ascii="Tahoma" w:hAnsi="Tahoma" w:cs="Tahoma"/>
        </w:rPr>
        <w:t xml:space="preserve"> List and Monitoring Network</w:t>
      </w:r>
      <w:r w:rsidR="00546F5D">
        <w:rPr>
          <w:rFonts w:ascii="Tahoma" w:hAnsi="Tahoma" w:cs="Tahoma"/>
        </w:rPr>
        <w:tab/>
        <w:t xml:space="preserve"> </w:t>
      </w:r>
      <w:r w:rsidR="00F67A0D">
        <w:rPr>
          <w:rFonts w:ascii="Tahoma" w:hAnsi="Tahoma" w:cs="Tahoma"/>
        </w:rPr>
        <w:t>7</w:t>
      </w:r>
      <w:r w:rsidR="00E03C14">
        <w:rPr>
          <w:rFonts w:ascii="Tahoma" w:hAnsi="Tahoma" w:cs="Tahoma"/>
        </w:rPr>
        <w:t>4</w:t>
      </w:r>
    </w:p>
    <w:p w14:paraId="10854FA2" w14:textId="4EC07F2A" w:rsidR="0025488E" w:rsidRDefault="00546F5D" w:rsidP="002C0BA2">
      <w:pPr>
        <w:tabs>
          <w:tab w:val="left" w:leader="dot" w:pos="8640"/>
        </w:tabs>
        <w:rPr>
          <w:rFonts w:ascii="Tahoma" w:hAnsi="Tahoma" w:cs="Tahoma"/>
        </w:rPr>
      </w:pPr>
      <w:r>
        <w:rPr>
          <w:rFonts w:ascii="Tahoma" w:hAnsi="Tahoma" w:cs="Tahoma"/>
        </w:rPr>
        <w:t>Data Capture Criteria</w:t>
      </w:r>
      <w:r>
        <w:rPr>
          <w:rFonts w:ascii="Tahoma" w:hAnsi="Tahoma" w:cs="Tahoma"/>
        </w:rPr>
        <w:tab/>
        <w:t xml:space="preserve"> </w:t>
      </w:r>
      <w:r w:rsidR="00E03C14">
        <w:rPr>
          <w:rFonts w:ascii="Tahoma" w:hAnsi="Tahoma" w:cs="Tahoma"/>
        </w:rPr>
        <w:t>80</w:t>
      </w:r>
    </w:p>
    <w:p w14:paraId="1FCB1ADA" w14:textId="5314BD2D" w:rsidR="0025488E" w:rsidRDefault="0025488E" w:rsidP="002C0BA2">
      <w:pPr>
        <w:tabs>
          <w:tab w:val="left" w:leader="dot" w:pos="8640"/>
        </w:tabs>
        <w:rPr>
          <w:rFonts w:ascii="Tahoma" w:hAnsi="Tahoma" w:cs="Tahoma"/>
        </w:rPr>
      </w:pPr>
      <w:r>
        <w:rPr>
          <w:rFonts w:ascii="Tahoma" w:hAnsi="Tahoma" w:cs="Tahoma"/>
        </w:rPr>
        <w:t>Number of Criteri</w:t>
      </w:r>
      <w:r w:rsidR="00546F5D">
        <w:rPr>
          <w:rFonts w:ascii="Tahoma" w:hAnsi="Tahoma" w:cs="Tahoma"/>
        </w:rPr>
        <w:t>a Pollutant Monitoring Sites</w:t>
      </w:r>
      <w:r w:rsidR="00546F5D">
        <w:rPr>
          <w:rFonts w:ascii="Tahoma" w:hAnsi="Tahoma" w:cs="Tahoma"/>
        </w:rPr>
        <w:tab/>
        <w:t xml:space="preserve"> </w:t>
      </w:r>
      <w:r w:rsidR="00E03C14">
        <w:rPr>
          <w:rFonts w:ascii="Tahoma" w:hAnsi="Tahoma" w:cs="Tahoma"/>
        </w:rPr>
        <w:t>81</w:t>
      </w:r>
    </w:p>
    <w:p w14:paraId="30D7AA69" w14:textId="77777777" w:rsidR="0025488E" w:rsidRPr="004B2B5D" w:rsidRDefault="0025488E" w:rsidP="005C7C43">
      <w:pPr>
        <w:tabs>
          <w:tab w:val="left" w:leader="dot" w:pos="8640"/>
        </w:tabs>
        <w:rPr>
          <w:rFonts w:ascii="Tahoma" w:hAnsi="Tahoma" w:cs="Tahoma"/>
          <w:sz w:val="16"/>
          <w:szCs w:val="16"/>
        </w:rPr>
      </w:pPr>
    </w:p>
    <w:p w14:paraId="6E25891B" w14:textId="77777777" w:rsidR="0025488E" w:rsidRDefault="00000000" w:rsidP="005C7C43">
      <w:pPr>
        <w:tabs>
          <w:tab w:val="left" w:leader="dot" w:pos="8640"/>
        </w:tabs>
        <w:rPr>
          <w:rFonts w:ascii="Tahoma" w:hAnsi="Tahoma" w:cs="Tahoma"/>
        </w:rPr>
      </w:pPr>
      <w:hyperlink w:anchor="appendix_b_bottom" w:history="1">
        <w:r w:rsidR="0025488E" w:rsidRPr="00E9173D">
          <w:rPr>
            <w:rStyle w:val="Hyperlink"/>
            <w:rFonts w:ascii="Tahoma" w:hAnsi="Tahoma" w:cs="Tahoma"/>
            <w:b/>
          </w:rPr>
          <w:t>APPENDIX B</w:t>
        </w:r>
      </w:hyperlink>
      <w:r w:rsidR="0025488E">
        <w:rPr>
          <w:rFonts w:ascii="Tahoma" w:hAnsi="Tahoma" w:cs="Tahoma"/>
          <w:b/>
          <w:u w:val="single"/>
        </w:rPr>
        <w:t>:</w:t>
      </w:r>
    </w:p>
    <w:p w14:paraId="390DAEDB" w14:textId="227A9849" w:rsidR="0025488E" w:rsidRDefault="00546F5D" w:rsidP="005C7C43">
      <w:pPr>
        <w:tabs>
          <w:tab w:val="left" w:leader="dot" w:pos="8640"/>
        </w:tabs>
        <w:rPr>
          <w:rFonts w:ascii="Tahoma" w:hAnsi="Tahoma" w:cs="Tahoma"/>
        </w:rPr>
      </w:pPr>
      <w:r>
        <w:rPr>
          <w:rFonts w:ascii="Tahoma" w:hAnsi="Tahoma" w:cs="Tahoma"/>
        </w:rPr>
        <w:t>Air Quality Internet Links</w:t>
      </w:r>
      <w:r>
        <w:rPr>
          <w:rFonts w:ascii="Tahoma" w:hAnsi="Tahoma" w:cs="Tahoma"/>
        </w:rPr>
        <w:tab/>
        <w:t xml:space="preserve"> </w:t>
      </w:r>
      <w:r w:rsidR="00F67A0D">
        <w:rPr>
          <w:rFonts w:ascii="Tahoma" w:hAnsi="Tahoma" w:cs="Tahoma"/>
        </w:rPr>
        <w:t>8</w:t>
      </w:r>
      <w:r w:rsidR="00E03C14">
        <w:rPr>
          <w:rFonts w:ascii="Tahoma" w:hAnsi="Tahoma" w:cs="Tahoma"/>
        </w:rPr>
        <w:t>3</w:t>
      </w:r>
    </w:p>
    <w:p w14:paraId="7196D064" w14:textId="056FC8EF" w:rsidR="00C26D5C" w:rsidRDefault="00546F5D" w:rsidP="39CBB459">
      <w:pPr>
        <w:tabs>
          <w:tab w:val="left" w:leader="dot" w:pos="8640"/>
        </w:tabs>
        <w:rPr>
          <w:rFonts w:ascii="Tahoma" w:hAnsi="Tahoma" w:cs="Tahoma"/>
        </w:rPr>
        <w:sectPr w:rsidR="00C26D5C" w:rsidSect="004B2E5F">
          <w:headerReference w:type="default" r:id="rId19"/>
          <w:headerReference w:type="first" r:id="rId20"/>
          <w:footerReference w:type="first" r:id="rId21"/>
          <w:pgSz w:w="12240" w:h="15840" w:code="1"/>
          <w:pgMar w:top="576" w:right="1008" w:bottom="288" w:left="1008" w:header="0" w:footer="0" w:gutter="0"/>
          <w:pgNumType w:start="1"/>
          <w:cols w:space="720"/>
          <w:titlePg/>
          <w:docGrid w:linePitch="360"/>
        </w:sectPr>
      </w:pPr>
      <w:r w:rsidRPr="39CBB459">
        <w:rPr>
          <w:rFonts w:ascii="Tahoma" w:hAnsi="Tahoma" w:cs="Tahoma"/>
        </w:rPr>
        <w:t>References</w:t>
      </w:r>
      <w:r w:rsidR="006C2102">
        <w:rPr>
          <w:rFonts w:ascii="Tahoma" w:hAnsi="Tahoma" w:cs="Tahoma"/>
        </w:rPr>
        <w:tab/>
      </w:r>
      <w:r w:rsidR="00E873A6" w:rsidRPr="39CBB459">
        <w:rPr>
          <w:rFonts w:ascii="Tahoma" w:hAnsi="Tahoma" w:cs="Tahoma"/>
        </w:rPr>
        <w:t xml:space="preserve"> </w:t>
      </w:r>
      <w:r w:rsidR="00F67A0D" w:rsidRPr="39CBB459">
        <w:rPr>
          <w:rFonts w:ascii="Tahoma" w:hAnsi="Tahoma" w:cs="Tahoma"/>
        </w:rPr>
        <w:t>8</w:t>
      </w:r>
      <w:r w:rsidR="006E258B">
        <w:rPr>
          <w:rFonts w:ascii="Tahoma" w:hAnsi="Tahoma" w:cs="Tahoma"/>
        </w:rPr>
        <w:t>4</w:t>
      </w:r>
    </w:p>
    <w:p w14:paraId="288905B0" w14:textId="16E82015" w:rsidR="00845F61" w:rsidRDefault="00D31F85" w:rsidP="39CBB459">
      <w:pPr>
        <w:jc w:val="center"/>
        <w:rPr>
          <w:rFonts w:ascii="Tahoma" w:hAnsi="Tahoma" w:cs="Tahoma"/>
        </w:rPr>
      </w:pPr>
      <w:r w:rsidRPr="39CBB459">
        <w:rPr>
          <w:rFonts w:ascii="Tahoma" w:hAnsi="Tahoma" w:cs="Tahoma"/>
          <w:sz w:val="52"/>
          <w:szCs w:val="52"/>
        </w:rPr>
        <w:lastRenderedPageBreak/>
        <w:t>INTRODUCTION</w:t>
      </w:r>
      <w:smartTag w:uri="urn:schemas-microsoft-com:office:smarttags" w:element="stockticker"/>
      <w:smartTag w:uri="urn:schemas-microsoft-com:office:smarttags" w:element="stockticker"/>
    </w:p>
    <w:p w14:paraId="6DF4756D" w14:textId="2080D314" w:rsidR="00845F61" w:rsidRPr="00D608A0" w:rsidRDefault="00845F61" w:rsidP="39CBB459">
      <w:pPr>
        <w:jc w:val="center"/>
        <w:rPr>
          <w:rFonts w:ascii="Tahoma" w:hAnsi="Tahoma" w:cs="Tahoma"/>
          <w:sz w:val="44"/>
          <w:szCs w:val="44"/>
        </w:rPr>
      </w:pPr>
    </w:p>
    <w:p w14:paraId="2997E890" w14:textId="23315CA8" w:rsidR="00845F61" w:rsidRPr="00383532" w:rsidRDefault="66CBDC0F" w:rsidP="3E5CD024">
      <w:pPr>
        <w:rPr>
          <w:rFonts w:ascii="Tahoma" w:hAnsi="Tahoma" w:cs="Tahoma"/>
        </w:rPr>
      </w:pPr>
      <w:r w:rsidRPr="00383532">
        <w:rPr>
          <w:rFonts w:ascii="Tahoma" w:hAnsi="Tahoma" w:cs="Tahoma"/>
        </w:rPr>
        <w:t xml:space="preserve">The </w:t>
      </w:r>
      <w:r w:rsidRPr="00383532">
        <w:rPr>
          <w:rFonts w:ascii="Tahoma" w:hAnsi="Tahoma" w:cs="Tahoma"/>
          <w:noProof/>
        </w:rPr>
        <w:t>202</w:t>
      </w:r>
      <w:r w:rsidR="004B06C7" w:rsidRPr="00383532">
        <w:rPr>
          <w:rFonts w:ascii="Tahoma" w:hAnsi="Tahoma" w:cs="Tahoma"/>
          <w:noProof/>
        </w:rPr>
        <w:t>3</w:t>
      </w:r>
      <w:r w:rsidRPr="00383532">
        <w:rPr>
          <w:rFonts w:ascii="Tahoma" w:hAnsi="Tahoma" w:cs="Tahoma"/>
        </w:rPr>
        <w:t xml:space="preserve"> Virginia Ambient Air Monitoring Data Report is a compilation of air pollutant measurements made by the Virginia Department of Environmental Quality</w:t>
      </w:r>
      <w:r w:rsidR="674143EE" w:rsidRPr="00383532">
        <w:rPr>
          <w:rFonts w:ascii="Tahoma" w:hAnsi="Tahoma" w:cs="Tahoma"/>
        </w:rPr>
        <w:t xml:space="preserve"> (DEQ)</w:t>
      </w:r>
      <w:r w:rsidRPr="00383532">
        <w:rPr>
          <w:rFonts w:ascii="Tahoma" w:hAnsi="Tahoma" w:cs="Tahoma"/>
        </w:rPr>
        <w:t>, the U.S. Department of Agriculture - Forest Service, the National Park Service</w:t>
      </w:r>
      <w:r w:rsidR="50DAD2BD" w:rsidRPr="00383532">
        <w:rPr>
          <w:rFonts w:ascii="Tahoma" w:hAnsi="Tahoma" w:cs="Tahoma"/>
        </w:rPr>
        <w:t>,</w:t>
      </w:r>
      <w:r w:rsidRPr="00383532">
        <w:rPr>
          <w:rFonts w:ascii="Tahoma" w:hAnsi="Tahoma" w:cs="Tahoma"/>
        </w:rPr>
        <w:t xml:space="preserve"> and the Environmental Protection Agency</w:t>
      </w:r>
      <w:r w:rsidR="3AD6278C" w:rsidRPr="00383532">
        <w:rPr>
          <w:rFonts w:ascii="Tahoma" w:hAnsi="Tahoma" w:cs="Tahoma"/>
        </w:rPr>
        <w:t xml:space="preserve"> (EPA)</w:t>
      </w:r>
      <w:r w:rsidRPr="00383532">
        <w:rPr>
          <w:rFonts w:ascii="Tahoma" w:hAnsi="Tahoma" w:cs="Tahoma"/>
        </w:rPr>
        <w:t>. Ambient air quality was measured at 3</w:t>
      </w:r>
      <w:r w:rsidR="0048735E">
        <w:rPr>
          <w:rFonts w:ascii="Tahoma" w:hAnsi="Tahoma" w:cs="Tahoma"/>
        </w:rPr>
        <w:t>4</w:t>
      </w:r>
      <w:r w:rsidRPr="00383532">
        <w:rPr>
          <w:rFonts w:ascii="Tahoma" w:hAnsi="Tahoma" w:cs="Tahoma"/>
        </w:rPr>
        <w:t xml:space="preserve"> locations within </w:t>
      </w:r>
      <w:r w:rsidR="6A14BF8F" w:rsidRPr="00383532">
        <w:rPr>
          <w:rFonts w:ascii="Tahoma" w:hAnsi="Tahoma" w:cs="Tahoma"/>
        </w:rPr>
        <w:t>Virginia</w:t>
      </w:r>
      <w:r w:rsidRPr="00383532">
        <w:rPr>
          <w:rFonts w:ascii="Tahoma" w:hAnsi="Tahoma" w:cs="Tahoma"/>
        </w:rPr>
        <w:t xml:space="preserve"> during 202</w:t>
      </w:r>
      <w:r w:rsidR="00E8428F">
        <w:rPr>
          <w:rFonts w:ascii="Tahoma" w:hAnsi="Tahoma" w:cs="Tahoma"/>
        </w:rPr>
        <w:t>3</w:t>
      </w:r>
      <w:r w:rsidRPr="00383532">
        <w:rPr>
          <w:rFonts w:ascii="Tahoma" w:hAnsi="Tahoma" w:cs="Tahoma"/>
        </w:rPr>
        <w:t>. Included in this total are</w:t>
      </w:r>
      <w:r w:rsidR="50760AB9" w:rsidRPr="00383532">
        <w:rPr>
          <w:rFonts w:ascii="Tahoma" w:hAnsi="Tahoma" w:cs="Tahoma"/>
        </w:rPr>
        <w:t>:</w:t>
      </w:r>
      <w:r w:rsidRPr="00383532">
        <w:rPr>
          <w:rFonts w:ascii="Tahoma" w:hAnsi="Tahoma" w:cs="Tahoma"/>
        </w:rPr>
        <w:t xml:space="preserve"> (1) one </w:t>
      </w:r>
      <w:r w:rsidR="3F1DC71E" w:rsidRPr="00383532">
        <w:rPr>
          <w:rFonts w:ascii="Tahoma" w:hAnsi="Tahoma" w:cs="Tahoma"/>
        </w:rPr>
        <w:t>s</w:t>
      </w:r>
      <w:r w:rsidRPr="00383532">
        <w:rPr>
          <w:rFonts w:ascii="Tahoma" w:hAnsi="Tahoma" w:cs="Tahoma"/>
        </w:rPr>
        <w:t xml:space="preserve">ulfur </w:t>
      </w:r>
      <w:r w:rsidR="16840AAE" w:rsidRPr="00383532">
        <w:rPr>
          <w:rFonts w:ascii="Tahoma" w:hAnsi="Tahoma" w:cs="Tahoma"/>
        </w:rPr>
        <w:t>d</w:t>
      </w:r>
      <w:r w:rsidRPr="00383532">
        <w:rPr>
          <w:rFonts w:ascii="Tahoma" w:hAnsi="Tahoma" w:cs="Tahoma"/>
        </w:rPr>
        <w:t>ioxide monitor that is maintained by an industrial company located in Giles County</w:t>
      </w:r>
      <w:r w:rsidR="0BBAE1F8" w:rsidRPr="00383532">
        <w:rPr>
          <w:rFonts w:ascii="Tahoma" w:hAnsi="Tahoma" w:cs="Tahoma"/>
        </w:rPr>
        <w:t xml:space="preserve"> as</w:t>
      </w:r>
      <w:r w:rsidRPr="00383532">
        <w:rPr>
          <w:rFonts w:ascii="Tahoma" w:hAnsi="Tahoma" w:cs="Tahoma"/>
        </w:rPr>
        <w:t xml:space="preserve"> required </w:t>
      </w:r>
      <w:r w:rsidR="0F11C08B" w:rsidRPr="00383532">
        <w:rPr>
          <w:rFonts w:ascii="Tahoma" w:hAnsi="Tahoma" w:cs="Tahoma"/>
        </w:rPr>
        <w:t>by</w:t>
      </w:r>
      <w:r w:rsidRPr="00383532">
        <w:rPr>
          <w:rFonts w:ascii="Tahoma" w:hAnsi="Tahoma" w:cs="Tahoma"/>
        </w:rPr>
        <w:t xml:space="preserve"> EPA’s Data Requirements Rule, (2) two </w:t>
      </w:r>
      <w:hyperlink w:anchor="appendix_a_bottom" w:history="1">
        <w:proofErr w:type="spellStart"/>
        <w:r w:rsidRPr="00383532">
          <w:rPr>
            <w:rStyle w:val="Hyperlink"/>
            <w:rFonts w:ascii="Tahoma" w:hAnsi="Tahoma" w:cs="Tahoma"/>
          </w:rPr>
          <w:t>CASTNet</w:t>
        </w:r>
        <w:proofErr w:type="spellEnd"/>
      </w:hyperlink>
      <w:r w:rsidRPr="00383532">
        <w:rPr>
          <w:rFonts w:ascii="Tahoma" w:hAnsi="Tahoma" w:cs="Tahoma"/>
        </w:rPr>
        <w:t xml:space="preserve"> sites operated by EPA</w:t>
      </w:r>
      <w:r>
        <w:rPr>
          <w:rFonts w:ascii="Tahoma" w:hAnsi="Tahoma" w:cs="Tahoma"/>
        </w:rPr>
        <w:t xml:space="preserve"> and </w:t>
      </w:r>
      <w:r w:rsidR="0048735E">
        <w:rPr>
          <w:rFonts w:ascii="Tahoma" w:hAnsi="Tahoma" w:cs="Tahoma"/>
        </w:rPr>
        <w:t>two</w:t>
      </w:r>
      <w:r w:rsidR="4A7C37AE">
        <w:rPr>
          <w:rFonts w:ascii="Tahoma" w:hAnsi="Tahoma" w:cs="Tahoma"/>
        </w:rPr>
        <w:t xml:space="preserve"> </w:t>
      </w:r>
      <w:r w:rsidR="0079491B">
        <w:rPr>
          <w:rFonts w:ascii="Tahoma" w:hAnsi="Tahoma" w:cs="Tahoma"/>
        </w:rPr>
        <w:t>IMPROVE</w:t>
      </w:r>
      <w:r w:rsidR="4A7C37AE">
        <w:rPr>
          <w:rFonts w:ascii="Tahoma" w:hAnsi="Tahoma" w:cs="Tahoma"/>
        </w:rPr>
        <w:t xml:space="preserve"> site</w:t>
      </w:r>
      <w:r w:rsidR="0048735E">
        <w:rPr>
          <w:rFonts w:ascii="Tahoma" w:hAnsi="Tahoma" w:cs="Tahoma"/>
        </w:rPr>
        <w:t>s</w:t>
      </w:r>
      <w:r w:rsidRPr="00383532">
        <w:rPr>
          <w:rFonts w:ascii="Tahoma" w:hAnsi="Tahoma" w:cs="Tahoma"/>
        </w:rPr>
        <w:t xml:space="preserve">. All monitoring sites were established in accordance with EPA’s siting criteria contained in </w:t>
      </w:r>
      <w:hyperlink r:id="rId22" w:history="1">
        <w:r w:rsidRPr="005165EA">
          <w:rPr>
            <w:rStyle w:val="Hyperlink"/>
            <w:rFonts w:ascii="Tahoma" w:hAnsi="Tahoma" w:cs="Tahoma"/>
          </w:rPr>
          <w:t>40 CFR Part 58, Appendices D and E</w:t>
        </w:r>
      </w:hyperlink>
      <w:r w:rsidRPr="001456EB">
        <w:rPr>
          <w:color w:val="000000" w:themeColor="text1"/>
        </w:rPr>
        <w:t>.</w:t>
      </w:r>
      <w:r w:rsidRPr="00383532">
        <w:rPr>
          <w:rFonts w:ascii="Tahoma" w:hAnsi="Tahoma" w:cs="Tahoma"/>
        </w:rPr>
        <w:t xml:space="preserve"> Monitoring network operations conformed to EPA guidance documents and accepted air quality monitoring practices. All data reported for these monitoring sites were quality assured in accordance with requirements contained in </w:t>
      </w:r>
      <w:hyperlink r:id="rId23" w:anchor="Appendix-A-to-Part-58" w:history="1">
        <w:r w:rsidRPr="00F372A3">
          <w:rPr>
            <w:rStyle w:val="Hyperlink"/>
            <w:rFonts w:ascii="Tahoma" w:hAnsi="Tahoma" w:cs="Tahoma"/>
          </w:rPr>
          <w:t>40 CFR Part 58, Appendix A</w:t>
        </w:r>
      </w:hyperlink>
      <w:r w:rsidRPr="00383532">
        <w:rPr>
          <w:rFonts w:ascii="Tahoma" w:hAnsi="Tahoma" w:cs="Tahoma"/>
        </w:rPr>
        <w:t xml:space="preserve">.  </w:t>
      </w:r>
    </w:p>
    <w:p w14:paraId="578C942C" w14:textId="4EF75D33" w:rsidR="00845F61" w:rsidRPr="00383532" w:rsidRDefault="00845F61" w:rsidP="3E5CD024">
      <w:pPr>
        <w:rPr>
          <w:rFonts w:ascii="Tahoma" w:hAnsi="Tahoma" w:cs="Tahoma"/>
        </w:rPr>
      </w:pPr>
    </w:p>
    <w:p w14:paraId="36524C80" w14:textId="5CF83275" w:rsidR="00152FA6" w:rsidRDefault="006D4E29" w:rsidP="00845F61">
      <w:pPr>
        <w:rPr>
          <w:rFonts w:ascii="Tahoma" w:hAnsi="Tahoma" w:cs="Tahoma"/>
        </w:rPr>
      </w:pPr>
      <w:r w:rsidRPr="00136455">
        <w:rPr>
          <w:rFonts w:ascii="Tahoma" w:hAnsi="Tahoma" w:cs="Tahoma"/>
        </w:rPr>
        <w:t>Generally, calendar year 202</w:t>
      </w:r>
      <w:r w:rsidR="00136455">
        <w:rPr>
          <w:rFonts w:ascii="Tahoma" w:hAnsi="Tahoma" w:cs="Tahoma"/>
        </w:rPr>
        <w:t>3</w:t>
      </w:r>
      <w:r w:rsidRPr="00136455">
        <w:rPr>
          <w:rFonts w:ascii="Tahoma" w:hAnsi="Tahoma" w:cs="Tahoma"/>
        </w:rPr>
        <w:t xml:space="preserve"> was a </w:t>
      </w:r>
      <w:r w:rsidR="00956C0B">
        <w:rPr>
          <w:rFonts w:ascii="Tahoma" w:hAnsi="Tahoma" w:cs="Tahoma"/>
        </w:rPr>
        <w:t>challenging</w:t>
      </w:r>
      <w:r w:rsidRPr="00136455">
        <w:rPr>
          <w:rFonts w:ascii="Tahoma" w:hAnsi="Tahoma" w:cs="Tahoma"/>
        </w:rPr>
        <w:t xml:space="preserve"> year in Virginia from the perspective of </w:t>
      </w:r>
      <w:r w:rsidR="007F7498">
        <w:rPr>
          <w:rFonts w:ascii="Tahoma" w:hAnsi="Tahoma" w:cs="Tahoma"/>
        </w:rPr>
        <w:t>ozone and PM</w:t>
      </w:r>
      <w:r w:rsidR="007F7498" w:rsidRPr="00277FB7">
        <w:rPr>
          <w:rFonts w:ascii="Tahoma" w:hAnsi="Tahoma" w:cs="Tahoma"/>
          <w:vertAlign w:val="subscript"/>
        </w:rPr>
        <w:t>2.5</w:t>
      </w:r>
      <w:r w:rsidR="00277FB7">
        <w:rPr>
          <w:rFonts w:ascii="Tahoma" w:hAnsi="Tahoma" w:cs="Tahoma"/>
        </w:rPr>
        <w:t xml:space="preserve"> </w:t>
      </w:r>
      <w:r w:rsidRPr="00136455">
        <w:rPr>
          <w:rFonts w:ascii="Tahoma" w:hAnsi="Tahoma" w:cs="Tahoma"/>
        </w:rPr>
        <w:t xml:space="preserve">air quality. </w:t>
      </w:r>
      <w:r w:rsidR="5C9F25E0" w:rsidRPr="00136455">
        <w:rPr>
          <w:rFonts w:ascii="Tahoma" w:hAnsi="Tahoma" w:cs="Tahoma"/>
        </w:rPr>
        <w:t>In 202</w:t>
      </w:r>
      <w:r w:rsidR="002E5DF3">
        <w:rPr>
          <w:rFonts w:ascii="Tahoma" w:hAnsi="Tahoma" w:cs="Tahoma"/>
        </w:rPr>
        <w:t>3</w:t>
      </w:r>
      <w:r w:rsidR="5C9F25E0" w:rsidRPr="00136455">
        <w:rPr>
          <w:rFonts w:ascii="Tahoma" w:hAnsi="Tahoma" w:cs="Tahoma"/>
        </w:rPr>
        <w:t>, a</w:t>
      </w:r>
      <w:r w:rsidR="66CBDC0F" w:rsidRPr="00136455">
        <w:rPr>
          <w:rFonts w:ascii="Tahoma" w:hAnsi="Tahoma" w:cs="Tahoma"/>
        </w:rPr>
        <w:t>mbient concentrations of carbon monoxide, nitrogen dioxide</w:t>
      </w:r>
      <w:r w:rsidR="271E3D0E" w:rsidRPr="00136455">
        <w:rPr>
          <w:rFonts w:ascii="Tahoma" w:hAnsi="Tahoma" w:cs="Tahoma"/>
        </w:rPr>
        <w:t>,</w:t>
      </w:r>
      <w:r w:rsidR="66CBDC0F" w:rsidRPr="00136455">
        <w:rPr>
          <w:rFonts w:ascii="Tahoma" w:hAnsi="Tahoma" w:cs="Tahoma"/>
        </w:rPr>
        <w:t xml:space="preserve"> </w:t>
      </w:r>
      <w:r w:rsidR="00893B24">
        <w:rPr>
          <w:rFonts w:ascii="Tahoma" w:hAnsi="Tahoma" w:cs="Tahoma"/>
        </w:rPr>
        <w:t xml:space="preserve">sulfur dioxide, </w:t>
      </w:r>
      <w:r w:rsidR="007505B4">
        <w:rPr>
          <w:rFonts w:ascii="Tahoma" w:hAnsi="Tahoma" w:cs="Tahoma"/>
        </w:rPr>
        <w:t xml:space="preserve">lead </w:t>
      </w:r>
      <w:r w:rsidR="66CBDC0F" w:rsidRPr="00136455">
        <w:rPr>
          <w:rFonts w:ascii="Tahoma" w:hAnsi="Tahoma" w:cs="Tahoma"/>
        </w:rPr>
        <w:t>and PM</w:t>
      </w:r>
      <w:r w:rsidR="66CBDC0F" w:rsidRPr="00136455">
        <w:rPr>
          <w:rFonts w:ascii="Tahoma" w:hAnsi="Tahoma" w:cs="Tahoma"/>
          <w:vertAlign w:val="subscript"/>
        </w:rPr>
        <w:t xml:space="preserve">10 </w:t>
      </w:r>
      <w:r w:rsidR="66CBDC0F" w:rsidRPr="00136455">
        <w:rPr>
          <w:rFonts w:ascii="Tahoma" w:hAnsi="Tahoma" w:cs="Tahoma"/>
        </w:rPr>
        <w:t>were within the EPA’s national ambient air quality standards (</w:t>
      </w:r>
      <w:hyperlink r:id="rId24" w:history="1">
        <w:r w:rsidR="66CBDC0F" w:rsidRPr="00893B24">
          <w:rPr>
            <w:rStyle w:val="Hyperlink"/>
            <w:rFonts w:ascii="Tahoma" w:hAnsi="Tahoma" w:cs="Tahoma"/>
          </w:rPr>
          <w:t>NAAQS</w:t>
        </w:r>
      </w:hyperlink>
      <w:r w:rsidR="66CBDC0F" w:rsidRPr="00136455">
        <w:rPr>
          <w:rFonts w:ascii="Tahoma" w:hAnsi="Tahoma" w:cs="Tahoma"/>
        </w:rPr>
        <w:t xml:space="preserve">). </w:t>
      </w:r>
      <w:r w:rsidR="00D93181">
        <w:rPr>
          <w:rFonts w:ascii="Tahoma" w:hAnsi="Tahoma" w:cs="Tahoma"/>
        </w:rPr>
        <w:t xml:space="preserve">In 2023 there were </w:t>
      </w:r>
      <w:r w:rsidR="00FC0EF2">
        <w:rPr>
          <w:rFonts w:ascii="Tahoma" w:hAnsi="Tahoma" w:cs="Tahoma"/>
        </w:rPr>
        <w:t xml:space="preserve">several days of </w:t>
      </w:r>
      <w:r w:rsidR="00F24C9B">
        <w:rPr>
          <w:rFonts w:ascii="Tahoma" w:hAnsi="Tahoma" w:cs="Tahoma"/>
        </w:rPr>
        <w:t>forest wildfires which adversely impacted the ozone and PM</w:t>
      </w:r>
      <w:r w:rsidR="00F24C9B" w:rsidRPr="00F24C9B">
        <w:rPr>
          <w:rFonts w:ascii="Tahoma" w:hAnsi="Tahoma" w:cs="Tahoma"/>
          <w:vertAlign w:val="subscript"/>
        </w:rPr>
        <w:t>2.5</w:t>
      </w:r>
      <w:r w:rsidR="00F24C9B">
        <w:rPr>
          <w:rFonts w:ascii="Tahoma" w:hAnsi="Tahoma" w:cs="Tahoma"/>
        </w:rPr>
        <w:t xml:space="preserve"> air quality. </w:t>
      </w:r>
      <w:r w:rsidR="00DF61F3">
        <w:rPr>
          <w:rFonts w:ascii="Tahoma" w:hAnsi="Tahoma" w:cs="Tahoma"/>
        </w:rPr>
        <w:t xml:space="preserve">Due to the forest </w:t>
      </w:r>
      <w:r w:rsidR="0061626C">
        <w:rPr>
          <w:rFonts w:ascii="Tahoma" w:hAnsi="Tahoma" w:cs="Tahoma"/>
        </w:rPr>
        <w:t>fires,</w:t>
      </w:r>
      <w:r w:rsidR="00DF61F3">
        <w:rPr>
          <w:rFonts w:ascii="Tahoma" w:hAnsi="Tahoma" w:cs="Tahoma"/>
        </w:rPr>
        <w:t xml:space="preserve"> </w:t>
      </w:r>
      <w:r w:rsidR="00096225">
        <w:rPr>
          <w:rFonts w:ascii="Tahoma" w:hAnsi="Tahoma" w:cs="Tahoma"/>
        </w:rPr>
        <w:t xml:space="preserve">in 2023 </w:t>
      </w:r>
      <w:r w:rsidR="00DF61F3">
        <w:rPr>
          <w:rFonts w:ascii="Tahoma" w:hAnsi="Tahoma" w:cs="Tahoma"/>
        </w:rPr>
        <w:t>t</w:t>
      </w:r>
      <w:r w:rsidR="66CBDC0F" w:rsidRPr="00136455">
        <w:rPr>
          <w:rFonts w:ascii="Tahoma" w:hAnsi="Tahoma" w:cs="Tahoma"/>
        </w:rPr>
        <w:t xml:space="preserve">here </w:t>
      </w:r>
      <w:r w:rsidR="00297A56">
        <w:rPr>
          <w:rFonts w:ascii="Tahoma" w:hAnsi="Tahoma" w:cs="Tahoma"/>
        </w:rPr>
        <w:t xml:space="preserve">were </w:t>
      </w:r>
      <w:r w:rsidR="005D6990">
        <w:rPr>
          <w:rFonts w:ascii="Tahoma" w:hAnsi="Tahoma" w:cs="Tahoma"/>
        </w:rPr>
        <w:t xml:space="preserve">6 days in Virginia </w:t>
      </w:r>
      <w:r w:rsidR="008A367F">
        <w:rPr>
          <w:rFonts w:ascii="Tahoma" w:hAnsi="Tahoma" w:cs="Tahoma"/>
        </w:rPr>
        <w:t xml:space="preserve">where the </w:t>
      </w:r>
      <w:r w:rsidR="00001C32">
        <w:rPr>
          <w:rFonts w:ascii="Tahoma" w:hAnsi="Tahoma" w:cs="Tahoma"/>
        </w:rPr>
        <w:t xml:space="preserve">ozone </w:t>
      </w:r>
      <w:r w:rsidR="00697B74">
        <w:rPr>
          <w:rFonts w:ascii="Tahoma" w:hAnsi="Tahoma" w:cs="Tahoma"/>
        </w:rPr>
        <w:t xml:space="preserve">8-hour average </w:t>
      </w:r>
      <w:r w:rsidR="00506402">
        <w:rPr>
          <w:rFonts w:ascii="Tahoma" w:hAnsi="Tahoma" w:cs="Tahoma"/>
        </w:rPr>
        <w:t xml:space="preserve">exceeded the </w:t>
      </w:r>
      <w:r w:rsidR="00697B74">
        <w:rPr>
          <w:rFonts w:ascii="Tahoma" w:hAnsi="Tahoma" w:cs="Tahoma"/>
        </w:rPr>
        <w:t>NAA</w:t>
      </w:r>
      <w:r w:rsidR="0014138B">
        <w:rPr>
          <w:rFonts w:ascii="Tahoma" w:hAnsi="Tahoma" w:cs="Tahoma"/>
        </w:rPr>
        <w:t>QS stan</w:t>
      </w:r>
      <w:r w:rsidR="00E54910">
        <w:rPr>
          <w:rFonts w:ascii="Tahoma" w:hAnsi="Tahoma" w:cs="Tahoma"/>
        </w:rPr>
        <w:t xml:space="preserve">dard </w:t>
      </w:r>
      <w:r w:rsidR="005165EA">
        <w:rPr>
          <w:rFonts w:ascii="Tahoma" w:hAnsi="Tahoma" w:cs="Tahoma"/>
        </w:rPr>
        <w:t xml:space="preserve">of </w:t>
      </w:r>
      <w:r w:rsidR="00E54910">
        <w:rPr>
          <w:rFonts w:ascii="Tahoma" w:hAnsi="Tahoma" w:cs="Tahoma"/>
        </w:rPr>
        <w:t>0.070 ppm</w:t>
      </w:r>
      <w:r w:rsidR="00506402">
        <w:rPr>
          <w:rFonts w:ascii="Tahoma" w:hAnsi="Tahoma" w:cs="Tahoma"/>
        </w:rPr>
        <w:t xml:space="preserve"> </w:t>
      </w:r>
      <w:r w:rsidR="00467103">
        <w:rPr>
          <w:rFonts w:ascii="Tahoma" w:hAnsi="Tahoma" w:cs="Tahoma"/>
        </w:rPr>
        <w:t>in various regions of Virginia.</w:t>
      </w:r>
      <w:r w:rsidR="002173EA">
        <w:rPr>
          <w:rFonts w:ascii="Tahoma" w:hAnsi="Tahoma" w:cs="Tahoma"/>
        </w:rPr>
        <w:t xml:space="preserve"> </w:t>
      </w:r>
      <w:r w:rsidR="66CBDC0F" w:rsidRPr="00136455">
        <w:rPr>
          <w:rFonts w:ascii="Tahoma" w:hAnsi="Tahoma" w:cs="Tahoma"/>
        </w:rPr>
        <w:t>For</w:t>
      </w:r>
      <w:r w:rsidR="00152FA6">
        <w:rPr>
          <w:rFonts w:ascii="Tahoma" w:hAnsi="Tahoma" w:cs="Tahoma"/>
        </w:rPr>
        <w:t xml:space="preserve"> </w:t>
      </w:r>
      <w:r w:rsidR="66CBDC0F" w:rsidRPr="00136455">
        <w:rPr>
          <w:rFonts w:ascii="Tahoma" w:hAnsi="Tahoma" w:cs="Tahoma"/>
        </w:rPr>
        <w:t xml:space="preserve">the </w:t>
      </w:r>
      <w:r w:rsidR="6A5807A3" w:rsidRPr="00136455">
        <w:rPr>
          <w:rFonts w:ascii="Tahoma" w:hAnsi="Tahoma" w:cs="Tahoma"/>
        </w:rPr>
        <w:t>three</w:t>
      </w:r>
      <w:r w:rsidR="66CBDC0F" w:rsidRPr="00136455">
        <w:rPr>
          <w:rFonts w:ascii="Tahoma" w:hAnsi="Tahoma" w:cs="Tahoma"/>
        </w:rPr>
        <w:t xml:space="preserve">-year </w:t>
      </w:r>
      <w:r w:rsidR="006F6891">
        <w:rPr>
          <w:rFonts w:ascii="Tahoma" w:hAnsi="Tahoma" w:cs="Tahoma"/>
        </w:rPr>
        <w:t xml:space="preserve">averaging </w:t>
      </w:r>
      <w:r w:rsidR="66CBDC0F" w:rsidRPr="00136455">
        <w:rPr>
          <w:rFonts w:ascii="Tahoma" w:hAnsi="Tahoma" w:cs="Tahoma"/>
        </w:rPr>
        <w:t>period 20</w:t>
      </w:r>
      <w:r w:rsidR="0C0B195C" w:rsidRPr="00136455">
        <w:rPr>
          <w:rFonts w:ascii="Tahoma" w:hAnsi="Tahoma" w:cs="Tahoma"/>
        </w:rPr>
        <w:t>2</w:t>
      </w:r>
      <w:r w:rsidR="006B544C">
        <w:rPr>
          <w:rFonts w:ascii="Tahoma" w:hAnsi="Tahoma" w:cs="Tahoma"/>
        </w:rPr>
        <w:t>1</w:t>
      </w:r>
      <w:r w:rsidR="006F6891">
        <w:rPr>
          <w:rFonts w:ascii="Tahoma" w:hAnsi="Tahoma" w:cs="Tahoma"/>
        </w:rPr>
        <w:t>-</w:t>
      </w:r>
      <w:r w:rsidR="66CBDC0F" w:rsidRPr="00136455">
        <w:rPr>
          <w:rFonts w:ascii="Tahoma" w:hAnsi="Tahoma" w:cs="Tahoma"/>
        </w:rPr>
        <w:t>202</w:t>
      </w:r>
      <w:r w:rsidR="006B544C">
        <w:rPr>
          <w:rFonts w:ascii="Tahoma" w:hAnsi="Tahoma" w:cs="Tahoma"/>
        </w:rPr>
        <w:t>3</w:t>
      </w:r>
      <w:r w:rsidR="66CBDC0F" w:rsidRPr="00136455">
        <w:rPr>
          <w:rFonts w:ascii="Tahoma" w:hAnsi="Tahoma" w:cs="Tahoma"/>
        </w:rPr>
        <w:t xml:space="preserve">, </w:t>
      </w:r>
      <w:r w:rsidR="000440D1">
        <w:rPr>
          <w:rFonts w:ascii="Tahoma" w:hAnsi="Tahoma" w:cs="Tahoma"/>
        </w:rPr>
        <w:t xml:space="preserve">the ozone design value </w:t>
      </w:r>
      <w:r w:rsidR="00581939">
        <w:rPr>
          <w:rFonts w:ascii="Tahoma" w:hAnsi="Tahoma" w:cs="Tahoma"/>
        </w:rPr>
        <w:t>w</w:t>
      </w:r>
      <w:r w:rsidR="006F6891">
        <w:rPr>
          <w:rFonts w:ascii="Tahoma" w:hAnsi="Tahoma" w:cs="Tahoma"/>
        </w:rPr>
        <w:t>as</w:t>
      </w:r>
      <w:r w:rsidR="00581939">
        <w:rPr>
          <w:rFonts w:ascii="Tahoma" w:hAnsi="Tahoma" w:cs="Tahoma"/>
        </w:rPr>
        <w:t xml:space="preserve"> </w:t>
      </w:r>
      <w:r w:rsidR="00A2665B">
        <w:rPr>
          <w:rFonts w:ascii="Tahoma" w:hAnsi="Tahoma" w:cs="Tahoma"/>
        </w:rPr>
        <w:t>meeting</w:t>
      </w:r>
      <w:r w:rsidR="00581939">
        <w:rPr>
          <w:rFonts w:ascii="Tahoma" w:hAnsi="Tahoma" w:cs="Tahoma"/>
        </w:rPr>
        <w:t xml:space="preserve"> the 0.070 ppm NAAQS </w:t>
      </w:r>
      <w:r w:rsidR="006C64F1">
        <w:rPr>
          <w:rFonts w:ascii="Tahoma" w:hAnsi="Tahoma" w:cs="Tahoma"/>
        </w:rPr>
        <w:t xml:space="preserve">standard for </w:t>
      </w:r>
      <w:r w:rsidR="66CBDC0F" w:rsidRPr="00136455">
        <w:rPr>
          <w:rFonts w:ascii="Tahoma" w:hAnsi="Tahoma" w:cs="Tahoma"/>
        </w:rPr>
        <w:t>all ozone sites</w:t>
      </w:r>
      <w:r w:rsidR="00152FA6">
        <w:rPr>
          <w:rFonts w:ascii="Tahoma" w:hAnsi="Tahoma" w:cs="Tahoma"/>
        </w:rPr>
        <w:t xml:space="preserve"> in Virginia</w:t>
      </w:r>
      <w:r w:rsidR="006C64F1">
        <w:rPr>
          <w:rFonts w:ascii="Tahoma" w:hAnsi="Tahoma" w:cs="Tahoma"/>
        </w:rPr>
        <w:t>.</w:t>
      </w:r>
    </w:p>
    <w:p w14:paraId="51228C3F" w14:textId="77777777" w:rsidR="00152FA6" w:rsidRDefault="00152FA6" w:rsidP="00845F61">
      <w:pPr>
        <w:rPr>
          <w:rFonts w:ascii="Tahoma" w:hAnsi="Tahoma" w:cs="Tahoma"/>
        </w:rPr>
      </w:pPr>
    </w:p>
    <w:p w14:paraId="567D8136" w14:textId="38B49184" w:rsidR="317B5493" w:rsidRPr="00152FA6" w:rsidRDefault="00BB1927" w:rsidP="317B5493">
      <w:pPr>
        <w:rPr>
          <w:rFonts w:ascii="Tahoma" w:hAnsi="Tahoma" w:cs="Tahoma"/>
          <w:highlight w:val="yellow"/>
        </w:rPr>
      </w:pPr>
      <w:r w:rsidRPr="4324EA4F">
        <w:rPr>
          <w:rFonts w:ascii="Tahoma" w:hAnsi="Tahoma" w:cs="Tahoma"/>
        </w:rPr>
        <w:t xml:space="preserve">There were significant smoke events </w:t>
      </w:r>
      <w:r w:rsidRPr="659BEDC6">
        <w:rPr>
          <w:rFonts w:ascii="Tahoma" w:hAnsi="Tahoma" w:cs="Tahoma"/>
        </w:rPr>
        <w:t>that affected Virginia</w:t>
      </w:r>
      <w:r w:rsidRPr="4324EA4F">
        <w:rPr>
          <w:rFonts w:ascii="Tahoma" w:hAnsi="Tahoma" w:cs="Tahoma"/>
        </w:rPr>
        <w:t xml:space="preserve"> in 2023 due to wildfires outside of </w:t>
      </w:r>
      <w:r w:rsidRPr="659BEDC6">
        <w:rPr>
          <w:rFonts w:ascii="Tahoma" w:hAnsi="Tahoma" w:cs="Tahoma"/>
        </w:rPr>
        <w:t xml:space="preserve">the commonwealth. </w:t>
      </w:r>
      <w:r w:rsidR="66CBDC0F" w:rsidRPr="00136455">
        <w:rPr>
          <w:rFonts w:ascii="Tahoma" w:hAnsi="Tahoma" w:cs="Tahoma"/>
        </w:rPr>
        <w:t xml:space="preserve">For </w:t>
      </w:r>
      <w:r w:rsidR="00A2665B">
        <w:rPr>
          <w:rFonts w:ascii="Tahoma" w:hAnsi="Tahoma" w:cs="Tahoma"/>
        </w:rPr>
        <w:t>PM</w:t>
      </w:r>
      <w:r w:rsidR="00A2665B" w:rsidRPr="005B402F">
        <w:rPr>
          <w:rFonts w:ascii="Tahoma" w:hAnsi="Tahoma" w:cs="Tahoma"/>
          <w:vertAlign w:val="subscript"/>
        </w:rPr>
        <w:t>2</w:t>
      </w:r>
      <w:r w:rsidR="005B402F" w:rsidRPr="005B402F">
        <w:rPr>
          <w:rFonts w:ascii="Tahoma" w:hAnsi="Tahoma" w:cs="Tahoma"/>
          <w:vertAlign w:val="subscript"/>
        </w:rPr>
        <w:t>.5</w:t>
      </w:r>
      <w:r w:rsidR="005B402F">
        <w:rPr>
          <w:rFonts w:ascii="Tahoma" w:hAnsi="Tahoma" w:cs="Tahoma"/>
        </w:rPr>
        <w:t xml:space="preserve"> air quality</w:t>
      </w:r>
      <w:r w:rsidR="005165EA">
        <w:rPr>
          <w:rFonts w:ascii="Tahoma" w:hAnsi="Tahoma" w:cs="Tahoma"/>
        </w:rPr>
        <w:t>,</w:t>
      </w:r>
      <w:r w:rsidR="00645FCE">
        <w:rPr>
          <w:rFonts w:ascii="Tahoma" w:hAnsi="Tahoma" w:cs="Tahoma"/>
        </w:rPr>
        <w:t xml:space="preserve"> </w:t>
      </w:r>
      <w:r w:rsidR="66CBDC0F" w:rsidRPr="00136455">
        <w:rPr>
          <w:rFonts w:ascii="Tahoma" w:hAnsi="Tahoma" w:cs="Tahoma"/>
        </w:rPr>
        <w:t xml:space="preserve">there </w:t>
      </w:r>
      <w:r w:rsidR="00FD3603">
        <w:rPr>
          <w:rFonts w:ascii="Tahoma" w:hAnsi="Tahoma" w:cs="Tahoma"/>
        </w:rPr>
        <w:t xml:space="preserve">were </w:t>
      </w:r>
      <w:r w:rsidR="66CBDC0F" w:rsidRPr="00136455">
        <w:rPr>
          <w:rFonts w:ascii="Tahoma" w:hAnsi="Tahoma" w:cs="Tahoma"/>
        </w:rPr>
        <w:t>exceedance</w:t>
      </w:r>
      <w:r w:rsidR="00645FCE">
        <w:rPr>
          <w:rFonts w:ascii="Tahoma" w:hAnsi="Tahoma" w:cs="Tahoma"/>
        </w:rPr>
        <w:t>s of the 35 ug/m</w:t>
      </w:r>
      <w:r w:rsidR="00645FCE" w:rsidRPr="00645FCE">
        <w:rPr>
          <w:rFonts w:ascii="Tahoma" w:hAnsi="Tahoma" w:cs="Tahoma"/>
          <w:vertAlign w:val="superscript"/>
        </w:rPr>
        <w:t>3</w:t>
      </w:r>
      <w:r w:rsidR="00645FCE">
        <w:rPr>
          <w:rFonts w:ascii="Tahoma" w:hAnsi="Tahoma" w:cs="Tahoma"/>
        </w:rPr>
        <w:t xml:space="preserve"> 24-hour standard on the following dates: June 6-8, June 28-30, July 17, July 20</w:t>
      </w:r>
      <w:r w:rsidR="00036952">
        <w:rPr>
          <w:rFonts w:ascii="Tahoma" w:hAnsi="Tahoma" w:cs="Tahoma"/>
        </w:rPr>
        <w:t xml:space="preserve">, </w:t>
      </w:r>
      <w:r w:rsidR="00645FCE">
        <w:rPr>
          <w:rFonts w:ascii="Tahoma" w:hAnsi="Tahoma" w:cs="Tahoma"/>
        </w:rPr>
        <w:t>November 16</w:t>
      </w:r>
      <w:r w:rsidR="00036952">
        <w:rPr>
          <w:rFonts w:ascii="Tahoma" w:hAnsi="Tahoma" w:cs="Tahoma"/>
        </w:rPr>
        <w:t>-</w:t>
      </w:r>
      <w:r w:rsidR="00645FCE">
        <w:rPr>
          <w:rFonts w:ascii="Tahoma" w:hAnsi="Tahoma" w:cs="Tahoma"/>
        </w:rPr>
        <w:t>17</w:t>
      </w:r>
      <w:r w:rsidR="66CBDC0F" w:rsidRPr="00136455">
        <w:rPr>
          <w:rFonts w:ascii="Tahoma" w:hAnsi="Tahoma" w:cs="Tahoma"/>
        </w:rPr>
        <w:t xml:space="preserve"> </w:t>
      </w:r>
      <w:r w:rsidR="005B402F">
        <w:rPr>
          <w:rFonts w:ascii="Tahoma" w:hAnsi="Tahoma" w:cs="Tahoma"/>
        </w:rPr>
        <w:t>in 2023</w:t>
      </w:r>
      <w:r w:rsidR="00036952">
        <w:rPr>
          <w:rFonts w:ascii="Tahoma" w:hAnsi="Tahoma" w:cs="Tahoma"/>
        </w:rPr>
        <w:t xml:space="preserve">. </w:t>
      </w:r>
      <w:r w:rsidR="4C50CFFF" w:rsidRPr="2BB4D535">
        <w:rPr>
          <w:rFonts w:ascii="Tahoma" w:hAnsi="Tahoma" w:cs="Tahoma"/>
        </w:rPr>
        <w:t>The impact</w:t>
      </w:r>
      <w:r>
        <w:rPr>
          <w:rFonts w:ascii="Tahoma" w:hAnsi="Tahoma" w:cs="Tahoma"/>
        </w:rPr>
        <w:t xml:space="preserve">s </w:t>
      </w:r>
      <w:r w:rsidR="4C50CFFF" w:rsidRPr="2BB4D535">
        <w:rPr>
          <w:rFonts w:ascii="Tahoma" w:hAnsi="Tahoma" w:cs="Tahoma"/>
        </w:rPr>
        <w:t xml:space="preserve">of </w:t>
      </w:r>
      <w:r>
        <w:rPr>
          <w:rFonts w:ascii="Tahoma" w:hAnsi="Tahoma" w:cs="Tahoma"/>
        </w:rPr>
        <w:t>wildfire</w:t>
      </w:r>
      <w:r w:rsidR="4C50CFFF" w:rsidRPr="2BB4D535">
        <w:rPr>
          <w:rFonts w:ascii="Tahoma" w:hAnsi="Tahoma" w:cs="Tahoma"/>
        </w:rPr>
        <w:t xml:space="preserve"> events </w:t>
      </w:r>
      <w:r w:rsidR="0AF98726" w:rsidRPr="2BB4D535">
        <w:rPr>
          <w:rFonts w:ascii="Tahoma" w:hAnsi="Tahoma" w:cs="Tahoma"/>
        </w:rPr>
        <w:t xml:space="preserve">are further detailed in the </w:t>
      </w:r>
      <w:r w:rsidR="00AC0B86">
        <w:rPr>
          <w:rFonts w:ascii="Tahoma" w:hAnsi="Tahoma" w:cs="Tahoma"/>
        </w:rPr>
        <w:t xml:space="preserve">DEQ </w:t>
      </w:r>
      <w:r w:rsidR="0AF98726" w:rsidRPr="2BB4D535">
        <w:rPr>
          <w:rFonts w:ascii="Tahoma" w:hAnsi="Tahoma" w:cs="Tahoma"/>
        </w:rPr>
        <w:t xml:space="preserve">report linked here: </w:t>
      </w:r>
      <w:hyperlink r:id="rId25">
        <w:r w:rsidR="0AF98726" w:rsidRPr="2BB4D535">
          <w:rPr>
            <w:rStyle w:val="Hyperlink"/>
            <w:rFonts w:ascii="Tahoma" w:eastAsia="Tahoma" w:hAnsi="Tahoma" w:cs="Tahoma"/>
          </w:rPr>
          <w:t>Air Quality and Air Pollution Control Policies of the Commonwealth of Virginia – October 2024</w:t>
        </w:r>
        <w:r w:rsidR="53BFFD2F" w:rsidRPr="6F5EDB60">
          <w:rPr>
            <w:rStyle w:val="Hyperlink"/>
            <w:rFonts w:ascii="Tahoma" w:eastAsia="Tahoma" w:hAnsi="Tahoma" w:cs="Tahoma"/>
          </w:rPr>
          <w:t>.</w:t>
        </w:r>
      </w:hyperlink>
      <w:r w:rsidR="00FD3603" w:rsidRPr="00FD3603">
        <w:rPr>
          <w:rFonts w:ascii="Tahoma" w:hAnsi="Tahoma" w:cs="Tahoma"/>
        </w:rPr>
        <w:t xml:space="preserve"> </w:t>
      </w:r>
      <w:r w:rsidR="00FD3603" w:rsidRPr="00136455">
        <w:rPr>
          <w:rFonts w:ascii="Tahoma" w:hAnsi="Tahoma" w:cs="Tahoma"/>
        </w:rPr>
        <w:t>The 202</w:t>
      </w:r>
      <w:r w:rsidR="00FD3603">
        <w:rPr>
          <w:rFonts w:ascii="Tahoma" w:hAnsi="Tahoma" w:cs="Tahoma"/>
        </w:rPr>
        <w:t>1</w:t>
      </w:r>
      <w:r w:rsidR="00FD3603" w:rsidRPr="00136455">
        <w:rPr>
          <w:rFonts w:ascii="Tahoma" w:hAnsi="Tahoma" w:cs="Tahoma"/>
        </w:rPr>
        <w:t>–202</w:t>
      </w:r>
      <w:r w:rsidR="00FD3603">
        <w:rPr>
          <w:rFonts w:ascii="Tahoma" w:hAnsi="Tahoma" w:cs="Tahoma"/>
        </w:rPr>
        <w:t>3</w:t>
      </w:r>
      <w:r w:rsidR="00FD3603" w:rsidRPr="00136455">
        <w:rPr>
          <w:rFonts w:ascii="Tahoma" w:hAnsi="Tahoma" w:cs="Tahoma"/>
        </w:rPr>
        <w:t xml:space="preserve"> design values for all sites in Virginia for both the 24-hour and annual standards for PM</w:t>
      </w:r>
      <w:r w:rsidR="00FD3603" w:rsidRPr="00136455">
        <w:rPr>
          <w:rFonts w:ascii="Tahoma" w:hAnsi="Tahoma" w:cs="Tahoma"/>
          <w:vertAlign w:val="subscript"/>
        </w:rPr>
        <w:t>2.5</w:t>
      </w:r>
      <w:r w:rsidR="00FD3603" w:rsidRPr="00136455">
        <w:rPr>
          <w:rFonts w:ascii="Tahoma" w:hAnsi="Tahoma" w:cs="Tahoma"/>
        </w:rPr>
        <w:t xml:space="preserve"> </w:t>
      </w:r>
      <w:r w:rsidR="00FD3603">
        <w:rPr>
          <w:rFonts w:ascii="Tahoma" w:hAnsi="Tahoma" w:cs="Tahoma"/>
        </w:rPr>
        <w:t>we</w:t>
      </w:r>
      <w:r w:rsidR="00FD3603" w:rsidRPr="00136455">
        <w:rPr>
          <w:rFonts w:ascii="Tahoma" w:hAnsi="Tahoma" w:cs="Tahoma"/>
        </w:rPr>
        <w:t xml:space="preserve">re below the </w:t>
      </w:r>
      <w:hyperlink r:id="rId26" w:history="1">
        <w:r w:rsidR="00FD3603" w:rsidRPr="00036952">
          <w:rPr>
            <w:rStyle w:val="Hyperlink"/>
            <w:rFonts w:ascii="Tahoma" w:hAnsi="Tahoma" w:cs="Tahoma"/>
          </w:rPr>
          <w:t>NAAQS</w:t>
        </w:r>
      </w:hyperlink>
      <w:r w:rsidR="00FD3603" w:rsidRPr="00136455">
        <w:rPr>
          <w:rFonts w:ascii="Tahoma" w:hAnsi="Tahoma" w:cs="Tahoma"/>
        </w:rPr>
        <w:t xml:space="preserve"> standard</w:t>
      </w:r>
      <w:r w:rsidR="00FD3603" w:rsidRPr="00AA2E25">
        <w:rPr>
          <w:rFonts w:ascii="Tahoma" w:hAnsi="Tahoma" w:cs="Tahoma"/>
        </w:rPr>
        <w:t>.</w:t>
      </w:r>
    </w:p>
    <w:p w14:paraId="6BD18F9B" w14:textId="77777777" w:rsidR="00845F61" w:rsidRPr="00383532" w:rsidRDefault="00845F61" w:rsidP="00845F61">
      <w:pPr>
        <w:ind w:left="360" w:firstLine="360"/>
        <w:rPr>
          <w:rFonts w:ascii="Tahoma" w:hAnsi="Tahoma" w:cs="Tahoma"/>
        </w:rPr>
      </w:pPr>
    </w:p>
    <w:p w14:paraId="69D0B5DF" w14:textId="210529C4" w:rsidR="00845F61" w:rsidRPr="007125A0" w:rsidRDefault="00845F61" w:rsidP="00845F61">
      <w:pPr>
        <w:rPr>
          <w:rFonts w:ascii="Tahoma" w:hAnsi="Tahoma" w:cs="Tahoma"/>
        </w:rPr>
      </w:pPr>
      <w:r w:rsidRPr="007125A0">
        <w:rPr>
          <w:rFonts w:ascii="Tahoma" w:hAnsi="Tahoma" w:cs="Tahoma"/>
        </w:rPr>
        <w:t>Some significant changes that impacted the air quality monitoring network in 202</w:t>
      </w:r>
      <w:r w:rsidR="002843F5" w:rsidRPr="007125A0">
        <w:rPr>
          <w:rFonts w:ascii="Tahoma" w:hAnsi="Tahoma" w:cs="Tahoma"/>
        </w:rPr>
        <w:t>3</w:t>
      </w:r>
      <w:r w:rsidRPr="007125A0">
        <w:rPr>
          <w:rFonts w:ascii="Tahoma" w:hAnsi="Tahoma" w:cs="Tahoma"/>
        </w:rPr>
        <w:t xml:space="preserve"> </w:t>
      </w:r>
      <w:r w:rsidR="00E829D6">
        <w:rPr>
          <w:rFonts w:ascii="Tahoma" w:hAnsi="Tahoma" w:cs="Tahoma"/>
        </w:rPr>
        <w:t>were</w:t>
      </w:r>
      <w:r w:rsidRPr="007125A0">
        <w:rPr>
          <w:rFonts w:ascii="Tahoma" w:hAnsi="Tahoma" w:cs="Tahoma"/>
        </w:rPr>
        <w:t>:</w:t>
      </w:r>
    </w:p>
    <w:p w14:paraId="238601FE" w14:textId="77777777" w:rsidR="00845F61" w:rsidRPr="007125A0" w:rsidRDefault="00845F61" w:rsidP="00845F61">
      <w:pPr>
        <w:rPr>
          <w:rFonts w:ascii="Tahoma" w:hAnsi="Tahoma" w:cs="Tahoma"/>
        </w:rPr>
      </w:pPr>
    </w:p>
    <w:p w14:paraId="317A2669" w14:textId="77777777" w:rsidR="00D608A0" w:rsidRPr="00D608A0" w:rsidRDefault="00645FCE" w:rsidP="00A94E38">
      <w:pPr>
        <w:pStyle w:val="ListParagraph"/>
        <w:numPr>
          <w:ilvl w:val="0"/>
          <w:numId w:val="10"/>
        </w:numPr>
        <w:tabs>
          <w:tab w:val="clear" w:pos="432"/>
        </w:tabs>
        <w:spacing w:after="0"/>
        <w:ind w:left="360" w:hanging="360"/>
        <w:rPr>
          <w:rFonts w:ascii="Tahoma" w:hAnsi="Tahoma" w:cs="Tahoma"/>
        </w:rPr>
      </w:pPr>
      <w:r w:rsidRPr="00D608A0">
        <w:rPr>
          <w:rFonts w:ascii="Tahoma" w:hAnsi="Tahoma" w:cs="Tahoma"/>
        </w:rPr>
        <w:t>New</w:t>
      </w:r>
      <w:r w:rsidR="006B1871" w:rsidRPr="00D608A0">
        <w:rPr>
          <w:rFonts w:ascii="Tahoma" w:hAnsi="Tahoma" w:cs="Tahoma"/>
        </w:rPr>
        <w:t xml:space="preserve"> </w:t>
      </w:r>
      <w:r w:rsidR="00845F61" w:rsidRPr="00D608A0">
        <w:rPr>
          <w:rFonts w:ascii="Tahoma" w:hAnsi="Tahoma" w:cs="Tahoma"/>
        </w:rPr>
        <w:t xml:space="preserve">continuous </w:t>
      </w:r>
      <w:bookmarkStart w:id="10" w:name="_Hlk181954174"/>
      <w:r w:rsidR="00845F61" w:rsidRPr="00D608A0">
        <w:rPr>
          <w:rFonts w:ascii="Tahoma" w:hAnsi="Tahoma" w:cs="Tahoma"/>
        </w:rPr>
        <w:t>PM</w:t>
      </w:r>
      <w:r w:rsidR="00845F61" w:rsidRPr="00D608A0">
        <w:rPr>
          <w:rFonts w:ascii="Tahoma" w:hAnsi="Tahoma" w:cs="Tahoma"/>
          <w:vertAlign w:val="subscript"/>
        </w:rPr>
        <w:t>2.5</w:t>
      </w:r>
      <w:r w:rsidR="00845F61" w:rsidRPr="00D608A0">
        <w:rPr>
          <w:rFonts w:ascii="Tahoma" w:hAnsi="Tahoma" w:cs="Tahoma"/>
        </w:rPr>
        <w:t xml:space="preserve"> </w:t>
      </w:r>
      <w:hyperlink w:anchor="appendix_a_bottom">
        <w:r w:rsidR="00845F61" w:rsidRPr="00D608A0">
          <w:rPr>
            <w:rStyle w:val="Hyperlink"/>
            <w:rFonts w:ascii="Tahoma" w:hAnsi="Tahoma" w:cs="Tahoma"/>
          </w:rPr>
          <w:t>FEM</w:t>
        </w:r>
      </w:hyperlink>
      <w:bookmarkEnd w:id="10"/>
      <w:r w:rsidR="00845F61" w:rsidRPr="00D608A0">
        <w:rPr>
          <w:rFonts w:ascii="Tahoma" w:hAnsi="Tahoma" w:cs="Tahoma"/>
        </w:rPr>
        <w:t xml:space="preserve"> analyzer</w:t>
      </w:r>
      <w:r w:rsidR="00C93303" w:rsidRPr="00D608A0">
        <w:rPr>
          <w:rFonts w:ascii="Tahoma" w:hAnsi="Tahoma" w:cs="Tahoma"/>
        </w:rPr>
        <w:t>s</w:t>
      </w:r>
      <w:r w:rsidR="00845F61" w:rsidRPr="00D608A0">
        <w:rPr>
          <w:rFonts w:ascii="Tahoma" w:hAnsi="Tahoma" w:cs="Tahoma"/>
        </w:rPr>
        <w:t xml:space="preserve"> w</w:t>
      </w:r>
      <w:r w:rsidR="00C93303" w:rsidRPr="00D608A0">
        <w:rPr>
          <w:rFonts w:ascii="Tahoma" w:hAnsi="Tahoma" w:cs="Tahoma"/>
        </w:rPr>
        <w:t>ere</w:t>
      </w:r>
      <w:r w:rsidR="00845F61" w:rsidRPr="00D608A0">
        <w:rPr>
          <w:rFonts w:ascii="Tahoma" w:hAnsi="Tahoma" w:cs="Tahoma"/>
        </w:rPr>
        <w:t xml:space="preserve"> installed at the</w:t>
      </w:r>
      <w:r w:rsidRPr="00D608A0">
        <w:rPr>
          <w:rFonts w:ascii="Tahoma" w:hAnsi="Tahoma" w:cs="Tahoma"/>
        </w:rPr>
        <w:t xml:space="preserve"> following sites:</w:t>
      </w:r>
      <w:r w:rsidR="00845F61" w:rsidRPr="00D608A0">
        <w:rPr>
          <w:rFonts w:ascii="Tahoma" w:hAnsi="Tahoma" w:cs="Tahoma"/>
        </w:rPr>
        <w:t xml:space="preserve"> </w:t>
      </w:r>
    </w:p>
    <w:p w14:paraId="30EA59FD" w14:textId="002352D5" w:rsidR="00D608A0" w:rsidRPr="00D608A0" w:rsidRDefault="00645FCE" w:rsidP="00D608A0">
      <w:pPr>
        <w:pStyle w:val="ListParagraph"/>
        <w:numPr>
          <w:ilvl w:val="1"/>
          <w:numId w:val="10"/>
        </w:numPr>
        <w:spacing w:after="0"/>
        <w:rPr>
          <w:rFonts w:ascii="Tahoma" w:hAnsi="Tahoma" w:cs="Tahoma"/>
        </w:rPr>
      </w:pPr>
      <w:r w:rsidRPr="00D608A0">
        <w:rPr>
          <w:rFonts w:ascii="Tahoma" w:hAnsi="Tahoma" w:cs="Tahoma"/>
        </w:rPr>
        <w:t>Tidewater Regional office (AQS No. 51-810-000</w:t>
      </w:r>
      <w:r w:rsidR="00D608A0" w:rsidRPr="00D608A0">
        <w:rPr>
          <w:rFonts w:ascii="Tahoma" w:hAnsi="Tahoma" w:cs="Tahoma"/>
        </w:rPr>
        <w:t>8</w:t>
      </w:r>
      <w:r w:rsidRPr="00D608A0">
        <w:rPr>
          <w:rFonts w:ascii="Tahoma" w:hAnsi="Tahoma" w:cs="Tahoma"/>
        </w:rPr>
        <w:t xml:space="preserve">) </w:t>
      </w:r>
    </w:p>
    <w:p w14:paraId="0F621BDB" w14:textId="77777777" w:rsidR="00D608A0" w:rsidRDefault="00645FCE" w:rsidP="00D608A0">
      <w:pPr>
        <w:pStyle w:val="ListParagraph"/>
        <w:numPr>
          <w:ilvl w:val="1"/>
          <w:numId w:val="10"/>
        </w:numPr>
        <w:spacing w:after="0"/>
        <w:rPr>
          <w:rFonts w:ascii="Tahoma" w:hAnsi="Tahoma" w:cs="Tahoma"/>
        </w:rPr>
      </w:pPr>
      <w:r w:rsidRPr="00D608A0">
        <w:rPr>
          <w:rFonts w:ascii="Tahoma" w:hAnsi="Tahoma" w:cs="Tahoma"/>
        </w:rPr>
        <w:t>Charles City County (AQS No. 51-036-0002)</w:t>
      </w:r>
    </w:p>
    <w:p w14:paraId="3F53C792" w14:textId="07F3A077" w:rsidR="00D608A0" w:rsidRPr="00D608A0" w:rsidRDefault="00C93303" w:rsidP="00D608A0">
      <w:pPr>
        <w:pStyle w:val="ListParagraph"/>
        <w:numPr>
          <w:ilvl w:val="1"/>
          <w:numId w:val="10"/>
        </w:numPr>
        <w:spacing w:after="0"/>
        <w:rPr>
          <w:rFonts w:ascii="Tahoma" w:hAnsi="Tahoma" w:cs="Tahoma"/>
        </w:rPr>
      </w:pPr>
      <w:r w:rsidRPr="00D608A0">
        <w:rPr>
          <w:rFonts w:ascii="Tahoma" w:hAnsi="Tahoma" w:cs="Tahoma"/>
        </w:rPr>
        <w:t>Rockingham</w:t>
      </w:r>
      <w:r w:rsidR="002E79E2">
        <w:rPr>
          <w:rFonts w:ascii="Tahoma" w:hAnsi="Tahoma" w:cs="Tahoma"/>
        </w:rPr>
        <w:t xml:space="preserve"> County</w:t>
      </w:r>
      <w:r w:rsidRPr="00D608A0">
        <w:rPr>
          <w:rFonts w:ascii="Tahoma" w:hAnsi="Tahoma" w:cs="Tahoma"/>
        </w:rPr>
        <w:t xml:space="preserve"> (AQS No. 51-165-0003)</w:t>
      </w:r>
      <w:r w:rsidR="00D608A0">
        <w:rPr>
          <w:rFonts w:ascii="Tahoma" w:hAnsi="Tahoma" w:cs="Tahoma"/>
        </w:rPr>
        <w:t>*</w:t>
      </w:r>
    </w:p>
    <w:p w14:paraId="2BC3C745" w14:textId="285F9CB8" w:rsidR="00D608A0" w:rsidRPr="00D608A0" w:rsidRDefault="00C93303" w:rsidP="00D608A0">
      <w:pPr>
        <w:pStyle w:val="ListParagraph"/>
        <w:numPr>
          <w:ilvl w:val="1"/>
          <w:numId w:val="10"/>
        </w:numPr>
        <w:spacing w:after="0"/>
        <w:rPr>
          <w:rFonts w:ascii="Tahoma" w:hAnsi="Tahoma" w:cs="Tahoma"/>
        </w:rPr>
      </w:pPr>
      <w:r w:rsidRPr="00D608A0">
        <w:rPr>
          <w:rFonts w:ascii="Tahoma" w:hAnsi="Tahoma" w:cs="Tahoma"/>
        </w:rPr>
        <w:t>Loudo</w:t>
      </w:r>
      <w:r w:rsidR="002E79E2">
        <w:rPr>
          <w:rFonts w:ascii="Tahoma" w:hAnsi="Tahoma" w:cs="Tahoma"/>
        </w:rPr>
        <w:t>u</w:t>
      </w:r>
      <w:r w:rsidRPr="00D608A0">
        <w:rPr>
          <w:rFonts w:ascii="Tahoma" w:hAnsi="Tahoma" w:cs="Tahoma"/>
        </w:rPr>
        <w:t>n County (AQS No. 51-107-1005)</w:t>
      </w:r>
      <w:r w:rsidR="00D608A0">
        <w:rPr>
          <w:rFonts w:ascii="Tahoma" w:hAnsi="Tahoma" w:cs="Tahoma"/>
        </w:rPr>
        <w:t>*</w:t>
      </w:r>
    </w:p>
    <w:p w14:paraId="632F2500" w14:textId="6C7AB0CD" w:rsidR="00D608A0" w:rsidRPr="00D608A0" w:rsidRDefault="00C93303" w:rsidP="00D608A0">
      <w:pPr>
        <w:pStyle w:val="ListParagraph"/>
        <w:numPr>
          <w:ilvl w:val="1"/>
          <w:numId w:val="10"/>
        </w:numPr>
        <w:spacing w:after="0"/>
        <w:rPr>
          <w:rFonts w:ascii="Tahoma" w:hAnsi="Tahoma" w:cs="Tahoma"/>
        </w:rPr>
      </w:pPr>
      <w:r w:rsidRPr="00D608A0">
        <w:rPr>
          <w:rFonts w:ascii="Tahoma" w:hAnsi="Tahoma" w:cs="Tahoma"/>
        </w:rPr>
        <w:t>Chesterfield County (AQS No. 51-041-0004)</w:t>
      </w:r>
      <w:r w:rsidR="00D608A0">
        <w:rPr>
          <w:rFonts w:ascii="Tahoma" w:hAnsi="Tahoma" w:cs="Tahoma"/>
        </w:rPr>
        <w:t>*</w:t>
      </w:r>
    </w:p>
    <w:p w14:paraId="3E49D1BF" w14:textId="39DD8CA7" w:rsidR="00845F61" w:rsidRPr="00D608A0" w:rsidRDefault="00C93303" w:rsidP="00D608A0">
      <w:pPr>
        <w:pStyle w:val="ListParagraph"/>
        <w:numPr>
          <w:ilvl w:val="1"/>
          <w:numId w:val="10"/>
        </w:numPr>
        <w:spacing w:after="0"/>
        <w:rPr>
          <w:rFonts w:ascii="Tahoma" w:hAnsi="Tahoma" w:cs="Tahoma"/>
        </w:rPr>
      </w:pPr>
      <w:r w:rsidRPr="00D608A0">
        <w:rPr>
          <w:rFonts w:ascii="Tahoma" w:hAnsi="Tahoma" w:cs="Tahoma"/>
        </w:rPr>
        <w:t>Norfolk City (AQS No. 51-710-0024)</w:t>
      </w:r>
      <w:r w:rsidR="00D608A0">
        <w:rPr>
          <w:rFonts w:ascii="Tahoma" w:hAnsi="Tahoma" w:cs="Tahoma"/>
        </w:rPr>
        <w:t>*</w:t>
      </w:r>
    </w:p>
    <w:p w14:paraId="0F3CABC7" w14:textId="77777777" w:rsidR="00845F61" w:rsidRPr="00760ECF" w:rsidRDefault="00845F61" w:rsidP="7A163FF2">
      <w:pPr>
        <w:pStyle w:val="ListParagraph"/>
        <w:spacing w:after="0"/>
        <w:ind w:left="360"/>
        <w:rPr>
          <w:rFonts w:ascii="Tahoma" w:hAnsi="Tahoma" w:cs="Tahoma"/>
          <w:highlight w:val="yellow"/>
        </w:rPr>
      </w:pPr>
    </w:p>
    <w:p w14:paraId="09E1D80E" w14:textId="77777777" w:rsidR="00D608A0" w:rsidRDefault="00845F61" w:rsidP="006126C5">
      <w:pPr>
        <w:pStyle w:val="ListParagraph"/>
        <w:numPr>
          <w:ilvl w:val="0"/>
          <w:numId w:val="10"/>
        </w:numPr>
        <w:tabs>
          <w:tab w:val="clear" w:pos="432"/>
        </w:tabs>
        <w:spacing w:after="0"/>
        <w:ind w:left="360" w:hanging="360"/>
        <w:rPr>
          <w:rFonts w:ascii="Tahoma" w:hAnsi="Tahoma" w:cs="Tahoma"/>
        </w:rPr>
      </w:pPr>
      <w:r w:rsidRPr="00E5748B">
        <w:rPr>
          <w:rFonts w:ascii="Tahoma" w:hAnsi="Tahoma" w:cs="Tahoma"/>
        </w:rPr>
        <w:t xml:space="preserve">The Automated Gas Chromatograph at the DEQ Photochemical Assessment Monitoring Site (PAMS) was </w:t>
      </w:r>
      <w:r w:rsidR="1D0745E3" w:rsidRPr="00E5748B">
        <w:rPr>
          <w:rFonts w:ascii="Tahoma" w:hAnsi="Tahoma" w:cs="Tahoma"/>
        </w:rPr>
        <w:t>activated</w:t>
      </w:r>
      <w:r w:rsidRPr="00E5748B">
        <w:rPr>
          <w:rFonts w:ascii="Tahoma" w:hAnsi="Tahoma" w:cs="Tahoma"/>
        </w:rPr>
        <w:t xml:space="preserve"> June 1, 202</w:t>
      </w:r>
      <w:r w:rsidR="00E5748B" w:rsidRPr="00E5748B">
        <w:rPr>
          <w:rFonts w:ascii="Tahoma" w:hAnsi="Tahoma" w:cs="Tahoma"/>
        </w:rPr>
        <w:t>3</w:t>
      </w:r>
      <w:r w:rsidR="4D691F7D" w:rsidRPr="00E5748B">
        <w:rPr>
          <w:rFonts w:ascii="Tahoma" w:hAnsi="Tahoma" w:cs="Tahoma"/>
        </w:rPr>
        <w:t>,</w:t>
      </w:r>
      <w:r w:rsidR="0DEB5153" w:rsidRPr="00E5748B">
        <w:rPr>
          <w:rFonts w:ascii="Tahoma" w:hAnsi="Tahoma" w:cs="Tahoma"/>
        </w:rPr>
        <w:t xml:space="preserve"> and operated throughout the </w:t>
      </w:r>
      <w:r w:rsidR="31985A86" w:rsidRPr="00E5748B">
        <w:rPr>
          <w:rFonts w:ascii="Tahoma" w:hAnsi="Tahoma" w:cs="Tahoma"/>
        </w:rPr>
        <w:t>three-</w:t>
      </w:r>
      <w:r w:rsidR="0DEB5153" w:rsidRPr="00E5748B">
        <w:rPr>
          <w:rFonts w:ascii="Tahoma" w:hAnsi="Tahoma" w:cs="Tahoma"/>
        </w:rPr>
        <w:t>month PAMS season with a data capture rate of 7</w:t>
      </w:r>
      <w:r w:rsidR="00E5748B" w:rsidRPr="00E5748B">
        <w:rPr>
          <w:rFonts w:ascii="Tahoma" w:hAnsi="Tahoma" w:cs="Tahoma"/>
        </w:rPr>
        <w:t>2.3</w:t>
      </w:r>
      <w:r w:rsidR="0DEB5153" w:rsidRPr="00E5748B">
        <w:rPr>
          <w:rFonts w:ascii="Tahoma" w:hAnsi="Tahoma" w:cs="Tahoma"/>
        </w:rPr>
        <w:t>%.</w:t>
      </w:r>
      <w:r w:rsidR="0271137C" w:rsidRPr="33D9E122">
        <w:rPr>
          <w:rFonts w:ascii="Tahoma" w:hAnsi="Tahoma" w:cs="Tahoma"/>
        </w:rPr>
        <w:t xml:space="preserve"> </w:t>
      </w:r>
    </w:p>
    <w:p w14:paraId="4CAFB04C" w14:textId="77777777" w:rsidR="00D608A0" w:rsidRDefault="00D608A0" w:rsidP="00D608A0">
      <w:pPr>
        <w:rPr>
          <w:rFonts w:ascii="Tahoma" w:hAnsi="Tahoma" w:cs="Tahoma"/>
        </w:rPr>
      </w:pPr>
    </w:p>
    <w:p w14:paraId="16DEB4AB" w14:textId="5F3810E1" w:rsidR="00993AD1" w:rsidRPr="002E79E2" w:rsidRDefault="00D608A0" w:rsidP="00D608A0">
      <w:pPr>
        <w:rPr>
          <w:rFonts w:ascii="Tahoma" w:hAnsi="Tahoma" w:cs="Tahoma"/>
          <w:sz w:val="18"/>
          <w:szCs w:val="18"/>
        </w:rPr>
      </w:pPr>
      <w:r w:rsidRPr="002E79E2">
        <w:rPr>
          <w:rFonts w:ascii="Tahoma" w:hAnsi="Tahoma" w:cs="Tahoma"/>
          <w:sz w:val="18"/>
          <w:szCs w:val="18"/>
        </w:rPr>
        <w:t>*</w:t>
      </w:r>
      <w:r w:rsidR="002E79E2" w:rsidRPr="002E79E2">
        <w:rPr>
          <w:rFonts w:ascii="Tahoma" w:hAnsi="Tahoma" w:cs="Tahoma"/>
          <w:sz w:val="18"/>
          <w:szCs w:val="18"/>
        </w:rPr>
        <w:t>These</w:t>
      </w:r>
      <w:r w:rsidR="002E79E2">
        <w:rPr>
          <w:rFonts w:ascii="Tahoma" w:hAnsi="Tahoma" w:cs="Tahoma"/>
          <w:sz w:val="18"/>
          <w:szCs w:val="18"/>
        </w:rPr>
        <w:t xml:space="preserve"> </w:t>
      </w:r>
      <w:r w:rsidR="002E79E2" w:rsidRPr="002E79E2">
        <w:rPr>
          <w:rFonts w:ascii="Tahoma" w:hAnsi="Tahoma" w:cs="Tahoma"/>
          <w:sz w:val="18"/>
          <w:szCs w:val="18"/>
        </w:rPr>
        <w:t>PM</w:t>
      </w:r>
      <w:r w:rsidR="002E79E2" w:rsidRPr="002E79E2">
        <w:rPr>
          <w:rFonts w:ascii="Tahoma" w:hAnsi="Tahoma" w:cs="Tahoma"/>
          <w:sz w:val="18"/>
          <w:szCs w:val="18"/>
          <w:vertAlign w:val="subscript"/>
        </w:rPr>
        <w:t>2.5</w:t>
      </w:r>
      <w:r w:rsidR="002E79E2" w:rsidRPr="002E79E2">
        <w:rPr>
          <w:rFonts w:ascii="Tahoma" w:hAnsi="Tahoma" w:cs="Tahoma"/>
          <w:sz w:val="18"/>
          <w:szCs w:val="18"/>
        </w:rPr>
        <w:t xml:space="preserve"> </w:t>
      </w:r>
      <w:hyperlink w:anchor="appendix_a_bottom">
        <w:r w:rsidR="002E79E2" w:rsidRPr="002E79E2">
          <w:rPr>
            <w:rStyle w:val="Hyperlink"/>
            <w:rFonts w:ascii="Tahoma" w:hAnsi="Tahoma" w:cs="Tahoma"/>
            <w:sz w:val="18"/>
            <w:szCs w:val="18"/>
          </w:rPr>
          <w:t>FEM</w:t>
        </w:r>
      </w:hyperlink>
      <w:r w:rsidR="002E79E2" w:rsidRPr="002E79E2">
        <w:rPr>
          <w:rFonts w:ascii="Tahoma" w:hAnsi="Tahoma" w:cs="Tahoma"/>
          <w:sz w:val="18"/>
          <w:szCs w:val="18"/>
        </w:rPr>
        <w:t xml:space="preserve"> analyzers were installed in 2023, but did not begin reporting data until 1/1/24</w:t>
      </w:r>
      <w:r w:rsidR="00845F61" w:rsidRPr="002E79E2">
        <w:rPr>
          <w:rFonts w:ascii="Tahoma" w:hAnsi="Tahoma" w:cs="Tahoma"/>
          <w:sz w:val="18"/>
          <w:szCs w:val="18"/>
        </w:rPr>
        <w:br w:type="page"/>
      </w:r>
    </w:p>
    <w:p w14:paraId="0AD9C6F4" w14:textId="77777777" w:rsidR="00993AD1" w:rsidRPr="00866262" w:rsidRDefault="00993AD1" w:rsidP="00993AD1">
      <w:pPr>
        <w:pStyle w:val="ListParagraph"/>
        <w:spacing w:after="0"/>
        <w:ind w:left="360"/>
        <w:rPr>
          <w:rFonts w:ascii="Tahoma" w:hAnsi="Tahoma" w:cs="Tahoma"/>
        </w:rPr>
      </w:pPr>
    </w:p>
    <w:p w14:paraId="50651F48" w14:textId="77777777" w:rsidR="0025488E" w:rsidRPr="00D27EA4" w:rsidRDefault="00C830DE" w:rsidP="00D27EA4">
      <w:pPr>
        <w:jc w:val="center"/>
        <w:rPr>
          <w:rStyle w:val="PageNumber"/>
          <w:rFonts w:ascii="Tahoma" w:hAnsi="Tahoma" w:cs="Tahoma"/>
          <w:sz w:val="52"/>
          <w:szCs w:val="52"/>
        </w:rPr>
      </w:pPr>
      <w:r w:rsidRPr="00D27EA4">
        <w:rPr>
          <w:rStyle w:val="PageNumber"/>
          <w:rFonts w:ascii="Tahoma" w:hAnsi="Tahoma" w:cs="Tahoma"/>
          <w:sz w:val="52"/>
          <w:szCs w:val="52"/>
        </w:rPr>
        <w:t>OFFICE OF AIR QUALITY MONITORING</w:t>
      </w:r>
    </w:p>
    <w:p w14:paraId="4B1F511A" w14:textId="77777777" w:rsidR="0025488E" w:rsidRPr="005924F9" w:rsidRDefault="0025488E" w:rsidP="005C7C43">
      <w:pPr>
        <w:ind w:left="360"/>
        <w:rPr>
          <w:rFonts w:ascii="Tahoma" w:hAnsi="Tahoma" w:cs="Tahoma"/>
        </w:rPr>
      </w:pPr>
    </w:p>
    <w:p w14:paraId="65F9C3DC" w14:textId="77777777" w:rsidR="0025488E" w:rsidRPr="00B364AE" w:rsidRDefault="0025488E" w:rsidP="005C7C43">
      <w:pPr>
        <w:ind w:left="360"/>
        <w:rPr>
          <w:rFonts w:ascii="Tahoma" w:hAnsi="Tahoma" w:cs="Tahoma"/>
        </w:rPr>
      </w:pPr>
    </w:p>
    <w:p w14:paraId="13C68518" w14:textId="704374B9" w:rsidR="0025488E" w:rsidRPr="00FF12C3" w:rsidRDefault="4D313A99" w:rsidP="005C7C43">
      <w:pPr>
        <w:ind w:left="360"/>
        <w:rPr>
          <w:rFonts w:ascii="Tahoma" w:hAnsi="Tahoma" w:cs="Tahoma"/>
          <w:sz w:val="22"/>
          <w:szCs w:val="22"/>
        </w:rPr>
      </w:pPr>
      <w:r w:rsidRPr="3E5CD024">
        <w:rPr>
          <w:rFonts w:ascii="Tahoma" w:hAnsi="Tahoma" w:cs="Tahoma"/>
          <w:sz w:val="22"/>
          <w:szCs w:val="22"/>
        </w:rPr>
        <w:t xml:space="preserve">The Office of </w:t>
      </w:r>
      <w:r w:rsidR="008830EA" w:rsidRPr="3E5CD024">
        <w:rPr>
          <w:rFonts w:ascii="Tahoma" w:hAnsi="Tahoma" w:cs="Tahoma"/>
          <w:sz w:val="22"/>
          <w:szCs w:val="22"/>
        </w:rPr>
        <w:t>A</w:t>
      </w:r>
      <w:r w:rsidR="60873D0F" w:rsidRPr="3E5CD024">
        <w:rPr>
          <w:rFonts w:ascii="Tahoma" w:hAnsi="Tahoma" w:cs="Tahoma"/>
          <w:sz w:val="22"/>
          <w:szCs w:val="22"/>
        </w:rPr>
        <w:t xml:space="preserve">ir </w:t>
      </w:r>
      <w:r w:rsidR="008830EA" w:rsidRPr="3E5CD024">
        <w:rPr>
          <w:rFonts w:ascii="Tahoma" w:hAnsi="Tahoma" w:cs="Tahoma"/>
          <w:sz w:val="22"/>
          <w:szCs w:val="22"/>
        </w:rPr>
        <w:t>Q</w:t>
      </w:r>
      <w:r w:rsidR="3A6B79E2" w:rsidRPr="3E5CD024">
        <w:rPr>
          <w:rFonts w:ascii="Tahoma" w:hAnsi="Tahoma" w:cs="Tahoma"/>
          <w:sz w:val="22"/>
          <w:szCs w:val="22"/>
        </w:rPr>
        <w:t xml:space="preserve">uality </w:t>
      </w:r>
      <w:r w:rsidR="008830EA" w:rsidRPr="3E5CD024">
        <w:rPr>
          <w:rFonts w:ascii="Tahoma" w:hAnsi="Tahoma" w:cs="Tahoma"/>
          <w:sz w:val="22"/>
          <w:szCs w:val="22"/>
        </w:rPr>
        <w:t>M</w:t>
      </w:r>
      <w:r w:rsidR="5DB04D87" w:rsidRPr="3E5CD024">
        <w:rPr>
          <w:rFonts w:ascii="Tahoma" w:hAnsi="Tahoma" w:cs="Tahoma"/>
          <w:sz w:val="22"/>
          <w:szCs w:val="22"/>
        </w:rPr>
        <w:t>onitoring (AQM)</w:t>
      </w:r>
      <w:r w:rsidR="008830EA" w:rsidRPr="3E5CD024">
        <w:rPr>
          <w:rFonts w:ascii="Tahoma" w:hAnsi="Tahoma" w:cs="Tahoma"/>
          <w:sz w:val="22"/>
          <w:szCs w:val="22"/>
        </w:rPr>
        <w:t xml:space="preserve"> is</w:t>
      </w:r>
      <w:r w:rsidR="0025488E" w:rsidRPr="3E5CD024">
        <w:rPr>
          <w:rFonts w:ascii="Tahoma" w:hAnsi="Tahoma" w:cs="Tahoma"/>
          <w:i/>
          <w:iCs/>
          <w:sz w:val="22"/>
          <w:szCs w:val="22"/>
        </w:rPr>
        <w:t xml:space="preserve"> </w:t>
      </w:r>
      <w:r w:rsidR="008830EA" w:rsidRPr="3E5CD024">
        <w:rPr>
          <w:rFonts w:ascii="Tahoma" w:hAnsi="Tahoma" w:cs="Tahoma"/>
          <w:sz w:val="22"/>
          <w:szCs w:val="22"/>
        </w:rPr>
        <w:t xml:space="preserve">responsible for </w:t>
      </w:r>
      <w:r w:rsidR="005165EA">
        <w:rPr>
          <w:rFonts w:ascii="Tahoma" w:hAnsi="Tahoma" w:cs="Tahoma"/>
          <w:sz w:val="22"/>
          <w:szCs w:val="22"/>
        </w:rPr>
        <w:t>ensuring</w:t>
      </w:r>
      <w:r w:rsidR="008830EA" w:rsidRPr="3E5CD024">
        <w:rPr>
          <w:rFonts w:ascii="Tahoma" w:hAnsi="Tahoma" w:cs="Tahoma"/>
          <w:sz w:val="22"/>
          <w:szCs w:val="22"/>
        </w:rPr>
        <w:t xml:space="preserve"> that the</w:t>
      </w:r>
      <w:r w:rsidR="0025488E" w:rsidRPr="3E5CD024">
        <w:rPr>
          <w:rFonts w:ascii="Tahoma" w:hAnsi="Tahoma" w:cs="Tahoma"/>
          <w:i/>
          <w:iCs/>
          <w:sz w:val="22"/>
          <w:szCs w:val="22"/>
        </w:rPr>
        <w:t xml:space="preserve"> </w:t>
      </w:r>
      <w:r w:rsidR="008830EA" w:rsidRPr="3E5CD024">
        <w:rPr>
          <w:rFonts w:ascii="Tahoma" w:hAnsi="Tahoma" w:cs="Tahoma"/>
          <w:sz w:val="22"/>
          <w:szCs w:val="22"/>
        </w:rPr>
        <w:t>Virgini</w:t>
      </w:r>
      <w:r w:rsidR="0025488E" w:rsidRPr="3E5CD024">
        <w:rPr>
          <w:rFonts w:ascii="Tahoma" w:hAnsi="Tahoma" w:cs="Tahoma"/>
          <w:sz w:val="22"/>
          <w:szCs w:val="22"/>
        </w:rPr>
        <w:t>a ambient air monitoring network is maintained and operated in accordance with state and federal guidelines. </w:t>
      </w:r>
      <w:r w:rsidR="186439F1" w:rsidRPr="3E5CD024">
        <w:rPr>
          <w:rFonts w:ascii="Tahoma" w:hAnsi="Tahoma" w:cs="Tahoma"/>
          <w:sz w:val="22"/>
          <w:szCs w:val="22"/>
        </w:rPr>
        <w:t xml:space="preserve">Staff </w:t>
      </w:r>
      <w:r w:rsidR="0025488E" w:rsidRPr="3E5CD024">
        <w:rPr>
          <w:rFonts w:ascii="Tahoma" w:hAnsi="Tahoma" w:cs="Tahoma"/>
          <w:sz w:val="22"/>
          <w:szCs w:val="22"/>
        </w:rPr>
        <w:t xml:space="preserve">from DEQ regional offices, the City of Alexandria, </w:t>
      </w:r>
      <w:r w:rsidR="00A164D4" w:rsidRPr="3E5CD024">
        <w:rPr>
          <w:rFonts w:ascii="Tahoma" w:hAnsi="Tahoma" w:cs="Tahoma"/>
          <w:sz w:val="22"/>
          <w:szCs w:val="22"/>
        </w:rPr>
        <w:t xml:space="preserve">and the National Park Service </w:t>
      </w:r>
      <w:r w:rsidR="0025488E" w:rsidRPr="3E5CD024">
        <w:rPr>
          <w:rFonts w:ascii="Tahoma" w:hAnsi="Tahoma" w:cs="Tahoma"/>
          <w:sz w:val="22"/>
          <w:szCs w:val="22"/>
        </w:rPr>
        <w:t>conduct the daily operations at these sites. </w:t>
      </w:r>
      <w:r w:rsidR="001C545A" w:rsidRPr="3E5CD024">
        <w:rPr>
          <w:rFonts w:ascii="Tahoma" w:hAnsi="Tahoma" w:cs="Tahoma"/>
          <w:sz w:val="22"/>
          <w:szCs w:val="22"/>
        </w:rPr>
        <w:t> </w:t>
      </w:r>
      <w:r w:rsidR="00664A64" w:rsidRPr="3E5CD024">
        <w:rPr>
          <w:rFonts w:ascii="Tahoma" w:hAnsi="Tahoma" w:cs="Tahoma"/>
          <w:sz w:val="22"/>
          <w:szCs w:val="22"/>
        </w:rPr>
        <w:t>AQM</w:t>
      </w:r>
      <w:r w:rsidR="2B07C4D7" w:rsidRPr="3E5CD024">
        <w:rPr>
          <w:rFonts w:ascii="Tahoma" w:hAnsi="Tahoma" w:cs="Tahoma"/>
          <w:sz w:val="22"/>
          <w:szCs w:val="22"/>
        </w:rPr>
        <w:t xml:space="preserve"> supports these operations</w:t>
      </w:r>
      <w:r w:rsidR="00664A64" w:rsidRPr="3E5CD024">
        <w:rPr>
          <w:rFonts w:ascii="Tahoma" w:hAnsi="Tahoma" w:cs="Tahoma"/>
          <w:sz w:val="22"/>
          <w:szCs w:val="22"/>
        </w:rPr>
        <w:t xml:space="preserve"> by</w:t>
      </w:r>
      <w:r w:rsidR="0025488E" w:rsidRPr="3E5CD024">
        <w:rPr>
          <w:rFonts w:ascii="Tahoma" w:hAnsi="Tahoma" w:cs="Tahoma"/>
          <w:sz w:val="22"/>
          <w:szCs w:val="22"/>
        </w:rPr>
        <w:t>:</w:t>
      </w:r>
    </w:p>
    <w:p w14:paraId="5023141B" w14:textId="77777777" w:rsidR="0025488E" w:rsidRPr="00FF12C3" w:rsidRDefault="0025488E" w:rsidP="005C7C43">
      <w:pPr>
        <w:rPr>
          <w:rFonts w:ascii="Tahoma" w:hAnsi="Tahoma" w:cs="Tahoma"/>
          <w:sz w:val="22"/>
          <w:szCs w:val="22"/>
        </w:rPr>
      </w:pPr>
    </w:p>
    <w:p w14:paraId="28692E13" w14:textId="77777777" w:rsidR="0025488E" w:rsidRPr="00FF12C3" w:rsidRDefault="0025488E" w:rsidP="00A94E38">
      <w:pPr>
        <w:numPr>
          <w:ilvl w:val="0"/>
          <w:numId w:val="5"/>
        </w:numPr>
        <w:rPr>
          <w:rFonts w:ascii="Tahoma" w:hAnsi="Tahoma" w:cs="Tahoma"/>
          <w:sz w:val="22"/>
          <w:szCs w:val="22"/>
        </w:rPr>
      </w:pPr>
      <w:r w:rsidRPr="00FF12C3">
        <w:rPr>
          <w:rFonts w:ascii="Tahoma" w:hAnsi="Tahoma" w:cs="Tahoma"/>
          <w:sz w:val="22"/>
          <w:szCs w:val="22"/>
        </w:rPr>
        <w:t>calibrating air monitoring instrumentation and associated support equipment on a set schedule</w:t>
      </w:r>
    </w:p>
    <w:p w14:paraId="3F73D870" w14:textId="2463E051" w:rsidR="0025488E" w:rsidRPr="00FF12C3" w:rsidRDefault="0025488E" w:rsidP="00A94E38">
      <w:pPr>
        <w:numPr>
          <w:ilvl w:val="0"/>
          <w:numId w:val="5"/>
        </w:numPr>
        <w:rPr>
          <w:rFonts w:ascii="Tahoma" w:hAnsi="Tahoma" w:cs="Tahoma"/>
          <w:sz w:val="22"/>
          <w:szCs w:val="22"/>
        </w:rPr>
      </w:pPr>
      <w:r w:rsidRPr="3E5CD024">
        <w:rPr>
          <w:rFonts w:ascii="Tahoma" w:hAnsi="Tahoma" w:cs="Tahoma"/>
          <w:sz w:val="22"/>
          <w:szCs w:val="22"/>
        </w:rPr>
        <w:t xml:space="preserve">auditing instrumentation to </w:t>
      </w:r>
      <w:r w:rsidR="3B9839C5" w:rsidRPr="3E5CD024">
        <w:rPr>
          <w:rFonts w:ascii="Tahoma" w:hAnsi="Tahoma" w:cs="Tahoma"/>
          <w:sz w:val="22"/>
          <w:szCs w:val="22"/>
        </w:rPr>
        <w:t>e</w:t>
      </w:r>
      <w:r w:rsidRPr="3E5CD024">
        <w:rPr>
          <w:rFonts w:ascii="Tahoma" w:hAnsi="Tahoma" w:cs="Tahoma"/>
          <w:sz w:val="22"/>
          <w:szCs w:val="22"/>
        </w:rPr>
        <w:t>nsure that it is operating within standards</w:t>
      </w:r>
    </w:p>
    <w:p w14:paraId="2A033F91" w14:textId="77777777" w:rsidR="0025488E" w:rsidRPr="00FF12C3" w:rsidRDefault="0025488E" w:rsidP="00A94E38">
      <w:pPr>
        <w:numPr>
          <w:ilvl w:val="0"/>
          <w:numId w:val="5"/>
        </w:numPr>
        <w:rPr>
          <w:rFonts w:ascii="Tahoma" w:hAnsi="Tahoma" w:cs="Tahoma"/>
          <w:sz w:val="22"/>
          <w:szCs w:val="22"/>
        </w:rPr>
      </w:pPr>
      <w:r w:rsidRPr="00FF12C3">
        <w:rPr>
          <w:rFonts w:ascii="Tahoma" w:hAnsi="Tahoma" w:cs="Tahoma"/>
          <w:sz w:val="22"/>
          <w:szCs w:val="22"/>
        </w:rPr>
        <w:t xml:space="preserve">troubleshooting instrumentation problems reported by the </w:t>
      </w:r>
      <w:r w:rsidR="000B7489">
        <w:rPr>
          <w:rFonts w:ascii="Tahoma" w:hAnsi="Tahoma" w:cs="Tahoma"/>
          <w:sz w:val="22"/>
          <w:szCs w:val="22"/>
        </w:rPr>
        <w:t xml:space="preserve">regional </w:t>
      </w:r>
      <w:r w:rsidRPr="00FF12C3">
        <w:rPr>
          <w:rFonts w:ascii="Tahoma" w:hAnsi="Tahoma" w:cs="Tahoma"/>
          <w:sz w:val="22"/>
          <w:szCs w:val="22"/>
        </w:rPr>
        <w:t>operators</w:t>
      </w:r>
    </w:p>
    <w:p w14:paraId="23CA8D09" w14:textId="77777777" w:rsidR="0025488E" w:rsidRPr="00FF12C3" w:rsidRDefault="0025488E" w:rsidP="00A94E38">
      <w:pPr>
        <w:numPr>
          <w:ilvl w:val="0"/>
          <w:numId w:val="5"/>
        </w:numPr>
        <w:rPr>
          <w:rFonts w:ascii="Tahoma" w:hAnsi="Tahoma" w:cs="Tahoma"/>
          <w:sz w:val="22"/>
          <w:szCs w:val="22"/>
        </w:rPr>
      </w:pPr>
      <w:r w:rsidRPr="00FF12C3">
        <w:rPr>
          <w:rFonts w:ascii="Tahoma" w:hAnsi="Tahoma" w:cs="Tahoma"/>
          <w:sz w:val="22"/>
          <w:szCs w:val="22"/>
        </w:rPr>
        <w:t>supplying field operators with necessary items so they can perform their job properly</w:t>
      </w:r>
    </w:p>
    <w:p w14:paraId="0AD2E076" w14:textId="77777777" w:rsidR="0025488E" w:rsidRPr="00FF12C3" w:rsidRDefault="0025488E" w:rsidP="00A94E38">
      <w:pPr>
        <w:numPr>
          <w:ilvl w:val="0"/>
          <w:numId w:val="5"/>
        </w:numPr>
        <w:rPr>
          <w:rFonts w:ascii="Tahoma" w:hAnsi="Tahoma" w:cs="Tahoma"/>
          <w:sz w:val="22"/>
          <w:szCs w:val="22"/>
        </w:rPr>
      </w:pPr>
      <w:r w:rsidRPr="00FF12C3">
        <w:rPr>
          <w:rFonts w:ascii="Tahoma" w:hAnsi="Tahoma" w:cs="Tahoma"/>
          <w:sz w:val="22"/>
          <w:szCs w:val="22"/>
        </w:rPr>
        <w:t>repairing malfu</w:t>
      </w:r>
      <w:r>
        <w:rPr>
          <w:rFonts w:ascii="Tahoma" w:hAnsi="Tahoma" w:cs="Tahoma"/>
          <w:sz w:val="22"/>
          <w:szCs w:val="22"/>
        </w:rPr>
        <w:t>n</w:t>
      </w:r>
      <w:r w:rsidRPr="00FF12C3">
        <w:rPr>
          <w:rFonts w:ascii="Tahoma" w:hAnsi="Tahoma" w:cs="Tahoma"/>
          <w:sz w:val="22"/>
          <w:szCs w:val="22"/>
        </w:rPr>
        <w:t>ctioning sampling instrumentation and ancillary equipment</w:t>
      </w:r>
    </w:p>
    <w:p w14:paraId="1F3B1409" w14:textId="77777777" w:rsidR="0025488E" w:rsidRPr="00FF12C3" w:rsidRDefault="0025488E" w:rsidP="005C7C43">
      <w:pPr>
        <w:rPr>
          <w:rFonts w:ascii="Tahoma" w:hAnsi="Tahoma" w:cs="Tahoma"/>
          <w:sz w:val="22"/>
          <w:szCs w:val="22"/>
        </w:rPr>
      </w:pPr>
    </w:p>
    <w:p w14:paraId="6902DD7F" w14:textId="26A15420" w:rsidR="0025488E" w:rsidRPr="00FF12C3" w:rsidRDefault="6476C8BF" w:rsidP="005C7C43">
      <w:pPr>
        <w:ind w:left="180"/>
        <w:rPr>
          <w:rFonts w:ascii="Tahoma" w:hAnsi="Tahoma" w:cs="Tahoma"/>
          <w:sz w:val="22"/>
          <w:szCs w:val="22"/>
        </w:rPr>
      </w:pPr>
      <w:r w:rsidRPr="3E5CD024">
        <w:rPr>
          <w:rFonts w:ascii="Tahoma" w:hAnsi="Tahoma" w:cs="Tahoma"/>
          <w:sz w:val="22"/>
          <w:szCs w:val="22"/>
        </w:rPr>
        <w:t>AQM’s other functions include</w:t>
      </w:r>
      <w:r w:rsidR="0025488E" w:rsidRPr="3E5CD024">
        <w:rPr>
          <w:rFonts w:ascii="Tahoma" w:hAnsi="Tahoma" w:cs="Tahoma"/>
          <w:sz w:val="22"/>
          <w:szCs w:val="22"/>
        </w:rPr>
        <w:t>:</w:t>
      </w:r>
    </w:p>
    <w:p w14:paraId="562C75D1" w14:textId="77777777" w:rsidR="0025488E" w:rsidRPr="00FF12C3" w:rsidRDefault="0025488E" w:rsidP="005C7C43">
      <w:pPr>
        <w:rPr>
          <w:rFonts w:ascii="Tahoma" w:hAnsi="Tahoma" w:cs="Tahoma"/>
          <w:sz w:val="22"/>
          <w:szCs w:val="22"/>
        </w:rPr>
      </w:pPr>
    </w:p>
    <w:p w14:paraId="3AB0E393" w14:textId="79D31244" w:rsidR="0025488E" w:rsidRPr="00FF12C3" w:rsidRDefault="0025488E" w:rsidP="00A94E38">
      <w:pPr>
        <w:numPr>
          <w:ilvl w:val="0"/>
          <w:numId w:val="2"/>
        </w:numPr>
        <w:rPr>
          <w:rFonts w:ascii="Tahoma" w:hAnsi="Tahoma" w:cs="Tahoma"/>
          <w:sz w:val="22"/>
          <w:szCs w:val="22"/>
        </w:rPr>
      </w:pPr>
      <w:r w:rsidRPr="3E5CD024">
        <w:rPr>
          <w:rFonts w:ascii="Tahoma" w:hAnsi="Tahoma" w:cs="Tahoma"/>
          <w:sz w:val="22"/>
          <w:szCs w:val="22"/>
        </w:rPr>
        <w:t>respond</w:t>
      </w:r>
      <w:r w:rsidR="143FDF69" w:rsidRPr="3E5CD024">
        <w:rPr>
          <w:rFonts w:ascii="Tahoma" w:hAnsi="Tahoma" w:cs="Tahoma"/>
          <w:sz w:val="22"/>
          <w:szCs w:val="22"/>
        </w:rPr>
        <w:t>ing</w:t>
      </w:r>
      <w:r w:rsidRPr="3E5CD024">
        <w:rPr>
          <w:rFonts w:ascii="Tahoma" w:hAnsi="Tahoma" w:cs="Tahoma"/>
          <w:sz w:val="22"/>
          <w:szCs w:val="22"/>
        </w:rPr>
        <w:t xml:space="preserve"> to regional and locality requests for special sampling such as emergency response or to answer citizen complaints</w:t>
      </w:r>
    </w:p>
    <w:p w14:paraId="5AC8B33D" w14:textId="0976C218" w:rsidR="0025488E" w:rsidRPr="00FF12C3" w:rsidRDefault="0025488E" w:rsidP="00A94E38">
      <w:pPr>
        <w:numPr>
          <w:ilvl w:val="0"/>
          <w:numId w:val="3"/>
        </w:numPr>
        <w:rPr>
          <w:rFonts w:ascii="Tahoma" w:hAnsi="Tahoma" w:cs="Tahoma"/>
          <w:sz w:val="22"/>
          <w:szCs w:val="22"/>
        </w:rPr>
      </w:pPr>
      <w:r w:rsidRPr="00FF12C3">
        <w:rPr>
          <w:rFonts w:ascii="Tahoma" w:hAnsi="Tahoma" w:cs="Tahoma"/>
          <w:sz w:val="22"/>
          <w:szCs w:val="22"/>
        </w:rPr>
        <w:t>coordinat</w:t>
      </w:r>
      <w:r w:rsidR="00E829D6">
        <w:rPr>
          <w:rFonts w:ascii="Tahoma" w:hAnsi="Tahoma" w:cs="Tahoma"/>
          <w:sz w:val="22"/>
          <w:szCs w:val="22"/>
        </w:rPr>
        <w:t>ing</w:t>
      </w:r>
      <w:r w:rsidRPr="00FF12C3">
        <w:rPr>
          <w:rFonts w:ascii="Tahoma" w:hAnsi="Tahoma" w:cs="Tahoma"/>
          <w:sz w:val="22"/>
          <w:szCs w:val="22"/>
        </w:rPr>
        <w:t xml:space="preserve"> efforts with the regional offices and localities to determine new air monitoring site locations</w:t>
      </w:r>
    </w:p>
    <w:p w14:paraId="0EE419A8" w14:textId="149A1540" w:rsidR="0025488E" w:rsidRPr="00FF12C3" w:rsidRDefault="0025488E" w:rsidP="00A94E38">
      <w:pPr>
        <w:numPr>
          <w:ilvl w:val="0"/>
          <w:numId w:val="4"/>
        </w:numPr>
        <w:rPr>
          <w:rFonts w:ascii="Tahoma" w:hAnsi="Tahoma" w:cs="Tahoma"/>
          <w:sz w:val="22"/>
          <w:szCs w:val="22"/>
        </w:rPr>
      </w:pPr>
      <w:r w:rsidRPr="3E5CD024">
        <w:rPr>
          <w:rFonts w:ascii="Tahoma" w:hAnsi="Tahoma" w:cs="Tahoma"/>
          <w:sz w:val="22"/>
          <w:szCs w:val="22"/>
        </w:rPr>
        <w:t>conduct</w:t>
      </w:r>
      <w:r w:rsidR="00E829D6">
        <w:rPr>
          <w:rFonts w:ascii="Tahoma" w:hAnsi="Tahoma" w:cs="Tahoma"/>
          <w:sz w:val="22"/>
          <w:szCs w:val="22"/>
        </w:rPr>
        <w:t>ing</w:t>
      </w:r>
      <w:r w:rsidRPr="3E5CD024">
        <w:rPr>
          <w:rFonts w:ascii="Tahoma" w:hAnsi="Tahoma" w:cs="Tahoma"/>
          <w:sz w:val="22"/>
          <w:szCs w:val="22"/>
        </w:rPr>
        <w:t xml:space="preserve"> AQM</w:t>
      </w:r>
      <w:r w:rsidR="4F8E03DC" w:rsidRPr="3E5CD024">
        <w:rPr>
          <w:rFonts w:ascii="Tahoma" w:hAnsi="Tahoma" w:cs="Tahoma"/>
          <w:sz w:val="22"/>
          <w:szCs w:val="22"/>
        </w:rPr>
        <w:t>-</w:t>
      </w:r>
      <w:r w:rsidRPr="3E5CD024">
        <w:rPr>
          <w:rFonts w:ascii="Tahoma" w:hAnsi="Tahoma" w:cs="Tahoma"/>
          <w:sz w:val="22"/>
          <w:szCs w:val="22"/>
        </w:rPr>
        <w:t>generated special sampling projects to characterize a community's air</w:t>
      </w:r>
      <w:r w:rsidR="0048021E" w:rsidRPr="3E5CD024">
        <w:rPr>
          <w:rFonts w:ascii="Tahoma" w:hAnsi="Tahoma" w:cs="Tahoma"/>
          <w:sz w:val="22"/>
          <w:szCs w:val="22"/>
        </w:rPr>
        <w:t xml:space="preserve"> quality</w:t>
      </w:r>
    </w:p>
    <w:p w14:paraId="66519E59" w14:textId="40F2CBFA" w:rsidR="0025488E" w:rsidRPr="00FF12C3" w:rsidRDefault="0025488E" w:rsidP="00A94E38">
      <w:pPr>
        <w:numPr>
          <w:ilvl w:val="0"/>
          <w:numId w:val="4"/>
        </w:numPr>
        <w:rPr>
          <w:rFonts w:ascii="Tahoma" w:hAnsi="Tahoma" w:cs="Tahoma"/>
          <w:sz w:val="22"/>
          <w:szCs w:val="22"/>
        </w:rPr>
      </w:pPr>
      <w:r w:rsidRPr="3E5CD024">
        <w:rPr>
          <w:rFonts w:ascii="Tahoma" w:hAnsi="Tahoma" w:cs="Tahoma"/>
          <w:sz w:val="22"/>
          <w:szCs w:val="22"/>
        </w:rPr>
        <w:t>furnish</w:t>
      </w:r>
      <w:r w:rsidR="00672A65">
        <w:rPr>
          <w:rFonts w:ascii="Tahoma" w:hAnsi="Tahoma" w:cs="Tahoma"/>
          <w:sz w:val="22"/>
          <w:szCs w:val="22"/>
        </w:rPr>
        <w:t>ing</w:t>
      </w:r>
      <w:r w:rsidRPr="3E5CD024">
        <w:rPr>
          <w:rFonts w:ascii="Tahoma" w:hAnsi="Tahoma" w:cs="Tahoma"/>
          <w:sz w:val="22"/>
          <w:szCs w:val="22"/>
        </w:rPr>
        <w:t xml:space="preserve"> ambient air data to </w:t>
      </w:r>
      <w:r w:rsidR="00672A65">
        <w:rPr>
          <w:rFonts w:ascii="Tahoma" w:hAnsi="Tahoma" w:cs="Tahoma"/>
          <w:sz w:val="22"/>
          <w:szCs w:val="22"/>
        </w:rPr>
        <w:t xml:space="preserve">DEQ’s central office and </w:t>
      </w:r>
      <w:r w:rsidRPr="3E5CD024">
        <w:rPr>
          <w:rFonts w:ascii="Tahoma" w:hAnsi="Tahoma" w:cs="Tahoma"/>
          <w:sz w:val="22"/>
          <w:szCs w:val="22"/>
        </w:rPr>
        <w:t>regional offices, localities, EPA</w:t>
      </w:r>
      <w:r w:rsidR="2BF635DB" w:rsidRPr="3E5CD024">
        <w:rPr>
          <w:rFonts w:ascii="Tahoma" w:hAnsi="Tahoma" w:cs="Tahoma"/>
          <w:sz w:val="22"/>
          <w:szCs w:val="22"/>
        </w:rPr>
        <w:t>,</w:t>
      </w:r>
      <w:r w:rsidRPr="3E5CD024">
        <w:rPr>
          <w:rFonts w:ascii="Tahoma" w:hAnsi="Tahoma" w:cs="Tahoma"/>
          <w:sz w:val="22"/>
          <w:szCs w:val="22"/>
        </w:rPr>
        <w:t xml:space="preserve"> and the EPA database</w:t>
      </w:r>
      <w:r w:rsidR="003B1B5C">
        <w:rPr>
          <w:rFonts w:ascii="Tahoma" w:hAnsi="Tahoma" w:cs="Tahoma"/>
          <w:sz w:val="22"/>
          <w:szCs w:val="22"/>
        </w:rPr>
        <w:t xml:space="preserve"> AQS</w:t>
      </w:r>
    </w:p>
    <w:p w14:paraId="0189FCCA" w14:textId="17E81494" w:rsidR="0025488E" w:rsidRPr="00FF12C3" w:rsidRDefault="0025488E" w:rsidP="00A94E38">
      <w:pPr>
        <w:numPr>
          <w:ilvl w:val="0"/>
          <w:numId w:val="4"/>
        </w:numPr>
        <w:rPr>
          <w:rFonts w:ascii="Tahoma" w:hAnsi="Tahoma" w:cs="Tahoma"/>
          <w:sz w:val="22"/>
          <w:szCs w:val="22"/>
        </w:rPr>
      </w:pPr>
      <w:r w:rsidRPr="3E5CD024">
        <w:rPr>
          <w:rFonts w:ascii="Tahoma" w:hAnsi="Tahoma" w:cs="Tahoma"/>
          <w:sz w:val="22"/>
          <w:szCs w:val="22"/>
        </w:rPr>
        <w:t>answer</w:t>
      </w:r>
      <w:r w:rsidR="00E829D6">
        <w:rPr>
          <w:rFonts w:ascii="Tahoma" w:hAnsi="Tahoma" w:cs="Tahoma"/>
          <w:sz w:val="22"/>
          <w:szCs w:val="22"/>
        </w:rPr>
        <w:t>ing</w:t>
      </w:r>
      <w:r w:rsidRPr="3E5CD024">
        <w:rPr>
          <w:rFonts w:ascii="Tahoma" w:hAnsi="Tahoma" w:cs="Tahoma"/>
          <w:sz w:val="22"/>
          <w:szCs w:val="22"/>
        </w:rPr>
        <w:t xml:space="preserve"> F</w:t>
      </w:r>
      <w:r w:rsidR="61B962C4" w:rsidRPr="3E5CD024">
        <w:rPr>
          <w:rFonts w:ascii="Tahoma" w:hAnsi="Tahoma" w:cs="Tahoma"/>
          <w:sz w:val="22"/>
          <w:szCs w:val="22"/>
        </w:rPr>
        <w:t xml:space="preserve">reedom of </w:t>
      </w:r>
      <w:r w:rsidRPr="3E5CD024">
        <w:rPr>
          <w:rFonts w:ascii="Tahoma" w:hAnsi="Tahoma" w:cs="Tahoma"/>
          <w:sz w:val="22"/>
          <w:szCs w:val="22"/>
        </w:rPr>
        <w:t>I</w:t>
      </w:r>
      <w:r w:rsidR="2C258846" w:rsidRPr="3E5CD024">
        <w:rPr>
          <w:rFonts w:ascii="Tahoma" w:hAnsi="Tahoma" w:cs="Tahoma"/>
          <w:sz w:val="22"/>
          <w:szCs w:val="22"/>
        </w:rPr>
        <w:t xml:space="preserve">nformation </w:t>
      </w:r>
      <w:r w:rsidRPr="3E5CD024">
        <w:rPr>
          <w:rFonts w:ascii="Tahoma" w:hAnsi="Tahoma" w:cs="Tahoma"/>
          <w:sz w:val="22"/>
          <w:szCs w:val="22"/>
        </w:rPr>
        <w:t>A</w:t>
      </w:r>
      <w:r w:rsidR="15323708" w:rsidRPr="3E5CD024">
        <w:rPr>
          <w:rFonts w:ascii="Tahoma" w:hAnsi="Tahoma" w:cs="Tahoma"/>
          <w:sz w:val="22"/>
          <w:szCs w:val="22"/>
        </w:rPr>
        <w:t>ct</w:t>
      </w:r>
      <w:r w:rsidRPr="3E5CD024">
        <w:rPr>
          <w:rFonts w:ascii="Tahoma" w:hAnsi="Tahoma" w:cs="Tahoma"/>
          <w:sz w:val="22"/>
          <w:szCs w:val="22"/>
        </w:rPr>
        <w:t xml:space="preserve"> requests for ambient air </w:t>
      </w:r>
      <w:r w:rsidR="00FB22A1">
        <w:rPr>
          <w:rFonts w:ascii="Tahoma" w:hAnsi="Tahoma" w:cs="Tahoma"/>
          <w:sz w:val="22"/>
          <w:szCs w:val="22"/>
        </w:rPr>
        <w:t>monitoring</w:t>
      </w:r>
      <w:r w:rsidRPr="3E5CD024">
        <w:rPr>
          <w:rFonts w:ascii="Tahoma" w:hAnsi="Tahoma" w:cs="Tahoma"/>
          <w:sz w:val="22"/>
          <w:szCs w:val="22"/>
        </w:rPr>
        <w:t xml:space="preserve"> data</w:t>
      </w:r>
    </w:p>
    <w:p w14:paraId="6C82E253" w14:textId="54FB547E" w:rsidR="0025488E" w:rsidRPr="00FF12C3" w:rsidRDefault="0025488E" w:rsidP="00A94E38">
      <w:pPr>
        <w:numPr>
          <w:ilvl w:val="0"/>
          <w:numId w:val="4"/>
        </w:numPr>
        <w:rPr>
          <w:rFonts w:ascii="Tahoma" w:hAnsi="Tahoma" w:cs="Tahoma"/>
          <w:sz w:val="22"/>
          <w:szCs w:val="22"/>
        </w:rPr>
      </w:pPr>
      <w:r w:rsidRPr="3E5CD024">
        <w:rPr>
          <w:rFonts w:ascii="Tahoma" w:hAnsi="Tahoma" w:cs="Tahoma"/>
          <w:sz w:val="22"/>
          <w:szCs w:val="22"/>
        </w:rPr>
        <w:t>work</w:t>
      </w:r>
      <w:r w:rsidR="00E829D6">
        <w:rPr>
          <w:rFonts w:ascii="Tahoma" w:hAnsi="Tahoma" w:cs="Tahoma"/>
          <w:sz w:val="22"/>
          <w:szCs w:val="22"/>
        </w:rPr>
        <w:t>ing</w:t>
      </w:r>
      <w:r w:rsidRPr="3E5CD024">
        <w:rPr>
          <w:rFonts w:ascii="Tahoma" w:hAnsi="Tahoma" w:cs="Tahoma"/>
          <w:sz w:val="22"/>
          <w:szCs w:val="22"/>
        </w:rPr>
        <w:t xml:space="preserve"> with regions and localities to </w:t>
      </w:r>
      <w:r w:rsidR="2135717E" w:rsidRPr="3E5CD024">
        <w:rPr>
          <w:rFonts w:ascii="Tahoma" w:hAnsi="Tahoma" w:cs="Tahoma"/>
          <w:sz w:val="22"/>
          <w:szCs w:val="22"/>
        </w:rPr>
        <w:t>meet</w:t>
      </w:r>
      <w:r w:rsidRPr="3E5CD024">
        <w:rPr>
          <w:rFonts w:ascii="Tahoma" w:hAnsi="Tahoma" w:cs="Tahoma"/>
          <w:sz w:val="22"/>
          <w:szCs w:val="22"/>
        </w:rPr>
        <w:t xml:space="preserve"> area monitoring needs</w:t>
      </w:r>
      <w:r w:rsidR="00672A65">
        <w:rPr>
          <w:rFonts w:ascii="Tahoma" w:hAnsi="Tahoma" w:cs="Tahoma"/>
          <w:sz w:val="22"/>
          <w:szCs w:val="22"/>
        </w:rPr>
        <w:t xml:space="preserve"> and </w:t>
      </w:r>
      <w:r w:rsidRPr="3E5CD024">
        <w:rPr>
          <w:rFonts w:ascii="Tahoma" w:hAnsi="Tahoma" w:cs="Tahoma"/>
          <w:sz w:val="22"/>
          <w:szCs w:val="22"/>
        </w:rPr>
        <w:t>work</w:t>
      </w:r>
      <w:r w:rsidR="00672A65">
        <w:rPr>
          <w:rFonts w:ascii="Tahoma" w:hAnsi="Tahoma" w:cs="Tahoma"/>
          <w:sz w:val="22"/>
          <w:szCs w:val="22"/>
        </w:rPr>
        <w:t>ing</w:t>
      </w:r>
      <w:r w:rsidRPr="3E5CD024">
        <w:rPr>
          <w:rFonts w:ascii="Tahoma" w:hAnsi="Tahoma" w:cs="Tahoma"/>
          <w:sz w:val="22"/>
          <w:szCs w:val="22"/>
        </w:rPr>
        <w:t xml:space="preserve"> with EPA to </w:t>
      </w:r>
      <w:r w:rsidR="297B13F7" w:rsidRPr="3E5CD024">
        <w:rPr>
          <w:rFonts w:ascii="Tahoma" w:hAnsi="Tahoma" w:cs="Tahoma"/>
          <w:sz w:val="22"/>
          <w:szCs w:val="22"/>
        </w:rPr>
        <w:t>meet</w:t>
      </w:r>
      <w:r w:rsidRPr="3E5CD024">
        <w:rPr>
          <w:rFonts w:ascii="Tahoma" w:hAnsi="Tahoma" w:cs="Tahoma"/>
          <w:sz w:val="22"/>
          <w:szCs w:val="22"/>
        </w:rPr>
        <w:t xml:space="preserve"> necessary state and federal monitoring needs </w:t>
      </w:r>
      <w:r w:rsidR="00672A65">
        <w:rPr>
          <w:rFonts w:ascii="Tahoma" w:hAnsi="Tahoma" w:cs="Tahoma"/>
          <w:sz w:val="22"/>
          <w:szCs w:val="22"/>
        </w:rPr>
        <w:t xml:space="preserve">to </w:t>
      </w:r>
      <w:r w:rsidRPr="00FF12C3">
        <w:rPr>
          <w:rFonts w:ascii="Tahoma" w:hAnsi="Tahoma" w:cs="Tahoma"/>
          <w:sz w:val="22"/>
          <w:szCs w:val="22"/>
        </w:rPr>
        <w:t xml:space="preserve">support </w:t>
      </w:r>
      <w:r w:rsidR="00211051">
        <w:rPr>
          <w:rFonts w:ascii="Tahoma" w:hAnsi="Tahoma" w:cs="Tahoma"/>
          <w:sz w:val="22"/>
          <w:szCs w:val="22"/>
        </w:rPr>
        <w:t>SESARM</w:t>
      </w:r>
      <w:r w:rsidRPr="00FF12C3">
        <w:rPr>
          <w:rFonts w:ascii="Tahoma" w:hAnsi="Tahoma" w:cs="Tahoma"/>
          <w:sz w:val="22"/>
          <w:szCs w:val="22"/>
        </w:rPr>
        <w:t xml:space="preserve"> </w:t>
      </w:r>
      <w:r>
        <w:rPr>
          <w:rFonts w:ascii="Tahoma" w:hAnsi="Tahoma" w:cs="Tahoma"/>
          <w:sz w:val="22"/>
          <w:szCs w:val="22"/>
        </w:rPr>
        <w:t>(</w:t>
      </w:r>
      <w:r w:rsidR="00211051" w:rsidRPr="00211051">
        <w:rPr>
          <w:rFonts w:ascii="Tahoma" w:hAnsi="Tahoma" w:cs="Tahoma"/>
          <w:sz w:val="22"/>
          <w:szCs w:val="22"/>
        </w:rPr>
        <w:t>Southeastern States Air Resource Managers, Inc.</w:t>
      </w:r>
      <w:r>
        <w:rPr>
          <w:rFonts w:ascii="Tahoma" w:hAnsi="Tahoma" w:cs="Tahoma"/>
          <w:sz w:val="22"/>
          <w:szCs w:val="22"/>
        </w:rPr>
        <w:t xml:space="preserve">) </w:t>
      </w:r>
      <w:r w:rsidRPr="00FF12C3">
        <w:rPr>
          <w:rFonts w:ascii="Tahoma" w:hAnsi="Tahoma" w:cs="Tahoma"/>
          <w:sz w:val="22"/>
          <w:szCs w:val="22"/>
        </w:rPr>
        <w:t xml:space="preserve">and MARAMA </w:t>
      </w:r>
      <w:r>
        <w:rPr>
          <w:rFonts w:ascii="Tahoma" w:hAnsi="Tahoma" w:cs="Tahoma"/>
          <w:sz w:val="22"/>
          <w:szCs w:val="22"/>
        </w:rPr>
        <w:t xml:space="preserve">(Mid-Atlantic Regional Air Management Association of the Southeast) </w:t>
      </w:r>
      <w:r w:rsidRPr="00FF12C3">
        <w:rPr>
          <w:rFonts w:ascii="Tahoma" w:hAnsi="Tahoma" w:cs="Tahoma"/>
          <w:sz w:val="22"/>
          <w:szCs w:val="22"/>
        </w:rPr>
        <w:t>on routine and special projects</w:t>
      </w:r>
    </w:p>
    <w:p w14:paraId="664355AD" w14:textId="77777777" w:rsidR="0025488E" w:rsidRPr="00FF12C3" w:rsidRDefault="0025488E" w:rsidP="005C7C43">
      <w:pPr>
        <w:rPr>
          <w:rFonts w:ascii="Tahoma" w:hAnsi="Tahoma" w:cs="Tahoma"/>
          <w:sz w:val="22"/>
          <w:szCs w:val="22"/>
        </w:rPr>
      </w:pPr>
    </w:p>
    <w:p w14:paraId="57DBF7DA" w14:textId="77777777" w:rsidR="0025488E" w:rsidRPr="00FF12C3" w:rsidRDefault="0025488E" w:rsidP="005C7C43">
      <w:pPr>
        <w:rPr>
          <w:rFonts w:ascii="Tahoma" w:hAnsi="Tahoma" w:cs="Tahoma"/>
          <w:sz w:val="22"/>
          <w:szCs w:val="22"/>
        </w:rPr>
      </w:pPr>
      <w:r w:rsidRPr="00FF12C3">
        <w:rPr>
          <w:rFonts w:ascii="Tahoma" w:hAnsi="Tahoma" w:cs="Tahoma"/>
          <w:sz w:val="22"/>
          <w:szCs w:val="22"/>
          <w:u w:val="single"/>
        </w:rPr>
        <w:t>Criteria Pollutant Monitoring</w:t>
      </w:r>
      <w:r w:rsidRPr="00FF12C3">
        <w:rPr>
          <w:rFonts w:ascii="Tahoma" w:hAnsi="Tahoma" w:cs="Tahoma"/>
          <w:sz w:val="22"/>
          <w:szCs w:val="22"/>
        </w:rPr>
        <w:t>:</w:t>
      </w:r>
    </w:p>
    <w:p w14:paraId="1A965116" w14:textId="77777777" w:rsidR="0025488E" w:rsidRPr="00FF12C3" w:rsidRDefault="0025488E" w:rsidP="005C7C43">
      <w:pPr>
        <w:rPr>
          <w:rFonts w:ascii="Tahoma" w:hAnsi="Tahoma" w:cs="Tahoma"/>
          <w:sz w:val="22"/>
          <w:szCs w:val="22"/>
        </w:rPr>
      </w:pPr>
    </w:p>
    <w:p w14:paraId="53F33016" w14:textId="3A604575" w:rsidR="0025488E" w:rsidRPr="00FF12C3" w:rsidRDefault="0025488E" w:rsidP="005C7C43">
      <w:pPr>
        <w:rPr>
          <w:rFonts w:ascii="Tahoma" w:hAnsi="Tahoma" w:cs="Tahoma"/>
          <w:sz w:val="22"/>
          <w:szCs w:val="22"/>
        </w:rPr>
      </w:pPr>
      <w:r w:rsidRPr="7F5AA6A7">
        <w:rPr>
          <w:rFonts w:ascii="Tahoma" w:hAnsi="Tahoma" w:cs="Tahoma"/>
          <w:sz w:val="22"/>
          <w:szCs w:val="22"/>
        </w:rPr>
        <w:t>A portion of the air monitoring network is made up of instruments that sample for</w:t>
      </w:r>
      <w:r w:rsidR="00672A65">
        <w:rPr>
          <w:rFonts w:ascii="Tahoma" w:hAnsi="Tahoma" w:cs="Tahoma"/>
          <w:sz w:val="22"/>
          <w:szCs w:val="22"/>
        </w:rPr>
        <w:t xml:space="preserve"> the</w:t>
      </w:r>
      <w:r w:rsidRPr="7F5AA6A7">
        <w:rPr>
          <w:rFonts w:ascii="Tahoma" w:hAnsi="Tahoma" w:cs="Tahoma"/>
          <w:sz w:val="22"/>
          <w:szCs w:val="22"/>
        </w:rPr>
        <w:t xml:space="preserve"> </w:t>
      </w:r>
      <w:hyperlink r:id="rId27">
        <w:r w:rsidR="218E43BB" w:rsidRPr="7F5AA6A7">
          <w:rPr>
            <w:rStyle w:val="Hyperlink"/>
            <w:rFonts w:ascii="Tahoma" w:hAnsi="Tahoma" w:cs="Tahoma"/>
            <w:sz w:val="22"/>
            <w:szCs w:val="22"/>
          </w:rPr>
          <w:t>criteria air pollutants</w:t>
        </w:r>
      </w:hyperlink>
      <w:r w:rsidR="002F3C20">
        <w:rPr>
          <w:rStyle w:val="Hyperlink"/>
          <w:rFonts w:ascii="Tahoma" w:hAnsi="Tahoma" w:cs="Tahoma"/>
          <w:sz w:val="22"/>
          <w:szCs w:val="22"/>
        </w:rPr>
        <w:t>,</w:t>
      </w:r>
      <w:r w:rsidRPr="7F5AA6A7">
        <w:rPr>
          <w:rFonts w:ascii="Tahoma" w:hAnsi="Tahoma" w:cs="Tahoma"/>
          <w:sz w:val="22"/>
          <w:szCs w:val="22"/>
        </w:rPr>
        <w:t> </w:t>
      </w:r>
      <w:r w:rsidR="00672A65">
        <w:rPr>
          <w:rFonts w:ascii="Tahoma" w:hAnsi="Tahoma" w:cs="Tahoma"/>
          <w:sz w:val="22"/>
          <w:szCs w:val="22"/>
        </w:rPr>
        <w:t>s</w:t>
      </w:r>
      <w:r w:rsidRPr="7F5AA6A7">
        <w:rPr>
          <w:rFonts w:ascii="Tahoma" w:hAnsi="Tahoma" w:cs="Tahoma"/>
          <w:sz w:val="22"/>
          <w:szCs w:val="22"/>
        </w:rPr>
        <w:t>ulfur dioxide, nitrogen dioxide, carbon monoxide, ozone</w:t>
      </w:r>
      <w:r w:rsidR="005B5E3A" w:rsidRPr="7F5AA6A7">
        <w:rPr>
          <w:rFonts w:ascii="Tahoma" w:hAnsi="Tahoma" w:cs="Tahoma"/>
          <w:sz w:val="22"/>
          <w:szCs w:val="22"/>
        </w:rPr>
        <w:t>, lead</w:t>
      </w:r>
      <w:r w:rsidRPr="7F5AA6A7">
        <w:rPr>
          <w:rFonts w:ascii="Tahoma" w:hAnsi="Tahoma" w:cs="Tahoma"/>
          <w:sz w:val="22"/>
          <w:szCs w:val="22"/>
        </w:rPr>
        <w:t xml:space="preserve"> and particulate matter (PM</w:t>
      </w:r>
      <w:r w:rsidRPr="7F5AA6A7">
        <w:rPr>
          <w:rFonts w:ascii="Tahoma" w:hAnsi="Tahoma" w:cs="Tahoma"/>
          <w:sz w:val="22"/>
          <w:szCs w:val="22"/>
          <w:vertAlign w:val="subscript"/>
        </w:rPr>
        <w:t>10</w:t>
      </w:r>
      <w:r w:rsidRPr="7F5AA6A7">
        <w:rPr>
          <w:rFonts w:ascii="Tahoma" w:hAnsi="Tahoma" w:cs="Tahoma"/>
          <w:sz w:val="22"/>
          <w:szCs w:val="22"/>
        </w:rPr>
        <w:t xml:space="preserve"> &amp; PM</w:t>
      </w:r>
      <w:r w:rsidRPr="7F5AA6A7">
        <w:rPr>
          <w:rFonts w:ascii="Tahoma" w:hAnsi="Tahoma" w:cs="Tahoma"/>
          <w:sz w:val="22"/>
          <w:szCs w:val="22"/>
          <w:vertAlign w:val="subscript"/>
        </w:rPr>
        <w:t>2.5</w:t>
      </w:r>
      <w:r w:rsidRPr="7F5AA6A7">
        <w:rPr>
          <w:rFonts w:ascii="Tahoma" w:hAnsi="Tahoma" w:cs="Tahoma"/>
          <w:sz w:val="22"/>
          <w:szCs w:val="22"/>
        </w:rPr>
        <w:t xml:space="preserve">) </w:t>
      </w:r>
      <w:r w:rsidR="00672A65">
        <w:rPr>
          <w:rFonts w:ascii="Tahoma" w:hAnsi="Tahoma" w:cs="Tahoma"/>
          <w:sz w:val="22"/>
          <w:szCs w:val="22"/>
        </w:rPr>
        <w:t xml:space="preserve">which </w:t>
      </w:r>
      <w:r w:rsidRPr="7F5AA6A7">
        <w:rPr>
          <w:rFonts w:ascii="Tahoma" w:hAnsi="Tahoma" w:cs="Tahoma"/>
          <w:sz w:val="22"/>
          <w:szCs w:val="22"/>
        </w:rPr>
        <w:t>can injure health, harm the environment</w:t>
      </w:r>
      <w:r w:rsidR="56719C04" w:rsidRPr="7F5AA6A7">
        <w:rPr>
          <w:rFonts w:ascii="Tahoma" w:hAnsi="Tahoma" w:cs="Tahoma"/>
          <w:sz w:val="22"/>
          <w:szCs w:val="22"/>
        </w:rPr>
        <w:t>,</w:t>
      </w:r>
      <w:r w:rsidRPr="7F5AA6A7">
        <w:rPr>
          <w:rFonts w:ascii="Tahoma" w:hAnsi="Tahoma" w:cs="Tahoma"/>
          <w:sz w:val="22"/>
          <w:szCs w:val="22"/>
        </w:rPr>
        <w:t xml:space="preserve"> and cause property damage.</w:t>
      </w:r>
      <w:r w:rsidR="00F3180D" w:rsidRPr="7F5AA6A7">
        <w:rPr>
          <w:rFonts w:ascii="Tahoma" w:hAnsi="Tahoma" w:cs="Tahoma"/>
          <w:sz w:val="22"/>
          <w:szCs w:val="22"/>
        </w:rPr>
        <w:t xml:space="preserve"> </w:t>
      </w:r>
      <w:r w:rsidR="11DB3E4F" w:rsidRPr="7F5AA6A7">
        <w:rPr>
          <w:rFonts w:ascii="Tahoma" w:hAnsi="Tahoma" w:cs="Tahoma"/>
          <w:sz w:val="22"/>
          <w:szCs w:val="22"/>
        </w:rPr>
        <w:t>C</w:t>
      </w:r>
      <w:r w:rsidRPr="7F5AA6A7">
        <w:rPr>
          <w:rFonts w:ascii="Tahoma" w:hAnsi="Tahoma" w:cs="Tahoma"/>
          <w:sz w:val="22"/>
          <w:szCs w:val="22"/>
        </w:rPr>
        <w:t xml:space="preserve">riteria air pollutants </w:t>
      </w:r>
      <w:r w:rsidR="05D5A37A" w:rsidRPr="7F5AA6A7">
        <w:rPr>
          <w:rFonts w:ascii="Tahoma" w:hAnsi="Tahoma" w:cs="Tahoma"/>
          <w:sz w:val="22"/>
          <w:szCs w:val="22"/>
        </w:rPr>
        <w:t xml:space="preserve">are regulated by EPA using </w:t>
      </w:r>
      <w:r w:rsidRPr="7F5AA6A7">
        <w:rPr>
          <w:rFonts w:ascii="Tahoma" w:hAnsi="Tahoma" w:cs="Tahoma"/>
          <w:sz w:val="22"/>
          <w:szCs w:val="22"/>
        </w:rPr>
        <w:t>health-based criteria (science-based guidelines) as the basis for setting permissible limits. One set of limits (primary standard) protects health; another set of limits (secondary standard) is intended to prevent environmental and property damage</w:t>
      </w:r>
      <w:r w:rsidR="3677089E" w:rsidRPr="7F5AA6A7">
        <w:rPr>
          <w:rFonts w:ascii="Tahoma" w:hAnsi="Tahoma" w:cs="Tahoma"/>
          <w:sz w:val="22"/>
          <w:szCs w:val="22"/>
        </w:rPr>
        <w:t>.</w:t>
      </w:r>
    </w:p>
    <w:p w14:paraId="7DF4E37C" w14:textId="77777777" w:rsidR="0025488E" w:rsidRDefault="0025488E" w:rsidP="005C7C43">
      <w:pPr>
        <w:rPr>
          <w:rFonts w:ascii="Tahoma" w:hAnsi="Tahoma" w:cs="Tahoma"/>
          <w:sz w:val="22"/>
          <w:szCs w:val="22"/>
        </w:rPr>
      </w:pPr>
    </w:p>
    <w:p w14:paraId="0BE5FD88" w14:textId="77777777" w:rsidR="0025488E" w:rsidRPr="00FF12C3" w:rsidRDefault="0025488E" w:rsidP="005C7C43">
      <w:pPr>
        <w:rPr>
          <w:rFonts w:ascii="Tahoma" w:hAnsi="Tahoma" w:cs="Tahoma"/>
          <w:sz w:val="22"/>
          <w:szCs w:val="22"/>
        </w:rPr>
      </w:pPr>
      <w:r w:rsidRPr="00FF12C3">
        <w:rPr>
          <w:rFonts w:ascii="Tahoma" w:hAnsi="Tahoma" w:cs="Tahoma"/>
          <w:sz w:val="22"/>
          <w:szCs w:val="22"/>
          <w:u w:val="single"/>
        </w:rPr>
        <w:t>Special Monitoring</w:t>
      </w:r>
      <w:r w:rsidRPr="00FF12C3">
        <w:rPr>
          <w:rFonts w:ascii="Tahoma" w:hAnsi="Tahoma" w:cs="Tahoma"/>
          <w:sz w:val="22"/>
          <w:szCs w:val="22"/>
        </w:rPr>
        <w:t xml:space="preserve">: </w:t>
      </w:r>
    </w:p>
    <w:p w14:paraId="44FB30F8" w14:textId="77777777" w:rsidR="0025488E" w:rsidRPr="00FF12C3" w:rsidRDefault="0025488E" w:rsidP="005C7C43">
      <w:pPr>
        <w:rPr>
          <w:rFonts w:ascii="Tahoma" w:hAnsi="Tahoma" w:cs="Tahoma"/>
          <w:sz w:val="22"/>
          <w:szCs w:val="22"/>
        </w:rPr>
      </w:pPr>
    </w:p>
    <w:p w14:paraId="7936B8A6" w14:textId="295B2F21" w:rsidR="00D136D6" w:rsidRDefault="0025488E" w:rsidP="005C7C43">
      <w:pPr>
        <w:rPr>
          <w:rFonts w:ascii="Tahoma" w:hAnsi="Tahoma" w:cs="Tahoma"/>
          <w:sz w:val="22"/>
          <w:szCs w:val="22"/>
        </w:rPr>
      </w:pPr>
      <w:r w:rsidRPr="3E5CD024">
        <w:rPr>
          <w:rFonts w:ascii="Tahoma" w:hAnsi="Tahoma" w:cs="Tahoma"/>
          <w:sz w:val="22"/>
          <w:szCs w:val="22"/>
        </w:rPr>
        <w:t xml:space="preserve">In addition to overseeing the air sampling network for criteria </w:t>
      </w:r>
      <w:r w:rsidR="6B8928C6" w:rsidRPr="3E5CD024">
        <w:rPr>
          <w:rFonts w:ascii="Tahoma" w:hAnsi="Tahoma" w:cs="Tahoma"/>
          <w:sz w:val="22"/>
          <w:szCs w:val="22"/>
        </w:rPr>
        <w:t xml:space="preserve">air </w:t>
      </w:r>
      <w:r w:rsidRPr="3E5CD024">
        <w:rPr>
          <w:rFonts w:ascii="Tahoma" w:hAnsi="Tahoma" w:cs="Tahoma"/>
          <w:sz w:val="22"/>
          <w:szCs w:val="22"/>
        </w:rPr>
        <w:t xml:space="preserve">pollutants, AQM conducts routine and </w:t>
      </w:r>
      <w:r w:rsidR="1F898E3D" w:rsidRPr="3E5CD024">
        <w:rPr>
          <w:rFonts w:ascii="Tahoma" w:hAnsi="Tahoma" w:cs="Tahoma"/>
          <w:sz w:val="22"/>
          <w:szCs w:val="22"/>
        </w:rPr>
        <w:t>short-term</w:t>
      </w:r>
      <w:r w:rsidRPr="3E5CD024">
        <w:rPr>
          <w:rFonts w:ascii="Tahoma" w:hAnsi="Tahoma" w:cs="Tahoma"/>
          <w:sz w:val="22"/>
          <w:szCs w:val="22"/>
        </w:rPr>
        <w:t xml:space="preserve"> sampling for VOCs (volatile organic compounds), </w:t>
      </w:r>
      <w:r w:rsidR="2A6FC049" w:rsidRPr="3E5CD024">
        <w:rPr>
          <w:rFonts w:ascii="Tahoma" w:hAnsi="Tahoma" w:cs="Tahoma"/>
          <w:sz w:val="22"/>
          <w:szCs w:val="22"/>
        </w:rPr>
        <w:t>c</w:t>
      </w:r>
      <w:r w:rsidRPr="3E5CD024">
        <w:rPr>
          <w:rFonts w:ascii="Tahoma" w:hAnsi="Tahoma" w:cs="Tahoma"/>
          <w:sz w:val="22"/>
          <w:szCs w:val="22"/>
        </w:rPr>
        <w:t xml:space="preserve">arbonyls, </w:t>
      </w:r>
      <w:r w:rsidR="5E2F54B4" w:rsidRPr="3E5CD024">
        <w:rPr>
          <w:rFonts w:ascii="Tahoma" w:hAnsi="Tahoma" w:cs="Tahoma"/>
          <w:sz w:val="22"/>
          <w:szCs w:val="22"/>
        </w:rPr>
        <w:t>t</w:t>
      </w:r>
      <w:r w:rsidRPr="3E5CD024">
        <w:rPr>
          <w:rFonts w:ascii="Tahoma" w:hAnsi="Tahoma" w:cs="Tahoma"/>
          <w:sz w:val="22"/>
          <w:szCs w:val="22"/>
        </w:rPr>
        <w:t xml:space="preserve">oxic </w:t>
      </w:r>
      <w:r w:rsidR="4B0EDF7B" w:rsidRPr="3E5CD024">
        <w:rPr>
          <w:rFonts w:ascii="Tahoma" w:hAnsi="Tahoma" w:cs="Tahoma"/>
          <w:sz w:val="22"/>
          <w:szCs w:val="22"/>
        </w:rPr>
        <w:t>m</w:t>
      </w:r>
      <w:r w:rsidRPr="3E5CD024">
        <w:rPr>
          <w:rFonts w:ascii="Tahoma" w:hAnsi="Tahoma" w:cs="Tahoma"/>
          <w:sz w:val="22"/>
          <w:szCs w:val="22"/>
        </w:rPr>
        <w:t>etals</w:t>
      </w:r>
      <w:r w:rsidR="75D77243" w:rsidRPr="3E5CD024">
        <w:rPr>
          <w:rFonts w:ascii="Tahoma" w:hAnsi="Tahoma" w:cs="Tahoma"/>
          <w:sz w:val="22"/>
          <w:szCs w:val="22"/>
        </w:rPr>
        <w:t>,</w:t>
      </w:r>
      <w:r w:rsidRPr="3E5CD024">
        <w:rPr>
          <w:rFonts w:ascii="Tahoma" w:hAnsi="Tahoma" w:cs="Tahoma"/>
          <w:sz w:val="22"/>
          <w:szCs w:val="22"/>
        </w:rPr>
        <w:t xml:space="preserve"> and </w:t>
      </w:r>
      <w:proofErr w:type="spellStart"/>
      <w:r w:rsidRPr="3E5CD024">
        <w:rPr>
          <w:rFonts w:ascii="Tahoma" w:hAnsi="Tahoma" w:cs="Tahoma"/>
          <w:sz w:val="22"/>
          <w:szCs w:val="22"/>
        </w:rPr>
        <w:t>NO</w:t>
      </w:r>
      <w:r w:rsidRPr="777AF684">
        <w:rPr>
          <w:rFonts w:ascii="Tahoma" w:hAnsi="Tahoma" w:cs="Tahoma"/>
          <w:sz w:val="22"/>
          <w:szCs w:val="22"/>
          <w:vertAlign w:val="subscript"/>
        </w:rPr>
        <w:t>y</w:t>
      </w:r>
      <w:proofErr w:type="spellEnd"/>
      <w:r w:rsidRPr="3E5CD024">
        <w:rPr>
          <w:rFonts w:ascii="Tahoma" w:hAnsi="Tahoma" w:cs="Tahoma"/>
          <w:sz w:val="22"/>
          <w:szCs w:val="22"/>
        </w:rPr>
        <w:t xml:space="preserve"> (total reactive nitrogen).  VOCs </w:t>
      </w:r>
      <w:r w:rsidR="002F3C20">
        <w:rPr>
          <w:rFonts w:ascii="Tahoma" w:hAnsi="Tahoma" w:cs="Tahoma"/>
          <w:sz w:val="22"/>
          <w:szCs w:val="22"/>
        </w:rPr>
        <w:t xml:space="preserve">sampling measures levels of </w:t>
      </w:r>
      <w:r w:rsidR="00EB32A7" w:rsidRPr="3E5CD024">
        <w:rPr>
          <w:rFonts w:ascii="Tahoma" w:hAnsi="Tahoma" w:cs="Tahoma"/>
          <w:sz w:val="22"/>
          <w:szCs w:val="22"/>
        </w:rPr>
        <w:t>58</w:t>
      </w:r>
      <w:r w:rsidR="006E6B80" w:rsidRPr="3E5CD024">
        <w:rPr>
          <w:rFonts w:ascii="Tahoma" w:hAnsi="Tahoma" w:cs="Tahoma"/>
          <w:sz w:val="22"/>
          <w:szCs w:val="22"/>
        </w:rPr>
        <w:t xml:space="preserve"> </w:t>
      </w:r>
      <w:r w:rsidRPr="3E5CD024">
        <w:rPr>
          <w:rFonts w:ascii="Tahoma" w:hAnsi="Tahoma" w:cs="Tahoma"/>
          <w:sz w:val="22"/>
          <w:szCs w:val="22"/>
        </w:rPr>
        <w:t xml:space="preserve">HAPs (Hazardous Air Pollutants) and 56 Hydrocarbon Ozone Precursors. </w:t>
      </w:r>
    </w:p>
    <w:p w14:paraId="1DA6542E" w14:textId="77777777" w:rsidR="005924F9" w:rsidRDefault="005924F9" w:rsidP="005C7C43">
      <w:pPr>
        <w:rPr>
          <w:rFonts w:ascii="Tahoma" w:hAnsi="Tahoma" w:cs="Tahoma"/>
          <w:sz w:val="22"/>
          <w:szCs w:val="22"/>
        </w:rPr>
      </w:pPr>
    </w:p>
    <w:p w14:paraId="3041E394" w14:textId="77777777" w:rsidR="00763BB3" w:rsidRDefault="00763BB3">
      <w:pPr>
        <w:rPr>
          <w:rFonts w:ascii="Tahoma" w:hAnsi="Tahoma" w:cs="Tahoma"/>
          <w:sz w:val="22"/>
          <w:szCs w:val="22"/>
        </w:rPr>
      </w:pPr>
      <w:r w:rsidRPr="3E5CD024">
        <w:rPr>
          <w:rFonts w:ascii="Tahoma" w:hAnsi="Tahoma" w:cs="Tahoma"/>
          <w:sz w:val="22"/>
          <w:szCs w:val="22"/>
        </w:rPr>
        <w:br w:type="page"/>
      </w:r>
    </w:p>
    <w:p w14:paraId="5F3E1D9B" w14:textId="77777777" w:rsidR="002E5CDB" w:rsidRPr="00D27EA4" w:rsidRDefault="002E5CDB" w:rsidP="00D27EA4">
      <w:pPr>
        <w:jc w:val="center"/>
        <w:rPr>
          <w:rFonts w:ascii="Tahoma" w:hAnsi="Tahoma" w:cs="Tahoma"/>
          <w:sz w:val="52"/>
          <w:szCs w:val="52"/>
        </w:rPr>
      </w:pPr>
      <w:r w:rsidRPr="00D27EA4">
        <w:rPr>
          <w:rFonts w:ascii="Tahoma" w:hAnsi="Tahoma" w:cs="Tahoma"/>
          <w:sz w:val="52"/>
          <w:szCs w:val="52"/>
        </w:rPr>
        <w:lastRenderedPageBreak/>
        <w:t>FREQUENTLY ASKED QUESTIONS</w:t>
      </w:r>
    </w:p>
    <w:p w14:paraId="722B00AE" w14:textId="77777777" w:rsidR="005924F9" w:rsidRDefault="005924F9" w:rsidP="00C16349">
      <w:pPr>
        <w:rPr>
          <w:rFonts w:ascii="Tahoma" w:hAnsi="Tahoma" w:cs="Tahoma"/>
          <w:sz w:val="22"/>
          <w:szCs w:val="22"/>
        </w:rPr>
      </w:pPr>
    </w:p>
    <w:p w14:paraId="42C6D796" w14:textId="77777777" w:rsidR="002E5CDB" w:rsidRDefault="002E5CDB" w:rsidP="00C16349">
      <w:pPr>
        <w:rPr>
          <w:rFonts w:ascii="Tahoma" w:hAnsi="Tahoma" w:cs="Tahoma"/>
          <w:sz w:val="22"/>
          <w:szCs w:val="22"/>
        </w:rPr>
      </w:pPr>
    </w:p>
    <w:p w14:paraId="0896EB28" w14:textId="77777777" w:rsidR="0025488E" w:rsidRPr="00965BF5" w:rsidRDefault="0025488E" w:rsidP="00C16349">
      <w:pPr>
        <w:rPr>
          <w:rFonts w:ascii="Arial" w:hAnsi="Arial" w:cs="Arial"/>
          <w:b/>
          <w:sz w:val="20"/>
          <w:szCs w:val="20"/>
        </w:rPr>
      </w:pPr>
      <w:r w:rsidRPr="00D718EE">
        <w:rPr>
          <w:rFonts w:ascii="Tahoma" w:hAnsi="Tahoma" w:cs="Tahoma"/>
          <w:sz w:val="22"/>
          <w:szCs w:val="22"/>
        </w:rPr>
        <w:t>1.</w:t>
      </w:r>
      <w:r w:rsidRPr="00D718EE">
        <w:rPr>
          <w:rFonts w:ascii="Tahoma" w:hAnsi="Tahoma" w:cs="Tahoma"/>
          <w:sz w:val="22"/>
          <w:szCs w:val="22"/>
        </w:rPr>
        <w:tab/>
      </w:r>
      <w:r w:rsidRPr="00965BF5">
        <w:rPr>
          <w:rFonts w:ascii="Tahoma" w:hAnsi="Tahoma" w:cs="Tahoma"/>
          <w:b/>
          <w:sz w:val="22"/>
          <w:szCs w:val="22"/>
        </w:rPr>
        <w:t>What is the Clean Air Act?</w:t>
      </w:r>
    </w:p>
    <w:p w14:paraId="6E1831B3" w14:textId="77777777" w:rsidR="0025488E" w:rsidRPr="00965BF5" w:rsidRDefault="0025488E" w:rsidP="00C16349">
      <w:pPr>
        <w:rPr>
          <w:rFonts w:ascii="Tahoma" w:hAnsi="Tahoma" w:cs="Tahoma"/>
          <w:b/>
          <w:sz w:val="16"/>
          <w:szCs w:val="16"/>
        </w:rPr>
      </w:pPr>
    </w:p>
    <w:p w14:paraId="391D6D6F" w14:textId="2A2BDE9B" w:rsidR="004F3A7A" w:rsidRDefault="0025488E" w:rsidP="00C16349">
      <w:pPr>
        <w:rPr>
          <w:rFonts w:ascii="Tahoma" w:hAnsi="Tahoma" w:cs="Tahoma"/>
          <w:sz w:val="22"/>
          <w:szCs w:val="22"/>
        </w:rPr>
      </w:pPr>
      <w:r w:rsidRPr="42CD836F">
        <w:rPr>
          <w:rFonts w:ascii="Tahoma" w:hAnsi="Tahoma" w:cs="Tahoma"/>
          <w:sz w:val="22"/>
          <w:szCs w:val="22"/>
        </w:rPr>
        <w:t xml:space="preserve">The Clean Air Act is a federal law that provides for the protection of human health and the environment. The original </w:t>
      </w:r>
      <w:hyperlink r:id="rId28">
        <w:r w:rsidRPr="42CD836F">
          <w:rPr>
            <w:rStyle w:val="Hyperlink"/>
            <w:rFonts w:ascii="Tahoma" w:hAnsi="Tahoma" w:cs="Tahoma"/>
            <w:sz w:val="22"/>
            <w:szCs w:val="22"/>
          </w:rPr>
          <w:t>Clean Air Act</w:t>
        </w:r>
      </w:hyperlink>
      <w:r w:rsidRPr="42CD836F">
        <w:rPr>
          <w:rFonts w:ascii="Tahoma" w:hAnsi="Tahoma" w:cs="Tahoma"/>
          <w:sz w:val="22"/>
          <w:szCs w:val="22"/>
        </w:rPr>
        <w:t xml:space="preserve"> was passed in 1963, and the 1970 version of the law resulted in the creation of EPA which was charged with setting and enforcing ambient air quality standards. The law was amended in 1977, and most recently in 1990. Most of the activities of </w:t>
      </w:r>
      <w:r w:rsidR="09DB38E2" w:rsidRPr="42CD836F">
        <w:rPr>
          <w:rFonts w:ascii="Tahoma" w:hAnsi="Tahoma" w:cs="Tahoma"/>
          <w:sz w:val="22"/>
          <w:szCs w:val="22"/>
        </w:rPr>
        <w:t>DEQ</w:t>
      </w:r>
      <w:r w:rsidRPr="42CD836F">
        <w:rPr>
          <w:rFonts w:ascii="Tahoma" w:hAnsi="Tahoma" w:cs="Tahoma"/>
          <w:sz w:val="22"/>
          <w:szCs w:val="22"/>
        </w:rPr>
        <w:t xml:space="preserve">’s Air Division come from mandates of the Clean Air </w:t>
      </w:r>
      <w:r w:rsidR="3F2D63EE" w:rsidRPr="42CD836F">
        <w:rPr>
          <w:rFonts w:ascii="Tahoma" w:hAnsi="Tahoma" w:cs="Tahoma"/>
          <w:sz w:val="22"/>
          <w:szCs w:val="22"/>
        </w:rPr>
        <w:t>Act and</w:t>
      </w:r>
      <w:r w:rsidRPr="42CD836F">
        <w:rPr>
          <w:rFonts w:ascii="Tahoma" w:hAnsi="Tahoma" w:cs="Tahoma"/>
          <w:sz w:val="22"/>
          <w:szCs w:val="22"/>
        </w:rPr>
        <w:t xml:space="preserve"> are overseen by EPA.</w:t>
      </w:r>
    </w:p>
    <w:p w14:paraId="54E11D2A" w14:textId="2525E05F" w:rsidR="0025488E" w:rsidRPr="00965BF5" w:rsidRDefault="0025488E" w:rsidP="00C16349">
      <w:pPr>
        <w:rPr>
          <w:rFonts w:ascii="Tahoma" w:hAnsi="Tahoma" w:cs="Tahoma"/>
          <w:sz w:val="16"/>
          <w:szCs w:val="16"/>
        </w:rPr>
      </w:pPr>
      <w:r w:rsidRPr="42CD836F">
        <w:rPr>
          <w:rFonts w:ascii="Tahoma" w:hAnsi="Tahoma" w:cs="Tahoma"/>
          <w:sz w:val="22"/>
          <w:szCs w:val="22"/>
        </w:rPr>
        <w:t xml:space="preserve">  </w:t>
      </w:r>
    </w:p>
    <w:p w14:paraId="1E128D7E" w14:textId="77777777" w:rsidR="0025488E" w:rsidRDefault="0025488E" w:rsidP="00C16349">
      <w:pPr>
        <w:rPr>
          <w:rFonts w:ascii="Tahoma" w:hAnsi="Tahoma" w:cs="Tahoma"/>
          <w:b/>
          <w:sz w:val="22"/>
          <w:szCs w:val="22"/>
        </w:rPr>
      </w:pPr>
      <w:r>
        <w:rPr>
          <w:rFonts w:ascii="Tahoma" w:hAnsi="Tahoma" w:cs="Tahoma"/>
          <w:sz w:val="22"/>
          <w:szCs w:val="22"/>
        </w:rPr>
        <w:t>2.</w:t>
      </w:r>
      <w:r>
        <w:rPr>
          <w:rFonts w:ascii="Tahoma" w:hAnsi="Tahoma" w:cs="Tahoma"/>
          <w:sz w:val="22"/>
          <w:szCs w:val="22"/>
        </w:rPr>
        <w:tab/>
      </w:r>
      <w:r w:rsidRPr="00965BF5">
        <w:rPr>
          <w:rFonts w:ascii="Tahoma" w:hAnsi="Tahoma" w:cs="Tahoma"/>
          <w:b/>
          <w:sz w:val="22"/>
          <w:szCs w:val="22"/>
        </w:rPr>
        <w:t>What is a criteria air pollutant?</w:t>
      </w:r>
    </w:p>
    <w:p w14:paraId="31126E5D" w14:textId="77777777" w:rsidR="0025488E" w:rsidRPr="00965BF5" w:rsidRDefault="0025488E" w:rsidP="00C16349">
      <w:pPr>
        <w:rPr>
          <w:rFonts w:ascii="Tahoma" w:hAnsi="Tahoma" w:cs="Tahoma"/>
          <w:b/>
          <w:sz w:val="16"/>
          <w:szCs w:val="16"/>
        </w:rPr>
      </w:pPr>
    </w:p>
    <w:p w14:paraId="59D512B4" w14:textId="6E1E0B21" w:rsidR="0025488E" w:rsidRPr="00965BF5" w:rsidRDefault="0025488E" w:rsidP="00085957">
      <w:pPr>
        <w:rPr>
          <w:rFonts w:ascii="Tahoma" w:hAnsi="Tahoma" w:cs="Tahoma"/>
          <w:sz w:val="22"/>
          <w:szCs w:val="22"/>
        </w:rPr>
      </w:pPr>
      <w:r w:rsidRPr="42CD836F">
        <w:rPr>
          <w:rFonts w:ascii="Tahoma" w:hAnsi="Tahoma" w:cs="Tahoma"/>
          <w:sz w:val="22"/>
          <w:szCs w:val="22"/>
        </w:rPr>
        <w:t>The Clean Air Act names six air pollutants that are commonly found in the air throughout the United States</w:t>
      </w:r>
      <w:r w:rsidR="02B05F30" w:rsidRPr="42CD836F">
        <w:rPr>
          <w:rFonts w:ascii="Tahoma" w:hAnsi="Tahoma" w:cs="Tahoma"/>
          <w:sz w:val="22"/>
          <w:szCs w:val="22"/>
        </w:rPr>
        <w:t>.</w:t>
      </w:r>
      <w:r w:rsidR="00282131">
        <w:rPr>
          <w:rFonts w:ascii="Tahoma" w:hAnsi="Tahoma" w:cs="Tahoma"/>
          <w:sz w:val="22"/>
          <w:szCs w:val="22"/>
        </w:rPr>
        <w:t xml:space="preserve"> </w:t>
      </w:r>
      <w:r w:rsidR="2A47A65D" w:rsidRPr="42CD836F">
        <w:rPr>
          <w:rFonts w:ascii="Tahoma" w:hAnsi="Tahoma" w:cs="Tahoma"/>
          <w:sz w:val="22"/>
          <w:szCs w:val="22"/>
        </w:rPr>
        <w:t>They</w:t>
      </w:r>
      <w:r w:rsidRPr="42CD836F">
        <w:rPr>
          <w:rFonts w:ascii="Tahoma" w:hAnsi="Tahoma" w:cs="Tahoma"/>
          <w:sz w:val="22"/>
          <w:szCs w:val="22"/>
        </w:rPr>
        <w:t xml:space="preserve"> can injure humans by causing respiratory and cardiovascular problems, and </w:t>
      </w:r>
      <w:r w:rsidR="002F3C20">
        <w:rPr>
          <w:rFonts w:ascii="Tahoma" w:hAnsi="Tahoma" w:cs="Tahoma"/>
          <w:sz w:val="22"/>
          <w:szCs w:val="22"/>
        </w:rPr>
        <w:t xml:space="preserve">they can </w:t>
      </w:r>
      <w:r w:rsidRPr="42CD836F">
        <w:rPr>
          <w:rFonts w:ascii="Tahoma" w:hAnsi="Tahoma" w:cs="Tahoma"/>
          <w:sz w:val="22"/>
          <w:szCs w:val="22"/>
        </w:rPr>
        <w:t>harm the environment by impairing visibility and causing damage to animals, crops, vegetation</w:t>
      </w:r>
      <w:r w:rsidR="31E01B16" w:rsidRPr="42CD836F">
        <w:rPr>
          <w:rFonts w:ascii="Tahoma" w:hAnsi="Tahoma" w:cs="Tahoma"/>
          <w:sz w:val="22"/>
          <w:szCs w:val="22"/>
        </w:rPr>
        <w:t>,</w:t>
      </w:r>
      <w:r w:rsidRPr="42CD836F">
        <w:rPr>
          <w:rFonts w:ascii="Tahoma" w:hAnsi="Tahoma" w:cs="Tahoma"/>
          <w:sz w:val="22"/>
          <w:szCs w:val="22"/>
        </w:rPr>
        <w:t xml:space="preserve"> and buildings. EPA has developed health-based criteria for these pollutants through scientific </w:t>
      </w:r>
      <w:r w:rsidR="25129203" w:rsidRPr="42CD836F">
        <w:rPr>
          <w:rFonts w:ascii="Tahoma" w:hAnsi="Tahoma" w:cs="Tahoma"/>
          <w:sz w:val="22"/>
          <w:szCs w:val="22"/>
        </w:rPr>
        <w:t>studies and</w:t>
      </w:r>
      <w:r w:rsidRPr="42CD836F">
        <w:rPr>
          <w:rFonts w:ascii="Tahoma" w:hAnsi="Tahoma" w:cs="Tahoma"/>
          <w:sz w:val="22"/>
          <w:szCs w:val="22"/>
        </w:rPr>
        <w:t xml:space="preserve"> has established regulations setting permissible levels of these pollutants in the air. The criteria pollutants </w:t>
      </w:r>
      <w:bookmarkStart w:id="11" w:name="_Int_sGTDL091"/>
      <w:r w:rsidRPr="42CD836F">
        <w:rPr>
          <w:rFonts w:ascii="Tahoma" w:hAnsi="Tahoma" w:cs="Tahoma"/>
          <w:sz w:val="22"/>
          <w:szCs w:val="22"/>
        </w:rPr>
        <w:t>are:</w:t>
      </w:r>
      <w:bookmarkEnd w:id="11"/>
      <w:r w:rsidRPr="42CD836F">
        <w:rPr>
          <w:rFonts w:ascii="Tahoma" w:hAnsi="Tahoma" w:cs="Tahoma"/>
          <w:sz w:val="22"/>
          <w:szCs w:val="22"/>
        </w:rPr>
        <w:t xml:space="preserve"> carbon monoxide, sulfur dioxide, nitrogen dioxide, ozone, particulate matter, and lead</w:t>
      </w:r>
      <w:r w:rsidR="528DA87D" w:rsidRPr="42CD836F">
        <w:rPr>
          <w:rFonts w:ascii="Tahoma" w:hAnsi="Tahoma" w:cs="Tahoma"/>
          <w:sz w:val="22"/>
          <w:szCs w:val="22"/>
        </w:rPr>
        <w:t>.</w:t>
      </w:r>
      <w:r w:rsidRPr="42CD836F">
        <w:rPr>
          <w:rFonts w:ascii="Tahoma" w:hAnsi="Tahoma" w:cs="Tahoma"/>
          <w:sz w:val="22"/>
          <w:szCs w:val="22"/>
        </w:rPr>
        <w:t xml:space="preserve"> </w:t>
      </w:r>
      <w:r w:rsidR="628FB10B" w:rsidRPr="42CD836F">
        <w:rPr>
          <w:rFonts w:ascii="Tahoma" w:hAnsi="Tahoma" w:cs="Tahoma"/>
          <w:sz w:val="22"/>
          <w:szCs w:val="22"/>
        </w:rPr>
        <w:t>T</w:t>
      </w:r>
      <w:r w:rsidRPr="42CD836F">
        <w:rPr>
          <w:rFonts w:ascii="Tahoma" w:hAnsi="Tahoma" w:cs="Tahoma"/>
          <w:sz w:val="22"/>
          <w:szCs w:val="22"/>
        </w:rPr>
        <w:t xml:space="preserve">he limits that have been set for them are the </w:t>
      </w:r>
      <w:hyperlink r:id="rId29">
        <w:r w:rsidRPr="42CD836F">
          <w:rPr>
            <w:rStyle w:val="Hyperlink"/>
            <w:rFonts w:ascii="Tahoma" w:hAnsi="Tahoma" w:cs="Tahoma"/>
            <w:sz w:val="22"/>
            <w:szCs w:val="22"/>
          </w:rPr>
          <w:t>National Ambient Air Quality Standards</w:t>
        </w:r>
      </w:hyperlink>
      <w:r w:rsidRPr="42CD836F">
        <w:rPr>
          <w:rFonts w:ascii="Tahoma" w:hAnsi="Tahoma" w:cs="Tahoma"/>
          <w:sz w:val="22"/>
          <w:szCs w:val="22"/>
        </w:rPr>
        <w:t xml:space="preserve"> (NAAQS).</w:t>
      </w:r>
      <w:r w:rsidR="00017357" w:rsidRPr="42CD836F">
        <w:rPr>
          <w:rFonts w:ascii="Tahoma" w:hAnsi="Tahoma" w:cs="Tahoma"/>
          <w:sz w:val="22"/>
          <w:szCs w:val="22"/>
        </w:rPr>
        <w:t xml:space="preserve"> The Clean Air Act mandates that EPA </w:t>
      </w:r>
      <w:hyperlink r:id="rId30">
        <w:r w:rsidR="00017357" w:rsidRPr="42CD836F">
          <w:rPr>
            <w:rStyle w:val="Hyperlink"/>
            <w:rFonts w:ascii="Tahoma" w:hAnsi="Tahoma" w:cs="Tahoma"/>
            <w:sz w:val="22"/>
            <w:szCs w:val="22"/>
          </w:rPr>
          <w:t>review the NAAQS</w:t>
        </w:r>
      </w:hyperlink>
      <w:r w:rsidR="00017357" w:rsidRPr="42CD836F">
        <w:rPr>
          <w:rFonts w:ascii="Tahoma" w:hAnsi="Tahoma" w:cs="Tahoma"/>
          <w:sz w:val="22"/>
          <w:szCs w:val="22"/>
        </w:rPr>
        <w:t xml:space="preserve"> every </w:t>
      </w:r>
      <w:r w:rsidR="58700CBF" w:rsidRPr="42CD836F">
        <w:rPr>
          <w:rFonts w:ascii="Tahoma" w:hAnsi="Tahoma" w:cs="Tahoma"/>
          <w:sz w:val="22"/>
          <w:szCs w:val="22"/>
        </w:rPr>
        <w:t xml:space="preserve">five </w:t>
      </w:r>
      <w:r w:rsidR="00017357" w:rsidRPr="42CD836F">
        <w:rPr>
          <w:rFonts w:ascii="Tahoma" w:hAnsi="Tahoma" w:cs="Tahoma"/>
          <w:sz w:val="22"/>
          <w:szCs w:val="22"/>
        </w:rPr>
        <w:t>years.</w:t>
      </w:r>
    </w:p>
    <w:p w14:paraId="2DE403A5" w14:textId="77777777" w:rsidR="0025488E" w:rsidRPr="00965BF5" w:rsidRDefault="0025488E" w:rsidP="00C16349">
      <w:pPr>
        <w:rPr>
          <w:rFonts w:ascii="Tahoma" w:hAnsi="Tahoma" w:cs="Tahoma"/>
          <w:sz w:val="16"/>
          <w:szCs w:val="16"/>
        </w:rPr>
      </w:pPr>
    </w:p>
    <w:p w14:paraId="64FE51A1" w14:textId="77777777" w:rsidR="0025488E" w:rsidRDefault="0025488E" w:rsidP="00C16349">
      <w:pPr>
        <w:ind w:left="720" w:hanging="720"/>
        <w:rPr>
          <w:rFonts w:ascii="Tahoma" w:hAnsi="Tahoma" w:cs="Tahoma"/>
          <w:b/>
          <w:sz w:val="22"/>
          <w:szCs w:val="22"/>
        </w:rPr>
      </w:pPr>
      <w:r>
        <w:rPr>
          <w:rFonts w:ascii="Tahoma" w:hAnsi="Tahoma" w:cs="Tahoma"/>
          <w:sz w:val="22"/>
          <w:szCs w:val="22"/>
        </w:rPr>
        <w:t>3</w:t>
      </w:r>
      <w:r w:rsidRPr="00D718EE">
        <w:rPr>
          <w:rFonts w:ascii="Tahoma" w:hAnsi="Tahoma" w:cs="Tahoma"/>
          <w:sz w:val="22"/>
          <w:szCs w:val="22"/>
        </w:rPr>
        <w:t>.</w:t>
      </w:r>
      <w:r w:rsidRPr="00D718EE">
        <w:rPr>
          <w:rFonts w:ascii="Tahoma" w:hAnsi="Tahoma" w:cs="Tahoma"/>
          <w:sz w:val="22"/>
          <w:szCs w:val="22"/>
        </w:rPr>
        <w:tab/>
      </w:r>
      <w:r w:rsidRPr="00D718EE">
        <w:rPr>
          <w:rFonts w:ascii="Tahoma" w:hAnsi="Tahoma" w:cs="Tahoma"/>
          <w:b/>
          <w:sz w:val="22"/>
          <w:szCs w:val="22"/>
        </w:rPr>
        <w:t xml:space="preserve">What is the difference between a primary and secondary National </w:t>
      </w:r>
      <w:r>
        <w:rPr>
          <w:rFonts w:ascii="Tahoma" w:hAnsi="Tahoma" w:cs="Tahoma"/>
          <w:b/>
          <w:sz w:val="22"/>
          <w:szCs w:val="22"/>
        </w:rPr>
        <w:t>A</w:t>
      </w:r>
      <w:r w:rsidRPr="00D718EE">
        <w:rPr>
          <w:rFonts w:ascii="Tahoma" w:hAnsi="Tahoma" w:cs="Tahoma"/>
          <w:b/>
          <w:sz w:val="22"/>
          <w:szCs w:val="22"/>
        </w:rPr>
        <w:t>mbient Air Quality Standard?</w:t>
      </w:r>
    </w:p>
    <w:p w14:paraId="62431CDC" w14:textId="77777777" w:rsidR="0025488E" w:rsidRPr="00965BF5" w:rsidRDefault="0025488E" w:rsidP="00C16349">
      <w:pPr>
        <w:ind w:left="720" w:hanging="720"/>
        <w:rPr>
          <w:rFonts w:ascii="Tahoma" w:hAnsi="Tahoma" w:cs="Tahoma"/>
          <w:b/>
          <w:sz w:val="16"/>
          <w:szCs w:val="16"/>
        </w:rPr>
      </w:pPr>
    </w:p>
    <w:p w14:paraId="3A59388F" w14:textId="68D0FEED" w:rsidR="0025488E" w:rsidRPr="00965BF5" w:rsidRDefault="0025488E" w:rsidP="00085957">
      <w:pPr>
        <w:rPr>
          <w:rFonts w:ascii="Tahoma" w:hAnsi="Tahoma" w:cs="Tahoma"/>
          <w:sz w:val="22"/>
          <w:szCs w:val="22"/>
        </w:rPr>
      </w:pPr>
      <w:r w:rsidRPr="42CD836F">
        <w:rPr>
          <w:rFonts w:ascii="Tahoma" w:hAnsi="Tahoma" w:cs="Tahoma"/>
          <w:sz w:val="22"/>
          <w:szCs w:val="22"/>
        </w:rPr>
        <w:t>The National Ambient Air Quality Standards are divided into two types. The first type, the primary standard, is designed to protect human health, especially those who are most vulnerable such as children and the elderly, and people suffering from asthma, emphysema, chronic bronchitis, and heart ailments. The second type, the secondary standard, is designed to prevent damage to property and the environment. For a list of the primary and secondary National Ambient Air Quality Standards, see</w:t>
      </w:r>
      <w:r w:rsidR="00E829D6">
        <w:rPr>
          <w:rFonts w:ascii="Tahoma" w:hAnsi="Tahoma" w:cs="Tahoma"/>
          <w:sz w:val="22"/>
          <w:szCs w:val="22"/>
        </w:rPr>
        <w:t xml:space="preserve"> the </w:t>
      </w:r>
      <w:hyperlink r:id="rId31">
        <w:r w:rsidR="004249FF" w:rsidRPr="42CD836F">
          <w:rPr>
            <w:rStyle w:val="Hyperlink"/>
            <w:rFonts w:ascii="Tahoma" w:hAnsi="Tahoma" w:cs="Tahoma"/>
            <w:sz w:val="22"/>
            <w:szCs w:val="22"/>
          </w:rPr>
          <w:t>NAAQS table</w:t>
        </w:r>
      </w:hyperlink>
      <w:r w:rsidRPr="42CD836F">
        <w:rPr>
          <w:rFonts w:ascii="Tahoma" w:hAnsi="Tahoma" w:cs="Tahoma"/>
          <w:sz w:val="22"/>
          <w:szCs w:val="22"/>
        </w:rPr>
        <w:t xml:space="preserve"> or </w:t>
      </w:r>
      <w:r w:rsidR="00AE4C38" w:rsidRPr="003B0E1C">
        <w:rPr>
          <w:rFonts w:ascii="Tahoma" w:hAnsi="Tahoma" w:cs="Tahoma"/>
          <w:sz w:val="22"/>
          <w:szCs w:val="22"/>
        </w:rPr>
        <w:t>p</w:t>
      </w:r>
      <w:r w:rsidRPr="003B0E1C">
        <w:rPr>
          <w:rFonts w:ascii="Tahoma" w:hAnsi="Tahoma" w:cs="Tahoma"/>
          <w:sz w:val="22"/>
          <w:szCs w:val="22"/>
        </w:rPr>
        <w:t xml:space="preserve">age </w:t>
      </w:r>
      <w:r w:rsidR="00982A73" w:rsidRPr="003B0E1C">
        <w:rPr>
          <w:rFonts w:ascii="Tahoma" w:hAnsi="Tahoma" w:cs="Tahoma"/>
          <w:sz w:val="22"/>
          <w:szCs w:val="22"/>
        </w:rPr>
        <w:t>7</w:t>
      </w:r>
      <w:r w:rsidRPr="42CD836F">
        <w:rPr>
          <w:rFonts w:ascii="Tahoma" w:hAnsi="Tahoma" w:cs="Tahoma"/>
          <w:sz w:val="22"/>
          <w:szCs w:val="22"/>
        </w:rPr>
        <w:t xml:space="preserve"> of this report.</w:t>
      </w:r>
    </w:p>
    <w:p w14:paraId="49E398E2" w14:textId="77777777" w:rsidR="0025488E" w:rsidRPr="00965BF5" w:rsidRDefault="0025488E" w:rsidP="00C16349">
      <w:pPr>
        <w:ind w:left="720" w:hanging="720"/>
        <w:rPr>
          <w:rFonts w:ascii="Tahoma" w:hAnsi="Tahoma" w:cs="Tahoma"/>
          <w:b/>
          <w:sz w:val="16"/>
          <w:szCs w:val="16"/>
        </w:rPr>
      </w:pPr>
    </w:p>
    <w:p w14:paraId="28A6923B" w14:textId="77777777" w:rsidR="0025488E" w:rsidRPr="00D718EE" w:rsidRDefault="0025488E" w:rsidP="00C16349">
      <w:pPr>
        <w:rPr>
          <w:rFonts w:ascii="Tahoma" w:hAnsi="Tahoma" w:cs="Tahoma"/>
          <w:sz w:val="22"/>
          <w:szCs w:val="22"/>
        </w:rPr>
      </w:pPr>
      <w:r>
        <w:rPr>
          <w:rFonts w:ascii="Tahoma" w:hAnsi="Tahoma" w:cs="Tahoma"/>
          <w:sz w:val="22"/>
          <w:szCs w:val="22"/>
        </w:rPr>
        <w:t>4</w:t>
      </w:r>
      <w:r w:rsidRPr="00D718EE">
        <w:rPr>
          <w:rFonts w:ascii="Tahoma" w:hAnsi="Tahoma" w:cs="Tahoma"/>
          <w:sz w:val="22"/>
          <w:szCs w:val="22"/>
        </w:rPr>
        <w:t>.</w:t>
      </w:r>
      <w:r w:rsidRPr="00D718EE">
        <w:rPr>
          <w:rFonts w:ascii="Tahoma" w:hAnsi="Tahoma" w:cs="Tahoma"/>
          <w:sz w:val="22"/>
          <w:szCs w:val="22"/>
        </w:rPr>
        <w:tab/>
      </w:r>
      <w:r w:rsidRPr="00D718EE">
        <w:rPr>
          <w:rFonts w:ascii="Tahoma" w:hAnsi="Tahoma" w:cs="Tahoma"/>
          <w:b/>
          <w:sz w:val="22"/>
          <w:szCs w:val="22"/>
        </w:rPr>
        <w:t>How is the location of an air monitoring station decided?</w:t>
      </w:r>
      <w:r w:rsidRPr="00D718EE">
        <w:rPr>
          <w:rFonts w:ascii="Tahoma" w:hAnsi="Tahoma" w:cs="Tahoma"/>
          <w:sz w:val="22"/>
          <w:szCs w:val="22"/>
        </w:rPr>
        <w:t xml:space="preserve"> </w:t>
      </w:r>
    </w:p>
    <w:p w14:paraId="16287F21" w14:textId="77777777" w:rsidR="0025488E" w:rsidRPr="00294C4F" w:rsidRDefault="0025488E" w:rsidP="00C16349">
      <w:pPr>
        <w:rPr>
          <w:rFonts w:ascii="Tahoma" w:hAnsi="Tahoma" w:cs="Tahoma"/>
          <w:sz w:val="16"/>
          <w:szCs w:val="16"/>
        </w:rPr>
      </w:pPr>
    </w:p>
    <w:p w14:paraId="100D273E" w14:textId="5E0F1355" w:rsidR="0025488E" w:rsidRPr="00D718EE" w:rsidRDefault="0025488E" w:rsidP="00085957">
      <w:pPr>
        <w:rPr>
          <w:rFonts w:ascii="Tahoma" w:hAnsi="Tahoma" w:cs="Tahoma"/>
          <w:sz w:val="22"/>
          <w:szCs w:val="22"/>
        </w:rPr>
      </w:pPr>
      <w:r w:rsidRPr="42CD836F">
        <w:rPr>
          <w:rFonts w:ascii="Tahoma" w:hAnsi="Tahoma" w:cs="Tahoma"/>
          <w:sz w:val="22"/>
          <w:szCs w:val="22"/>
        </w:rPr>
        <w:t>Generally, the deciding factor in all Virginia air monitoring sampling is to determine where the highest pollutant concentrations will occur and place the sampler as near as possible to that location. A wind rose is a meteorological map showing the frequency and strength of winds from different directions at a specific location.</w:t>
      </w:r>
      <w:r w:rsidR="2975F9D2" w:rsidRPr="42CD836F">
        <w:rPr>
          <w:rFonts w:ascii="Tahoma" w:hAnsi="Tahoma" w:cs="Tahoma"/>
          <w:sz w:val="22"/>
          <w:szCs w:val="22"/>
        </w:rPr>
        <w:t xml:space="preserve"> A wind rose is typically used to determine the prevailing wind direction for an area and identify the downwind direction from a probable source.</w:t>
      </w:r>
    </w:p>
    <w:p w14:paraId="5BE93A62" w14:textId="77777777" w:rsidR="0025488E" w:rsidRPr="00294C4F" w:rsidRDefault="0025488E" w:rsidP="00AE7306">
      <w:pPr>
        <w:rPr>
          <w:rFonts w:ascii="Tahoma" w:hAnsi="Tahoma" w:cs="Tahoma"/>
          <w:sz w:val="16"/>
          <w:szCs w:val="16"/>
        </w:rPr>
      </w:pPr>
    </w:p>
    <w:p w14:paraId="2D13EFC9" w14:textId="1A504973" w:rsidR="006F05B8" w:rsidRDefault="0025488E" w:rsidP="42CD836F">
      <w:pPr>
        <w:rPr>
          <w:rFonts w:ascii="Tahoma" w:hAnsi="Tahoma" w:cs="Tahoma"/>
          <w:sz w:val="22"/>
          <w:szCs w:val="22"/>
        </w:rPr>
      </w:pPr>
      <w:r w:rsidRPr="00D718EE">
        <w:rPr>
          <w:rFonts w:ascii="Tahoma" w:hAnsi="Tahoma" w:cs="Tahoma"/>
          <w:sz w:val="22"/>
          <w:szCs w:val="22"/>
        </w:rPr>
        <w:t xml:space="preserve">For typical criteria pollutant monitoring, the federal guidelines </w:t>
      </w:r>
      <w:r w:rsidR="00282131">
        <w:rPr>
          <w:rFonts w:ascii="Tahoma" w:hAnsi="Tahoma" w:cs="Tahoma"/>
          <w:sz w:val="22"/>
          <w:szCs w:val="22"/>
        </w:rPr>
        <w:t xml:space="preserve">contained in Appendices D and E of Part 58 of Title 40 of the Code of Federal Regulations are followed. </w:t>
      </w:r>
      <w:r w:rsidRPr="00D718EE">
        <w:rPr>
          <w:rFonts w:ascii="Tahoma" w:hAnsi="Tahoma" w:cs="Tahoma"/>
          <w:sz w:val="22"/>
          <w:szCs w:val="22"/>
        </w:rPr>
        <w:t xml:space="preserve">These guidelines not only </w:t>
      </w:r>
      <w:r>
        <w:rPr>
          <w:rFonts w:ascii="Tahoma" w:hAnsi="Tahoma" w:cs="Tahoma"/>
          <w:sz w:val="22"/>
          <w:szCs w:val="22"/>
        </w:rPr>
        <w:t>encourage siting in</w:t>
      </w:r>
      <w:r w:rsidRPr="00D718EE">
        <w:rPr>
          <w:rFonts w:ascii="Tahoma" w:hAnsi="Tahoma" w:cs="Tahoma"/>
          <w:sz w:val="22"/>
          <w:szCs w:val="22"/>
        </w:rPr>
        <w:t xml:space="preserve"> areas with free airflow and a minimum </w:t>
      </w:r>
      <w:r w:rsidR="003F3C75">
        <w:rPr>
          <w:rFonts w:ascii="Tahoma" w:hAnsi="Tahoma" w:cs="Tahoma"/>
          <w:sz w:val="22"/>
          <w:szCs w:val="22"/>
        </w:rPr>
        <w:t>number</w:t>
      </w:r>
      <w:r w:rsidRPr="00D718EE">
        <w:rPr>
          <w:rFonts w:ascii="Tahoma" w:hAnsi="Tahoma" w:cs="Tahoma"/>
          <w:sz w:val="22"/>
          <w:szCs w:val="22"/>
        </w:rPr>
        <w:t xml:space="preserve"> of obstructions</w:t>
      </w:r>
      <w:r>
        <w:rPr>
          <w:rFonts w:ascii="Tahoma" w:hAnsi="Tahoma" w:cs="Tahoma"/>
          <w:sz w:val="22"/>
          <w:szCs w:val="22"/>
        </w:rPr>
        <w:t>,</w:t>
      </w:r>
      <w:r w:rsidRPr="00D718EE">
        <w:rPr>
          <w:rFonts w:ascii="Tahoma" w:hAnsi="Tahoma" w:cs="Tahoma"/>
          <w:sz w:val="22"/>
          <w:szCs w:val="22"/>
        </w:rPr>
        <w:t xml:space="preserve"> but </w:t>
      </w:r>
      <w:r>
        <w:rPr>
          <w:rFonts w:ascii="Tahoma" w:hAnsi="Tahoma" w:cs="Tahoma"/>
          <w:sz w:val="22"/>
          <w:szCs w:val="22"/>
        </w:rPr>
        <w:t xml:space="preserve">they </w:t>
      </w:r>
      <w:r w:rsidRPr="00D718EE">
        <w:rPr>
          <w:rFonts w:ascii="Tahoma" w:hAnsi="Tahoma" w:cs="Tahoma"/>
          <w:sz w:val="22"/>
          <w:szCs w:val="22"/>
        </w:rPr>
        <w:t>also give the height requirements for the sample inlet and the desired separation distances from obstructions such as tree lines, localized sources such as oil furnace flues, and other influences that can skew the data.</w:t>
      </w:r>
    </w:p>
    <w:p w14:paraId="384BA73E" w14:textId="77777777" w:rsidR="006F05B8" w:rsidRDefault="006F05B8" w:rsidP="00AE7306">
      <w:pPr>
        <w:rPr>
          <w:rFonts w:ascii="Tahoma" w:hAnsi="Tahoma" w:cs="Tahoma"/>
          <w:sz w:val="22"/>
          <w:szCs w:val="22"/>
        </w:rPr>
      </w:pPr>
    </w:p>
    <w:p w14:paraId="34B3F2EB" w14:textId="77777777" w:rsidR="006F05B8" w:rsidRDefault="006F05B8" w:rsidP="00AE7306">
      <w:pPr>
        <w:rPr>
          <w:rFonts w:ascii="Tahoma" w:hAnsi="Tahoma" w:cs="Tahoma"/>
          <w:sz w:val="22"/>
          <w:szCs w:val="22"/>
        </w:rPr>
      </w:pPr>
    </w:p>
    <w:p w14:paraId="7D34F5C7" w14:textId="77777777" w:rsidR="006F05B8" w:rsidRDefault="006F05B8" w:rsidP="00AE7306">
      <w:pPr>
        <w:rPr>
          <w:rFonts w:ascii="Tahoma" w:hAnsi="Tahoma" w:cs="Tahoma"/>
          <w:sz w:val="22"/>
          <w:szCs w:val="22"/>
        </w:rPr>
      </w:pPr>
    </w:p>
    <w:p w14:paraId="0B4020A7" w14:textId="77777777" w:rsidR="00763BB3" w:rsidRDefault="00763BB3">
      <w:pPr>
        <w:rPr>
          <w:rFonts w:ascii="Tahoma" w:hAnsi="Tahoma" w:cs="Tahoma"/>
          <w:sz w:val="22"/>
          <w:szCs w:val="22"/>
        </w:rPr>
      </w:pPr>
      <w:r>
        <w:rPr>
          <w:rFonts w:ascii="Tahoma" w:hAnsi="Tahoma" w:cs="Tahoma"/>
          <w:sz w:val="22"/>
          <w:szCs w:val="22"/>
        </w:rPr>
        <w:br w:type="page"/>
      </w:r>
    </w:p>
    <w:p w14:paraId="0E8B5D80" w14:textId="77777777" w:rsidR="00D27EA4" w:rsidRPr="00D27EA4" w:rsidRDefault="00D27EA4" w:rsidP="00D27EA4">
      <w:pPr>
        <w:jc w:val="center"/>
        <w:rPr>
          <w:rFonts w:ascii="Tahoma" w:hAnsi="Tahoma" w:cs="Tahoma"/>
          <w:sz w:val="52"/>
          <w:szCs w:val="52"/>
        </w:rPr>
      </w:pPr>
      <w:r w:rsidRPr="00D27EA4">
        <w:rPr>
          <w:rFonts w:ascii="Tahoma" w:hAnsi="Tahoma" w:cs="Tahoma"/>
          <w:sz w:val="52"/>
          <w:szCs w:val="52"/>
        </w:rPr>
        <w:lastRenderedPageBreak/>
        <w:t>FREQUENTLY ASKED QUESTIONS</w:t>
      </w:r>
    </w:p>
    <w:p w14:paraId="1D7B270A" w14:textId="77777777" w:rsidR="00700ED6" w:rsidRDefault="00700ED6" w:rsidP="00C16349">
      <w:pPr>
        <w:rPr>
          <w:rFonts w:ascii="Tahoma" w:hAnsi="Tahoma" w:cs="Tahoma"/>
          <w:sz w:val="22"/>
          <w:szCs w:val="22"/>
        </w:rPr>
      </w:pPr>
    </w:p>
    <w:p w14:paraId="12C1A46A" w14:textId="77777777" w:rsidR="0025488E" w:rsidRPr="00D718EE" w:rsidRDefault="0025488E" w:rsidP="00C16349">
      <w:pPr>
        <w:rPr>
          <w:rFonts w:ascii="Tahoma" w:hAnsi="Tahoma" w:cs="Tahoma"/>
          <w:sz w:val="22"/>
          <w:szCs w:val="22"/>
        </w:rPr>
      </w:pPr>
      <w:r w:rsidRPr="00D718EE">
        <w:rPr>
          <w:rFonts w:ascii="Tahoma" w:hAnsi="Tahoma" w:cs="Tahoma"/>
          <w:sz w:val="22"/>
          <w:szCs w:val="22"/>
        </w:rPr>
        <w:t>Other determining factors for placing air monitoring stations include:</w:t>
      </w:r>
    </w:p>
    <w:p w14:paraId="14B464DD" w14:textId="77777777" w:rsidR="0025488E" w:rsidRPr="00D718EE" w:rsidRDefault="0025488E" w:rsidP="00A94E38">
      <w:pPr>
        <w:numPr>
          <w:ilvl w:val="0"/>
          <w:numId w:val="12"/>
        </w:numPr>
        <w:rPr>
          <w:rFonts w:ascii="Tahoma" w:hAnsi="Tahoma" w:cs="Tahoma"/>
          <w:sz w:val="22"/>
          <w:szCs w:val="22"/>
        </w:rPr>
      </w:pPr>
      <w:r w:rsidRPr="00D718EE">
        <w:rPr>
          <w:rFonts w:ascii="Tahoma" w:hAnsi="Tahoma" w:cs="Tahoma"/>
          <w:sz w:val="22"/>
          <w:szCs w:val="22"/>
        </w:rPr>
        <w:t>security of the site</w:t>
      </w:r>
    </w:p>
    <w:p w14:paraId="50BBC192" w14:textId="77777777" w:rsidR="0025488E" w:rsidRPr="00D718EE" w:rsidRDefault="0025488E" w:rsidP="00A94E38">
      <w:pPr>
        <w:numPr>
          <w:ilvl w:val="0"/>
          <w:numId w:val="12"/>
        </w:numPr>
        <w:rPr>
          <w:rFonts w:ascii="Tahoma" w:hAnsi="Tahoma" w:cs="Tahoma"/>
          <w:sz w:val="22"/>
          <w:szCs w:val="22"/>
        </w:rPr>
      </w:pPr>
      <w:r w:rsidRPr="00D718EE">
        <w:rPr>
          <w:rFonts w:ascii="Tahoma" w:hAnsi="Tahoma" w:cs="Tahoma"/>
          <w:sz w:val="22"/>
          <w:szCs w:val="22"/>
        </w:rPr>
        <w:t>safety of the operator</w:t>
      </w:r>
    </w:p>
    <w:p w14:paraId="475CCC02" w14:textId="77777777" w:rsidR="0025488E" w:rsidRPr="00D718EE" w:rsidRDefault="0025488E" w:rsidP="00A94E38">
      <w:pPr>
        <w:numPr>
          <w:ilvl w:val="0"/>
          <w:numId w:val="12"/>
        </w:numPr>
        <w:rPr>
          <w:rFonts w:ascii="Tahoma" w:hAnsi="Tahoma" w:cs="Tahoma"/>
          <w:sz w:val="22"/>
          <w:szCs w:val="22"/>
        </w:rPr>
      </w:pPr>
      <w:r w:rsidRPr="00D718EE">
        <w:rPr>
          <w:rFonts w:ascii="Tahoma" w:hAnsi="Tahoma" w:cs="Tahoma"/>
          <w:sz w:val="22"/>
          <w:szCs w:val="22"/>
        </w:rPr>
        <w:t>availability of electric power and communication service</w:t>
      </w:r>
    </w:p>
    <w:p w14:paraId="44519296" w14:textId="77777777" w:rsidR="0025488E" w:rsidRPr="00D718EE" w:rsidRDefault="0025488E" w:rsidP="00A94E38">
      <w:pPr>
        <w:numPr>
          <w:ilvl w:val="0"/>
          <w:numId w:val="12"/>
        </w:numPr>
        <w:rPr>
          <w:rFonts w:ascii="Tahoma" w:hAnsi="Tahoma" w:cs="Tahoma"/>
          <w:sz w:val="22"/>
          <w:szCs w:val="22"/>
        </w:rPr>
      </w:pPr>
      <w:r w:rsidRPr="00D718EE">
        <w:rPr>
          <w:rFonts w:ascii="Tahoma" w:hAnsi="Tahoma" w:cs="Tahoma"/>
          <w:sz w:val="22"/>
          <w:szCs w:val="22"/>
        </w:rPr>
        <w:t>accessibility of the site</w:t>
      </w:r>
    </w:p>
    <w:p w14:paraId="4F904CB7" w14:textId="77777777" w:rsidR="0025488E" w:rsidRPr="00294C4F" w:rsidRDefault="0025488E" w:rsidP="00C16349">
      <w:pPr>
        <w:rPr>
          <w:rFonts w:ascii="Tahoma" w:hAnsi="Tahoma" w:cs="Tahoma"/>
          <w:sz w:val="16"/>
          <w:szCs w:val="16"/>
        </w:rPr>
      </w:pPr>
    </w:p>
    <w:p w14:paraId="076EB09A" w14:textId="5DD5BAF0" w:rsidR="0025488E" w:rsidRPr="00D718EE" w:rsidRDefault="0025488E" w:rsidP="00085957">
      <w:pPr>
        <w:spacing w:line="259" w:lineRule="auto"/>
        <w:rPr>
          <w:rFonts w:ascii="Tahoma" w:hAnsi="Tahoma" w:cs="Tahoma"/>
          <w:sz w:val="22"/>
          <w:szCs w:val="22"/>
        </w:rPr>
      </w:pPr>
      <w:r w:rsidRPr="42CD836F">
        <w:rPr>
          <w:rFonts w:ascii="Tahoma" w:hAnsi="Tahoma" w:cs="Tahoma"/>
          <w:sz w:val="22"/>
          <w:szCs w:val="22"/>
        </w:rPr>
        <w:t xml:space="preserve">For more specific information, consult EPA's </w:t>
      </w:r>
      <w:hyperlink r:id="rId32" w:anchor="documents" w:history="1">
        <w:r w:rsidRPr="42CD836F">
          <w:rPr>
            <w:rStyle w:val="Hyperlink"/>
            <w:rFonts w:ascii="Tahoma" w:hAnsi="Tahoma" w:cs="Tahoma"/>
            <w:i/>
            <w:iCs/>
            <w:sz w:val="22"/>
            <w:szCs w:val="22"/>
          </w:rPr>
          <w:t>Quality Assurance Handbook for Air Pollution Measurement Systems, Volume II, Section 6</w:t>
        </w:r>
      </w:hyperlink>
      <w:r w:rsidR="3263C92A" w:rsidRPr="42CD836F">
        <w:rPr>
          <w:rFonts w:ascii="Tahoma" w:hAnsi="Tahoma" w:cs="Tahoma"/>
          <w:sz w:val="22"/>
          <w:szCs w:val="22"/>
        </w:rPr>
        <w:t>.</w:t>
      </w:r>
    </w:p>
    <w:p w14:paraId="06971CD3" w14:textId="77777777" w:rsidR="0025488E" w:rsidRPr="00965BF5" w:rsidRDefault="0025488E" w:rsidP="00C16349">
      <w:pPr>
        <w:rPr>
          <w:rFonts w:ascii="Tahoma" w:hAnsi="Tahoma" w:cs="Tahoma"/>
          <w:sz w:val="16"/>
          <w:szCs w:val="16"/>
        </w:rPr>
      </w:pPr>
    </w:p>
    <w:p w14:paraId="3CBBBF11" w14:textId="77777777" w:rsidR="0025488E" w:rsidRPr="00D718EE" w:rsidRDefault="0025488E" w:rsidP="00C16349">
      <w:pPr>
        <w:rPr>
          <w:rFonts w:ascii="Tahoma" w:hAnsi="Tahoma" w:cs="Tahoma"/>
          <w:sz w:val="22"/>
          <w:szCs w:val="22"/>
        </w:rPr>
      </w:pPr>
      <w:r>
        <w:rPr>
          <w:rFonts w:ascii="Tahoma" w:hAnsi="Tahoma" w:cs="Tahoma"/>
          <w:sz w:val="22"/>
          <w:szCs w:val="22"/>
        </w:rPr>
        <w:t>5</w:t>
      </w:r>
      <w:r w:rsidRPr="00D718EE">
        <w:rPr>
          <w:rFonts w:ascii="Tahoma" w:hAnsi="Tahoma" w:cs="Tahoma"/>
          <w:sz w:val="22"/>
          <w:szCs w:val="22"/>
        </w:rPr>
        <w:t>.</w:t>
      </w:r>
      <w:r w:rsidRPr="00D718EE">
        <w:rPr>
          <w:rFonts w:ascii="Tahoma" w:hAnsi="Tahoma" w:cs="Tahoma"/>
          <w:sz w:val="22"/>
          <w:szCs w:val="22"/>
        </w:rPr>
        <w:tab/>
      </w:r>
      <w:r w:rsidRPr="00D718EE">
        <w:rPr>
          <w:rFonts w:ascii="Tahoma" w:hAnsi="Tahoma" w:cs="Tahoma"/>
          <w:b/>
          <w:sz w:val="22"/>
          <w:szCs w:val="22"/>
        </w:rPr>
        <w:t>How large of an area does an air monitoring station represent?</w:t>
      </w:r>
    </w:p>
    <w:p w14:paraId="2A1F701D" w14:textId="77777777" w:rsidR="0025488E" w:rsidRPr="00965BF5" w:rsidRDefault="0025488E" w:rsidP="00C16349">
      <w:pPr>
        <w:rPr>
          <w:rFonts w:ascii="Arial" w:hAnsi="Arial" w:cs="Arial"/>
          <w:sz w:val="16"/>
          <w:szCs w:val="16"/>
        </w:rPr>
      </w:pPr>
    </w:p>
    <w:p w14:paraId="4F4BD822" w14:textId="77777777" w:rsidR="0025488E" w:rsidRPr="0053090F" w:rsidRDefault="0025488E" w:rsidP="00085957">
      <w:pPr>
        <w:rPr>
          <w:rFonts w:ascii="Tahoma" w:hAnsi="Tahoma" w:cs="Tahoma"/>
          <w:sz w:val="22"/>
          <w:szCs w:val="22"/>
        </w:rPr>
      </w:pPr>
      <w:r w:rsidRPr="42CD836F">
        <w:rPr>
          <w:rFonts w:ascii="Tahoma" w:hAnsi="Tahoma" w:cs="Tahoma"/>
          <w:sz w:val="22"/>
          <w:szCs w:val="22"/>
        </w:rPr>
        <w:t>The sampling area of a monitoring site is dependent on the parameters selected for representation, such as:</w:t>
      </w:r>
    </w:p>
    <w:p w14:paraId="2552DB1E" w14:textId="77777777" w:rsidR="0025488E" w:rsidRPr="0053090F" w:rsidRDefault="0025488E" w:rsidP="00A94E38">
      <w:pPr>
        <w:numPr>
          <w:ilvl w:val="0"/>
          <w:numId w:val="11"/>
        </w:numPr>
        <w:rPr>
          <w:rFonts w:ascii="Tahoma" w:hAnsi="Tahoma" w:cs="Tahoma"/>
          <w:sz w:val="22"/>
          <w:szCs w:val="22"/>
        </w:rPr>
      </w:pPr>
      <w:r w:rsidRPr="0053090F">
        <w:rPr>
          <w:rFonts w:ascii="Tahoma" w:hAnsi="Tahoma" w:cs="Tahoma"/>
          <w:sz w:val="22"/>
          <w:szCs w:val="22"/>
        </w:rPr>
        <w:t>type of pollutants being sampled</w:t>
      </w:r>
    </w:p>
    <w:p w14:paraId="3AF1527D" w14:textId="77777777" w:rsidR="0025488E" w:rsidRPr="0053090F" w:rsidRDefault="0025488E" w:rsidP="00A94E38">
      <w:pPr>
        <w:numPr>
          <w:ilvl w:val="0"/>
          <w:numId w:val="11"/>
        </w:numPr>
        <w:rPr>
          <w:rFonts w:ascii="Tahoma" w:hAnsi="Tahoma" w:cs="Tahoma"/>
          <w:sz w:val="22"/>
          <w:szCs w:val="22"/>
        </w:rPr>
      </w:pPr>
      <w:r w:rsidRPr="0053090F">
        <w:rPr>
          <w:rFonts w:ascii="Tahoma" w:hAnsi="Tahoma" w:cs="Tahoma"/>
          <w:sz w:val="22"/>
          <w:szCs w:val="22"/>
        </w:rPr>
        <w:t>rural vs. urban sampling</w:t>
      </w:r>
    </w:p>
    <w:p w14:paraId="74544F68" w14:textId="77777777" w:rsidR="0025488E" w:rsidRPr="0053090F" w:rsidRDefault="0025488E" w:rsidP="00A94E38">
      <w:pPr>
        <w:numPr>
          <w:ilvl w:val="0"/>
          <w:numId w:val="11"/>
        </w:numPr>
        <w:rPr>
          <w:rFonts w:ascii="Tahoma" w:hAnsi="Tahoma" w:cs="Tahoma"/>
          <w:sz w:val="22"/>
          <w:szCs w:val="22"/>
        </w:rPr>
      </w:pPr>
      <w:r w:rsidRPr="0053090F">
        <w:rPr>
          <w:rFonts w:ascii="Tahoma" w:hAnsi="Tahoma" w:cs="Tahoma"/>
          <w:sz w:val="22"/>
          <w:szCs w:val="22"/>
        </w:rPr>
        <w:t>source oriented, population oriented, or background oriented</w:t>
      </w:r>
    </w:p>
    <w:p w14:paraId="5B8CB4E9" w14:textId="6B716A38" w:rsidR="0025488E" w:rsidRPr="0053090F" w:rsidRDefault="0025488E" w:rsidP="00A94E38">
      <w:pPr>
        <w:numPr>
          <w:ilvl w:val="0"/>
          <w:numId w:val="11"/>
        </w:numPr>
        <w:rPr>
          <w:rFonts w:ascii="Tahoma" w:hAnsi="Tahoma" w:cs="Tahoma"/>
          <w:sz w:val="22"/>
          <w:szCs w:val="22"/>
        </w:rPr>
      </w:pPr>
      <w:r w:rsidRPr="42CD836F">
        <w:rPr>
          <w:rFonts w:ascii="Tahoma" w:hAnsi="Tahoma" w:cs="Tahoma"/>
          <w:sz w:val="22"/>
          <w:szCs w:val="22"/>
        </w:rPr>
        <w:t xml:space="preserve">sampling for pollution transported from outside </w:t>
      </w:r>
      <w:r w:rsidR="7A60BFBA" w:rsidRPr="42CD836F">
        <w:rPr>
          <w:rFonts w:ascii="Tahoma" w:hAnsi="Tahoma" w:cs="Tahoma"/>
          <w:sz w:val="22"/>
          <w:szCs w:val="22"/>
        </w:rPr>
        <w:t>Virginia</w:t>
      </w:r>
    </w:p>
    <w:p w14:paraId="03EFCA41" w14:textId="77777777" w:rsidR="0025488E" w:rsidRPr="0053090F" w:rsidRDefault="0025488E" w:rsidP="00C16349">
      <w:pPr>
        <w:rPr>
          <w:rFonts w:ascii="Tahoma" w:hAnsi="Tahoma" w:cs="Tahoma"/>
          <w:sz w:val="16"/>
          <w:szCs w:val="16"/>
        </w:rPr>
      </w:pPr>
    </w:p>
    <w:p w14:paraId="23507252" w14:textId="7904C8CC" w:rsidR="0025488E" w:rsidRPr="0053090F" w:rsidRDefault="0025488E" w:rsidP="00085957">
      <w:pPr>
        <w:rPr>
          <w:rFonts w:ascii="Tahoma" w:hAnsi="Tahoma" w:cs="Tahoma"/>
          <w:sz w:val="22"/>
          <w:szCs w:val="22"/>
        </w:rPr>
      </w:pPr>
      <w:r w:rsidRPr="42CD836F">
        <w:rPr>
          <w:rFonts w:ascii="Tahoma" w:hAnsi="Tahoma" w:cs="Tahoma"/>
          <w:sz w:val="22"/>
          <w:szCs w:val="22"/>
        </w:rPr>
        <w:t xml:space="preserve">Many sites are also </w:t>
      </w:r>
      <w:r w:rsidR="009B0A21" w:rsidRPr="42CD836F">
        <w:rPr>
          <w:rFonts w:ascii="Tahoma" w:hAnsi="Tahoma" w:cs="Tahoma"/>
          <w:sz w:val="22"/>
          <w:szCs w:val="22"/>
        </w:rPr>
        <w:t>dependent</w:t>
      </w:r>
      <w:r w:rsidRPr="42CD836F">
        <w:rPr>
          <w:rFonts w:ascii="Tahoma" w:hAnsi="Tahoma" w:cs="Tahoma"/>
          <w:sz w:val="22"/>
          <w:szCs w:val="22"/>
        </w:rPr>
        <w:t xml:space="preserve"> on topography and meteorology of an area, which play an important role. Federal guidelines spell out the general area of representation. Some examples of varied air sampling sites </w:t>
      </w:r>
      <w:r w:rsidR="5A92EA82" w:rsidRPr="42CD836F">
        <w:rPr>
          <w:rFonts w:ascii="Tahoma" w:hAnsi="Tahoma" w:cs="Tahoma"/>
          <w:sz w:val="22"/>
          <w:szCs w:val="22"/>
        </w:rPr>
        <w:t>include</w:t>
      </w:r>
      <w:r w:rsidRPr="42CD836F">
        <w:rPr>
          <w:rFonts w:ascii="Tahoma" w:hAnsi="Tahoma" w:cs="Tahoma"/>
          <w:sz w:val="22"/>
          <w:szCs w:val="22"/>
        </w:rPr>
        <w:t>:</w:t>
      </w:r>
    </w:p>
    <w:p w14:paraId="38875D8F" w14:textId="77777777" w:rsidR="0025488E" w:rsidRPr="0053090F" w:rsidRDefault="0025488E" w:rsidP="00A94E38">
      <w:pPr>
        <w:numPr>
          <w:ilvl w:val="0"/>
          <w:numId w:val="8"/>
        </w:numPr>
        <w:rPr>
          <w:rFonts w:ascii="Tahoma" w:hAnsi="Tahoma" w:cs="Tahoma"/>
          <w:sz w:val="22"/>
          <w:szCs w:val="22"/>
        </w:rPr>
      </w:pPr>
      <w:r w:rsidRPr="0053090F">
        <w:rPr>
          <w:rFonts w:ascii="Tahoma" w:hAnsi="Tahoma" w:cs="Tahoma"/>
          <w:sz w:val="22"/>
          <w:szCs w:val="22"/>
        </w:rPr>
        <w:t xml:space="preserve">A background research site in central Virginia may represent an area with a radius of 50 to 100 kilometers. </w:t>
      </w:r>
    </w:p>
    <w:p w14:paraId="319A3652" w14:textId="2508C541" w:rsidR="0025488E" w:rsidRPr="0053090F" w:rsidRDefault="0025488E" w:rsidP="00A94E38">
      <w:pPr>
        <w:numPr>
          <w:ilvl w:val="0"/>
          <w:numId w:val="8"/>
        </w:numPr>
        <w:rPr>
          <w:rFonts w:ascii="Tahoma" w:hAnsi="Tahoma" w:cs="Tahoma"/>
          <w:sz w:val="22"/>
          <w:szCs w:val="22"/>
        </w:rPr>
      </w:pPr>
      <w:r w:rsidRPr="0053090F">
        <w:rPr>
          <w:rFonts w:ascii="Tahoma" w:hAnsi="Tahoma" w:cs="Tahoma"/>
          <w:sz w:val="22"/>
          <w:szCs w:val="22"/>
        </w:rPr>
        <w:t xml:space="preserve">An ozone or fine particulate site in the Shenandoah Valley may represent an elongated area with an axis running with the valley and is a </w:t>
      </w:r>
      <w:r w:rsidR="00E829D6">
        <w:rPr>
          <w:rFonts w:ascii="Tahoma" w:hAnsi="Tahoma" w:cs="Tahoma"/>
          <w:sz w:val="22"/>
          <w:szCs w:val="22"/>
        </w:rPr>
        <w:t>100</w:t>
      </w:r>
      <w:r w:rsidRPr="0053090F">
        <w:rPr>
          <w:rFonts w:ascii="Tahoma" w:hAnsi="Tahoma" w:cs="Tahoma"/>
          <w:sz w:val="22"/>
          <w:szCs w:val="22"/>
        </w:rPr>
        <w:t xml:space="preserve"> kilometers long but only </w:t>
      </w:r>
      <w:r w:rsidR="00E829D6">
        <w:rPr>
          <w:rFonts w:ascii="Tahoma" w:hAnsi="Tahoma" w:cs="Tahoma"/>
          <w:sz w:val="22"/>
          <w:szCs w:val="22"/>
        </w:rPr>
        <w:t>25</w:t>
      </w:r>
      <w:r w:rsidRPr="0053090F">
        <w:rPr>
          <w:rFonts w:ascii="Tahoma" w:hAnsi="Tahoma" w:cs="Tahoma"/>
          <w:sz w:val="22"/>
          <w:szCs w:val="22"/>
        </w:rPr>
        <w:t xml:space="preserve"> kilometers wide.</w:t>
      </w:r>
    </w:p>
    <w:p w14:paraId="722F2611" w14:textId="77777777" w:rsidR="0025488E" w:rsidRPr="0053090F" w:rsidRDefault="0025488E" w:rsidP="00A94E38">
      <w:pPr>
        <w:numPr>
          <w:ilvl w:val="0"/>
          <w:numId w:val="8"/>
        </w:numPr>
        <w:rPr>
          <w:rFonts w:ascii="Tahoma" w:hAnsi="Tahoma" w:cs="Tahoma"/>
          <w:sz w:val="22"/>
          <w:szCs w:val="22"/>
        </w:rPr>
      </w:pPr>
      <w:r w:rsidRPr="0053090F">
        <w:rPr>
          <w:rFonts w:ascii="Tahoma" w:hAnsi="Tahoma" w:cs="Tahoma"/>
          <w:sz w:val="22"/>
          <w:szCs w:val="22"/>
        </w:rPr>
        <w:t>A carbon monoxide sampling site in an urban street canyon setting may represent an area of only a few blocks in radius.</w:t>
      </w:r>
    </w:p>
    <w:p w14:paraId="18E67E89" w14:textId="47982E06" w:rsidR="0025488E" w:rsidRPr="0053090F" w:rsidRDefault="0025488E" w:rsidP="00A94E38">
      <w:pPr>
        <w:numPr>
          <w:ilvl w:val="0"/>
          <w:numId w:val="8"/>
        </w:numPr>
        <w:rPr>
          <w:rFonts w:ascii="Tahoma" w:hAnsi="Tahoma" w:cs="Tahoma"/>
          <w:sz w:val="22"/>
          <w:szCs w:val="22"/>
        </w:rPr>
      </w:pPr>
      <w:r w:rsidRPr="42CD836F">
        <w:rPr>
          <w:rFonts w:ascii="Tahoma" w:hAnsi="Tahoma" w:cs="Tahoma"/>
          <w:sz w:val="22"/>
          <w:szCs w:val="22"/>
        </w:rPr>
        <w:t xml:space="preserve">A </w:t>
      </w:r>
      <w:r w:rsidR="15167F68" w:rsidRPr="42CD836F">
        <w:rPr>
          <w:rFonts w:ascii="Tahoma" w:hAnsi="Tahoma" w:cs="Tahoma"/>
          <w:sz w:val="22"/>
          <w:szCs w:val="22"/>
        </w:rPr>
        <w:t>source-oriented</w:t>
      </w:r>
      <w:r w:rsidRPr="42CD836F">
        <w:rPr>
          <w:rFonts w:ascii="Tahoma" w:hAnsi="Tahoma" w:cs="Tahoma"/>
          <w:sz w:val="22"/>
          <w:szCs w:val="22"/>
        </w:rPr>
        <w:t xml:space="preserve"> site in south</w:t>
      </w:r>
      <w:r w:rsidR="399F1404" w:rsidRPr="42CD836F">
        <w:rPr>
          <w:rFonts w:ascii="Tahoma" w:hAnsi="Tahoma" w:cs="Tahoma"/>
          <w:sz w:val="22"/>
          <w:szCs w:val="22"/>
        </w:rPr>
        <w:t>-</w:t>
      </w:r>
      <w:r w:rsidRPr="42CD836F">
        <w:rPr>
          <w:rFonts w:ascii="Tahoma" w:hAnsi="Tahoma" w:cs="Tahoma"/>
          <w:sz w:val="22"/>
          <w:szCs w:val="22"/>
        </w:rPr>
        <w:t xml:space="preserve">central Virginia may represent an area from 0.5 to 4 kilometers in radius. </w:t>
      </w:r>
    </w:p>
    <w:p w14:paraId="5B95CD12" w14:textId="77777777" w:rsidR="0025488E" w:rsidRPr="0053090F" w:rsidRDefault="0025488E" w:rsidP="00C16349">
      <w:pPr>
        <w:rPr>
          <w:rFonts w:ascii="Tahoma" w:hAnsi="Tahoma" w:cs="Tahoma"/>
          <w:sz w:val="16"/>
          <w:szCs w:val="16"/>
        </w:rPr>
      </w:pPr>
    </w:p>
    <w:p w14:paraId="3B819AF4" w14:textId="77777777" w:rsidR="0025488E" w:rsidRPr="0053090F" w:rsidRDefault="0025488E" w:rsidP="00C16349">
      <w:pPr>
        <w:rPr>
          <w:rFonts w:ascii="Tahoma" w:hAnsi="Tahoma" w:cs="Tahoma"/>
          <w:b/>
          <w:sz w:val="22"/>
          <w:szCs w:val="22"/>
        </w:rPr>
      </w:pPr>
      <w:r w:rsidRPr="0053090F">
        <w:rPr>
          <w:rFonts w:ascii="Tahoma" w:hAnsi="Tahoma" w:cs="Tahoma"/>
          <w:sz w:val="22"/>
          <w:szCs w:val="22"/>
        </w:rPr>
        <w:t>6.</w:t>
      </w:r>
      <w:r w:rsidRPr="0053090F">
        <w:rPr>
          <w:rFonts w:ascii="Tahoma" w:hAnsi="Tahoma" w:cs="Tahoma"/>
          <w:sz w:val="22"/>
          <w:szCs w:val="22"/>
        </w:rPr>
        <w:tab/>
      </w:r>
      <w:r w:rsidRPr="0053090F">
        <w:rPr>
          <w:rFonts w:ascii="Tahoma" w:hAnsi="Tahoma" w:cs="Tahoma"/>
          <w:b/>
          <w:sz w:val="22"/>
          <w:szCs w:val="22"/>
        </w:rPr>
        <w:t>What is a “nonattainment” area?</w:t>
      </w:r>
    </w:p>
    <w:p w14:paraId="5220BBB2" w14:textId="77777777" w:rsidR="0025488E" w:rsidRPr="0053090F" w:rsidRDefault="0025488E" w:rsidP="00C16349">
      <w:pPr>
        <w:rPr>
          <w:rFonts w:ascii="Tahoma" w:hAnsi="Tahoma" w:cs="Tahoma"/>
          <w:sz w:val="16"/>
          <w:szCs w:val="16"/>
        </w:rPr>
      </w:pPr>
    </w:p>
    <w:p w14:paraId="18DA266F" w14:textId="10759EBD" w:rsidR="0025488E" w:rsidRPr="0053090F" w:rsidRDefault="0025488E" w:rsidP="00085957">
      <w:pPr>
        <w:rPr>
          <w:rFonts w:ascii="Tahoma" w:hAnsi="Tahoma" w:cs="Tahoma"/>
          <w:sz w:val="22"/>
          <w:szCs w:val="22"/>
        </w:rPr>
      </w:pPr>
      <w:r w:rsidRPr="42CD836F">
        <w:rPr>
          <w:rFonts w:ascii="Tahoma" w:hAnsi="Tahoma" w:cs="Tahoma"/>
          <w:sz w:val="22"/>
          <w:szCs w:val="22"/>
        </w:rPr>
        <w:t>A nonattainment area is a geographic area that has been determined by EPA as not meeting the air quality standards for one or more pollutants. Typically, an area is declared nonattainment based on data collected at one or more ambient air monitoring sites within the area. However, sometimes the nonattainment designation can be made based on the use of air quality models that use monitoring data from other areas. In Virginia,</w:t>
      </w:r>
      <w:r w:rsidR="002E6094" w:rsidRPr="42CD836F">
        <w:rPr>
          <w:rFonts w:ascii="Tahoma" w:hAnsi="Tahoma" w:cs="Tahoma"/>
          <w:sz w:val="22"/>
          <w:szCs w:val="22"/>
        </w:rPr>
        <w:t xml:space="preserve"> </w:t>
      </w:r>
      <w:r w:rsidRPr="42CD836F">
        <w:rPr>
          <w:rFonts w:ascii="Tahoma" w:hAnsi="Tahoma" w:cs="Tahoma"/>
          <w:sz w:val="22"/>
          <w:szCs w:val="22"/>
        </w:rPr>
        <w:t>nonattainment areas are designated for ozone</w:t>
      </w:r>
      <w:r w:rsidR="00DD1CEA" w:rsidRPr="42CD836F">
        <w:rPr>
          <w:rFonts w:ascii="Tahoma" w:hAnsi="Tahoma" w:cs="Tahoma"/>
          <w:sz w:val="22"/>
          <w:szCs w:val="22"/>
        </w:rPr>
        <w:t>.</w:t>
      </w:r>
    </w:p>
    <w:p w14:paraId="13CB595B" w14:textId="77777777" w:rsidR="0025488E" w:rsidRPr="0053090F" w:rsidRDefault="0025488E" w:rsidP="00C16349">
      <w:pPr>
        <w:rPr>
          <w:rFonts w:ascii="Tahoma" w:hAnsi="Tahoma" w:cs="Tahoma"/>
          <w:sz w:val="16"/>
          <w:szCs w:val="16"/>
        </w:rPr>
      </w:pPr>
    </w:p>
    <w:p w14:paraId="10A8F17B" w14:textId="77777777" w:rsidR="0025488E" w:rsidRPr="0053090F" w:rsidRDefault="0025488E" w:rsidP="00C16349">
      <w:pPr>
        <w:rPr>
          <w:rFonts w:ascii="Tahoma" w:hAnsi="Tahoma" w:cs="Tahoma"/>
          <w:b/>
          <w:sz w:val="22"/>
          <w:szCs w:val="22"/>
        </w:rPr>
      </w:pPr>
      <w:r w:rsidRPr="0053090F">
        <w:rPr>
          <w:rFonts w:ascii="Tahoma" w:hAnsi="Tahoma" w:cs="Tahoma"/>
          <w:sz w:val="22"/>
          <w:szCs w:val="22"/>
        </w:rPr>
        <w:t>7.</w:t>
      </w:r>
      <w:r w:rsidRPr="0053090F">
        <w:rPr>
          <w:rFonts w:ascii="Tahoma" w:hAnsi="Tahoma" w:cs="Tahoma"/>
          <w:sz w:val="22"/>
          <w:szCs w:val="22"/>
        </w:rPr>
        <w:tab/>
      </w:r>
      <w:r w:rsidRPr="0053090F">
        <w:rPr>
          <w:rFonts w:ascii="Tahoma" w:hAnsi="Tahoma" w:cs="Tahoma"/>
          <w:b/>
          <w:sz w:val="22"/>
          <w:szCs w:val="22"/>
        </w:rPr>
        <w:t>How can I find out if I live in a nonattainment area?</w:t>
      </w:r>
    </w:p>
    <w:p w14:paraId="6D9C8D39" w14:textId="77777777" w:rsidR="0025488E" w:rsidRPr="0053090F" w:rsidRDefault="0025488E" w:rsidP="00C16349">
      <w:pPr>
        <w:rPr>
          <w:rFonts w:ascii="Tahoma" w:hAnsi="Tahoma" w:cs="Tahoma"/>
          <w:b/>
          <w:sz w:val="16"/>
          <w:szCs w:val="16"/>
        </w:rPr>
      </w:pPr>
    </w:p>
    <w:p w14:paraId="1B015295" w14:textId="0B5766D2" w:rsidR="003659BB" w:rsidRDefault="0048021E" w:rsidP="00C16349">
      <w:pPr>
        <w:rPr>
          <w:rFonts w:ascii="Tahoma" w:hAnsi="Tahoma" w:cs="Tahoma"/>
          <w:sz w:val="22"/>
          <w:szCs w:val="22"/>
        </w:rPr>
      </w:pPr>
      <w:r w:rsidRPr="42CD836F">
        <w:rPr>
          <w:rFonts w:ascii="Tahoma" w:hAnsi="Tahoma" w:cs="Tahoma"/>
          <w:sz w:val="22"/>
          <w:szCs w:val="22"/>
        </w:rPr>
        <w:t xml:space="preserve">EPA </w:t>
      </w:r>
      <w:r w:rsidR="003D22B2" w:rsidRPr="42CD836F">
        <w:rPr>
          <w:rFonts w:ascii="Tahoma" w:hAnsi="Tahoma" w:cs="Tahoma"/>
          <w:sz w:val="22"/>
          <w:szCs w:val="22"/>
        </w:rPr>
        <w:t>maintains a</w:t>
      </w:r>
      <w:r w:rsidRPr="42CD836F">
        <w:rPr>
          <w:rFonts w:ascii="Tahoma" w:hAnsi="Tahoma" w:cs="Tahoma"/>
          <w:sz w:val="22"/>
          <w:szCs w:val="22"/>
        </w:rPr>
        <w:t xml:space="preserve"> </w:t>
      </w:r>
      <w:r w:rsidR="0025488E" w:rsidRPr="42CD836F">
        <w:rPr>
          <w:rFonts w:ascii="Tahoma" w:hAnsi="Tahoma" w:cs="Tahoma"/>
          <w:sz w:val="22"/>
          <w:szCs w:val="22"/>
        </w:rPr>
        <w:t>list of all nonat</w:t>
      </w:r>
      <w:r w:rsidR="003D22B2" w:rsidRPr="42CD836F">
        <w:rPr>
          <w:rFonts w:ascii="Tahoma" w:hAnsi="Tahoma" w:cs="Tahoma"/>
          <w:sz w:val="22"/>
          <w:szCs w:val="22"/>
        </w:rPr>
        <w:t xml:space="preserve">tainment areas in the country in their </w:t>
      </w:r>
      <w:hyperlink r:id="rId33">
        <w:r w:rsidR="003D22B2" w:rsidRPr="42CD836F">
          <w:rPr>
            <w:rStyle w:val="Hyperlink"/>
            <w:rFonts w:ascii="Tahoma" w:hAnsi="Tahoma" w:cs="Tahoma"/>
            <w:sz w:val="22"/>
            <w:szCs w:val="22"/>
          </w:rPr>
          <w:t>Green Book</w:t>
        </w:r>
      </w:hyperlink>
      <w:r w:rsidR="003D22B2" w:rsidRPr="42CD836F">
        <w:rPr>
          <w:rFonts w:ascii="Tahoma" w:hAnsi="Tahoma" w:cs="Tahoma"/>
          <w:sz w:val="22"/>
          <w:szCs w:val="22"/>
        </w:rPr>
        <w:t xml:space="preserve"> and website.</w:t>
      </w:r>
    </w:p>
    <w:p w14:paraId="675E05EE" w14:textId="77777777" w:rsidR="003659BB" w:rsidRDefault="003659BB">
      <w:pPr>
        <w:rPr>
          <w:rFonts w:ascii="Tahoma" w:hAnsi="Tahoma" w:cs="Tahoma"/>
          <w:sz w:val="22"/>
          <w:szCs w:val="22"/>
        </w:rPr>
      </w:pPr>
      <w:r>
        <w:rPr>
          <w:rFonts w:ascii="Tahoma" w:hAnsi="Tahoma" w:cs="Tahoma"/>
          <w:sz w:val="22"/>
          <w:szCs w:val="22"/>
        </w:rPr>
        <w:br w:type="page"/>
      </w:r>
    </w:p>
    <w:p w14:paraId="6425302E" w14:textId="77777777" w:rsidR="00D27EA4" w:rsidRPr="00D27EA4" w:rsidRDefault="00D27EA4" w:rsidP="00D27EA4">
      <w:pPr>
        <w:jc w:val="center"/>
        <w:rPr>
          <w:rFonts w:ascii="Tahoma" w:hAnsi="Tahoma" w:cs="Tahoma"/>
          <w:sz w:val="52"/>
          <w:szCs w:val="52"/>
        </w:rPr>
      </w:pPr>
      <w:r w:rsidRPr="00D27EA4">
        <w:rPr>
          <w:rFonts w:ascii="Tahoma" w:hAnsi="Tahoma" w:cs="Tahoma"/>
          <w:sz w:val="52"/>
          <w:szCs w:val="52"/>
        </w:rPr>
        <w:lastRenderedPageBreak/>
        <w:t>FREQUENTLY ASKED QUESTIONS</w:t>
      </w:r>
    </w:p>
    <w:p w14:paraId="2FC17F8B" w14:textId="77777777" w:rsidR="00E46DAD" w:rsidRDefault="00E46DAD" w:rsidP="00C16349">
      <w:pPr>
        <w:rPr>
          <w:rFonts w:ascii="Tahoma" w:hAnsi="Tahoma" w:cs="Tahoma"/>
          <w:sz w:val="22"/>
          <w:szCs w:val="22"/>
        </w:rPr>
      </w:pPr>
    </w:p>
    <w:p w14:paraId="67AD6E05" w14:textId="77777777" w:rsidR="0025488E" w:rsidRDefault="0025488E" w:rsidP="00C16349">
      <w:pPr>
        <w:rPr>
          <w:rFonts w:ascii="Tahoma" w:hAnsi="Tahoma" w:cs="Tahoma"/>
          <w:b/>
          <w:sz w:val="22"/>
          <w:szCs w:val="22"/>
        </w:rPr>
      </w:pPr>
      <w:r w:rsidRPr="00965BF5">
        <w:rPr>
          <w:rFonts w:ascii="Tahoma" w:hAnsi="Tahoma" w:cs="Tahoma"/>
          <w:sz w:val="22"/>
          <w:szCs w:val="22"/>
        </w:rPr>
        <w:t>8.</w:t>
      </w:r>
      <w:r w:rsidRPr="00965BF5">
        <w:rPr>
          <w:rFonts w:ascii="Tahoma" w:hAnsi="Tahoma" w:cs="Tahoma"/>
          <w:b/>
          <w:sz w:val="22"/>
          <w:szCs w:val="22"/>
        </w:rPr>
        <w:tab/>
        <w:t xml:space="preserve">What are the impacts of </w:t>
      </w:r>
      <w:r w:rsidR="0048021E">
        <w:rPr>
          <w:rFonts w:ascii="Tahoma" w:hAnsi="Tahoma" w:cs="Tahoma"/>
          <w:b/>
          <w:sz w:val="22"/>
          <w:szCs w:val="22"/>
        </w:rPr>
        <w:t xml:space="preserve">a </w:t>
      </w:r>
      <w:r w:rsidRPr="00965BF5">
        <w:rPr>
          <w:rFonts w:ascii="Tahoma" w:hAnsi="Tahoma" w:cs="Tahoma"/>
          <w:b/>
          <w:sz w:val="22"/>
          <w:szCs w:val="22"/>
        </w:rPr>
        <w:t>nonattainment designation?</w:t>
      </w:r>
    </w:p>
    <w:p w14:paraId="0A4F7224" w14:textId="77777777" w:rsidR="0025488E" w:rsidRPr="00965BF5" w:rsidRDefault="0025488E" w:rsidP="00C16349">
      <w:pPr>
        <w:rPr>
          <w:rFonts w:ascii="Tahoma" w:hAnsi="Tahoma" w:cs="Tahoma"/>
          <w:b/>
          <w:sz w:val="16"/>
          <w:szCs w:val="16"/>
        </w:rPr>
      </w:pPr>
    </w:p>
    <w:p w14:paraId="423DC536" w14:textId="7D63F796" w:rsidR="0025488E" w:rsidRPr="00965BF5" w:rsidRDefault="0025488E" w:rsidP="00085957">
      <w:pPr>
        <w:rPr>
          <w:rFonts w:ascii="Tahoma" w:hAnsi="Tahoma" w:cs="Tahoma"/>
          <w:sz w:val="22"/>
          <w:szCs w:val="22"/>
        </w:rPr>
      </w:pPr>
      <w:r w:rsidRPr="7972C32C">
        <w:rPr>
          <w:rFonts w:ascii="Tahoma" w:hAnsi="Tahoma" w:cs="Tahoma"/>
          <w:sz w:val="22"/>
          <w:szCs w:val="22"/>
        </w:rPr>
        <w:t xml:space="preserve">To demonstrate how they plan to achieve federal air quality standards, states must draft a State Implementation Plan </w:t>
      </w:r>
      <w:r w:rsidR="1E35C05A" w:rsidRPr="7972C32C">
        <w:rPr>
          <w:rFonts w:ascii="Tahoma" w:hAnsi="Tahoma" w:cs="Tahoma"/>
          <w:sz w:val="22"/>
          <w:szCs w:val="22"/>
        </w:rPr>
        <w:t>(</w:t>
      </w:r>
      <w:r w:rsidRPr="7972C32C">
        <w:rPr>
          <w:rFonts w:ascii="Tahoma" w:hAnsi="Tahoma" w:cs="Tahoma"/>
          <w:sz w:val="22"/>
          <w:szCs w:val="22"/>
        </w:rPr>
        <w:t>SIP</w:t>
      </w:r>
      <w:r w:rsidR="5B04DFB8" w:rsidRPr="7972C32C">
        <w:rPr>
          <w:rFonts w:ascii="Tahoma" w:hAnsi="Tahoma" w:cs="Tahoma"/>
          <w:sz w:val="22"/>
          <w:szCs w:val="22"/>
        </w:rPr>
        <w:t>)</w:t>
      </w:r>
      <w:r w:rsidRPr="7972C32C">
        <w:rPr>
          <w:rFonts w:ascii="Tahoma" w:hAnsi="Tahoma" w:cs="Tahoma"/>
          <w:sz w:val="22"/>
          <w:szCs w:val="22"/>
        </w:rPr>
        <w:t xml:space="preserve">. This plan lists specific actions that the state will undertake to improve and maintain acceptable air quality, and a time frame for accomplishing these goals. The SIP may require new factories to install the newest and most effective air pollution control technologies. Other actions </w:t>
      </w:r>
      <w:r w:rsidR="002F3C20">
        <w:rPr>
          <w:rFonts w:ascii="Tahoma" w:hAnsi="Tahoma" w:cs="Tahoma"/>
          <w:sz w:val="22"/>
          <w:szCs w:val="22"/>
        </w:rPr>
        <w:t xml:space="preserve"> </w:t>
      </w:r>
      <w:r w:rsidR="5A357410" w:rsidRPr="7972C32C">
        <w:rPr>
          <w:rFonts w:ascii="Tahoma" w:hAnsi="Tahoma" w:cs="Tahoma"/>
          <w:sz w:val="22"/>
          <w:szCs w:val="22"/>
        </w:rPr>
        <w:t xml:space="preserve"> </w:t>
      </w:r>
      <w:r w:rsidRPr="7972C32C">
        <w:rPr>
          <w:rFonts w:ascii="Tahoma" w:hAnsi="Tahoma" w:cs="Tahoma"/>
          <w:sz w:val="22"/>
          <w:szCs w:val="22"/>
        </w:rPr>
        <w:t xml:space="preserve">requiring older factories to retrofit their smokestacks with better pollution control devices, requiring an area to sell only reformulated gasoline during the summer months, requiring vapor recovery systems on gasoline pumps, and requiring vehicle exhaust emission checks. SIP development is a lengthy </w:t>
      </w:r>
      <w:r w:rsidR="3B47271E" w:rsidRPr="7972C32C">
        <w:rPr>
          <w:rFonts w:ascii="Tahoma" w:hAnsi="Tahoma" w:cs="Tahoma"/>
          <w:sz w:val="22"/>
          <w:szCs w:val="22"/>
        </w:rPr>
        <w:t>process and</w:t>
      </w:r>
      <w:r w:rsidRPr="7972C32C">
        <w:rPr>
          <w:rFonts w:ascii="Tahoma" w:hAnsi="Tahoma" w:cs="Tahoma"/>
          <w:sz w:val="22"/>
          <w:szCs w:val="22"/>
        </w:rPr>
        <w:t xml:space="preserve"> involves negotiation between the state and EPA until it is finalized.</w:t>
      </w:r>
    </w:p>
    <w:p w14:paraId="5AE48A43" w14:textId="77777777" w:rsidR="0025488E" w:rsidRPr="00965BF5" w:rsidRDefault="0025488E" w:rsidP="00C16349">
      <w:pPr>
        <w:rPr>
          <w:rFonts w:ascii="Tahoma" w:hAnsi="Tahoma" w:cs="Tahoma"/>
          <w:sz w:val="16"/>
          <w:szCs w:val="16"/>
        </w:rPr>
      </w:pPr>
    </w:p>
    <w:p w14:paraId="52B711EE" w14:textId="0350AEEA" w:rsidR="0025488E" w:rsidRDefault="0025488E" w:rsidP="00C16349">
      <w:pPr>
        <w:rPr>
          <w:rFonts w:ascii="Tahoma" w:hAnsi="Tahoma" w:cs="Tahoma"/>
          <w:sz w:val="22"/>
          <w:szCs w:val="22"/>
        </w:rPr>
      </w:pPr>
      <w:r w:rsidRPr="42CD836F">
        <w:rPr>
          <w:rFonts w:ascii="Tahoma" w:hAnsi="Tahoma" w:cs="Tahoma"/>
          <w:sz w:val="22"/>
          <w:szCs w:val="22"/>
        </w:rPr>
        <w:t>9.</w:t>
      </w:r>
      <w:r>
        <w:tab/>
      </w:r>
      <w:r w:rsidRPr="42CD836F">
        <w:rPr>
          <w:rFonts w:ascii="Tahoma" w:hAnsi="Tahoma" w:cs="Tahoma"/>
          <w:b/>
          <w:bCs/>
          <w:sz w:val="22"/>
          <w:szCs w:val="22"/>
        </w:rPr>
        <w:t xml:space="preserve">What is a </w:t>
      </w:r>
      <w:r w:rsidR="2CBAB9E1" w:rsidRPr="42CD836F">
        <w:rPr>
          <w:rFonts w:ascii="Tahoma" w:hAnsi="Tahoma" w:cs="Tahoma"/>
          <w:b/>
          <w:bCs/>
          <w:sz w:val="22"/>
          <w:szCs w:val="22"/>
        </w:rPr>
        <w:t>m</w:t>
      </w:r>
      <w:r w:rsidRPr="42CD836F">
        <w:rPr>
          <w:rFonts w:ascii="Tahoma" w:hAnsi="Tahoma" w:cs="Tahoma"/>
          <w:b/>
          <w:bCs/>
          <w:sz w:val="22"/>
          <w:szCs w:val="22"/>
        </w:rPr>
        <w:t xml:space="preserve">aintenance </w:t>
      </w:r>
      <w:r w:rsidR="4A9CF1F5" w:rsidRPr="42CD836F">
        <w:rPr>
          <w:rFonts w:ascii="Tahoma" w:hAnsi="Tahoma" w:cs="Tahoma"/>
          <w:b/>
          <w:bCs/>
          <w:sz w:val="22"/>
          <w:szCs w:val="22"/>
        </w:rPr>
        <w:t>a</w:t>
      </w:r>
      <w:r w:rsidRPr="42CD836F">
        <w:rPr>
          <w:rFonts w:ascii="Tahoma" w:hAnsi="Tahoma" w:cs="Tahoma"/>
          <w:b/>
          <w:bCs/>
          <w:sz w:val="22"/>
          <w:szCs w:val="22"/>
        </w:rPr>
        <w:t>rea?</w:t>
      </w:r>
    </w:p>
    <w:p w14:paraId="50F40DEB" w14:textId="77777777" w:rsidR="0025488E" w:rsidRDefault="0025488E" w:rsidP="00C16349">
      <w:pPr>
        <w:rPr>
          <w:rFonts w:ascii="Tahoma" w:hAnsi="Tahoma" w:cs="Tahoma"/>
          <w:sz w:val="22"/>
          <w:szCs w:val="22"/>
        </w:rPr>
      </w:pPr>
    </w:p>
    <w:p w14:paraId="7ADEE7B7" w14:textId="14A0B351" w:rsidR="0025488E" w:rsidRDefault="0025488E" w:rsidP="42CD836F">
      <w:pPr>
        <w:rPr>
          <w:rFonts w:ascii="Tahoma" w:hAnsi="Tahoma" w:cs="Tahoma"/>
          <w:sz w:val="22"/>
          <w:szCs w:val="22"/>
        </w:rPr>
      </w:pPr>
      <w:r w:rsidRPr="7972C32C">
        <w:rPr>
          <w:rFonts w:ascii="Tahoma" w:hAnsi="Tahoma" w:cs="Tahoma"/>
          <w:sz w:val="22"/>
          <w:szCs w:val="22"/>
        </w:rPr>
        <w:t xml:space="preserve">A maintenance area is an area that has </w:t>
      </w:r>
      <w:r w:rsidR="0048021E" w:rsidRPr="7972C32C">
        <w:rPr>
          <w:rFonts w:ascii="Tahoma" w:hAnsi="Tahoma" w:cs="Tahoma"/>
          <w:sz w:val="22"/>
          <w:szCs w:val="22"/>
        </w:rPr>
        <w:t>formerly been</w:t>
      </w:r>
      <w:r w:rsidRPr="7972C32C">
        <w:rPr>
          <w:rFonts w:ascii="Tahoma" w:hAnsi="Tahoma" w:cs="Tahoma"/>
          <w:sz w:val="22"/>
          <w:szCs w:val="22"/>
        </w:rPr>
        <w:t xml:space="preserve"> designated </w:t>
      </w:r>
      <w:r w:rsidR="211BE259" w:rsidRPr="7972C32C">
        <w:rPr>
          <w:rFonts w:ascii="Tahoma" w:hAnsi="Tahoma" w:cs="Tahoma"/>
          <w:sz w:val="22"/>
          <w:szCs w:val="22"/>
        </w:rPr>
        <w:t>nonattainment but</w:t>
      </w:r>
      <w:r w:rsidRPr="7972C32C">
        <w:rPr>
          <w:rFonts w:ascii="Tahoma" w:hAnsi="Tahoma" w:cs="Tahoma"/>
          <w:sz w:val="22"/>
          <w:szCs w:val="22"/>
        </w:rPr>
        <w:t xml:space="preserve"> </w:t>
      </w:r>
      <w:r w:rsidR="0048021E" w:rsidRPr="7972C32C">
        <w:rPr>
          <w:rFonts w:ascii="Tahoma" w:hAnsi="Tahoma" w:cs="Tahoma"/>
          <w:sz w:val="22"/>
          <w:szCs w:val="22"/>
        </w:rPr>
        <w:t xml:space="preserve">is now recognized by EPA as </w:t>
      </w:r>
      <w:r w:rsidRPr="7972C32C">
        <w:rPr>
          <w:rFonts w:ascii="Tahoma" w:hAnsi="Tahoma" w:cs="Tahoma"/>
          <w:sz w:val="22"/>
          <w:szCs w:val="22"/>
        </w:rPr>
        <w:t xml:space="preserve">meeting the NAAQS. A maintenance area must have an approved “maintenance plan” to meet and maintain air quality standards. </w:t>
      </w:r>
    </w:p>
    <w:p w14:paraId="77A52294" w14:textId="77777777" w:rsidR="00CC28B3" w:rsidRDefault="00CC28B3" w:rsidP="00CC28B3">
      <w:pPr>
        <w:rPr>
          <w:rFonts w:ascii="Tahoma" w:hAnsi="Tahoma" w:cs="Tahoma"/>
          <w:sz w:val="22"/>
          <w:szCs w:val="22"/>
        </w:rPr>
      </w:pPr>
    </w:p>
    <w:p w14:paraId="03B13578" w14:textId="77777777" w:rsidR="00CC28B3" w:rsidRDefault="00CC28B3" w:rsidP="00CC28B3">
      <w:pPr>
        <w:rPr>
          <w:rFonts w:ascii="Tahoma" w:hAnsi="Tahoma" w:cs="Tahoma"/>
          <w:b/>
          <w:sz w:val="22"/>
          <w:szCs w:val="22"/>
        </w:rPr>
      </w:pPr>
      <w:r>
        <w:rPr>
          <w:rFonts w:ascii="Tahoma" w:hAnsi="Tahoma" w:cs="Tahoma"/>
          <w:sz w:val="22"/>
          <w:szCs w:val="22"/>
        </w:rPr>
        <w:t>1</w:t>
      </w:r>
      <w:r w:rsidR="00B427D6">
        <w:rPr>
          <w:rFonts w:ascii="Tahoma" w:hAnsi="Tahoma" w:cs="Tahoma"/>
          <w:sz w:val="22"/>
          <w:szCs w:val="22"/>
        </w:rPr>
        <w:t>0</w:t>
      </w:r>
      <w:r>
        <w:rPr>
          <w:rFonts w:ascii="Tahoma" w:hAnsi="Tahoma" w:cs="Tahoma"/>
          <w:sz w:val="22"/>
          <w:szCs w:val="22"/>
        </w:rPr>
        <w:t>.</w:t>
      </w:r>
      <w:r>
        <w:rPr>
          <w:rFonts w:ascii="Tahoma" w:hAnsi="Tahoma" w:cs="Tahoma"/>
          <w:sz w:val="22"/>
          <w:szCs w:val="22"/>
        </w:rPr>
        <w:tab/>
      </w:r>
      <w:r w:rsidRPr="00CC28B3">
        <w:rPr>
          <w:rFonts w:ascii="Tahoma" w:hAnsi="Tahoma" w:cs="Tahoma"/>
          <w:b/>
          <w:sz w:val="22"/>
          <w:szCs w:val="22"/>
        </w:rPr>
        <w:t>What is a design value?</w:t>
      </w:r>
    </w:p>
    <w:p w14:paraId="007DCDA8" w14:textId="77777777" w:rsidR="00DE35C0" w:rsidRPr="00D718EE" w:rsidRDefault="00DE35C0" w:rsidP="00CC28B3">
      <w:pPr>
        <w:rPr>
          <w:rFonts w:ascii="Tahoma" w:hAnsi="Tahoma" w:cs="Tahoma"/>
          <w:sz w:val="22"/>
          <w:szCs w:val="22"/>
        </w:rPr>
      </w:pPr>
    </w:p>
    <w:p w14:paraId="2EEA548B" w14:textId="4BBC8C0E" w:rsidR="00CC28B3" w:rsidRDefault="008830EA" w:rsidP="42CD836F">
      <w:pPr>
        <w:rPr>
          <w:rFonts w:ascii="Tahoma" w:hAnsi="Tahoma" w:cs="Tahoma"/>
          <w:color w:val="000000"/>
          <w:sz w:val="22"/>
          <w:szCs w:val="22"/>
        </w:rPr>
      </w:pPr>
      <w:r w:rsidRPr="008830EA">
        <w:rPr>
          <w:rFonts w:ascii="Tahoma" w:hAnsi="Tahoma" w:cs="Tahoma"/>
          <w:color w:val="000000"/>
          <w:sz w:val="22"/>
          <w:szCs w:val="22"/>
        </w:rPr>
        <w:t xml:space="preserve">A design value is a statistic that describes the air quality status of a given area relative to the level of the </w:t>
      </w:r>
      <w:hyperlink r:id="rId34" w:history="1">
        <w:r w:rsidRPr="00017357">
          <w:rPr>
            <w:rStyle w:val="Hyperlink"/>
            <w:rFonts w:ascii="Tahoma" w:hAnsi="Tahoma" w:cs="Tahoma"/>
            <w:sz w:val="22"/>
            <w:szCs w:val="22"/>
          </w:rPr>
          <w:t>NAAQS</w:t>
        </w:r>
      </w:hyperlink>
      <w:r w:rsidRPr="008830EA">
        <w:rPr>
          <w:rFonts w:ascii="Tahoma" w:hAnsi="Tahoma" w:cs="Tahoma"/>
          <w:color w:val="000000"/>
          <w:sz w:val="22"/>
          <w:szCs w:val="22"/>
        </w:rPr>
        <w:t>.</w:t>
      </w:r>
      <w:r w:rsidR="00DE35C0">
        <w:rPr>
          <w:rFonts w:ascii="Tahoma" w:hAnsi="Tahoma" w:cs="Tahoma"/>
          <w:color w:val="000000"/>
          <w:sz w:val="22"/>
          <w:szCs w:val="22"/>
        </w:rPr>
        <w:t xml:space="preserve"> </w:t>
      </w:r>
      <w:r w:rsidRPr="008830EA">
        <w:rPr>
          <w:rFonts w:ascii="Tahoma" w:hAnsi="Tahoma" w:cs="Tahoma"/>
          <w:color w:val="000000"/>
          <w:sz w:val="22"/>
          <w:szCs w:val="22"/>
        </w:rPr>
        <w:t>Design values are typically used to classify nonattainment areas, assess progress towards meeting the NAAQS, and develop control strategies.</w:t>
      </w:r>
      <w:r w:rsidR="00DE35C0">
        <w:rPr>
          <w:rFonts w:ascii="Tahoma" w:hAnsi="Tahoma" w:cs="Tahoma"/>
          <w:color w:val="000000"/>
          <w:sz w:val="22"/>
          <w:szCs w:val="22"/>
        </w:rPr>
        <w:t xml:space="preserve"> Design values are expressed as concentrations in the ambient air and are calculated according to regulatory specifications to determine the highest monitored concentration in an attainment or non-attainment area.</w:t>
      </w:r>
    </w:p>
    <w:p w14:paraId="160A9D07" w14:textId="77777777" w:rsidR="00FB4ABA" w:rsidRDefault="00FB4ABA" w:rsidP="42CD836F">
      <w:pPr>
        <w:rPr>
          <w:rFonts w:ascii="Tahoma" w:hAnsi="Tahoma" w:cs="Tahoma"/>
          <w:color w:val="000000"/>
          <w:sz w:val="22"/>
          <w:szCs w:val="22"/>
        </w:rPr>
      </w:pPr>
    </w:p>
    <w:p w14:paraId="28D3C77D" w14:textId="37D07A1E" w:rsidR="00F47AAA" w:rsidRPr="00C47223" w:rsidRDefault="00C47223" w:rsidP="00A94E38">
      <w:pPr>
        <w:pStyle w:val="ListParagraph"/>
        <w:numPr>
          <w:ilvl w:val="0"/>
          <w:numId w:val="15"/>
        </w:numPr>
        <w:rPr>
          <w:rFonts w:ascii="Tahoma" w:hAnsi="Tahoma" w:cs="Tahoma"/>
          <w:sz w:val="22"/>
          <w:szCs w:val="22"/>
        </w:rPr>
      </w:pPr>
      <w:r w:rsidRPr="00C47223">
        <w:rPr>
          <w:rFonts w:ascii="Tahoma" w:hAnsi="Tahoma" w:cs="Tahoma"/>
          <w:sz w:val="22"/>
          <w:szCs w:val="22"/>
        </w:rPr>
        <w:t xml:space="preserve">     </w:t>
      </w:r>
      <w:r w:rsidRPr="00C47223">
        <w:rPr>
          <w:rFonts w:ascii="Tahoma" w:hAnsi="Tahoma" w:cs="Tahoma"/>
          <w:b/>
          <w:bCs/>
          <w:sz w:val="22"/>
          <w:szCs w:val="22"/>
        </w:rPr>
        <w:t>What statistical analysis</w:t>
      </w:r>
      <w:r w:rsidRPr="00C47223">
        <w:rPr>
          <w:rFonts w:ascii="Tahoma" w:hAnsi="Tahoma" w:cs="Tahoma"/>
          <w:sz w:val="22"/>
          <w:szCs w:val="22"/>
        </w:rPr>
        <w:t xml:space="preserve"> </w:t>
      </w:r>
      <w:r w:rsidRPr="00C47223">
        <w:rPr>
          <w:rFonts w:ascii="Tahoma" w:hAnsi="Tahoma" w:cs="Tahoma"/>
          <w:b/>
          <w:bCs/>
          <w:sz w:val="22"/>
          <w:szCs w:val="22"/>
        </w:rPr>
        <w:t>terms do I need to understand for this report?</w:t>
      </w:r>
    </w:p>
    <w:p w14:paraId="2E887C28" w14:textId="77777777" w:rsidR="00C47223" w:rsidRDefault="00C47223" w:rsidP="002743B9">
      <w:pPr>
        <w:rPr>
          <w:rFonts w:ascii="Tahoma" w:hAnsi="Tahoma" w:cs="Tahoma"/>
          <w:sz w:val="22"/>
          <w:szCs w:val="22"/>
        </w:rPr>
      </w:pPr>
    </w:p>
    <w:p w14:paraId="65AD78DA" w14:textId="5DD0CE55" w:rsidR="002743B9" w:rsidRPr="000F62C8" w:rsidRDefault="002743B9" w:rsidP="000F62C8">
      <w:pPr>
        <w:pStyle w:val="ListParagraph"/>
        <w:numPr>
          <w:ilvl w:val="0"/>
          <w:numId w:val="34"/>
        </w:numPr>
        <w:rPr>
          <w:rFonts w:ascii="Tahoma" w:hAnsi="Tahoma" w:cs="Tahoma"/>
          <w:sz w:val="22"/>
          <w:szCs w:val="22"/>
        </w:rPr>
      </w:pPr>
      <w:r w:rsidRPr="00D7447C">
        <w:rPr>
          <w:rFonts w:ascii="Tahoma" w:hAnsi="Tahoma" w:cs="Tahoma"/>
          <w:sz w:val="22"/>
          <w:szCs w:val="22"/>
          <w:u w:val="single"/>
        </w:rPr>
        <w:t>98</w:t>
      </w:r>
      <w:r w:rsidRPr="00D7447C">
        <w:rPr>
          <w:rFonts w:ascii="Tahoma" w:hAnsi="Tahoma" w:cs="Tahoma"/>
          <w:sz w:val="22"/>
          <w:szCs w:val="22"/>
          <w:u w:val="single"/>
          <w:vertAlign w:val="superscript"/>
        </w:rPr>
        <w:t>th</w:t>
      </w:r>
      <w:r w:rsidRPr="00D7447C">
        <w:rPr>
          <w:rFonts w:ascii="Tahoma" w:hAnsi="Tahoma" w:cs="Tahoma"/>
          <w:sz w:val="22"/>
          <w:szCs w:val="22"/>
          <w:u w:val="single"/>
        </w:rPr>
        <w:t xml:space="preserve"> Percentile:</w:t>
      </w:r>
      <w:r w:rsidR="008E5E55" w:rsidRPr="000F62C8">
        <w:rPr>
          <w:rFonts w:ascii="Tahoma" w:hAnsi="Tahoma" w:cs="Tahoma"/>
          <w:sz w:val="22"/>
          <w:szCs w:val="22"/>
        </w:rPr>
        <w:t xml:space="preserve"> </w:t>
      </w:r>
      <w:r w:rsidR="000F62C8" w:rsidRPr="000F62C8">
        <w:rPr>
          <w:rFonts w:ascii="Tahoma" w:hAnsi="Tahoma" w:cs="Tahoma"/>
          <w:sz w:val="22"/>
          <w:szCs w:val="22"/>
        </w:rPr>
        <w:t>The sample value in the summarized sample set where 98% of the values in that set are less than or equal to it</w:t>
      </w:r>
    </w:p>
    <w:p w14:paraId="5DEFDE50" w14:textId="7C19163B" w:rsidR="002743B9" w:rsidRPr="000F62C8" w:rsidRDefault="002743B9" w:rsidP="00A94E38">
      <w:pPr>
        <w:pStyle w:val="ListParagraph"/>
        <w:numPr>
          <w:ilvl w:val="0"/>
          <w:numId w:val="16"/>
        </w:numPr>
        <w:rPr>
          <w:rFonts w:ascii="Tahoma" w:hAnsi="Tahoma" w:cs="Tahoma"/>
          <w:sz w:val="22"/>
          <w:szCs w:val="22"/>
        </w:rPr>
      </w:pPr>
      <w:r w:rsidRPr="00D7447C">
        <w:rPr>
          <w:rFonts w:ascii="Tahoma" w:hAnsi="Tahoma" w:cs="Tahoma"/>
          <w:sz w:val="22"/>
          <w:szCs w:val="22"/>
          <w:u w:val="single"/>
        </w:rPr>
        <w:t>Annual Weighted Mean</w:t>
      </w:r>
      <w:r w:rsidRPr="000F62C8">
        <w:rPr>
          <w:rFonts w:ascii="Tahoma" w:hAnsi="Tahoma" w:cs="Tahoma"/>
          <w:sz w:val="22"/>
          <w:szCs w:val="22"/>
        </w:rPr>
        <w:t>:</w:t>
      </w:r>
      <w:r w:rsidR="004B13C5" w:rsidRPr="000F62C8">
        <w:rPr>
          <w:rFonts w:ascii="Tahoma" w:hAnsi="Tahoma" w:cs="Tahoma"/>
          <w:sz w:val="22"/>
          <w:szCs w:val="22"/>
        </w:rPr>
        <w:t xml:space="preserve"> </w:t>
      </w:r>
      <w:r w:rsidR="00D7447C" w:rsidRPr="00D7447C">
        <w:rPr>
          <w:rFonts w:ascii="Tahoma" w:hAnsi="Tahoma" w:cs="Tahoma"/>
          <w:sz w:val="22"/>
          <w:szCs w:val="22"/>
        </w:rPr>
        <w:t xml:space="preserve">The weighted arithmetic </w:t>
      </w:r>
      <w:bookmarkStart w:id="12" w:name="_Int_mj0Mklw8"/>
      <w:r w:rsidR="00D7447C" w:rsidRPr="00D7447C">
        <w:rPr>
          <w:rFonts w:ascii="Tahoma" w:hAnsi="Tahoma" w:cs="Tahoma"/>
          <w:sz w:val="22"/>
          <w:szCs w:val="22"/>
        </w:rPr>
        <w:t>mean</w:t>
      </w:r>
      <w:bookmarkEnd w:id="12"/>
      <w:r w:rsidR="00D7447C" w:rsidRPr="00D7447C">
        <w:rPr>
          <w:rFonts w:ascii="Tahoma" w:hAnsi="Tahoma" w:cs="Tahoma"/>
          <w:sz w:val="22"/>
          <w:szCs w:val="22"/>
        </w:rPr>
        <w:t xml:space="preserve"> for a reported site-parameter-year for the Combined Site Sample Value Listing request.</w:t>
      </w:r>
    </w:p>
    <w:p w14:paraId="450EA2D7" w14:textId="77777777" w:rsidR="0025488E" w:rsidRPr="00DE35C0" w:rsidRDefault="0025488E" w:rsidP="00C16349">
      <w:pPr>
        <w:rPr>
          <w:rFonts w:ascii="Tahoma" w:hAnsi="Tahoma" w:cs="Tahoma"/>
          <w:sz w:val="22"/>
          <w:szCs w:val="22"/>
        </w:rPr>
      </w:pPr>
    </w:p>
    <w:p w14:paraId="0F4A4F4F" w14:textId="11D364F6" w:rsidR="0025488E" w:rsidRDefault="0025488E" w:rsidP="00C16349">
      <w:pPr>
        <w:rPr>
          <w:rFonts w:ascii="Tahoma" w:hAnsi="Tahoma" w:cs="Tahoma"/>
          <w:b/>
          <w:sz w:val="22"/>
          <w:szCs w:val="22"/>
        </w:rPr>
      </w:pPr>
      <w:r>
        <w:rPr>
          <w:rFonts w:ascii="Tahoma" w:hAnsi="Tahoma" w:cs="Tahoma"/>
          <w:sz w:val="22"/>
          <w:szCs w:val="22"/>
        </w:rPr>
        <w:t>1</w:t>
      </w:r>
      <w:r w:rsidR="00CF1D0C">
        <w:rPr>
          <w:rFonts w:ascii="Tahoma" w:hAnsi="Tahoma" w:cs="Tahoma"/>
          <w:sz w:val="22"/>
          <w:szCs w:val="22"/>
        </w:rPr>
        <w:t>2</w:t>
      </w:r>
      <w:r w:rsidRPr="00D718EE">
        <w:rPr>
          <w:rFonts w:ascii="Tahoma" w:hAnsi="Tahoma" w:cs="Tahoma"/>
          <w:sz w:val="22"/>
          <w:szCs w:val="22"/>
        </w:rPr>
        <w:t>.</w:t>
      </w:r>
      <w:r w:rsidRPr="00D718EE">
        <w:rPr>
          <w:rFonts w:ascii="Tahoma" w:hAnsi="Tahoma" w:cs="Tahoma"/>
          <w:sz w:val="22"/>
          <w:szCs w:val="22"/>
        </w:rPr>
        <w:tab/>
      </w:r>
      <w:r w:rsidRPr="00965BF5">
        <w:rPr>
          <w:rFonts w:ascii="Tahoma" w:hAnsi="Tahoma" w:cs="Tahoma"/>
          <w:b/>
          <w:sz w:val="22"/>
          <w:szCs w:val="22"/>
        </w:rPr>
        <w:t>How can I get current or historical air quality data?</w:t>
      </w:r>
    </w:p>
    <w:p w14:paraId="3DD355C9" w14:textId="77777777" w:rsidR="0025488E" w:rsidRPr="00965BF5" w:rsidRDefault="0025488E" w:rsidP="00C16349">
      <w:pPr>
        <w:rPr>
          <w:rFonts w:ascii="Tahoma" w:hAnsi="Tahoma" w:cs="Tahoma"/>
          <w:sz w:val="16"/>
          <w:szCs w:val="16"/>
        </w:rPr>
      </w:pPr>
    </w:p>
    <w:p w14:paraId="707CEE56" w14:textId="6A5237F1" w:rsidR="0025488E" w:rsidRPr="00437DF0" w:rsidRDefault="00D815CC" w:rsidP="00085957">
      <w:r w:rsidRPr="7F5AA6A7">
        <w:rPr>
          <w:rFonts w:ascii="Tahoma" w:hAnsi="Tahoma" w:cs="Tahoma"/>
          <w:sz w:val="22"/>
          <w:szCs w:val="22"/>
        </w:rPr>
        <w:t xml:space="preserve">Current AQI and air quality forecasts can be obtained from the </w:t>
      </w:r>
      <w:hyperlink r:id="rId35">
        <w:r w:rsidRPr="7F5AA6A7">
          <w:rPr>
            <w:rStyle w:val="Hyperlink"/>
            <w:rFonts w:ascii="Tahoma" w:hAnsi="Tahoma" w:cs="Tahoma"/>
            <w:sz w:val="22"/>
            <w:szCs w:val="22"/>
          </w:rPr>
          <w:t>DEQ public website</w:t>
        </w:r>
      </w:hyperlink>
      <w:r w:rsidRPr="7F5AA6A7">
        <w:rPr>
          <w:rFonts w:ascii="Tahoma" w:hAnsi="Tahoma" w:cs="Tahoma"/>
          <w:sz w:val="22"/>
          <w:szCs w:val="22"/>
        </w:rPr>
        <w:t xml:space="preserve"> and </w:t>
      </w:r>
      <w:hyperlink r:id="rId36">
        <w:r w:rsidRPr="7F5AA6A7">
          <w:rPr>
            <w:rStyle w:val="Hyperlink"/>
            <w:rFonts w:ascii="Tahoma" w:hAnsi="Tahoma" w:cs="Tahoma"/>
            <w:sz w:val="22"/>
            <w:szCs w:val="22"/>
          </w:rPr>
          <w:t xml:space="preserve">EPA's </w:t>
        </w:r>
        <w:proofErr w:type="spellStart"/>
        <w:r w:rsidRPr="7F5AA6A7">
          <w:rPr>
            <w:rStyle w:val="Hyperlink"/>
            <w:rFonts w:ascii="Tahoma" w:hAnsi="Tahoma" w:cs="Tahoma"/>
            <w:sz w:val="22"/>
            <w:szCs w:val="22"/>
          </w:rPr>
          <w:t>AirNow</w:t>
        </w:r>
        <w:proofErr w:type="spellEnd"/>
        <w:r w:rsidRPr="7F5AA6A7">
          <w:rPr>
            <w:rStyle w:val="Hyperlink"/>
            <w:rFonts w:ascii="Tahoma" w:hAnsi="Tahoma" w:cs="Tahoma"/>
            <w:sz w:val="22"/>
            <w:szCs w:val="22"/>
          </w:rPr>
          <w:t xml:space="preserve"> website</w:t>
        </w:r>
      </w:hyperlink>
      <w:r w:rsidRPr="7F5AA6A7">
        <w:rPr>
          <w:rFonts w:ascii="Tahoma" w:hAnsi="Tahoma" w:cs="Tahoma"/>
          <w:sz w:val="22"/>
          <w:szCs w:val="22"/>
        </w:rPr>
        <w:t>. Summary air quality data for PM</w:t>
      </w:r>
      <w:r w:rsidRPr="7F5AA6A7">
        <w:rPr>
          <w:rFonts w:ascii="Tahoma" w:hAnsi="Tahoma" w:cs="Tahoma"/>
          <w:sz w:val="22"/>
          <w:szCs w:val="22"/>
          <w:vertAlign w:val="subscript"/>
        </w:rPr>
        <w:t>2.5</w:t>
      </w:r>
      <w:r w:rsidRPr="7F5AA6A7">
        <w:rPr>
          <w:rFonts w:ascii="Tahoma" w:hAnsi="Tahoma" w:cs="Tahoma"/>
          <w:sz w:val="22"/>
          <w:szCs w:val="22"/>
        </w:rPr>
        <w:t xml:space="preserve"> and ozone, and prior annual monitoring data reports for DEQ, can be found at </w:t>
      </w:r>
      <w:hyperlink r:id="rId37">
        <w:r w:rsidRPr="7F5AA6A7">
          <w:rPr>
            <w:rStyle w:val="Hyperlink"/>
            <w:rFonts w:ascii="Tahoma" w:hAnsi="Tahoma" w:cs="Tahoma"/>
            <w:sz w:val="22"/>
            <w:szCs w:val="22"/>
          </w:rPr>
          <w:t>Air Monitoring Publications</w:t>
        </w:r>
      </w:hyperlink>
      <w:r w:rsidRPr="7F5AA6A7">
        <w:rPr>
          <w:rFonts w:ascii="Tahoma" w:hAnsi="Tahoma" w:cs="Tahoma"/>
          <w:sz w:val="22"/>
          <w:szCs w:val="22"/>
        </w:rPr>
        <w:t xml:space="preserve">. EPA also provides monitoring and emissions data, as well as maps, on the web at their </w:t>
      </w:r>
      <w:hyperlink r:id="rId38">
        <w:proofErr w:type="spellStart"/>
        <w:r w:rsidRPr="7F5AA6A7">
          <w:rPr>
            <w:rStyle w:val="Hyperlink"/>
            <w:rFonts w:ascii="Tahoma" w:hAnsi="Tahoma" w:cs="Tahoma"/>
            <w:sz w:val="22"/>
            <w:szCs w:val="22"/>
          </w:rPr>
          <w:t>AirData</w:t>
        </w:r>
        <w:proofErr w:type="spellEnd"/>
      </w:hyperlink>
      <w:r w:rsidRPr="7F5AA6A7">
        <w:rPr>
          <w:rFonts w:ascii="Tahoma" w:hAnsi="Tahoma" w:cs="Tahoma"/>
          <w:sz w:val="22"/>
          <w:szCs w:val="22"/>
        </w:rPr>
        <w:t xml:space="preserve"> and </w:t>
      </w:r>
      <w:hyperlink r:id="rId39">
        <w:r w:rsidRPr="7F5AA6A7">
          <w:rPr>
            <w:rStyle w:val="Hyperlink"/>
            <w:rFonts w:ascii="Tahoma" w:hAnsi="Tahoma" w:cs="Tahoma"/>
            <w:sz w:val="22"/>
            <w:szCs w:val="22"/>
          </w:rPr>
          <w:t>Air Emissions Inventories</w:t>
        </w:r>
      </w:hyperlink>
      <w:r w:rsidRPr="7F5AA6A7">
        <w:rPr>
          <w:rFonts w:ascii="Tahoma" w:hAnsi="Tahoma" w:cs="Tahoma"/>
          <w:sz w:val="22"/>
          <w:szCs w:val="22"/>
        </w:rPr>
        <w:t xml:space="preserve"> webpages. Detailed data for monitoring sites in Virginia can also be obtained by contacting the </w:t>
      </w:r>
      <w:hyperlink r:id="rId40">
        <w:r w:rsidRPr="7F5AA6A7">
          <w:rPr>
            <w:rStyle w:val="Hyperlink"/>
            <w:rFonts w:ascii="Tahoma" w:hAnsi="Tahoma" w:cs="Tahoma"/>
            <w:sz w:val="22"/>
            <w:szCs w:val="22"/>
          </w:rPr>
          <w:t>DEQ Office of Air Quality Monitoring</w:t>
        </w:r>
      </w:hyperlink>
      <w:r w:rsidRPr="7F5AA6A7">
        <w:rPr>
          <w:rFonts w:ascii="Tahoma" w:hAnsi="Tahoma" w:cs="Tahoma"/>
          <w:sz w:val="22"/>
          <w:szCs w:val="22"/>
        </w:rPr>
        <w:t xml:space="preserve">, or from EPA’s </w:t>
      </w:r>
      <w:hyperlink r:id="rId41">
        <w:r w:rsidRPr="7F5AA6A7">
          <w:rPr>
            <w:rStyle w:val="Hyperlink"/>
            <w:rFonts w:ascii="Tahoma" w:hAnsi="Tahoma" w:cs="Tahoma"/>
            <w:sz w:val="22"/>
            <w:szCs w:val="22"/>
          </w:rPr>
          <w:t>Data Mart</w:t>
        </w:r>
      </w:hyperlink>
      <w:r w:rsidRPr="7F5AA6A7">
        <w:rPr>
          <w:rFonts w:ascii="Tahoma" w:hAnsi="Tahoma" w:cs="Tahoma"/>
          <w:sz w:val="22"/>
          <w:szCs w:val="22"/>
        </w:rPr>
        <w:t>.</w:t>
      </w:r>
    </w:p>
    <w:p w14:paraId="1A81F0B1" w14:textId="77777777" w:rsidR="0025488E" w:rsidRPr="00965BF5" w:rsidRDefault="0025488E" w:rsidP="00C16349">
      <w:pPr>
        <w:rPr>
          <w:rFonts w:ascii="Tahoma" w:hAnsi="Tahoma" w:cs="Tahoma"/>
          <w:sz w:val="16"/>
          <w:szCs w:val="16"/>
        </w:rPr>
      </w:pPr>
    </w:p>
    <w:p w14:paraId="4C1DCCE4" w14:textId="355EBD8F" w:rsidR="0025488E" w:rsidRDefault="0025488E" w:rsidP="00C16349">
      <w:pPr>
        <w:rPr>
          <w:rFonts w:ascii="Tahoma" w:hAnsi="Tahoma" w:cs="Tahoma"/>
          <w:b/>
          <w:sz w:val="22"/>
          <w:szCs w:val="22"/>
        </w:rPr>
      </w:pPr>
      <w:r>
        <w:rPr>
          <w:rFonts w:ascii="Tahoma" w:hAnsi="Tahoma" w:cs="Tahoma"/>
          <w:sz w:val="22"/>
          <w:szCs w:val="22"/>
        </w:rPr>
        <w:t>1</w:t>
      </w:r>
      <w:r w:rsidR="00CF1D0C">
        <w:rPr>
          <w:rFonts w:ascii="Tahoma" w:hAnsi="Tahoma" w:cs="Tahoma"/>
          <w:sz w:val="22"/>
          <w:szCs w:val="22"/>
        </w:rPr>
        <w:t>3</w:t>
      </w:r>
      <w:r w:rsidRPr="00D718EE">
        <w:rPr>
          <w:rFonts w:ascii="Tahoma" w:hAnsi="Tahoma" w:cs="Tahoma"/>
          <w:sz w:val="22"/>
          <w:szCs w:val="22"/>
        </w:rPr>
        <w:t>.</w:t>
      </w:r>
      <w:r w:rsidRPr="00D718EE">
        <w:rPr>
          <w:rFonts w:ascii="Tahoma" w:hAnsi="Tahoma" w:cs="Tahoma"/>
          <w:sz w:val="22"/>
          <w:szCs w:val="22"/>
        </w:rPr>
        <w:tab/>
      </w:r>
      <w:r w:rsidRPr="00965BF5">
        <w:rPr>
          <w:rFonts w:ascii="Tahoma" w:hAnsi="Tahoma" w:cs="Tahoma"/>
          <w:b/>
          <w:sz w:val="22"/>
          <w:szCs w:val="22"/>
        </w:rPr>
        <w:t>What do I do if I have a complaint about air quality in my neighborhood?</w:t>
      </w:r>
    </w:p>
    <w:p w14:paraId="717AAFBA" w14:textId="77777777" w:rsidR="0025488E" w:rsidRPr="00965BF5" w:rsidRDefault="0025488E" w:rsidP="00C16349">
      <w:pPr>
        <w:rPr>
          <w:rFonts w:ascii="Tahoma" w:hAnsi="Tahoma" w:cs="Tahoma"/>
          <w:b/>
          <w:sz w:val="16"/>
          <w:szCs w:val="16"/>
        </w:rPr>
      </w:pPr>
    </w:p>
    <w:p w14:paraId="312A1589" w14:textId="35FA899A" w:rsidR="0025488E" w:rsidRPr="002B42E6" w:rsidRDefault="0025488E" w:rsidP="42CD836F">
      <w:pPr>
        <w:rPr>
          <w:rFonts w:ascii="Tahoma" w:hAnsi="Tahoma" w:cs="Tahoma"/>
          <w:sz w:val="22"/>
          <w:szCs w:val="22"/>
        </w:rPr>
      </w:pPr>
      <w:r>
        <w:rPr>
          <w:rFonts w:ascii="Tahoma" w:hAnsi="Tahoma" w:cs="Tahoma"/>
          <w:sz w:val="22"/>
          <w:szCs w:val="22"/>
        </w:rPr>
        <w:t>Contact the DEQ regional office in your area</w:t>
      </w:r>
      <w:r w:rsidR="00B63BD5">
        <w:rPr>
          <w:rFonts w:ascii="Tahoma" w:hAnsi="Tahoma" w:cs="Tahoma"/>
          <w:sz w:val="22"/>
          <w:szCs w:val="22"/>
        </w:rPr>
        <w:t xml:space="preserve"> by phone or make a </w:t>
      </w:r>
      <w:hyperlink r:id="rId42">
        <w:r w:rsidR="00B63BD5" w:rsidRPr="008024DD">
          <w:rPr>
            <w:rStyle w:val="Hyperlink"/>
            <w:rFonts w:ascii="Tahoma" w:hAnsi="Tahoma" w:cs="Tahoma"/>
            <w:sz w:val="22"/>
            <w:szCs w:val="22"/>
          </w:rPr>
          <w:t>report online</w:t>
        </w:r>
        <w:r w:rsidRPr="328B777B">
          <w:rPr>
            <w:rStyle w:val="Hyperlink"/>
            <w:rFonts w:ascii="Tahoma" w:hAnsi="Tahoma" w:cs="Tahoma"/>
            <w:sz w:val="22"/>
            <w:szCs w:val="22"/>
          </w:rPr>
          <w:t>.</w:t>
        </w:r>
      </w:hyperlink>
      <w:r>
        <w:rPr>
          <w:rFonts w:ascii="Tahoma" w:hAnsi="Tahoma" w:cs="Tahoma"/>
          <w:sz w:val="22"/>
          <w:szCs w:val="22"/>
        </w:rPr>
        <w:t xml:space="preserve"> </w:t>
      </w:r>
      <w:r w:rsidR="006E7CA8">
        <w:rPr>
          <w:rFonts w:ascii="Tahoma" w:hAnsi="Tahoma" w:cs="Tahoma"/>
          <w:sz w:val="22"/>
          <w:szCs w:val="22"/>
        </w:rPr>
        <w:t>For</w:t>
      </w:r>
      <w:r>
        <w:rPr>
          <w:rFonts w:ascii="Tahoma" w:hAnsi="Tahoma" w:cs="Tahoma"/>
          <w:sz w:val="22"/>
          <w:szCs w:val="22"/>
        </w:rPr>
        <w:t xml:space="preserve"> a list of regional offices and phone numbers, see </w:t>
      </w:r>
      <w:r w:rsidR="008024DD">
        <w:rPr>
          <w:rFonts w:ascii="Tahoma" w:hAnsi="Tahoma" w:cs="Tahoma"/>
          <w:sz w:val="22"/>
          <w:szCs w:val="22"/>
        </w:rPr>
        <w:t xml:space="preserve">Appendix A </w:t>
      </w:r>
      <w:r>
        <w:rPr>
          <w:rFonts w:ascii="Tahoma" w:hAnsi="Tahoma" w:cs="Tahoma"/>
          <w:sz w:val="22"/>
          <w:szCs w:val="22"/>
        </w:rPr>
        <w:t xml:space="preserve">of this report, or visit </w:t>
      </w:r>
      <w:hyperlink r:id="rId43">
        <w:r w:rsidR="006E7CA8" w:rsidRPr="008024DD">
          <w:rPr>
            <w:rStyle w:val="Hyperlink"/>
            <w:rFonts w:ascii="Tahoma" w:hAnsi="Tahoma" w:cs="Tahoma"/>
            <w:sz w:val="22"/>
            <w:szCs w:val="22"/>
          </w:rPr>
          <w:t>DEQ's locations</w:t>
        </w:r>
      </w:hyperlink>
      <w:r w:rsidR="7C293A84" w:rsidRPr="008024DD">
        <w:rPr>
          <w:rFonts w:ascii="Tahoma" w:hAnsi="Tahoma" w:cs="Tahoma"/>
          <w:sz w:val="22"/>
          <w:szCs w:val="22"/>
        </w:rPr>
        <w:t xml:space="preserve"> page</w:t>
      </w:r>
      <w:r w:rsidR="005B150F" w:rsidRPr="42CD836F">
        <w:rPr>
          <w:rFonts w:ascii="Tahoma" w:hAnsi="Tahoma" w:cs="Tahoma"/>
          <w:sz w:val="22"/>
          <w:szCs w:val="22"/>
        </w:rPr>
        <w:t>.</w:t>
      </w:r>
    </w:p>
    <w:p w14:paraId="56EE48EE" w14:textId="77777777" w:rsidR="00534AD0" w:rsidRDefault="00534AD0" w:rsidP="00534AD0">
      <w:pPr>
        <w:rPr>
          <w:rFonts w:ascii="Tahoma" w:hAnsi="Tahoma" w:cs="Tahoma"/>
          <w:sz w:val="22"/>
          <w:szCs w:val="22"/>
        </w:rPr>
      </w:pPr>
    </w:p>
    <w:p w14:paraId="010D3B81" w14:textId="699B60F9" w:rsidR="00534AD0" w:rsidRDefault="00534AD0" w:rsidP="00534AD0">
      <w:pPr>
        <w:rPr>
          <w:rFonts w:ascii="Tahoma" w:hAnsi="Tahoma" w:cs="Tahoma"/>
          <w:b/>
          <w:sz w:val="22"/>
          <w:szCs w:val="22"/>
        </w:rPr>
      </w:pPr>
      <w:r>
        <w:rPr>
          <w:rFonts w:ascii="Tahoma" w:hAnsi="Tahoma" w:cs="Tahoma"/>
          <w:sz w:val="22"/>
          <w:szCs w:val="22"/>
        </w:rPr>
        <w:t>1</w:t>
      </w:r>
      <w:r w:rsidR="00CF1D0C">
        <w:rPr>
          <w:rFonts w:ascii="Tahoma" w:hAnsi="Tahoma" w:cs="Tahoma"/>
          <w:sz w:val="22"/>
          <w:szCs w:val="22"/>
        </w:rPr>
        <w:t>4</w:t>
      </w:r>
      <w:r w:rsidRPr="00D718EE">
        <w:rPr>
          <w:rFonts w:ascii="Tahoma" w:hAnsi="Tahoma" w:cs="Tahoma"/>
          <w:sz w:val="22"/>
          <w:szCs w:val="22"/>
        </w:rPr>
        <w:t>.</w:t>
      </w:r>
      <w:r w:rsidRPr="00D718EE">
        <w:rPr>
          <w:rFonts w:ascii="Tahoma" w:hAnsi="Tahoma" w:cs="Tahoma"/>
          <w:sz w:val="22"/>
          <w:szCs w:val="22"/>
        </w:rPr>
        <w:tab/>
      </w:r>
      <w:r w:rsidRPr="00965BF5">
        <w:rPr>
          <w:rFonts w:ascii="Tahoma" w:hAnsi="Tahoma" w:cs="Tahoma"/>
          <w:b/>
          <w:sz w:val="22"/>
          <w:szCs w:val="22"/>
        </w:rPr>
        <w:t>Who can I call about an indoor air quality problem, such as mold or radon gas?</w:t>
      </w:r>
    </w:p>
    <w:p w14:paraId="2908EB2C" w14:textId="77777777" w:rsidR="00534AD0" w:rsidRPr="00965BF5" w:rsidRDefault="00534AD0" w:rsidP="005B150F">
      <w:pPr>
        <w:spacing w:line="120" w:lineRule="auto"/>
        <w:rPr>
          <w:rFonts w:ascii="Tahoma" w:hAnsi="Tahoma" w:cs="Tahoma"/>
          <w:b/>
          <w:sz w:val="16"/>
          <w:szCs w:val="16"/>
        </w:rPr>
      </w:pPr>
    </w:p>
    <w:p w14:paraId="7B561F3A" w14:textId="3DE916AE" w:rsidR="00B47C03" w:rsidRDefault="00534AD0" w:rsidP="00085957">
      <w:pPr>
        <w:rPr>
          <w:rFonts w:ascii="Tahoma" w:hAnsi="Tahoma" w:cs="Tahoma"/>
          <w:sz w:val="22"/>
          <w:szCs w:val="22"/>
        </w:rPr>
      </w:pPr>
      <w:r w:rsidRPr="42CD836F">
        <w:rPr>
          <w:rFonts w:ascii="Tahoma" w:hAnsi="Tahoma" w:cs="Tahoma"/>
          <w:sz w:val="22"/>
          <w:szCs w:val="22"/>
        </w:rPr>
        <w:lastRenderedPageBreak/>
        <w:t>Your local health department may be able to assist you with s</w:t>
      </w:r>
      <w:r w:rsidR="00746F6B" w:rsidRPr="42CD836F">
        <w:rPr>
          <w:rFonts w:ascii="Tahoma" w:hAnsi="Tahoma" w:cs="Tahoma"/>
          <w:sz w:val="22"/>
          <w:szCs w:val="22"/>
        </w:rPr>
        <w:t xml:space="preserve">ome indoor air quality problems, such as </w:t>
      </w:r>
      <w:r w:rsidR="365A1528" w:rsidRPr="42CD836F">
        <w:rPr>
          <w:rFonts w:ascii="Tahoma" w:hAnsi="Tahoma" w:cs="Tahoma"/>
          <w:sz w:val="22"/>
          <w:szCs w:val="22"/>
        </w:rPr>
        <w:t xml:space="preserve">mold or </w:t>
      </w:r>
      <w:r w:rsidR="00746F6B" w:rsidRPr="42CD836F">
        <w:rPr>
          <w:rFonts w:ascii="Tahoma" w:hAnsi="Tahoma" w:cs="Tahoma"/>
          <w:sz w:val="22"/>
          <w:szCs w:val="22"/>
        </w:rPr>
        <w:t>radon gas.</w:t>
      </w:r>
      <w:r w:rsidRPr="42CD836F">
        <w:rPr>
          <w:rFonts w:ascii="Tahoma" w:hAnsi="Tahoma" w:cs="Tahoma"/>
          <w:sz w:val="22"/>
          <w:szCs w:val="22"/>
        </w:rPr>
        <w:t xml:space="preserve"> See </w:t>
      </w:r>
      <w:hyperlink r:id="rId44">
        <w:r w:rsidR="00FB772A" w:rsidRPr="42CD836F">
          <w:rPr>
            <w:rStyle w:val="Hyperlink"/>
            <w:rFonts w:ascii="Tahoma" w:hAnsi="Tahoma" w:cs="Tahoma"/>
            <w:sz w:val="22"/>
            <w:szCs w:val="22"/>
          </w:rPr>
          <w:t>Virginia Department of Health Local Districts</w:t>
        </w:r>
      </w:hyperlink>
      <w:r w:rsidRPr="42CD836F">
        <w:rPr>
          <w:rFonts w:ascii="Tahoma" w:hAnsi="Tahoma" w:cs="Tahoma"/>
          <w:b/>
          <w:bCs/>
          <w:color w:val="FF0000"/>
          <w:sz w:val="22"/>
          <w:szCs w:val="22"/>
        </w:rPr>
        <w:t xml:space="preserve"> </w:t>
      </w:r>
      <w:r w:rsidRPr="42CD836F">
        <w:rPr>
          <w:rFonts w:ascii="Tahoma" w:hAnsi="Tahoma" w:cs="Tahoma"/>
          <w:sz w:val="22"/>
          <w:szCs w:val="22"/>
        </w:rPr>
        <w:t>for the health department office in your area</w:t>
      </w:r>
      <w:r w:rsidR="00746F6B" w:rsidRPr="42CD836F">
        <w:rPr>
          <w:rFonts w:ascii="Tahoma" w:hAnsi="Tahoma" w:cs="Tahoma"/>
          <w:sz w:val="22"/>
          <w:szCs w:val="22"/>
        </w:rPr>
        <w:t>.</w:t>
      </w:r>
      <w:r w:rsidR="00E46DAD" w:rsidRPr="42CD836F">
        <w:rPr>
          <w:rFonts w:ascii="Tahoma" w:hAnsi="Tahoma" w:cs="Tahoma"/>
          <w:sz w:val="22"/>
          <w:szCs w:val="22"/>
        </w:rPr>
        <w:t xml:space="preserve"> </w:t>
      </w:r>
      <w:r w:rsidRPr="42CD836F">
        <w:rPr>
          <w:rFonts w:ascii="Tahoma" w:hAnsi="Tahoma" w:cs="Tahoma"/>
          <w:sz w:val="22"/>
          <w:szCs w:val="22"/>
        </w:rPr>
        <w:t xml:space="preserve">Other excellent sources of information on indoor air quality can be found on </w:t>
      </w:r>
      <w:hyperlink r:id="rId45">
        <w:r w:rsidR="00116AD7" w:rsidRPr="42CD836F">
          <w:rPr>
            <w:rStyle w:val="Hyperlink"/>
            <w:rFonts w:ascii="Tahoma" w:hAnsi="Tahoma" w:cs="Tahoma"/>
            <w:sz w:val="22"/>
            <w:szCs w:val="22"/>
          </w:rPr>
          <w:t>EPA's Indoor Air Quality</w:t>
        </w:r>
      </w:hyperlink>
      <w:r w:rsidRPr="42CD836F">
        <w:rPr>
          <w:rFonts w:ascii="Tahoma" w:hAnsi="Tahoma" w:cs="Tahoma"/>
          <w:sz w:val="22"/>
          <w:szCs w:val="22"/>
        </w:rPr>
        <w:t xml:space="preserve"> </w:t>
      </w:r>
      <w:r w:rsidR="00116AD7" w:rsidRPr="42CD836F">
        <w:rPr>
          <w:rFonts w:ascii="Tahoma" w:hAnsi="Tahoma" w:cs="Tahoma"/>
          <w:sz w:val="22"/>
          <w:szCs w:val="22"/>
        </w:rPr>
        <w:t>website</w:t>
      </w:r>
      <w:r w:rsidRPr="42CD836F">
        <w:rPr>
          <w:rFonts w:ascii="Tahoma" w:hAnsi="Tahoma" w:cs="Tahoma"/>
          <w:b/>
          <w:bCs/>
          <w:color w:val="FF0000"/>
          <w:sz w:val="22"/>
          <w:szCs w:val="22"/>
        </w:rPr>
        <w:t xml:space="preserve"> </w:t>
      </w:r>
      <w:r w:rsidRPr="42CD836F">
        <w:rPr>
          <w:rFonts w:ascii="Tahoma" w:hAnsi="Tahoma" w:cs="Tahoma"/>
          <w:sz w:val="22"/>
          <w:szCs w:val="22"/>
        </w:rPr>
        <w:t xml:space="preserve">and through the </w:t>
      </w:r>
      <w:hyperlink r:id="rId46">
        <w:r w:rsidRPr="42CD836F">
          <w:rPr>
            <w:rStyle w:val="Hyperlink"/>
            <w:rFonts w:ascii="Tahoma" w:hAnsi="Tahoma" w:cs="Tahoma"/>
            <w:sz w:val="22"/>
            <w:szCs w:val="22"/>
          </w:rPr>
          <w:t>American Lung Association</w:t>
        </w:r>
      </w:hyperlink>
      <w:r w:rsidRPr="42CD836F">
        <w:rPr>
          <w:rFonts w:ascii="Tahoma" w:hAnsi="Tahoma" w:cs="Tahoma"/>
          <w:sz w:val="22"/>
          <w:szCs w:val="22"/>
        </w:rPr>
        <w:t>.</w:t>
      </w:r>
    </w:p>
    <w:p w14:paraId="3877BF51" w14:textId="77777777" w:rsidR="00B47C03" w:rsidRDefault="00B47C03" w:rsidP="00085957">
      <w:pPr>
        <w:rPr>
          <w:rFonts w:ascii="Tahoma" w:hAnsi="Tahoma" w:cs="Tahoma"/>
          <w:sz w:val="22"/>
          <w:szCs w:val="22"/>
        </w:rPr>
      </w:pPr>
    </w:p>
    <w:p w14:paraId="1189C3D1" w14:textId="34D27914" w:rsidR="00B47C03" w:rsidRDefault="00B47C03" w:rsidP="00085957">
      <w:pPr>
        <w:rPr>
          <w:rFonts w:ascii="Tahoma" w:hAnsi="Tahoma" w:cs="Tahoma"/>
          <w:b/>
          <w:bCs/>
          <w:sz w:val="22"/>
          <w:szCs w:val="22"/>
        </w:rPr>
      </w:pPr>
      <w:r>
        <w:rPr>
          <w:rFonts w:ascii="Tahoma" w:hAnsi="Tahoma" w:cs="Tahoma"/>
          <w:sz w:val="22"/>
          <w:szCs w:val="22"/>
        </w:rPr>
        <w:t>1</w:t>
      </w:r>
      <w:r w:rsidR="00CF1D0C">
        <w:rPr>
          <w:rFonts w:ascii="Tahoma" w:hAnsi="Tahoma" w:cs="Tahoma"/>
          <w:sz w:val="22"/>
          <w:szCs w:val="22"/>
        </w:rPr>
        <w:t>5</w:t>
      </w:r>
      <w:r>
        <w:rPr>
          <w:rFonts w:ascii="Tahoma" w:hAnsi="Tahoma" w:cs="Tahoma"/>
          <w:sz w:val="22"/>
          <w:szCs w:val="22"/>
        </w:rPr>
        <w:t xml:space="preserve">. </w:t>
      </w:r>
      <w:r>
        <w:rPr>
          <w:rFonts w:ascii="Tahoma" w:hAnsi="Tahoma" w:cs="Tahoma"/>
          <w:sz w:val="22"/>
          <w:szCs w:val="22"/>
        </w:rPr>
        <w:tab/>
      </w:r>
      <w:r w:rsidRPr="00984B28">
        <w:rPr>
          <w:rFonts w:ascii="Tahoma" w:hAnsi="Tahoma" w:cs="Tahoma"/>
          <w:b/>
          <w:bCs/>
          <w:sz w:val="22"/>
          <w:szCs w:val="22"/>
        </w:rPr>
        <w:t>What is AQI?</w:t>
      </w:r>
    </w:p>
    <w:p w14:paraId="7D6305C5" w14:textId="77777777" w:rsidR="00B47C03" w:rsidRDefault="00B47C03" w:rsidP="00085957">
      <w:pPr>
        <w:rPr>
          <w:rFonts w:ascii="Tahoma" w:hAnsi="Tahoma" w:cs="Tahoma"/>
          <w:b/>
          <w:bCs/>
          <w:sz w:val="22"/>
          <w:szCs w:val="22"/>
        </w:rPr>
      </w:pPr>
    </w:p>
    <w:p w14:paraId="1DF8E30B" w14:textId="5A2998BE" w:rsidR="001557E9" w:rsidRDefault="00FF4537" w:rsidP="00085957">
      <w:pPr>
        <w:rPr>
          <w:rFonts w:ascii="Tahoma" w:hAnsi="Tahoma" w:cs="Tahoma"/>
          <w:sz w:val="22"/>
          <w:szCs w:val="22"/>
        </w:rPr>
      </w:pPr>
      <w:r>
        <w:rPr>
          <w:rFonts w:ascii="Tahoma" w:hAnsi="Tahoma" w:cs="Tahoma"/>
          <w:sz w:val="22"/>
          <w:szCs w:val="22"/>
        </w:rPr>
        <w:t xml:space="preserve">Refer to </w:t>
      </w:r>
      <w:hyperlink w:anchor="AQIbottom" w:history="1">
        <w:r w:rsidRPr="003B0E1C">
          <w:rPr>
            <w:rStyle w:val="Hyperlink"/>
            <w:rFonts w:ascii="Tahoma" w:hAnsi="Tahoma" w:cs="Tahoma"/>
            <w:b/>
            <w:bCs/>
            <w:sz w:val="22"/>
            <w:szCs w:val="22"/>
          </w:rPr>
          <w:t>AQI section</w:t>
        </w:r>
      </w:hyperlink>
      <w:r>
        <w:rPr>
          <w:rFonts w:ascii="Tahoma" w:hAnsi="Tahoma" w:cs="Tahoma"/>
          <w:sz w:val="22"/>
          <w:szCs w:val="22"/>
        </w:rPr>
        <w:t xml:space="preserve"> towards the end of this document</w:t>
      </w:r>
      <w:r w:rsidR="00984B28">
        <w:rPr>
          <w:rFonts w:ascii="Tahoma" w:hAnsi="Tahoma" w:cs="Tahoma"/>
          <w:sz w:val="22"/>
          <w:szCs w:val="22"/>
        </w:rPr>
        <w:t>.</w:t>
      </w:r>
    </w:p>
    <w:p w14:paraId="3F5CCEA5" w14:textId="77777777" w:rsidR="00FF4537" w:rsidRPr="00FF4537" w:rsidRDefault="00FF4537" w:rsidP="00085957">
      <w:pPr>
        <w:rPr>
          <w:rFonts w:ascii="Tahoma" w:hAnsi="Tahoma" w:cs="Tahoma"/>
          <w:sz w:val="22"/>
          <w:szCs w:val="22"/>
        </w:rPr>
      </w:pPr>
    </w:p>
    <w:p w14:paraId="4D96874E" w14:textId="77777777" w:rsidR="007212A2" w:rsidRDefault="00B47C03" w:rsidP="00085957">
      <w:pPr>
        <w:rPr>
          <w:rFonts w:ascii="Tahoma" w:hAnsi="Tahoma" w:cs="Tahoma"/>
          <w:b/>
          <w:bCs/>
          <w:sz w:val="22"/>
          <w:szCs w:val="22"/>
        </w:rPr>
      </w:pPr>
      <w:r>
        <w:rPr>
          <w:rFonts w:ascii="Tahoma" w:hAnsi="Tahoma" w:cs="Tahoma"/>
          <w:sz w:val="22"/>
          <w:szCs w:val="22"/>
        </w:rPr>
        <w:t>1</w:t>
      </w:r>
      <w:r w:rsidR="00CF1D0C">
        <w:rPr>
          <w:rFonts w:ascii="Tahoma" w:hAnsi="Tahoma" w:cs="Tahoma"/>
          <w:sz w:val="22"/>
          <w:szCs w:val="22"/>
        </w:rPr>
        <w:t>6</w:t>
      </w:r>
      <w:r>
        <w:rPr>
          <w:rFonts w:ascii="Tahoma" w:hAnsi="Tahoma" w:cs="Tahoma"/>
          <w:sz w:val="22"/>
          <w:szCs w:val="22"/>
        </w:rPr>
        <w:t>.</w:t>
      </w:r>
      <w:r>
        <w:rPr>
          <w:rFonts w:ascii="Tahoma" w:hAnsi="Tahoma" w:cs="Tahoma"/>
          <w:sz w:val="22"/>
          <w:szCs w:val="22"/>
        </w:rPr>
        <w:tab/>
      </w:r>
      <w:r>
        <w:rPr>
          <w:rFonts w:ascii="Tahoma" w:hAnsi="Tahoma" w:cs="Tahoma"/>
          <w:b/>
          <w:bCs/>
          <w:sz w:val="22"/>
          <w:szCs w:val="22"/>
        </w:rPr>
        <w:t>What is FRM and FEM?</w:t>
      </w:r>
    </w:p>
    <w:p w14:paraId="157D9E12" w14:textId="77777777" w:rsidR="00E25752" w:rsidRDefault="00E25752" w:rsidP="00E25752">
      <w:pPr>
        <w:rPr>
          <w:rFonts w:ascii="Tahoma" w:hAnsi="Tahoma" w:cs="Tahoma"/>
          <w:b/>
          <w:bCs/>
          <w:sz w:val="22"/>
          <w:szCs w:val="22"/>
        </w:rPr>
      </w:pPr>
    </w:p>
    <w:p w14:paraId="073364ED" w14:textId="6E95E8FA" w:rsidR="00176849" w:rsidRDefault="007212A2" w:rsidP="00E25752">
      <w:pPr>
        <w:rPr>
          <w:rFonts w:ascii="Tahoma" w:hAnsi="Tahoma" w:cs="Tahoma"/>
          <w:sz w:val="22"/>
          <w:szCs w:val="22"/>
        </w:rPr>
      </w:pPr>
      <w:r>
        <w:rPr>
          <w:rFonts w:ascii="Tahoma" w:hAnsi="Tahoma" w:cs="Tahoma"/>
          <w:sz w:val="22"/>
          <w:szCs w:val="22"/>
        </w:rPr>
        <w:t>An FRM</w:t>
      </w:r>
      <w:r w:rsidR="00E25752">
        <w:rPr>
          <w:rFonts w:ascii="Tahoma" w:hAnsi="Tahoma" w:cs="Tahoma"/>
          <w:sz w:val="22"/>
          <w:szCs w:val="22"/>
        </w:rPr>
        <w:t xml:space="preserve"> or </w:t>
      </w:r>
      <w:r w:rsidRPr="00E25752">
        <w:rPr>
          <w:rFonts w:ascii="Tahoma" w:hAnsi="Tahoma" w:cs="Tahoma"/>
          <w:b/>
          <w:bCs/>
          <w:sz w:val="22"/>
          <w:szCs w:val="22"/>
        </w:rPr>
        <w:t>f</w:t>
      </w:r>
      <w:r>
        <w:rPr>
          <w:rFonts w:ascii="Tahoma" w:hAnsi="Tahoma" w:cs="Tahoma"/>
          <w:sz w:val="22"/>
          <w:szCs w:val="22"/>
        </w:rPr>
        <w:t>ederal</w:t>
      </w:r>
      <w:r w:rsidR="00176849">
        <w:rPr>
          <w:rFonts w:ascii="Tahoma" w:hAnsi="Tahoma" w:cs="Tahoma"/>
          <w:sz w:val="22"/>
          <w:szCs w:val="22"/>
        </w:rPr>
        <w:t xml:space="preserve"> </w:t>
      </w:r>
      <w:r w:rsidR="009508F1" w:rsidRPr="00E25752">
        <w:rPr>
          <w:rFonts w:ascii="Tahoma" w:hAnsi="Tahoma" w:cs="Tahoma"/>
          <w:b/>
          <w:bCs/>
          <w:sz w:val="22"/>
          <w:szCs w:val="22"/>
        </w:rPr>
        <w:t>r</w:t>
      </w:r>
      <w:r w:rsidR="009508F1">
        <w:rPr>
          <w:rFonts w:ascii="Tahoma" w:hAnsi="Tahoma" w:cs="Tahoma"/>
          <w:sz w:val="22"/>
          <w:szCs w:val="22"/>
        </w:rPr>
        <w:t xml:space="preserve">eference </w:t>
      </w:r>
      <w:r w:rsidR="00176849" w:rsidRPr="00E25752">
        <w:rPr>
          <w:rFonts w:ascii="Tahoma" w:hAnsi="Tahoma" w:cs="Tahoma"/>
          <w:b/>
          <w:bCs/>
          <w:sz w:val="22"/>
          <w:szCs w:val="22"/>
        </w:rPr>
        <w:t>m</w:t>
      </w:r>
      <w:r w:rsidR="00176849">
        <w:rPr>
          <w:rFonts w:ascii="Tahoma" w:hAnsi="Tahoma" w:cs="Tahoma"/>
          <w:sz w:val="22"/>
          <w:szCs w:val="22"/>
        </w:rPr>
        <w:t>ethod</w:t>
      </w:r>
      <w:r w:rsidR="00F23362">
        <w:rPr>
          <w:rFonts w:ascii="Tahoma" w:hAnsi="Tahoma" w:cs="Tahoma"/>
          <w:sz w:val="22"/>
          <w:szCs w:val="22"/>
        </w:rPr>
        <w:t xml:space="preserve"> </w:t>
      </w:r>
      <w:r w:rsidR="00E25752">
        <w:rPr>
          <w:rFonts w:ascii="Tahoma" w:hAnsi="Tahoma" w:cs="Tahoma"/>
          <w:sz w:val="22"/>
          <w:szCs w:val="22"/>
        </w:rPr>
        <w:t xml:space="preserve">is </w:t>
      </w:r>
      <w:r w:rsidR="00F23362">
        <w:rPr>
          <w:rFonts w:ascii="Tahoma" w:hAnsi="Tahoma" w:cs="Tahoma"/>
          <w:sz w:val="22"/>
          <w:szCs w:val="22"/>
        </w:rPr>
        <w:t xml:space="preserve">designed to provide the most fundamentally sound and scientifically defensible concentration measurement. </w:t>
      </w:r>
      <w:r w:rsidR="00815526">
        <w:rPr>
          <w:rFonts w:ascii="Tahoma" w:hAnsi="Tahoma" w:cs="Tahoma"/>
          <w:sz w:val="22"/>
          <w:szCs w:val="22"/>
        </w:rPr>
        <w:t>FRMs serve as the basis of comparison upon which to judge other measurement methods</w:t>
      </w:r>
      <w:r w:rsidR="00176849">
        <w:rPr>
          <w:rFonts w:ascii="Tahoma" w:hAnsi="Tahoma" w:cs="Tahoma"/>
          <w:sz w:val="22"/>
          <w:szCs w:val="22"/>
        </w:rPr>
        <w:t>. FRM measurement principles for each criteria pollutant are published in 40 Code of Federal Regulations Part 50.</w:t>
      </w:r>
    </w:p>
    <w:p w14:paraId="3BB0FD5A" w14:textId="77777777" w:rsidR="00E25752" w:rsidRDefault="00E25752" w:rsidP="00E25752">
      <w:pPr>
        <w:rPr>
          <w:rFonts w:ascii="Tahoma" w:hAnsi="Tahoma" w:cs="Tahoma"/>
          <w:sz w:val="22"/>
          <w:szCs w:val="22"/>
        </w:rPr>
      </w:pPr>
    </w:p>
    <w:p w14:paraId="2C7D43C4" w14:textId="404394AA" w:rsidR="00543418" w:rsidRDefault="00176849" w:rsidP="00085957">
      <w:pPr>
        <w:rPr>
          <w:rFonts w:ascii="Tahoma" w:hAnsi="Tahoma" w:cs="Tahoma"/>
          <w:sz w:val="22"/>
          <w:szCs w:val="22"/>
        </w:rPr>
      </w:pPr>
      <w:r>
        <w:rPr>
          <w:rFonts w:ascii="Tahoma" w:hAnsi="Tahoma" w:cs="Tahoma"/>
          <w:sz w:val="22"/>
          <w:szCs w:val="22"/>
        </w:rPr>
        <w:t>An FEM</w:t>
      </w:r>
      <w:r w:rsidR="00E25752">
        <w:rPr>
          <w:rFonts w:ascii="Tahoma" w:hAnsi="Tahoma" w:cs="Tahoma"/>
          <w:sz w:val="22"/>
          <w:szCs w:val="22"/>
        </w:rPr>
        <w:t xml:space="preserve"> or </w:t>
      </w:r>
      <w:r w:rsidRPr="00E25752">
        <w:rPr>
          <w:rFonts w:ascii="Tahoma" w:hAnsi="Tahoma" w:cs="Tahoma"/>
          <w:b/>
          <w:bCs/>
          <w:sz w:val="22"/>
          <w:szCs w:val="22"/>
        </w:rPr>
        <w:t>f</w:t>
      </w:r>
      <w:r>
        <w:rPr>
          <w:rFonts w:ascii="Tahoma" w:hAnsi="Tahoma" w:cs="Tahoma"/>
          <w:sz w:val="22"/>
          <w:szCs w:val="22"/>
        </w:rPr>
        <w:t>ederal</w:t>
      </w:r>
      <w:r w:rsidR="00E25752">
        <w:rPr>
          <w:rFonts w:ascii="Tahoma" w:hAnsi="Tahoma" w:cs="Tahoma"/>
          <w:sz w:val="22"/>
          <w:szCs w:val="22"/>
        </w:rPr>
        <w:t>ly</w:t>
      </w:r>
      <w:r>
        <w:rPr>
          <w:rFonts w:ascii="Tahoma" w:hAnsi="Tahoma" w:cs="Tahoma"/>
          <w:sz w:val="22"/>
          <w:szCs w:val="22"/>
        </w:rPr>
        <w:t xml:space="preserve"> approved </w:t>
      </w:r>
      <w:r w:rsidRPr="00E25752">
        <w:rPr>
          <w:rFonts w:ascii="Tahoma" w:hAnsi="Tahoma" w:cs="Tahoma"/>
          <w:b/>
          <w:bCs/>
          <w:sz w:val="22"/>
          <w:szCs w:val="22"/>
        </w:rPr>
        <w:t>e</w:t>
      </w:r>
      <w:r>
        <w:rPr>
          <w:rFonts w:ascii="Tahoma" w:hAnsi="Tahoma" w:cs="Tahoma"/>
          <w:sz w:val="22"/>
          <w:szCs w:val="22"/>
        </w:rPr>
        <w:t xml:space="preserve">quivalent </w:t>
      </w:r>
      <w:r w:rsidRPr="00E25752">
        <w:rPr>
          <w:rFonts w:ascii="Tahoma" w:hAnsi="Tahoma" w:cs="Tahoma"/>
          <w:b/>
          <w:bCs/>
          <w:sz w:val="22"/>
          <w:szCs w:val="22"/>
        </w:rPr>
        <w:t>m</w:t>
      </w:r>
      <w:r>
        <w:rPr>
          <w:rFonts w:ascii="Tahoma" w:hAnsi="Tahoma" w:cs="Tahoma"/>
          <w:sz w:val="22"/>
          <w:szCs w:val="22"/>
        </w:rPr>
        <w:t xml:space="preserve">ethod </w:t>
      </w:r>
      <w:r w:rsidR="00E25752">
        <w:rPr>
          <w:rFonts w:ascii="Tahoma" w:hAnsi="Tahoma" w:cs="Tahoma"/>
          <w:sz w:val="22"/>
          <w:szCs w:val="22"/>
        </w:rPr>
        <w:t xml:space="preserve">is </w:t>
      </w:r>
      <w:r>
        <w:rPr>
          <w:rFonts w:ascii="Tahoma" w:hAnsi="Tahoma" w:cs="Tahoma"/>
          <w:sz w:val="22"/>
          <w:szCs w:val="22"/>
        </w:rPr>
        <w:t>designed to provide a comparable level of compliance decision making quality as provided by FRMs. They typically include newer, innovative technologies t</w:t>
      </w:r>
      <w:r w:rsidR="007F487A">
        <w:rPr>
          <w:rFonts w:ascii="Tahoma" w:hAnsi="Tahoma" w:cs="Tahoma"/>
          <w:sz w:val="22"/>
          <w:szCs w:val="22"/>
        </w:rPr>
        <w:t xml:space="preserve">hat reduce overall operating costs and achieve multiple monitoring objectives. </w:t>
      </w:r>
      <w:r w:rsidR="00534AD0" w:rsidRPr="42CD836F">
        <w:rPr>
          <w:rFonts w:ascii="Tahoma" w:hAnsi="Tahoma" w:cs="Tahoma"/>
          <w:sz w:val="22"/>
          <w:szCs w:val="22"/>
        </w:rPr>
        <w:br w:type="page"/>
      </w:r>
      <w:r w:rsidR="00B938AC">
        <w:rPr>
          <w:rFonts w:ascii="Tahoma" w:hAnsi="Tahoma" w:cs="Tahoma"/>
          <w:sz w:val="22"/>
          <w:szCs w:val="22"/>
        </w:rPr>
        <w:lastRenderedPageBreak/>
        <w:tab/>
      </w:r>
    </w:p>
    <w:p w14:paraId="7C3B6106" w14:textId="77777777" w:rsidR="007A46FC" w:rsidRPr="00876CE5" w:rsidRDefault="007A46FC" w:rsidP="007A46FC">
      <w:pPr>
        <w:jc w:val="center"/>
        <w:rPr>
          <w:rFonts w:ascii="Tahoma" w:hAnsi="Tahoma" w:cs="Tahoma"/>
          <w:sz w:val="52"/>
          <w:szCs w:val="52"/>
        </w:rPr>
      </w:pPr>
      <w:r w:rsidRPr="00876CE5">
        <w:rPr>
          <w:rFonts w:ascii="Tahoma" w:hAnsi="Tahoma" w:cs="Tahoma"/>
          <w:sz w:val="52"/>
          <w:szCs w:val="52"/>
        </w:rPr>
        <w:t>National Ambient Air Quality Standards</w:t>
      </w:r>
    </w:p>
    <w:p w14:paraId="412065FC" w14:textId="77777777" w:rsidR="007A46FC" w:rsidRDefault="007A46FC" w:rsidP="007A46FC"/>
    <w:tbl>
      <w:tblPr>
        <w:tblStyle w:val="TableGrid"/>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Description w:val="EPA's National Ambient Air Quality Standards for Carbon Monoxide, Lead, Nitrogen Dioxide, Ozone, PM2.5, PM10 and Sufur Dioxide"/>
      </w:tblPr>
      <w:tblGrid>
        <w:gridCol w:w="1509"/>
        <w:gridCol w:w="853"/>
        <w:gridCol w:w="1371"/>
        <w:gridCol w:w="1562"/>
        <w:gridCol w:w="1537"/>
        <w:gridCol w:w="2930"/>
      </w:tblGrid>
      <w:tr w:rsidR="007A46FC" w14:paraId="0C20FCB5" w14:textId="77777777" w:rsidTr="0000419D">
        <w:trPr>
          <w:trHeight w:val="483"/>
          <w:tblHeader/>
        </w:trPr>
        <w:tc>
          <w:tcPr>
            <w:tcW w:w="2362" w:type="dxa"/>
            <w:gridSpan w:val="2"/>
            <w:tcBorders>
              <w:top w:val="double" w:sz="4" w:space="0" w:color="auto"/>
              <w:bottom w:val="double" w:sz="4" w:space="0" w:color="auto"/>
            </w:tcBorders>
            <w:shd w:val="clear" w:color="auto" w:fill="C2D69B" w:themeFill="accent3" w:themeFillTint="99"/>
            <w:vAlign w:val="center"/>
          </w:tcPr>
          <w:p w14:paraId="12F54B2B" w14:textId="77777777" w:rsidR="007A46FC" w:rsidRPr="00C61611" w:rsidRDefault="007A46FC">
            <w:pPr>
              <w:pStyle w:val="AnnualReportHeading"/>
            </w:pPr>
            <w:r w:rsidRPr="00C61611">
              <w:t>Pollutant</w:t>
            </w:r>
          </w:p>
        </w:tc>
        <w:tc>
          <w:tcPr>
            <w:tcW w:w="1371" w:type="dxa"/>
            <w:tcBorders>
              <w:top w:val="double" w:sz="4" w:space="0" w:color="auto"/>
              <w:bottom w:val="double" w:sz="4" w:space="0" w:color="auto"/>
            </w:tcBorders>
            <w:shd w:val="clear" w:color="auto" w:fill="C2D69B" w:themeFill="accent3" w:themeFillTint="99"/>
          </w:tcPr>
          <w:p w14:paraId="67516332" w14:textId="77777777" w:rsidR="007A46FC" w:rsidRPr="00C61611" w:rsidRDefault="007A46FC">
            <w:pPr>
              <w:pStyle w:val="AnnualReportHeading"/>
            </w:pPr>
            <w:r w:rsidRPr="00C61611">
              <w:t>Primary/</w:t>
            </w:r>
          </w:p>
          <w:p w14:paraId="3857664E" w14:textId="77777777" w:rsidR="007A46FC" w:rsidRPr="00C61611" w:rsidRDefault="007A46FC">
            <w:pPr>
              <w:pStyle w:val="AnnualReportHeading"/>
            </w:pPr>
            <w:r w:rsidRPr="00C61611">
              <w:t>Secondary</w:t>
            </w:r>
          </w:p>
        </w:tc>
        <w:tc>
          <w:tcPr>
            <w:tcW w:w="1562" w:type="dxa"/>
            <w:tcBorders>
              <w:top w:val="double" w:sz="4" w:space="0" w:color="auto"/>
              <w:bottom w:val="double" w:sz="4" w:space="0" w:color="auto"/>
            </w:tcBorders>
            <w:shd w:val="clear" w:color="auto" w:fill="C2D69B" w:themeFill="accent3" w:themeFillTint="99"/>
          </w:tcPr>
          <w:p w14:paraId="0BFCA2D1" w14:textId="77777777" w:rsidR="007A46FC" w:rsidRPr="00C61611" w:rsidRDefault="007A46FC">
            <w:pPr>
              <w:pStyle w:val="AnnualReportHeading"/>
            </w:pPr>
            <w:r w:rsidRPr="00C61611">
              <w:t>Averaging</w:t>
            </w:r>
          </w:p>
          <w:p w14:paraId="75FEF5A7" w14:textId="77777777" w:rsidR="007A46FC" w:rsidRPr="00C61611" w:rsidRDefault="007A46FC">
            <w:pPr>
              <w:pStyle w:val="AnnualReportHeading"/>
            </w:pPr>
            <w:r w:rsidRPr="00C61611">
              <w:t>Time</w:t>
            </w:r>
          </w:p>
        </w:tc>
        <w:tc>
          <w:tcPr>
            <w:tcW w:w="1537" w:type="dxa"/>
            <w:tcBorders>
              <w:top w:val="double" w:sz="4" w:space="0" w:color="auto"/>
              <w:bottom w:val="double" w:sz="4" w:space="0" w:color="auto"/>
            </w:tcBorders>
            <w:shd w:val="clear" w:color="auto" w:fill="C2D69B" w:themeFill="accent3" w:themeFillTint="99"/>
            <w:vAlign w:val="center"/>
          </w:tcPr>
          <w:p w14:paraId="5122FDAE" w14:textId="77777777" w:rsidR="007A46FC" w:rsidRPr="00C61611" w:rsidRDefault="007A46FC">
            <w:pPr>
              <w:pStyle w:val="AnnualReportHeading"/>
            </w:pPr>
            <w:r w:rsidRPr="00C61611">
              <w:t>Level</w:t>
            </w:r>
          </w:p>
        </w:tc>
        <w:tc>
          <w:tcPr>
            <w:tcW w:w="2930" w:type="dxa"/>
            <w:tcBorders>
              <w:top w:val="double" w:sz="4" w:space="0" w:color="auto"/>
              <w:bottom w:val="double" w:sz="4" w:space="0" w:color="auto"/>
            </w:tcBorders>
            <w:shd w:val="clear" w:color="auto" w:fill="C2D69B" w:themeFill="accent3" w:themeFillTint="99"/>
            <w:vAlign w:val="center"/>
          </w:tcPr>
          <w:p w14:paraId="466AD959" w14:textId="77777777" w:rsidR="007A46FC" w:rsidRPr="00C61611" w:rsidRDefault="007A46FC">
            <w:pPr>
              <w:pStyle w:val="AnnualReportHeading"/>
            </w:pPr>
            <w:r w:rsidRPr="00C61611">
              <w:t>Form</w:t>
            </w:r>
          </w:p>
        </w:tc>
      </w:tr>
      <w:tr w:rsidR="007A46FC" w14:paraId="1AF37817" w14:textId="77777777" w:rsidTr="0000419D">
        <w:trPr>
          <w:trHeight w:val="250"/>
        </w:trPr>
        <w:tc>
          <w:tcPr>
            <w:tcW w:w="2362" w:type="dxa"/>
            <w:gridSpan w:val="2"/>
            <w:tcBorders>
              <w:top w:val="double" w:sz="4" w:space="0" w:color="auto"/>
            </w:tcBorders>
            <w:vAlign w:val="center"/>
          </w:tcPr>
          <w:p w14:paraId="688B6945" w14:textId="77777777" w:rsidR="007A46FC" w:rsidRPr="00250576" w:rsidRDefault="007A46FC">
            <w:pPr>
              <w:rPr>
                <w:rFonts w:ascii="Tahoma" w:hAnsi="Tahoma" w:cs="Tahoma"/>
                <w:b/>
                <w:sz w:val="21"/>
                <w:szCs w:val="21"/>
              </w:rPr>
            </w:pPr>
            <w:r w:rsidRPr="00250576">
              <w:rPr>
                <w:rFonts w:ascii="Tahoma" w:hAnsi="Tahoma" w:cs="Tahoma"/>
                <w:b/>
                <w:sz w:val="21"/>
                <w:szCs w:val="21"/>
              </w:rPr>
              <w:t>Carbon Monoxide</w:t>
            </w:r>
          </w:p>
        </w:tc>
        <w:tc>
          <w:tcPr>
            <w:tcW w:w="1371" w:type="dxa"/>
            <w:tcBorders>
              <w:top w:val="double" w:sz="4" w:space="0" w:color="auto"/>
            </w:tcBorders>
            <w:vAlign w:val="center"/>
          </w:tcPr>
          <w:p w14:paraId="47525AC7" w14:textId="77777777" w:rsidR="007A46FC" w:rsidRPr="00C86F4D" w:rsidRDefault="007A46FC">
            <w:pPr>
              <w:rPr>
                <w:rFonts w:ascii="Tahoma" w:hAnsi="Tahoma" w:cs="Tahoma"/>
                <w:sz w:val="20"/>
                <w:szCs w:val="20"/>
              </w:rPr>
            </w:pPr>
            <w:r w:rsidRPr="00C86F4D">
              <w:rPr>
                <w:rFonts w:ascii="Tahoma" w:hAnsi="Tahoma" w:cs="Tahoma"/>
                <w:sz w:val="20"/>
                <w:szCs w:val="20"/>
              </w:rPr>
              <w:t>Primary</w:t>
            </w:r>
          </w:p>
        </w:tc>
        <w:tc>
          <w:tcPr>
            <w:tcW w:w="1562" w:type="dxa"/>
            <w:tcBorders>
              <w:top w:val="double" w:sz="4" w:space="0" w:color="auto"/>
            </w:tcBorders>
            <w:vAlign w:val="center"/>
          </w:tcPr>
          <w:p w14:paraId="3D714E8C" w14:textId="77777777" w:rsidR="007A46FC" w:rsidRPr="00C86F4D" w:rsidRDefault="007A46FC" w:rsidP="00EA23E8">
            <w:pPr>
              <w:rPr>
                <w:rFonts w:ascii="Tahoma" w:hAnsi="Tahoma" w:cs="Tahoma"/>
                <w:sz w:val="20"/>
                <w:szCs w:val="20"/>
              </w:rPr>
            </w:pPr>
            <w:r w:rsidRPr="00C86F4D">
              <w:rPr>
                <w:rFonts w:ascii="Tahoma" w:hAnsi="Tahoma" w:cs="Tahoma"/>
                <w:sz w:val="20"/>
                <w:szCs w:val="20"/>
              </w:rPr>
              <w:t>8-hour</w:t>
            </w:r>
          </w:p>
        </w:tc>
        <w:tc>
          <w:tcPr>
            <w:tcW w:w="1537" w:type="dxa"/>
            <w:tcBorders>
              <w:top w:val="double" w:sz="4" w:space="0" w:color="auto"/>
            </w:tcBorders>
            <w:vAlign w:val="center"/>
          </w:tcPr>
          <w:p w14:paraId="3EDF2AEC" w14:textId="77777777" w:rsidR="007A46FC" w:rsidRPr="00C86F4D" w:rsidRDefault="007A46FC" w:rsidP="00EA23E8">
            <w:pPr>
              <w:rPr>
                <w:rFonts w:ascii="Tahoma" w:hAnsi="Tahoma" w:cs="Tahoma"/>
                <w:sz w:val="20"/>
                <w:szCs w:val="20"/>
              </w:rPr>
            </w:pPr>
            <w:r w:rsidRPr="00C86F4D">
              <w:rPr>
                <w:rFonts w:ascii="Tahoma" w:hAnsi="Tahoma" w:cs="Tahoma"/>
                <w:sz w:val="20"/>
                <w:szCs w:val="20"/>
              </w:rPr>
              <w:t>9 ppm</w:t>
            </w:r>
          </w:p>
        </w:tc>
        <w:tc>
          <w:tcPr>
            <w:tcW w:w="2930" w:type="dxa"/>
            <w:tcBorders>
              <w:top w:val="double" w:sz="4" w:space="0" w:color="auto"/>
            </w:tcBorders>
          </w:tcPr>
          <w:p w14:paraId="127E8650" w14:textId="724D84EA" w:rsidR="007A46FC" w:rsidRPr="00C86F4D" w:rsidRDefault="00594FFE">
            <w:pPr>
              <w:rPr>
                <w:rFonts w:ascii="Tahoma" w:hAnsi="Tahoma" w:cs="Tahoma"/>
                <w:sz w:val="20"/>
                <w:szCs w:val="20"/>
              </w:rPr>
            </w:pPr>
            <w:r w:rsidRPr="00C86F4D">
              <w:rPr>
                <w:rFonts w:ascii="Tahoma" w:hAnsi="Tahoma" w:cs="Tahoma"/>
                <w:sz w:val="20"/>
                <w:szCs w:val="20"/>
              </w:rPr>
              <w:t>Not to be exceeded more than once per year</w:t>
            </w:r>
          </w:p>
        </w:tc>
      </w:tr>
      <w:tr w:rsidR="00594FFE" w14:paraId="12BD5865" w14:textId="77777777" w:rsidTr="0000419D">
        <w:trPr>
          <w:trHeight w:val="250"/>
        </w:trPr>
        <w:tc>
          <w:tcPr>
            <w:tcW w:w="2362" w:type="dxa"/>
            <w:gridSpan w:val="2"/>
            <w:vAlign w:val="center"/>
          </w:tcPr>
          <w:p w14:paraId="0952D9B5" w14:textId="41F4613B" w:rsidR="00594FFE" w:rsidRPr="00C86F4D" w:rsidRDefault="00594FFE" w:rsidP="00594FFE">
            <w:pPr>
              <w:rPr>
                <w:rFonts w:ascii="Tahoma" w:hAnsi="Tahoma" w:cs="Tahoma"/>
                <w:b/>
                <w:sz w:val="20"/>
                <w:szCs w:val="20"/>
              </w:rPr>
            </w:pPr>
            <w:r w:rsidRPr="00250576">
              <w:rPr>
                <w:rFonts w:ascii="Tahoma" w:hAnsi="Tahoma" w:cs="Tahoma"/>
                <w:b/>
                <w:sz w:val="21"/>
                <w:szCs w:val="21"/>
              </w:rPr>
              <w:t>Carbon Monoxide</w:t>
            </w:r>
          </w:p>
        </w:tc>
        <w:tc>
          <w:tcPr>
            <w:tcW w:w="1371" w:type="dxa"/>
            <w:vAlign w:val="center"/>
          </w:tcPr>
          <w:p w14:paraId="4A76B5F1" w14:textId="5205567E" w:rsidR="00594FFE" w:rsidRPr="00C86F4D" w:rsidRDefault="00594FFE" w:rsidP="00594FFE">
            <w:pPr>
              <w:rPr>
                <w:rFonts w:ascii="Tahoma" w:hAnsi="Tahoma" w:cs="Tahoma"/>
                <w:sz w:val="20"/>
                <w:szCs w:val="20"/>
              </w:rPr>
            </w:pPr>
            <w:r w:rsidRPr="00C86F4D">
              <w:rPr>
                <w:rFonts w:ascii="Tahoma" w:hAnsi="Tahoma" w:cs="Tahoma"/>
                <w:sz w:val="20"/>
                <w:szCs w:val="20"/>
              </w:rPr>
              <w:t>Primary</w:t>
            </w:r>
          </w:p>
        </w:tc>
        <w:tc>
          <w:tcPr>
            <w:tcW w:w="1562" w:type="dxa"/>
          </w:tcPr>
          <w:p w14:paraId="472EB970" w14:textId="77777777" w:rsidR="00594FFE" w:rsidRPr="00C86F4D" w:rsidRDefault="00594FFE" w:rsidP="00594FFE">
            <w:pPr>
              <w:rPr>
                <w:rFonts w:ascii="Tahoma" w:hAnsi="Tahoma" w:cs="Tahoma"/>
                <w:sz w:val="20"/>
                <w:szCs w:val="20"/>
              </w:rPr>
            </w:pPr>
            <w:r w:rsidRPr="00C86F4D">
              <w:rPr>
                <w:rFonts w:ascii="Tahoma" w:hAnsi="Tahoma" w:cs="Tahoma"/>
                <w:sz w:val="20"/>
                <w:szCs w:val="20"/>
              </w:rPr>
              <w:t>1-hour</w:t>
            </w:r>
          </w:p>
        </w:tc>
        <w:tc>
          <w:tcPr>
            <w:tcW w:w="1537" w:type="dxa"/>
          </w:tcPr>
          <w:p w14:paraId="668CE430" w14:textId="77777777" w:rsidR="00594FFE" w:rsidRPr="00C86F4D" w:rsidRDefault="00594FFE" w:rsidP="00594FFE">
            <w:pPr>
              <w:rPr>
                <w:rFonts w:ascii="Tahoma" w:hAnsi="Tahoma" w:cs="Tahoma"/>
                <w:sz w:val="20"/>
                <w:szCs w:val="20"/>
              </w:rPr>
            </w:pPr>
            <w:r w:rsidRPr="00C86F4D">
              <w:rPr>
                <w:rFonts w:ascii="Tahoma" w:hAnsi="Tahoma" w:cs="Tahoma"/>
                <w:sz w:val="20"/>
                <w:szCs w:val="20"/>
              </w:rPr>
              <w:t>35 ppm</w:t>
            </w:r>
          </w:p>
        </w:tc>
        <w:tc>
          <w:tcPr>
            <w:tcW w:w="2930" w:type="dxa"/>
          </w:tcPr>
          <w:p w14:paraId="461AF1DC" w14:textId="12DD8051" w:rsidR="00594FFE" w:rsidRPr="00C86F4D" w:rsidRDefault="00594FFE" w:rsidP="00594FFE">
            <w:pPr>
              <w:rPr>
                <w:rFonts w:ascii="Tahoma" w:hAnsi="Tahoma" w:cs="Tahoma"/>
                <w:sz w:val="20"/>
                <w:szCs w:val="20"/>
              </w:rPr>
            </w:pPr>
            <w:r w:rsidRPr="00C86F4D">
              <w:rPr>
                <w:rFonts w:ascii="Tahoma" w:hAnsi="Tahoma" w:cs="Tahoma"/>
                <w:sz w:val="20"/>
                <w:szCs w:val="20"/>
              </w:rPr>
              <w:t>Not to be exceeded more than once per year</w:t>
            </w:r>
          </w:p>
        </w:tc>
      </w:tr>
      <w:tr w:rsidR="00594FFE" w14:paraId="040595D0" w14:textId="77777777" w:rsidTr="0000419D">
        <w:trPr>
          <w:trHeight w:val="498"/>
        </w:trPr>
        <w:tc>
          <w:tcPr>
            <w:tcW w:w="2362" w:type="dxa"/>
            <w:gridSpan w:val="2"/>
            <w:vAlign w:val="center"/>
          </w:tcPr>
          <w:p w14:paraId="04F4DB82" w14:textId="3854778A" w:rsidR="00594FFE" w:rsidRPr="00250576" w:rsidRDefault="00594FFE" w:rsidP="0000419D">
            <w:pPr>
              <w:rPr>
                <w:rFonts w:ascii="Tahoma" w:hAnsi="Tahoma" w:cs="Tahoma"/>
                <w:b/>
                <w:sz w:val="21"/>
                <w:szCs w:val="21"/>
              </w:rPr>
            </w:pPr>
            <w:r>
              <w:rPr>
                <w:rFonts w:ascii="Tahoma" w:hAnsi="Tahoma" w:cs="Tahoma"/>
                <w:b/>
                <w:sz w:val="21"/>
                <w:szCs w:val="21"/>
              </w:rPr>
              <w:t>Lead</w:t>
            </w:r>
          </w:p>
        </w:tc>
        <w:tc>
          <w:tcPr>
            <w:tcW w:w="1371" w:type="dxa"/>
          </w:tcPr>
          <w:p w14:paraId="4095C246" w14:textId="77777777" w:rsidR="00594FFE" w:rsidRPr="00C86F4D" w:rsidRDefault="00594FFE" w:rsidP="00594FFE">
            <w:pPr>
              <w:rPr>
                <w:rFonts w:ascii="Tahoma" w:hAnsi="Tahoma" w:cs="Tahoma"/>
                <w:sz w:val="20"/>
                <w:szCs w:val="20"/>
              </w:rPr>
            </w:pPr>
            <w:r w:rsidRPr="00C86F4D">
              <w:rPr>
                <w:rFonts w:ascii="Tahoma" w:hAnsi="Tahoma" w:cs="Tahoma"/>
                <w:sz w:val="20"/>
                <w:szCs w:val="20"/>
              </w:rPr>
              <w:t>Primary and Secondary</w:t>
            </w:r>
          </w:p>
        </w:tc>
        <w:tc>
          <w:tcPr>
            <w:tcW w:w="1562" w:type="dxa"/>
          </w:tcPr>
          <w:p w14:paraId="4C4ACC2C" w14:textId="6514868E" w:rsidR="00594FFE" w:rsidRPr="00C86F4D" w:rsidRDefault="00594FFE" w:rsidP="00594FFE">
            <w:pPr>
              <w:rPr>
                <w:rFonts w:ascii="Tahoma" w:hAnsi="Tahoma" w:cs="Tahoma"/>
                <w:sz w:val="20"/>
                <w:szCs w:val="20"/>
              </w:rPr>
            </w:pPr>
            <w:r w:rsidRPr="00C86F4D">
              <w:rPr>
                <w:rFonts w:ascii="Tahoma" w:hAnsi="Tahoma" w:cs="Tahoma"/>
                <w:sz w:val="20"/>
                <w:szCs w:val="20"/>
              </w:rPr>
              <w:t>Rolling 3</w:t>
            </w:r>
            <w:r w:rsidRPr="37B77812">
              <w:rPr>
                <w:rFonts w:ascii="Tahoma" w:hAnsi="Tahoma" w:cs="Tahoma"/>
                <w:sz w:val="20"/>
                <w:szCs w:val="20"/>
              </w:rPr>
              <w:t>-</w:t>
            </w:r>
            <w:r w:rsidRPr="00C86F4D">
              <w:rPr>
                <w:rFonts w:ascii="Tahoma" w:hAnsi="Tahoma" w:cs="Tahoma"/>
                <w:sz w:val="20"/>
                <w:szCs w:val="20"/>
              </w:rPr>
              <w:t>month average</w:t>
            </w:r>
          </w:p>
        </w:tc>
        <w:tc>
          <w:tcPr>
            <w:tcW w:w="1537" w:type="dxa"/>
          </w:tcPr>
          <w:p w14:paraId="29D9AC7C" w14:textId="499D0D68" w:rsidR="00594FFE" w:rsidRPr="0000419D" w:rsidRDefault="00594FFE" w:rsidP="00594FFE">
            <w:pPr>
              <w:rPr>
                <w:rFonts w:ascii="Tahoma" w:hAnsi="Tahoma" w:cs="Tahoma"/>
                <w:sz w:val="20"/>
                <w:szCs w:val="20"/>
                <w:vertAlign w:val="superscript"/>
              </w:rPr>
            </w:pPr>
            <w:r w:rsidRPr="00C86F4D">
              <w:rPr>
                <w:rFonts w:ascii="Tahoma" w:hAnsi="Tahoma" w:cs="Tahoma"/>
                <w:sz w:val="20"/>
                <w:szCs w:val="20"/>
              </w:rPr>
              <w:t xml:space="preserve">0.15 </w:t>
            </w:r>
            <w:proofErr w:type="spellStart"/>
            <w:r w:rsidRPr="00C86F4D">
              <w:rPr>
                <w:rFonts w:ascii="Tahoma" w:hAnsi="Tahoma" w:cs="Tahoma"/>
                <w:sz w:val="20"/>
                <w:szCs w:val="20"/>
              </w:rPr>
              <w:t>μg</w:t>
            </w:r>
            <w:proofErr w:type="spellEnd"/>
            <w:r w:rsidRPr="00C86F4D">
              <w:rPr>
                <w:rFonts w:ascii="Tahoma" w:hAnsi="Tahoma" w:cs="Tahoma"/>
                <w:sz w:val="20"/>
                <w:szCs w:val="20"/>
              </w:rPr>
              <w:t>/m</w:t>
            </w:r>
            <w:r w:rsidRPr="00C86F4D">
              <w:rPr>
                <w:rFonts w:ascii="Tahoma" w:hAnsi="Tahoma" w:cs="Tahoma"/>
                <w:sz w:val="20"/>
                <w:szCs w:val="20"/>
                <w:vertAlign w:val="superscript"/>
              </w:rPr>
              <w:t>3</w:t>
            </w:r>
          </w:p>
        </w:tc>
        <w:tc>
          <w:tcPr>
            <w:tcW w:w="2930" w:type="dxa"/>
            <w:vAlign w:val="center"/>
          </w:tcPr>
          <w:p w14:paraId="1EBAEC3D" w14:textId="77777777" w:rsidR="00594FFE" w:rsidRPr="00C86F4D" w:rsidRDefault="00594FFE" w:rsidP="00594FFE">
            <w:pPr>
              <w:rPr>
                <w:rFonts w:ascii="Tahoma" w:hAnsi="Tahoma" w:cs="Tahoma"/>
                <w:sz w:val="20"/>
                <w:szCs w:val="20"/>
              </w:rPr>
            </w:pPr>
            <w:r w:rsidRPr="00C86F4D">
              <w:rPr>
                <w:rFonts w:ascii="Tahoma" w:hAnsi="Tahoma" w:cs="Tahoma"/>
                <w:sz w:val="20"/>
                <w:szCs w:val="20"/>
              </w:rPr>
              <w:t>Not to be exceeded</w:t>
            </w:r>
          </w:p>
        </w:tc>
      </w:tr>
      <w:tr w:rsidR="00594FFE" w14:paraId="0FA4F17B" w14:textId="77777777" w:rsidTr="0000419D">
        <w:trPr>
          <w:trHeight w:val="250"/>
        </w:trPr>
        <w:tc>
          <w:tcPr>
            <w:tcW w:w="2362" w:type="dxa"/>
            <w:gridSpan w:val="2"/>
            <w:vAlign w:val="center"/>
          </w:tcPr>
          <w:p w14:paraId="65510222" w14:textId="77777777" w:rsidR="00594FFE" w:rsidRPr="00250576" w:rsidRDefault="00594FFE" w:rsidP="00594FFE">
            <w:pPr>
              <w:rPr>
                <w:rFonts w:ascii="Tahoma" w:hAnsi="Tahoma" w:cs="Tahoma"/>
                <w:b/>
                <w:sz w:val="21"/>
                <w:szCs w:val="21"/>
              </w:rPr>
            </w:pPr>
            <w:r w:rsidRPr="00250576">
              <w:rPr>
                <w:rFonts w:ascii="Tahoma" w:hAnsi="Tahoma" w:cs="Tahoma"/>
                <w:b/>
                <w:sz w:val="21"/>
                <w:szCs w:val="21"/>
              </w:rPr>
              <w:t>Nitrogen Dioxide</w:t>
            </w:r>
          </w:p>
        </w:tc>
        <w:tc>
          <w:tcPr>
            <w:tcW w:w="1371" w:type="dxa"/>
            <w:vAlign w:val="center"/>
          </w:tcPr>
          <w:p w14:paraId="6FCBCDAE" w14:textId="77777777" w:rsidR="00594FFE" w:rsidRPr="00C86F4D" w:rsidRDefault="00594FFE" w:rsidP="00594FFE">
            <w:pPr>
              <w:rPr>
                <w:rFonts w:ascii="Tahoma" w:hAnsi="Tahoma" w:cs="Tahoma"/>
                <w:sz w:val="20"/>
                <w:szCs w:val="20"/>
              </w:rPr>
            </w:pPr>
            <w:r w:rsidRPr="00C86F4D">
              <w:rPr>
                <w:rFonts w:ascii="Tahoma" w:hAnsi="Tahoma" w:cs="Tahoma"/>
                <w:sz w:val="20"/>
                <w:szCs w:val="20"/>
              </w:rPr>
              <w:t>Primary</w:t>
            </w:r>
          </w:p>
        </w:tc>
        <w:tc>
          <w:tcPr>
            <w:tcW w:w="1562" w:type="dxa"/>
            <w:vAlign w:val="center"/>
          </w:tcPr>
          <w:p w14:paraId="789E8BA9" w14:textId="77777777" w:rsidR="00594FFE" w:rsidRPr="00C86F4D" w:rsidRDefault="00594FFE" w:rsidP="00594FFE">
            <w:pPr>
              <w:rPr>
                <w:rFonts w:ascii="Tahoma" w:hAnsi="Tahoma" w:cs="Tahoma"/>
                <w:sz w:val="20"/>
                <w:szCs w:val="20"/>
              </w:rPr>
            </w:pPr>
            <w:r w:rsidRPr="00C86F4D">
              <w:rPr>
                <w:rFonts w:ascii="Tahoma" w:hAnsi="Tahoma" w:cs="Tahoma"/>
                <w:sz w:val="20"/>
                <w:szCs w:val="20"/>
              </w:rPr>
              <w:t>1-hour</w:t>
            </w:r>
          </w:p>
        </w:tc>
        <w:tc>
          <w:tcPr>
            <w:tcW w:w="1537" w:type="dxa"/>
            <w:vAlign w:val="center"/>
          </w:tcPr>
          <w:p w14:paraId="7560D18B" w14:textId="77777777" w:rsidR="00594FFE" w:rsidRPr="00C86F4D" w:rsidRDefault="00594FFE" w:rsidP="00594FFE">
            <w:pPr>
              <w:rPr>
                <w:rFonts w:ascii="Tahoma" w:hAnsi="Tahoma" w:cs="Tahoma"/>
                <w:sz w:val="20"/>
                <w:szCs w:val="20"/>
              </w:rPr>
            </w:pPr>
            <w:r w:rsidRPr="00C86F4D">
              <w:rPr>
                <w:rFonts w:ascii="Tahoma" w:hAnsi="Tahoma" w:cs="Tahoma"/>
                <w:sz w:val="20"/>
                <w:szCs w:val="20"/>
              </w:rPr>
              <w:t>100 ppb</w:t>
            </w:r>
          </w:p>
        </w:tc>
        <w:tc>
          <w:tcPr>
            <w:tcW w:w="2930" w:type="dxa"/>
          </w:tcPr>
          <w:p w14:paraId="1E53CB24" w14:textId="77777777" w:rsidR="00594FFE" w:rsidRPr="00C86F4D" w:rsidRDefault="00594FFE" w:rsidP="00594FFE">
            <w:pPr>
              <w:rPr>
                <w:rFonts w:ascii="Tahoma" w:hAnsi="Tahoma" w:cs="Tahoma"/>
                <w:sz w:val="20"/>
                <w:szCs w:val="20"/>
              </w:rPr>
            </w:pPr>
            <w:r w:rsidRPr="00C86F4D">
              <w:rPr>
                <w:rFonts w:ascii="Tahoma" w:hAnsi="Tahoma" w:cs="Tahoma"/>
                <w:sz w:val="20"/>
                <w:szCs w:val="20"/>
              </w:rPr>
              <w:t>98</w:t>
            </w:r>
            <w:r w:rsidRPr="00C86F4D">
              <w:rPr>
                <w:rFonts w:ascii="Tahoma" w:hAnsi="Tahoma" w:cs="Tahoma"/>
                <w:sz w:val="20"/>
                <w:szCs w:val="20"/>
                <w:vertAlign w:val="superscript"/>
              </w:rPr>
              <w:t>th</w:t>
            </w:r>
            <w:r w:rsidRPr="00C86F4D">
              <w:rPr>
                <w:rFonts w:ascii="Tahoma" w:hAnsi="Tahoma" w:cs="Tahoma"/>
                <w:sz w:val="20"/>
                <w:szCs w:val="20"/>
              </w:rPr>
              <w:t xml:space="preserve"> percentile</w:t>
            </w:r>
            <w:r>
              <w:rPr>
                <w:rFonts w:ascii="Tahoma" w:hAnsi="Tahoma" w:cs="Tahoma"/>
                <w:sz w:val="20"/>
                <w:szCs w:val="20"/>
              </w:rPr>
              <w:t xml:space="preserve"> of 1-hour daily maximum concentrations,</w:t>
            </w:r>
            <w:r w:rsidRPr="00C86F4D">
              <w:rPr>
                <w:rFonts w:ascii="Tahoma" w:hAnsi="Tahoma" w:cs="Tahoma"/>
                <w:sz w:val="20"/>
                <w:szCs w:val="20"/>
              </w:rPr>
              <w:t xml:space="preserve"> averaged over 3 years</w:t>
            </w:r>
          </w:p>
        </w:tc>
      </w:tr>
      <w:tr w:rsidR="00594FFE" w14:paraId="7D6DFE55" w14:textId="77777777" w:rsidTr="0000419D">
        <w:trPr>
          <w:trHeight w:val="250"/>
        </w:trPr>
        <w:tc>
          <w:tcPr>
            <w:tcW w:w="2362" w:type="dxa"/>
            <w:gridSpan w:val="2"/>
            <w:vAlign w:val="center"/>
          </w:tcPr>
          <w:p w14:paraId="45D0C783" w14:textId="52266EEF" w:rsidR="00594FFE" w:rsidRPr="00250576" w:rsidRDefault="00594FFE" w:rsidP="00594FFE">
            <w:pPr>
              <w:rPr>
                <w:rFonts w:ascii="Tahoma" w:hAnsi="Tahoma" w:cs="Tahoma"/>
                <w:b/>
                <w:sz w:val="21"/>
                <w:szCs w:val="21"/>
              </w:rPr>
            </w:pPr>
            <w:r w:rsidRPr="00250576">
              <w:rPr>
                <w:rFonts w:ascii="Tahoma" w:hAnsi="Tahoma" w:cs="Tahoma"/>
                <w:b/>
                <w:sz w:val="21"/>
                <w:szCs w:val="21"/>
              </w:rPr>
              <w:t>Nitrogen Dioxide</w:t>
            </w:r>
          </w:p>
        </w:tc>
        <w:tc>
          <w:tcPr>
            <w:tcW w:w="1371" w:type="dxa"/>
          </w:tcPr>
          <w:p w14:paraId="7582BF88" w14:textId="77777777" w:rsidR="00594FFE" w:rsidRPr="00C86F4D" w:rsidRDefault="00594FFE" w:rsidP="00594FFE">
            <w:pPr>
              <w:rPr>
                <w:rFonts w:ascii="Tahoma" w:hAnsi="Tahoma" w:cs="Tahoma"/>
                <w:sz w:val="20"/>
                <w:szCs w:val="20"/>
              </w:rPr>
            </w:pPr>
            <w:r w:rsidRPr="00C86F4D">
              <w:rPr>
                <w:rFonts w:ascii="Tahoma" w:hAnsi="Tahoma" w:cs="Tahoma"/>
                <w:sz w:val="20"/>
                <w:szCs w:val="20"/>
              </w:rPr>
              <w:t>Primary and Secondary</w:t>
            </w:r>
          </w:p>
        </w:tc>
        <w:tc>
          <w:tcPr>
            <w:tcW w:w="1562" w:type="dxa"/>
            <w:vAlign w:val="center"/>
          </w:tcPr>
          <w:p w14:paraId="33FAC788" w14:textId="77777777" w:rsidR="00594FFE" w:rsidRPr="00C86F4D" w:rsidRDefault="00594FFE" w:rsidP="00594FFE">
            <w:pPr>
              <w:rPr>
                <w:rFonts w:ascii="Tahoma" w:hAnsi="Tahoma" w:cs="Tahoma"/>
                <w:sz w:val="20"/>
                <w:szCs w:val="20"/>
              </w:rPr>
            </w:pPr>
            <w:r w:rsidRPr="00C86F4D">
              <w:rPr>
                <w:rFonts w:ascii="Tahoma" w:hAnsi="Tahoma" w:cs="Tahoma"/>
                <w:sz w:val="20"/>
                <w:szCs w:val="20"/>
              </w:rPr>
              <w:t>Annual</w:t>
            </w:r>
          </w:p>
        </w:tc>
        <w:tc>
          <w:tcPr>
            <w:tcW w:w="1537" w:type="dxa"/>
            <w:vAlign w:val="center"/>
          </w:tcPr>
          <w:p w14:paraId="36C58173" w14:textId="5148E404" w:rsidR="00594FFE" w:rsidRPr="00C86F4D" w:rsidRDefault="00594FFE" w:rsidP="00594FFE">
            <w:pPr>
              <w:rPr>
                <w:rFonts w:ascii="Tahoma" w:hAnsi="Tahoma" w:cs="Tahoma"/>
                <w:sz w:val="20"/>
                <w:szCs w:val="20"/>
              </w:rPr>
            </w:pPr>
            <w:r w:rsidRPr="00C86F4D">
              <w:rPr>
                <w:rFonts w:ascii="Tahoma" w:hAnsi="Tahoma" w:cs="Tahoma"/>
                <w:sz w:val="20"/>
                <w:szCs w:val="20"/>
              </w:rPr>
              <w:t>53 ppb</w:t>
            </w:r>
          </w:p>
        </w:tc>
        <w:tc>
          <w:tcPr>
            <w:tcW w:w="2930" w:type="dxa"/>
            <w:vAlign w:val="center"/>
          </w:tcPr>
          <w:p w14:paraId="5203F8D6" w14:textId="77777777" w:rsidR="00594FFE" w:rsidRPr="00C86F4D" w:rsidRDefault="00594FFE" w:rsidP="00594FFE">
            <w:pPr>
              <w:rPr>
                <w:rFonts w:ascii="Tahoma" w:hAnsi="Tahoma" w:cs="Tahoma"/>
                <w:sz w:val="20"/>
                <w:szCs w:val="20"/>
              </w:rPr>
            </w:pPr>
            <w:r w:rsidRPr="00C86F4D">
              <w:rPr>
                <w:rFonts w:ascii="Tahoma" w:hAnsi="Tahoma" w:cs="Tahoma"/>
                <w:sz w:val="20"/>
                <w:szCs w:val="20"/>
              </w:rPr>
              <w:t>Annual Mean</w:t>
            </w:r>
          </w:p>
        </w:tc>
      </w:tr>
      <w:tr w:rsidR="00594FFE" w14:paraId="30C9A114" w14:textId="77777777" w:rsidTr="0000419D">
        <w:trPr>
          <w:trHeight w:val="748"/>
        </w:trPr>
        <w:tc>
          <w:tcPr>
            <w:tcW w:w="2362" w:type="dxa"/>
            <w:gridSpan w:val="2"/>
            <w:vAlign w:val="center"/>
          </w:tcPr>
          <w:p w14:paraId="7FC305DA" w14:textId="77777777" w:rsidR="00594FFE" w:rsidRPr="00250576" w:rsidRDefault="00594FFE" w:rsidP="00594FFE">
            <w:pPr>
              <w:rPr>
                <w:rFonts w:ascii="Tahoma" w:hAnsi="Tahoma" w:cs="Tahoma"/>
                <w:sz w:val="21"/>
                <w:szCs w:val="21"/>
              </w:rPr>
            </w:pPr>
            <w:r w:rsidRPr="00250576">
              <w:rPr>
                <w:rFonts w:ascii="Tahoma" w:hAnsi="Tahoma" w:cs="Tahoma"/>
                <w:b/>
                <w:sz w:val="21"/>
                <w:szCs w:val="21"/>
              </w:rPr>
              <w:t>Ozone</w:t>
            </w:r>
          </w:p>
        </w:tc>
        <w:tc>
          <w:tcPr>
            <w:tcW w:w="1371" w:type="dxa"/>
            <w:vAlign w:val="center"/>
          </w:tcPr>
          <w:p w14:paraId="77C46983" w14:textId="77777777" w:rsidR="00594FFE" w:rsidRPr="00C86F4D" w:rsidRDefault="00594FFE" w:rsidP="00594FFE">
            <w:pPr>
              <w:rPr>
                <w:rFonts w:ascii="Tahoma" w:hAnsi="Tahoma" w:cs="Tahoma"/>
                <w:sz w:val="20"/>
                <w:szCs w:val="20"/>
              </w:rPr>
            </w:pPr>
            <w:r w:rsidRPr="00C86F4D">
              <w:rPr>
                <w:rFonts w:ascii="Tahoma" w:hAnsi="Tahoma" w:cs="Tahoma"/>
                <w:sz w:val="20"/>
                <w:szCs w:val="20"/>
              </w:rPr>
              <w:t>Primary and Secondary</w:t>
            </w:r>
          </w:p>
        </w:tc>
        <w:tc>
          <w:tcPr>
            <w:tcW w:w="1562" w:type="dxa"/>
            <w:vAlign w:val="center"/>
          </w:tcPr>
          <w:p w14:paraId="4510C764" w14:textId="77777777" w:rsidR="00594FFE" w:rsidRPr="00C86F4D" w:rsidRDefault="00594FFE" w:rsidP="00594FFE">
            <w:pPr>
              <w:rPr>
                <w:rFonts w:ascii="Tahoma" w:hAnsi="Tahoma" w:cs="Tahoma"/>
                <w:sz w:val="20"/>
                <w:szCs w:val="20"/>
              </w:rPr>
            </w:pPr>
            <w:r w:rsidRPr="00C86F4D">
              <w:rPr>
                <w:rFonts w:ascii="Tahoma" w:hAnsi="Tahoma" w:cs="Tahoma"/>
                <w:sz w:val="20"/>
                <w:szCs w:val="20"/>
              </w:rPr>
              <w:t>8-hour</w:t>
            </w:r>
          </w:p>
        </w:tc>
        <w:tc>
          <w:tcPr>
            <w:tcW w:w="1537" w:type="dxa"/>
            <w:vAlign w:val="center"/>
          </w:tcPr>
          <w:p w14:paraId="2FBE2A76" w14:textId="15B54C59" w:rsidR="00594FFE" w:rsidRPr="00C86F4D" w:rsidRDefault="00594FFE" w:rsidP="00594FFE">
            <w:pPr>
              <w:rPr>
                <w:rFonts w:ascii="Tahoma" w:hAnsi="Tahoma" w:cs="Tahoma"/>
                <w:sz w:val="20"/>
                <w:szCs w:val="20"/>
              </w:rPr>
            </w:pPr>
            <w:r w:rsidRPr="00C86F4D">
              <w:rPr>
                <w:rFonts w:ascii="Tahoma" w:hAnsi="Tahoma" w:cs="Tahoma"/>
                <w:sz w:val="20"/>
                <w:szCs w:val="20"/>
              </w:rPr>
              <w:t>0.07</w:t>
            </w:r>
            <w:r>
              <w:rPr>
                <w:rFonts w:ascii="Tahoma" w:hAnsi="Tahoma" w:cs="Tahoma"/>
                <w:sz w:val="20"/>
                <w:szCs w:val="20"/>
              </w:rPr>
              <w:t>0</w:t>
            </w:r>
            <w:r w:rsidRPr="00C86F4D">
              <w:rPr>
                <w:rFonts w:ascii="Tahoma" w:hAnsi="Tahoma" w:cs="Tahoma"/>
                <w:sz w:val="20"/>
                <w:szCs w:val="20"/>
              </w:rPr>
              <w:t xml:space="preserve"> ppm </w:t>
            </w:r>
          </w:p>
        </w:tc>
        <w:tc>
          <w:tcPr>
            <w:tcW w:w="2930" w:type="dxa"/>
          </w:tcPr>
          <w:p w14:paraId="2D6FB042" w14:textId="77777777" w:rsidR="00594FFE" w:rsidRPr="00C86F4D" w:rsidRDefault="00594FFE" w:rsidP="00594FFE">
            <w:pPr>
              <w:rPr>
                <w:rFonts w:ascii="Tahoma" w:hAnsi="Tahoma" w:cs="Tahoma"/>
                <w:sz w:val="20"/>
                <w:szCs w:val="20"/>
              </w:rPr>
            </w:pPr>
            <w:r w:rsidRPr="00C86F4D">
              <w:rPr>
                <w:rFonts w:ascii="Tahoma" w:hAnsi="Tahoma" w:cs="Tahoma"/>
                <w:sz w:val="20"/>
                <w:szCs w:val="20"/>
              </w:rPr>
              <w:t>Annual fourth-highest daily maximum 8-hr concentration, averaged over 3 years</w:t>
            </w:r>
          </w:p>
        </w:tc>
      </w:tr>
      <w:tr w:rsidR="00594FFE" w14:paraId="203619A0" w14:textId="77777777" w:rsidTr="0000419D">
        <w:trPr>
          <w:trHeight w:val="125"/>
        </w:trPr>
        <w:tc>
          <w:tcPr>
            <w:tcW w:w="1509" w:type="dxa"/>
            <w:vAlign w:val="center"/>
          </w:tcPr>
          <w:p w14:paraId="42355295" w14:textId="4E4EBF77" w:rsidR="00594FFE" w:rsidRPr="00250576" w:rsidRDefault="00594FFE" w:rsidP="00594FFE">
            <w:pPr>
              <w:rPr>
                <w:rFonts w:ascii="Tahoma" w:hAnsi="Tahoma" w:cs="Tahoma"/>
                <w:sz w:val="21"/>
                <w:szCs w:val="21"/>
              </w:rPr>
            </w:pPr>
          </w:p>
        </w:tc>
        <w:tc>
          <w:tcPr>
            <w:tcW w:w="853" w:type="dxa"/>
            <w:vAlign w:val="center"/>
          </w:tcPr>
          <w:p w14:paraId="12AE0190" w14:textId="6062EDEE" w:rsidR="00594FFE" w:rsidRPr="00250576" w:rsidRDefault="00594FFE" w:rsidP="00594FFE">
            <w:pPr>
              <w:rPr>
                <w:rFonts w:ascii="Tahoma" w:hAnsi="Tahoma" w:cs="Tahoma"/>
                <w:b/>
                <w:sz w:val="21"/>
                <w:szCs w:val="21"/>
              </w:rPr>
            </w:pPr>
          </w:p>
        </w:tc>
        <w:tc>
          <w:tcPr>
            <w:tcW w:w="1371" w:type="dxa"/>
            <w:vAlign w:val="center"/>
          </w:tcPr>
          <w:p w14:paraId="387EA636" w14:textId="77777777" w:rsidR="00594FFE" w:rsidRPr="00C86F4D" w:rsidRDefault="00594FFE" w:rsidP="00594FFE">
            <w:pPr>
              <w:rPr>
                <w:rFonts w:ascii="Tahoma" w:hAnsi="Tahoma" w:cs="Tahoma"/>
                <w:sz w:val="20"/>
                <w:szCs w:val="20"/>
              </w:rPr>
            </w:pPr>
            <w:r w:rsidRPr="00C86F4D">
              <w:rPr>
                <w:rFonts w:ascii="Tahoma" w:hAnsi="Tahoma" w:cs="Tahoma"/>
                <w:sz w:val="20"/>
                <w:szCs w:val="20"/>
              </w:rPr>
              <w:t>Primary</w:t>
            </w:r>
          </w:p>
        </w:tc>
        <w:tc>
          <w:tcPr>
            <w:tcW w:w="1562" w:type="dxa"/>
            <w:vAlign w:val="center"/>
          </w:tcPr>
          <w:p w14:paraId="6DBB4898" w14:textId="77777777" w:rsidR="00594FFE" w:rsidRPr="00C86F4D" w:rsidRDefault="00594FFE" w:rsidP="00594FFE">
            <w:pPr>
              <w:rPr>
                <w:rFonts w:ascii="Tahoma" w:hAnsi="Tahoma" w:cs="Tahoma"/>
                <w:sz w:val="20"/>
                <w:szCs w:val="20"/>
              </w:rPr>
            </w:pPr>
            <w:r w:rsidRPr="00C86F4D">
              <w:rPr>
                <w:rFonts w:ascii="Tahoma" w:hAnsi="Tahoma" w:cs="Tahoma"/>
                <w:sz w:val="20"/>
                <w:szCs w:val="20"/>
              </w:rPr>
              <w:t>Annual</w:t>
            </w:r>
          </w:p>
        </w:tc>
        <w:tc>
          <w:tcPr>
            <w:tcW w:w="1537" w:type="dxa"/>
            <w:vAlign w:val="center"/>
          </w:tcPr>
          <w:p w14:paraId="44DCED66" w14:textId="27AC88EC" w:rsidR="00594FFE" w:rsidRPr="0000419D" w:rsidRDefault="00594FFE" w:rsidP="00594FFE">
            <w:pPr>
              <w:rPr>
                <w:rFonts w:ascii="Tahoma" w:hAnsi="Tahoma" w:cs="Tahoma"/>
                <w:sz w:val="20"/>
                <w:szCs w:val="20"/>
                <w:vertAlign w:val="superscript"/>
              </w:rPr>
            </w:pPr>
            <w:r w:rsidRPr="00C86F4D">
              <w:rPr>
                <w:rFonts w:ascii="Tahoma" w:hAnsi="Tahoma" w:cs="Tahoma"/>
                <w:sz w:val="20"/>
                <w:szCs w:val="20"/>
              </w:rPr>
              <w:t>12</w:t>
            </w:r>
            <w:r>
              <w:rPr>
                <w:rFonts w:ascii="Tahoma" w:hAnsi="Tahoma" w:cs="Tahoma"/>
                <w:sz w:val="20"/>
                <w:szCs w:val="20"/>
              </w:rPr>
              <w:t>.0</w:t>
            </w:r>
            <w:r w:rsidRPr="00C86F4D">
              <w:rPr>
                <w:rFonts w:ascii="Tahoma" w:hAnsi="Tahoma" w:cs="Tahoma"/>
                <w:sz w:val="20"/>
                <w:szCs w:val="20"/>
              </w:rPr>
              <w:t xml:space="preserve"> </w:t>
            </w:r>
            <w:proofErr w:type="spellStart"/>
            <w:r w:rsidRPr="00C86F4D">
              <w:rPr>
                <w:rFonts w:ascii="Tahoma" w:hAnsi="Tahoma" w:cs="Tahoma"/>
                <w:sz w:val="20"/>
                <w:szCs w:val="20"/>
              </w:rPr>
              <w:t>μg</w:t>
            </w:r>
            <w:proofErr w:type="spellEnd"/>
            <w:r w:rsidRPr="00C86F4D">
              <w:rPr>
                <w:rFonts w:ascii="Tahoma" w:hAnsi="Tahoma" w:cs="Tahoma"/>
                <w:sz w:val="20"/>
                <w:szCs w:val="20"/>
              </w:rPr>
              <w:t>/m</w:t>
            </w:r>
            <w:r w:rsidRPr="00C86F4D">
              <w:rPr>
                <w:rFonts w:ascii="Tahoma" w:hAnsi="Tahoma" w:cs="Tahoma"/>
                <w:sz w:val="20"/>
                <w:szCs w:val="20"/>
                <w:vertAlign w:val="superscript"/>
              </w:rPr>
              <w:t>3</w:t>
            </w:r>
          </w:p>
        </w:tc>
        <w:tc>
          <w:tcPr>
            <w:tcW w:w="2930" w:type="dxa"/>
          </w:tcPr>
          <w:p w14:paraId="6A8C3765" w14:textId="77777777" w:rsidR="00594FFE" w:rsidRPr="00C86F4D" w:rsidRDefault="00594FFE" w:rsidP="00594FFE">
            <w:pPr>
              <w:rPr>
                <w:rFonts w:ascii="Tahoma" w:hAnsi="Tahoma" w:cs="Tahoma"/>
                <w:sz w:val="20"/>
                <w:szCs w:val="20"/>
              </w:rPr>
            </w:pPr>
            <w:r w:rsidRPr="00C86F4D">
              <w:rPr>
                <w:rFonts w:ascii="Tahoma" w:hAnsi="Tahoma" w:cs="Tahoma"/>
                <w:sz w:val="20"/>
                <w:szCs w:val="20"/>
              </w:rPr>
              <w:t>Annual Mean, averaged over 3 years</w:t>
            </w:r>
          </w:p>
        </w:tc>
      </w:tr>
      <w:tr w:rsidR="00594FFE" w14:paraId="1A9CCB94" w14:textId="77777777" w:rsidTr="0000419D">
        <w:trPr>
          <w:trHeight w:val="125"/>
        </w:trPr>
        <w:tc>
          <w:tcPr>
            <w:tcW w:w="1509" w:type="dxa"/>
            <w:vAlign w:val="center"/>
          </w:tcPr>
          <w:p w14:paraId="5681D33C" w14:textId="42DAFB20" w:rsidR="00594FFE" w:rsidRPr="00250576" w:rsidRDefault="00594FFE" w:rsidP="00594FFE">
            <w:pPr>
              <w:rPr>
                <w:rFonts w:ascii="Tahoma" w:hAnsi="Tahoma" w:cs="Tahoma"/>
                <w:b/>
                <w:sz w:val="21"/>
                <w:szCs w:val="21"/>
              </w:rPr>
            </w:pPr>
            <w:r w:rsidRPr="00250576">
              <w:rPr>
                <w:rFonts w:ascii="Tahoma" w:hAnsi="Tahoma" w:cs="Tahoma"/>
                <w:b/>
                <w:sz w:val="21"/>
                <w:szCs w:val="21"/>
              </w:rPr>
              <w:t>Particle Pollution</w:t>
            </w:r>
          </w:p>
        </w:tc>
        <w:tc>
          <w:tcPr>
            <w:tcW w:w="853" w:type="dxa"/>
            <w:vAlign w:val="center"/>
          </w:tcPr>
          <w:p w14:paraId="4D9182E8" w14:textId="1556F58E" w:rsidR="00594FFE" w:rsidRPr="00250576" w:rsidRDefault="00594FFE" w:rsidP="00594FFE">
            <w:pPr>
              <w:rPr>
                <w:rFonts w:ascii="Tahoma" w:hAnsi="Tahoma" w:cs="Tahoma"/>
                <w:sz w:val="21"/>
                <w:szCs w:val="21"/>
              </w:rPr>
            </w:pPr>
            <w:r w:rsidRPr="00250576">
              <w:rPr>
                <w:rFonts w:ascii="Tahoma" w:hAnsi="Tahoma" w:cs="Tahoma"/>
                <w:b/>
                <w:sz w:val="21"/>
                <w:szCs w:val="21"/>
              </w:rPr>
              <w:t>PM</w:t>
            </w:r>
            <w:r w:rsidRPr="00250576">
              <w:rPr>
                <w:rFonts w:ascii="Tahoma" w:hAnsi="Tahoma" w:cs="Tahoma"/>
                <w:b/>
                <w:sz w:val="21"/>
                <w:szCs w:val="21"/>
                <w:vertAlign w:val="subscript"/>
              </w:rPr>
              <w:t>2.5</w:t>
            </w:r>
            <w:r w:rsidR="00BF5514" w:rsidRPr="00BF5514">
              <w:rPr>
                <w:rFonts w:ascii="Tahoma" w:hAnsi="Tahoma" w:cs="Tahoma"/>
                <w:b/>
                <w:sz w:val="21"/>
                <w:szCs w:val="21"/>
                <w:vertAlign w:val="superscript"/>
              </w:rPr>
              <w:t>1</w:t>
            </w:r>
          </w:p>
        </w:tc>
        <w:tc>
          <w:tcPr>
            <w:tcW w:w="1371" w:type="dxa"/>
            <w:vAlign w:val="center"/>
          </w:tcPr>
          <w:p w14:paraId="6257DD83" w14:textId="77777777" w:rsidR="00594FFE" w:rsidRPr="00C86F4D" w:rsidRDefault="00594FFE" w:rsidP="00594FFE">
            <w:pPr>
              <w:rPr>
                <w:rFonts w:ascii="Tahoma" w:hAnsi="Tahoma" w:cs="Tahoma"/>
                <w:sz w:val="20"/>
                <w:szCs w:val="20"/>
              </w:rPr>
            </w:pPr>
            <w:r w:rsidRPr="00C86F4D">
              <w:rPr>
                <w:rFonts w:ascii="Tahoma" w:hAnsi="Tahoma" w:cs="Tahoma"/>
                <w:sz w:val="20"/>
                <w:szCs w:val="20"/>
              </w:rPr>
              <w:t>Secondary</w:t>
            </w:r>
          </w:p>
        </w:tc>
        <w:tc>
          <w:tcPr>
            <w:tcW w:w="1562" w:type="dxa"/>
            <w:vAlign w:val="center"/>
          </w:tcPr>
          <w:p w14:paraId="5FD9E59F" w14:textId="77777777" w:rsidR="00594FFE" w:rsidRPr="00C86F4D" w:rsidRDefault="00594FFE" w:rsidP="00594FFE">
            <w:pPr>
              <w:rPr>
                <w:rFonts w:ascii="Tahoma" w:hAnsi="Tahoma" w:cs="Tahoma"/>
                <w:sz w:val="20"/>
                <w:szCs w:val="20"/>
              </w:rPr>
            </w:pPr>
            <w:r w:rsidRPr="00C86F4D">
              <w:rPr>
                <w:rFonts w:ascii="Tahoma" w:hAnsi="Tahoma" w:cs="Tahoma"/>
                <w:sz w:val="20"/>
                <w:szCs w:val="20"/>
              </w:rPr>
              <w:t>Annual</w:t>
            </w:r>
          </w:p>
        </w:tc>
        <w:tc>
          <w:tcPr>
            <w:tcW w:w="1537" w:type="dxa"/>
            <w:vAlign w:val="center"/>
          </w:tcPr>
          <w:p w14:paraId="454AE857" w14:textId="77777777" w:rsidR="00594FFE" w:rsidRPr="00C86F4D" w:rsidRDefault="00594FFE" w:rsidP="00594FFE">
            <w:pPr>
              <w:rPr>
                <w:rFonts w:ascii="Tahoma" w:hAnsi="Tahoma" w:cs="Tahoma"/>
                <w:sz w:val="20"/>
                <w:szCs w:val="20"/>
              </w:rPr>
            </w:pPr>
            <w:r w:rsidRPr="00C86F4D">
              <w:rPr>
                <w:rFonts w:ascii="Tahoma" w:hAnsi="Tahoma" w:cs="Tahoma"/>
                <w:sz w:val="20"/>
                <w:szCs w:val="20"/>
              </w:rPr>
              <w:t>15</w:t>
            </w:r>
            <w:r>
              <w:rPr>
                <w:rFonts w:ascii="Tahoma" w:hAnsi="Tahoma" w:cs="Tahoma"/>
                <w:sz w:val="20"/>
                <w:szCs w:val="20"/>
              </w:rPr>
              <w:t>.0</w:t>
            </w:r>
            <w:r w:rsidRPr="00C86F4D">
              <w:rPr>
                <w:rFonts w:ascii="Tahoma" w:hAnsi="Tahoma" w:cs="Tahoma"/>
                <w:sz w:val="20"/>
                <w:szCs w:val="20"/>
              </w:rPr>
              <w:t xml:space="preserve"> </w:t>
            </w:r>
            <w:proofErr w:type="spellStart"/>
            <w:r w:rsidRPr="00C86F4D">
              <w:rPr>
                <w:rFonts w:ascii="Tahoma" w:hAnsi="Tahoma" w:cs="Tahoma"/>
                <w:sz w:val="20"/>
                <w:szCs w:val="20"/>
              </w:rPr>
              <w:t>μg</w:t>
            </w:r>
            <w:proofErr w:type="spellEnd"/>
            <w:r w:rsidRPr="00C86F4D">
              <w:rPr>
                <w:rFonts w:ascii="Tahoma" w:hAnsi="Tahoma" w:cs="Tahoma"/>
                <w:sz w:val="20"/>
                <w:szCs w:val="20"/>
              </w:rPr>
              <w:t>/m</w:t>
            </w:r>
            <w:r w:rsidRPr="00C86F4D">
              <w:rPr>
                <w:rFonts w:ascii="Tahoma" w:hAnsi="Tahoma" w:cs="Tahoma"/>
                <w:sz w:val="20"/>
                <w:szCs w:val="20"/>
                <w:vertAlign w:val="superscript"/>
              </w:rPr>
              <w:t>3</w:t>
            </w:r>
          </w:p>
        </w:tc>
        <w:tc>
          <w:tcPr>
            <w:tcW w:w="2930" w:type="dxa"/>
          </w:tcPr>
          <w:p w14:paraId="65C03ACE" w14:textId="77777777" w:rsidR="00594FFE" w:rsidRPr="00C86F4D" w:rsidRDefault="00594FFE" w:rsidP="00594FFE">
            <w:pPr>
              <w:rPr>
                <w:rFonts w:ascii="Tahoma" w:hAnsi="Tahoma" w:cs="Tahoma"/>
                <w:sz w:val="20"/>
                <w:szCs w:val="20"/>
              </w:rPr>
            </w:pPr>
            <w:r w:rsidRPr="00C86F4D">
              <w:rPr>
                <w:rFonts w:ascii="Tahoma" w:hAnsi="Tahoma" w:cs="Tahoma"/>
                <w:sz w:val="20"/>
                <w:szCs w:val="20"/>
              </w:rPr>
              <w:t>Annual Mean, averaged over 3 years</w:t>
            </w:r>
          </w:p>
        </w:tc>
      </w:tr>
      <w:tr w:rsidR="00594FFE" w14:paraId="7B944BAC" w14:textId="77777777" w:rsidTr="0000419D">
        <w:trPr>
          <w:trHeight w:val="125"/>
        </w:trPr>
        <w:tc>
          <w:tcPr>
            <w:tcW w:w="1509" w:type="dxa"/>
            <w:vAlign w:val="center"/>
          </w:tcPr>
          <w:p w14:paraId="0C3A9EF9" w14:textId="1B34DD71" w:rsidR="00594FFE" w:rsidRPr="00250576" w:rsidRDefault="00594FFE" w:rsidP="00594FFE">
            <w:pPr>
              <w:rPr>
                <w:rFonts w:ascii="Tahoma" w:hAnsi="Tahoma" w:cs="Tahoma"/>
                <w:b/>
                <w:sz w:val="21"/>
                <w:szCs w:val="21"/>
              </w:rPr>
            </w:pPr>
            <w:r w:rsidRPr="00250576">
              <w:rPr>
                <w:rFonts w:ascii="Tahoma" w:hAnsi="Tahoma" w:cs="Tahoma"/>
                <w:b/>
                <w:sz w:val="21"/>
                <w:szCs w:val="21"/>
              </w:rPr>
              <w:t>Particle Pollution</w:t>
            </w:r>
          </w:p>
        </w:tc>
        <w:tc>
          <w:tcPr>
            <w:tcW w:w="853" w:type="dxa"/>
            <w:vAlign w:val="center"/>
          </w:tcPr>
          <w:p w14:paraId="3FF15E65" w14:textId="7BFF7EF4" w:rsidR="00594FFE" w:rsidRPr="00250576" w:rsidRDefault="00594FFE" w:rsidP="00594FFE">
            <w:pPr>
              <w:rPr>
                <w:rFonts w:ascii="Tahoma" w:hAnsi="Tahoma" w:cs="Tahoma"/>
                <w:sz w:val="21"/>
                <w:szCs w:val="21"/>
              </w:rPr>
            </w:pPr>
            <w:r w:rsidRPr="00250576">
              <w:rPr>
                <w:rFonts w:ascii="Tahoma" w:hAnsi="Tahoma" w:cs="Tahoma"/>
                <w:b/>
                <w:sz w:val="21"/>
                <w:szCs w:val="21"/>
              </w:rPr>
              <w:t>PM</w:t>
            </w:r>
            <w:r w:rsidRPr="00250576">
              <w:rPr>
                <w:rFonts w:ascii="Tahoma" w:hAnsi="Tahoma" w:cs="Tahoma"/>
                <w:b/>
                <w:sz w:val="21"/>
                <w:szCs w:val="21"/>
                <w:vertAlign w:val="subscript"/>
              </w:rPr>
              <w:t>2.5</w:t>
            </w:r>
            <w:r w:rsidR="00BF5514" w:rsidRPr="00BF5514">
              <w:rPr>
                <w:rFonts w:ascii="Tahoma" w:hAnsi="Tahoma" w:cs="Tahoma"/>
                <w:b/>
                <w:sz w:val="21"/>
                <w:szCs w:val="21"/>
                <w:vertAlign w:val="superscript"/>
              </w:rPr>
              <w:t>1</w:t>
            </w:r>
          </w:p>
        </w:tc>
        <w:tc>
          <w:tcPr>
            <w:tcW w:w="1371" w:type="dxa"/>
          </w:tcPr>
          <w:p w14:paraId="29BF1B6A" w14:textId="77777777" w:rsidR="00594FFE" w:rsidRPr="00C86F4D" w:rsidRDefault="00594FFE" w:rsidP="00594FFE">
            <w:pPr>
              <w:rPr>
                <w:rFonts w:ascii="Tahoma" w:hAnsi="Tahoma" w:cs="Tahoma"/>
                <w:sz w:val="20"/>
                <w:szCs w:val="20"/>
              </w:rPr>
            </w:pPr>
            <w:r w:rsidRPr="00C86F4D">
              <w:rPr>
                <w:rFonts w:ascii="Tahoma" w:hAnsi="Tahoma" w:cs="Tahoma"/>
                <w:sz w:val="20"/>
                <w:szCs w:val="20"/>
              </w:rPr>
              <w:t>Primary and Secondary</w:t>
            </w:r>
          </w:p>
        </w:tc>
        <w:tc>
          <w:tcPr>
            <w:tcW w:w="1562" w:type="dxa"/>
            <w:vAlign w:val="center"/>
          </w:tcPr>
          <w:p w14:paraId="238B795E" w14:textId="77777777" w:rsidR="00594FFE" w:rsidRPr="00C86F4D" w:rsidRDefault="00594FFE" w:rsidP="00594FFE">
            <w:pPr>
              <w:rPr>
                <w:rFonts w:ascii="Tahoma" w:hAnsi="Tahoma" w:cs="Tahoma"/>
                <w:sz w:val="20"/>
                <w:szCs w:val="20"/>
              </w:rPr>
            </w:pPr>
            <w:r w:rsidRPr="00C86F4D">
              <w:rPr>
                <w:rFonts w:ascii="Tahoma" w:hAnsi="Tahoma" w:cs="Tahoma"/>
                <w:sz w:val="20"/>
                <w:szCs w:val="20"/>
              </w:rPr>
              <w:t>24-hour</w:t>
            </w:r>
          </w:p>
        </w:tc>
        <w:tc>
          <w:tcPr>
            <w:tcW w:w="1537" w:type="dxa"/>
            <w:vAlign w:val="center"/>
          </w:tcPr>
          <w:p w14:paraId="38BBC60B" w14:textId="77777777" w:rsidR="00594FFE" w:rsidRPr="00C86F4D" w:rsidRDefault="00594FFE" w:rsidP="00594FFE">
            <w:pPr>
              <w:rPr>
                <w:rFonts w:ascii="Tahoma" w:hAnsi="Tahoma" w:cs="Tahoma"/>
                <w:sz w:val="20"/>
                <w:szCs w:val="20"/>
              </w:rPr>
            </w:pPr>
            <w:r w:rsidRPr="00C86F4D">
              <w:rPr>
                <w:rFonts w:ascii="Tahoma" w:hAnsi="Tahoma" w:cs="Tahoma"/>
                <w:sz w:val="20"/>
                <w:szCs w:val="20"/>
              </w:rPr>
              <w:t xml:space="preserve">35 </w:t>
            </w:r>
            <w:proofErr w:type="spellStart"/>
            <w:r w:rsidRPr="00C86F4D">
              <w:rPr>
                <w:rFonts w:ascii="Tahoma" w:hAnsi="Tahoma" w:cs="Tahoma"/>
                <w:sz w:val="20"/>
                <w:szCs w:val="20"/>
              </w:rPr>
              <w:t>μg</w:t>
            </w:r>
            <w:proofErr w:type="spellEnd"/>
            <w:r w:rsidRPr="00C86F4D">
              <w:rPr>
                <w:rFonts w:ascii="Tahoma" w:hAnsi="Tahoma" w:cs="Tahoma"/>
                <w:sz w:val="20"/>
                <w:szCs w:val="20"/>
              </w:rPr>
              <w:t>/m</w:t>
            </w:r>
            <w:r w:rsidRPr="00C86F4D">
              <w:rPr>
                <w:rFonts w:ascii="Tahoma" w:hAnsi="Tahoma" w:cs="Tahoma"/>
                <w:sz w:val="20"/>
                <w:szCs w:val="20"/>
                <w:vertAlign w:val="superscript"/>
              </w:rPr>
              <w:t>3</w:t>
            </w:r>
          </w:p>
        </w:tc>
        <w:tc>
          <w:tcPr>
            <w:tcW w:w="2930" w:type="dxa"/>
            <w:vAlign w:val="center"/>
          </w:tcPr>
          <w:p w14:paraId="16A964FF" w14:textId="77777777" w:rsidR="00594FFE" w:rsidRPr="00C86F4D" w:rsidRDefault="00594FFE" w:rsidP="00594FFE">
            <w:pPr>
              <w:rPr>
                <w:rFonts w:ascii="Tahoma" w:hAnsi="Tahoma" w:cs="Tahoma"/>
                <w:sz w:val="20"/>
                <w:szCs w:val="20"/>
              </w:rPr>
            </w:pPr>
            <w:r>
              <w:rPr>
                <w:rFonts w:ascii="Tahoma" w:hAnsi="Tahoma" w:cs="Tahoma"/>
                <w:sz w:val="20"/>
                <w:szCs w:val="20"/>
              </w:rPr>
              <w:t>98</w:t>
            </w:r>
            <w:r w:rsidRPr="008D0436">
              <w:rPr>
                <w:rFonts w:ascii="Tahoma" w:hAnsi="Tahoma" w:cs="Tahoma"/>
                <w:sz w:val="20"/>
                <w:szCs w:val="20"/>
                <w:vertAlign w:val="superscript"/>
              </w:rPr>
              <w:t>th</w:t>
            </w:r>
            <w:r>
              <w:rPr>
                <w:rFonts w:ascii="Tahoma" w:hAnsi="Tahoma" w:cs="Tahoma"/>
                <w:sz w:val="20"/>
                <w:szCs w:val="20"/>
              </w:rPr>
              <w:t xml:space="preserve"> percentile</w:t>
            </w:r>
            <w:r w:rsidRPr="00C86F4D">
              <w:rPr>
                <w:rFonts w:ascii="Tahoma" w:hAnsi="Tahoma" w:cs="Tahoma"/>
                <w:sz w:val="20"/>
                <w:szCs w:val="20"/>
              </w:rPr>
              <w:t>, averaged over 3 years</w:t>
            </w:r>
          </w:p>
        </w:tc>
      </w:tr>
      <w:tr w:rsidR="00594FFE" w14:paraId="3EC3ED2C" w14:textId="77777777" w:rsidTr="0000419D">
        <w:trPr>
          <w:trHeight w:val="250"/>
        </w:trPr>
        <w:tc>
          <w:tcPr>
            <w:tcW w:w="1509" w:type="dxa"/>
            <w:vAlign w:val="center"/>
          </w:tcPr>
          <w:p w14:paraId="0327F8CE" w14:textId="4287D728" w:rsidR="00594FFE" w:rsidRPr="00250576" w:rsidRDefault="00594FFE" w:rsidP="00594FFE">
            <w:pPr>
              <w:rPr>
                <w:rFonts w:ascii="Tahoma" w:hAnsi="Tahoma" w:cs="Tahoma"/>
                <w:b/>
                <w:sz w:val="21"/>
                <w:szCs w:val="21"/>
              </w:rPr>
            </w:pPr>
            <w:r w:rsidRPr="00250576">
              <w:rPr>
                <w:rFonts w:ascii="Tahoma" w:hAnsi="Tahoma" w:cs="Tahoma"/>
                <w:b/>
                <w:sz w:val="21"/>
                <w:szCs w:val="21"/>
              </w:rPr>
              <w:t>Particle Pollution</w:t>
            </w:r>
          </w:p>
        </w:tc>
        <w:tc>
          <w:tcPr>
            <w:tcW w:w="853" w:type="dxa"/>
            <w:tcBorders>
              <w:bottom w:val="single" w:sz="6" w:space="0" w:color="auto"/>
            </w:tcBorders>
            <w:vAlign w:val="center"/>
          </w:tcPr>
          <w:p w14:paraId="2F8098EE" w14:textId="77777777" w:rsidR="00594FFE" w:rsidRPr="00250576" w:rsidRDefault="00594FFE" w:rsidP="00594FFE">
            <w:pPr>
              <w:rPr>
                <w:rFonts w:ascii="Tahoma" w:hAnsi="Tahoma" w:cs="Tahoma"/>
                <w:b/>
                <w:sz w:val="21"/>
                <w:szCs w:val="21"/>
              </w:rPr>
            </w:pPr>
            <w:r w:rsidRPr="00250576">
              <w:rPr>
                <w:rFonts w:ascii="Tahoma" w:hAnsi="Tahoma" w:cs="Tahoma"/>
                <w:b/>
                <w:sz w:val="21"/>
                <w:szCs w:val="21"/>
              </w:rPr>
              <w:t>PM</w:t>
            </w:r>
            <w:r w:rsidRPr="00250576">
              <w:rPr>
                <w:rFonts w:ascii="Tahoma" w:hAnsi="Tahoma" w:cs="Tahoma"/>
                <w:b/>
                <w:sz w:val="21"/>
                <w:szCs w:val="21"/>
                <w:vertAlign w:val="subscript"/>
              </w:rPr>
              <w:t>10</w:t>
            </w:r>
          </w:p>
        </w:tc>
        <w:tc>
          <w:tcPr>
            <w:tcW w:w="1371" w:type="dxa"/>
            <w:vAlign w:val="center"/>
          </w:tcPr>
          <w:p w14:paraId="7377AEBD" w14:textId="77777777" w:rsidR="00594FFE" w:rsidRPr="00C86F4D" w:rsidRDefault="00594FFE" w:rsidP="00594FFE">
            <w:pPr>
              <w:rPr>
                <w:rFonts w:ascii="Tahoma" w:hAnsi="Tahoma" w:cs="Tahoma"/>
                <w:sz w:val="20"/>
                <w:szCs w:val="20"/>
              </w:rPr>
            </w:pPr>
            <w:r w:rsidRPr="00C86F4D">
              <w:rPr>
                <w:rFonts w:ascii="Tahoma" w:hAnsi="Tahoma" w:cs="Tahoma"/>
                <w:sz w:val="20"/>
                <w:szCs w:val="20"/>
              </w:rPr>
              <w:t>Primary and Secondary</w:t>
            </w:r>
          </w:p>
        </w:tc>
        <w:tc>
          <w:tcPr>
            <w:tcW w:w="1562" w:type="dxa"/>
            <w:vAlign w:val="center"/>
          </w:tcPr>
          <w:p w14:paraId="5177760E" w14:textId="77777777" w:rsidR="00594FFE" w:rsidRPr="00C86F4D" w:rsidRDefault="00594FFE" w:rsidP="00594FFE">
            <w:pPr>
              <w:rPr>
                <w:rFonts w:ascii="Tahoma" w:hAnsi="Tahoma" w:cs="Tahoma"/>
                <w:sz w:val="20"/>
                <w:szCs w:val="20"/>
              </w:rPr>
            </w:pPr>
            <w:r w:rsidRPr="00C86F4D">
              <w:rPr>
                <w:rFonts w:ascii="Tahoma" w:hAnsi="Tahoma" w:cs="Tahoma"/>
                <w:sz w:val="20"/>
                <w:szCs w:val="20"/>
              </w:rPr>
              <w:t>24-hour</w:t>
            </w:r>
          </w:p>
        </w:tc>
        <w:tc>
          <w:tcPr>
            <w:tcW w:w="1537" w:type="dxa"/>
            <w:vAlign w:val="center"/>
          </w:tcPr>
          <w:p w14:paraId="6EF8D86A" w14:textId="77777777" w:rsidR="00594FFE" w:rsidRPr="00C86F4D" w:rsidRDefault="00594FFE" w:rsidP="00594FFE">
            <w:pPr>
              <w:rPr>
                <w:rFonts w:ascii="Tahoma" w:hAnsi="Tahoma" w:cs="Tahoma"/>
                <w:sz w:val="20"/>
                <w:szCs w:val="20"/>
              </w:rPr>
            </w:pPr>
            <w:r w:rsidRPr="00C86F4D">
              <w:rPr>
                <w:rFonts w:ascii="Tahoma" w:hAnsi="Tahoma" w:cs="Tahoma"/>
                <w:sz w:val="20"/>
                <w:szCs w:val="20"/>
              </w:rPr>
              <w:t xml:space="preserve">150 </w:t>
            </w:r>
            <w:proofErr w:type="spellStart"/>
            <w:r w:rsidRPr="00C86F4D">
              <w:rPr>
                <w:rFonts w:ascii="Tahoma" w:hAnsi="Tahoma" w:cs="Tahoma"/>
                <w:sz w:val="20"/>
                <w:szCs w:val="20"/>
              </w:rPr>
              <w:t>μg</w:t>
            </w:r>
            <w:proofErr w:type="spellEnd"/>
            <w:r w:rsidRPr="00C86F4D">
              <w:rPr>
                <w:rFonts w:ascii="Tahoma" w:hAnsi="Tahoma" w:cs="Tahoma"/>
                <w:sz w:val="20"/>
                <w:szCs w:val="20"/>
              </w:rPr>
              <w:t>/m</w:t>
            </w:r>
            <w:r w:rsidRPr="00C86F4D">
              <w:rPr>
                <w:rFonts w:ascii="Tahoma" w:hAnsi="Tahoma" w:cs="Tahoma"/>
                <w:sz w:val="20"/>
                <w:szCs w:val="20"/>
                <w:vertAlign w:val="superscript"/>
              </w:rPr>
              <w:t>3</w:t>
            </w:r>
          </w:p>
        </w:tc>
        <w:tc>
          <w:tcPr>
            <w:tcW w:w="2930" w:type="dxa"/>
          </w:tcPr>
          <w:p w14:paraId="5B9358D6" w14:textId="77777777" w:rsidR="00594FFE" w:rsidRPr="00C86F4D" w:rsidRDefault="00594FFE" w:rsidP="00594FFE">
            <w:pPr>
              <w:rPr>
                <w:rFonts w:ascii="Tahoma" w:hAnsi="Tahoma" w:cs="Tahoma"/>
                <w:sz w:val="20"/>
                <w:szCs w:val="20"/>
              </w:rPr>
            </w:pPr>
            <w:r w:rsidRPr="00C86F4D">
              <w:rPr>
                <w:rFonts w:ascii="Tahoma" w:hAnsi="Tahoma" w:cs="Tahoma"/>
                <w:sz w:val="20"/>
                <w:szCs w:val="20"/>
              </w:rPr>
              <w:t>Not to be exceeded more than once per year on average over 3 years</w:t>
            </w:r>
          </w:p>
        </w:tc>
      </w:tr>
      <w:tr w:rsidR="00594FFE" w14:paraId="7BF2B5C4" w14:textId="77777777" w:rsidTr="0000419D">
        <w:trPr>
          <w:trHeight w:val="125"/>
        </w:trPr>
        <w:tc>
          <w:tcPr>
            <w:tcW w:w="2362" w:type="dxa"/>
            <w:gridSpan w:val="2"/>
            <w:tcBorders>
              <w:top w:val="single" w:sz="6" w:space="0" w:color="auto"/>
              <w:bottom w:val="single" w:sz="4" w:space="0" w:color="auto"/>
            </w:tcBorders>
          </w:tcPr>
          <w:p w14:paraId="5A81DA41" w14:textId="77777777" w:rsidR="00163138" w:rsidRDefault="00163138" w:rsidP="00594FFE">
            <w:pPr>
              <w:rPr>
                <w:rFonts w:ascii="Tahoma" w:hAnsi="Tahoma" w:cs="Tahoma"/>
                <w:b/>
                <w:bCs/>
                <w:sz w:val="21"/>
                <w:szCs w:val="21"/>
              </w:rPr>
            </w:pPr>
          </w:p>
          <w:p w14:paraId="672A196B" w14:textId="3C49139A" w:rsidR="00594FFE" w:rsidRPr="00163138" w:rsidRDefault="00163138" w:rsidP="00594FFE">
            <w:pPr>
              <w:rPr>
                <w:rFonts w:ascii="Tahoma" w:hAnsi="Tahoma" w:cs="Tahoma"/>
                <w:b/>
                <w:bCs/>
                <w:sz w:val="21"/>
                <w:szCs w:val="21"/>
              </w:rPr>
            </w:pPr>
            <w:r>
              <w:rPr>
                <w:rFonts w:ascii="Tahoma" w:hAnsi="Tahoma" w:cs="Tahoma"/>
                <w:b/>
                <w:bCs/>
                <w:sz w:val="21"/>
                <w:szCs w:val="21"/>
              </w:rPr>
              <w:t>Sulfur Dioxide</w:t>
            </w:r>
          </w:p>
          <w:p w14:paraId="7D6E8C3E" w14:textId="2B2FE327" w:rsidR="00594FFE" w:rsidRPr="00250576" w:rsidRDefault="00594FFE" w:rsidP="00594FFE">
            <w:pPr>
              <w:rPr>
                <w:rFonts w:ascii="Tahoma" w:hAnsi="Tahoma" w:cs="Tahoma"/>
                <w:sz w:val="21"/>
                <w:szCs w:val="21"/>
              </w:rPr>
            </w:pPr>
          </w:p>
        </w:tc>
        <w:tc>
          <w:tcPr>
            <w:tcW w:w="1371" w:type="dxa"/>
            <w:tcBorders>
              <w:bottom w:val="single" w:sz="6" w:space="0" w:color="auto"/>
            </w:tcBorders>
            <w:vAlign w:val="center"/>
          </w:tcPr>
          <w:p w14:paraId="15072FDF" w14:textId="77777777" w:rsidR="00594FFE" w:rsidRPr="00C86F4D" w:rsidRDefault="00594FFE" w:rsidP="00594FFE">
            <w:pPr>
              <w:rPr>
                <w:rFonts w:ascii="Tahoma" w:hAnsi="Tahoma" w:cs="Tahoma"/>
                <w:sz w:val="20"/>
                <w:szCs w:val="20"/>
              </w:rPr>
            </w:pPr>
            <w:r w:rsidRPr="00C86F4D">
              <w:rPr>
                <w:rFonts w:ascii="Tahoma" w:hAnsi="Tahoma" w:cs="Tahoma"/>
                <w:sz w:val="20"/>
                <w:szCs w:val="20"/>
              </w:rPr>
              <w:t>Primary</w:t>
            </w:r>
          </w:p>
        </w:tc>
        <w:tc>
          <w:tcPr>
            <w:tcW w:w="1562" w:type="dxa"/>
            <w:tcBorders>
              <w:bottom w:val="single" w:sz="6" w:space="0" w:color="auto"/>
            </w:tcBorders>
            <w:vAlign w:val="center"/>
          </w:tcPr>
          <w:p w14:paraId="4FC42F8A" w14:textId="77777777" w:rsidR="00594FFE" w:rsidRPr="00C86F4D" w:rsidRDefault="00594FFE" w:rsidP="00594FFE">
            <w:pPr>
              <w:rPr>
                <w:rFonts w:ascii="Tahoma" w:hAnsi="Tahoma" w:cs="Tahoma"/>
                <w:sz w:val="20"/>
                <w:szCs w:val="20"/>
              </w:rPr>
            </w:pPr>
            <w:r w:rsidRPr="00C86F4D">
              <w:rPr>
                <w:rFonts w:ascii="Tahoma" w:hAnsi="Tahoma" w:cs="Tahoma"/>
                <w:sz w:val="20"/>
                <w:szCs w:val="20"/>
              </w:rPr>
              <w:t>1-hour</w:t>
            </w:r>
          </w:p>
        </w:tc>
        <w:tc>
          <w:tcPr>
            <w:tcW w:w="1537" w:type="dxa"/>
            <w:tcBorders>
              <w:bottom w:val="single" w:sz="6" w:space="0" w:color="auto"/>
            </w:tcBorders>
            <w:vAlign w:val="center"/>
          </w:tcPr>
          <w:p w14:paraId="34609D72" w14:textId="06CD1E9B" w:rsidR="00594FFE" w:rsidRPr="00C86F4D" w:rsidRDefault="00594FFE" w:rsidP="00594FFE">
            <w:pPr>
              <w:rPr>
                <w:rFonts w:ascii="Tahoma" w:hAnsi="Tahoma" w:cs="Tahoma"/>
                <w:sz w:val="20"/>
                <w:szCs w:val="20"/>
              </w:rPr>
            </w:pPr>
            <w:r w:rsidRPr="00C86F4D">
              <w:rPr>
                <w:rFonts w:ascii="Tahoma" w:hAnsi="Tahoma" w:cs="Tahoma"/>
                <w:sz w:val="20"/>
                <w:szCs w:val="20"/>
              </w:rPr>
              <w:t>75 ppb</w:t>
            </w:r>
          </w:p>
        </w:tc>
        <w:tc>
          <w:tcPr>
            <w:tcW w:w="2930" w:type="dxa"/>
            <w:tcBorders>
              <w:bottom w:val="single" w:sz="6" w:space="0" w:color="auto"/>
            </w:tcBorders>
          </w:tcPr>
          <w:p w14:paraId="7984EFDC" w14:textId="77777777" w:rsidR="00594FFE" w:rsidRPr="00C86F4D" w:rsidRDefault="00594FFE" w:rsidP="00594FFE">
            <w:pPr>
              <w:rPr>
                <w:rFonts w:ascii="Tahoma" w:hAnsi="Tahoma" w:cs="Tahoma"/>
                <w:sz w:val="20"/>
                <w:szCs w:val="20"/>
              </w:rPr>
            </w:pPr>
            <w:r w:rsidRPr="00C86F4D">
              <w:rPr>
                <w:rFonts w:ascii="Tahoma" w:hAnsi="Tahoma" w:cs="Tahoma"/>
                <w:sz w:val="20"/>
                <w:szCs w:val="20"/>
              </w:rPr>
              <w:t>99</w:t>
            </w:r>
            <w:r w:rsidRPr="00C86F4D">
              <w:rPr>
                <w:rFonts w:ascii="Tahoma" w:hAnsi="Tahoma" w:cs="Tahoma"/>
                <w:sz w:val="20"/>
                <w:szCs w:val="20"/>
                <w:vertAlign w:val="superscript"/>
              </w:rPr>
              <w:t>th</w:t>
            </w:r>
            <w:r w:rsidRPr="00C86F4D">
              <w:rPr>
                <w:rFonts w:ascii="Tahoma" w:hAnsi="Tahoma" w:cs="Tahoma"/>
                <w:sz w:val="20"/>
                <w:szCs w:val="20"/>
              </w:rPr>
              <w:t xml:space="preserve"> percentile of 1-hour daily maximum concentrations, averaged over 3 years</w:t>
            </w:r>
          </w:p>
        </w:tc>
      </w:tr>
      <w:tr w:rsidR="00594FFE" w14:paraId="24864F89" w14:textId="77777777" w:rsidTr="0000419D">
        <w:trPr>
          <w:trHeight w:val="669"/>
        </w:trPr>
        <w:tc>
          <w:tcPr>
            <w:tcW w:w="2362" w:type="dxa"/>
            <w:gridSpan w:val="2"/>
            <w:tcBorders>
              <w:top w:val="single" w:sz="4" w:space="0" w:color="auto"/>
              <w:bottom w:val="double" w:sz="4" w:space="0" w:color="auto"/>
            </w:tcBorders>
          </w:tcPr>
          <w:p w14:paraId="1DBACD75" w14:textId="77777777" w:rsidR="00163138" w:rsidRDefault="00163138" w:rsidP="00594FFE">
            <w:pPr>
              <w:rPr>
                <w:rFonts w:ascii="Tahoma" w:hAnsi="Tahoma" w:cs="Tahoma"/>
                <w:b/>
                <w:sz w:val="21"/>
                <w:szCs w:val="21"/>
              </w:rPr>
            </w:pPr>
          </w:p>
          <w:p w14:paraId="2934214E" w14:textId="2268C53E" w:rsidR="00594FFE" w:rsidRPr="00163138" w:rsidRDefault="00163138" w:rsidP="00594FFE">
            <w:pPr>
              <w:rPr>
                <w:rFonts w:ascii="Tahoma" w:hAnsi="Tahoma" w:cs="Tahoma"/>
                <w:b/>
                <w:sz w:val="21"/>
                <w:szCs w:val="21"/>
              </w:rPr>
            </w:pPr>
            <w:r w:rsidRPr="00163138">
              <w:rPr>
                <w:rFonts w:ascii="Tahoma" w:hAnsi="Tahoma" w:cs="Tahoma"/>
                <w:b/>
                <w:sz w:val="21"/>
                <w:szCs w:val="21"/>
              </w:rPr>
              <w:t>Sulfur Dioxide</w:t>
            </w:r>
          </w:p>
        </w:tc>
        <w:tc>
          <w:tcPr>
            <w:tcW w:w="1371" w:type="dxa"/>
            <w:tcBorders>
              <w:top w:val="single" w:sz="6" w:space="0" w:color="auto"/>
              <w:bottom w:val="double" w:sz="4" w:space="0" w:color="auto"/>
            </w:tcBorders>
            <w:vAlign w:val="center"/>
          </w:tcPr>
          <w:p w14:paraId="4FEE85FA" w14:textId="77777777" w:rsidR="00594FFE" w:rsidRPr="00C86F4D" w:rsidRDefault="00594FFE" w:rsidP="00594FFE">
            <w:pPr>
              <w:rPr>
                <w:rFonts w:ascii="Tahoma" w:hAnsi="Tahoma" w:cs="Tahoma"/>
                <w:sz w:val="20"/>
                <w:szCs w:val="20"/>
              </w:rPr>
            </w:pPr>
            <w:r w:rsidRPr="00C86F4D">
              <w:rPr>
                <w:rFonts w:ascii="Tahoma" w:hAnsi="Tahoma" w:cs="Tahoma"/>
                <w:sz w:val="20"/>
                <w:szCs w:val="20"/>
              </w:rPr>
              <w:t>Secondary</w:t>
            </w:r>
          </w:p>
        </w:tc>
        <w:tc>
          <w:tcPr>
            <w:tcW w:w="1562" w:type="dxa"/>
            <w:tcBorders>
              <w:top w:val="single" w:sz="6" w:space="0" w:color="auto"/>
              <w:bottom w:val="double" w:sz="4" w:space="0" w:color="auto"/>
            </w:tcBorders>
            <w:vAlign w:val="center"/>
          </w:tcPr>
          <w:p w14:paraId="0C969D18" w14:textId="77777777" w:rsidR="00594FFE" w:rsidRPr="00C86F4D" w:rsidRDefault="00594FFE" w:rsidP="00594FFE">
            <w:pPr>
              <w:rPr>
                <w:rFonts w:ascii="Tahoma" w:hAnsi="Tahoma" w:cs="Tahoma"/>
                <w:sz w:val="20"/>
                <w:szCs w:val="20"/>
              </w:rPr>
            </w:pPr>
            <w:r w:rsidRPr="00C86F4D">
              <w:rPr>
                <w:rFonts w:ascii="Tahoma" w:hAnsi="Tahoma" w:cs="Tahoma"/>
                <w:sz w:val="20"/>
                <w:szCs w:val="20"/>
              </w:rPr>
              <w:t>3-hour</w:t>
            </w:r>
          </w:p>
        </w:tc>
        <w:tc>
          <w:tcPr>
            <w:tcW w:w="1537" w:type="dxa"/>
            <w:tcBorders>
              <w:top w:val="single" w:sz="6" w:space="0" w:color="auto"/>
              <w:bottom w:val="double" w:sz="4" w:space="0" w:color="auto"/>
            </w:tcBorders>
            <w:vAlign w:val="center"/>
          </w:tcPr>
          <w:p w14:paraId="091549F5" w14:textId="77777777" w:rsidR="00594FFE" w:rsidRPr="00C86F4D" w:rsidRDefault="00594FFE" w:rsidP="00594FFE">
            <w:pPr>
              <w:rPr>
                <w:rFonts w:ascii="Tahoma" w:hAnsi="Tahoma" w:cs="Tahoma"/>
                <w:sz w:val="20"/>
                <w:szCs w:val="20"/>
              </w:rPr>
            </w:pPr>
            <w:r w:rsidRPr="00C86F4D">
              <w:rPr>
                <w:rFonts w:ascii="Tahoma" w:hAnsi="Tahoma" w:cs="Tahoma"/>
                <w:sz w:val="20"/>
                <w:szCs w:val="20"/>
              </w:rPr>
              <w:t>0.5 ppm</w:t>
            </w:r>
          </w:p>
        </w:tc>
        <w:tc>
          <w:tcPr>
            <w:tcW w:w="2930" w:type="dxa"/>
            <w:tcBorders>
              <w:top w:val="single" w:sz="6" w:space="0" w:color="auto"/>
              <w:bottom w:val="double" w:sz="4" w:space="0" w:color="auto"/>
            </w:tcBorders>
          </w:tcPr>
          <w:p w14:paraId="10C3043D" w14:textId="77777777" w:rsidR="00594FFE" w:rsidRPr="00C86F4D" w:rsidRDefault="00594FFE" w:rsidP="00594FFE">
            <w:pPr>
              <w:rPr>
                <w:rFonts w:ascii="Tahoma" w:hAnsi="Tahoma" w:cs="Tahoma"/>
                <w:sz w:val="20"/>
                <w:szCs w:val="20"/>
              </w:rPr>
            </w:pPr>
            <w:r w:rsidRPr="00C86F4D">
              <w:rPr>
                <w:rFonts w:ascii="Tahoma" w:hAnsi="Tahoma" w:cs="Tahoma"/>
                <w:sz w:val="20"/>
                <w:szCs w:val="20"/>
              </w:rPr>
              <w:t>Not to be exceeded more than once per year</w:t>
            </w:r>
          </w:p>
        </w:tc>
      </w:tr>
    </w:tbl>
    <w:p w14:paraId="35BCFDE2" w14:textId="77777777" w:rsidR="007A46FC" w:rsidRDefault="007A46FC" w:rsidP="007A46FC"/>
    <w:p w14:paraId="46ABBD8F" w14:textId="535DD560" w:rsidR="0025488E" w:rsidRPr="0001284C" w:rsidRDefault="007A46FC" w:rsidP="00B15DB9">
      <w:pPr>
        <w:rPr>
          <w:rFonts w:ascii="Tahoma" w:hAnsi="Tahoma" w:cs="Tahoma"/>
          <w:i/>
          <w:sz w:val="20"/>
          <w:szCs w:val="20"/>
        </w:rPr>
      </w:pPr>
      <w:r w:rsidRPr="00A862EF">
        <w:rPr>
          <w:rFonts w:ascii="Tahoma" w:hAnsi="Tahoma" w:cs="Tahoma"/>
          <w:i/>
          <w:sz w:val="20"/>
          <w:szCs w:val="20"/>
        </w:rPr>
        <w:t xml:space="preserve">Please see </w:t>
      </w:r>
      <w:hyperlink r:id="rId47" w:history="1">
        <w:r>
          <w:rPr>
            <w:rStyle w:val="Hyperlink"/>
            <w:rFonts w:ascii="Tahoma" w:hAnsi="Tahoma" w:cs="Tahoma"/>
            <w:i/>
            <w:sz w:val="20"/>
            <w:szCs w:val="20"/>
          </w:rPr>
          <w:t>EPA's NAAQS Table</w:t>
        </w:r>
      </w:hyperlink>
      <w:r w:rsidRPr="00A862EF">
        <w:rPr>
          <w:rFonts w:ascii="Tahoma" w:hAnsi="Tahoma" w:cs="Tahoma"/>
          <w:i/>
          <w:sz w:val="20"/>
          <w:szCs w:val="20"/>
        </w:rPr>
        <w:t xml:space="preserve"> for </w:t>
      </w:r>
      <w:r>
        <w:rPr>
          <w:rFonts w:ascii="Tahoma" w:hAnsi="Tahoma" w:cs="Tahoma"/>
          <w:i/>
          <w:sz w:val="20"/>
          <w:szCs w:val="20"/>
        </w:rPr>
        <w:t>addi</w:t>
      </w:r>
      <w:r w:rsidRPr="00A862EF">
        <w:rPr>
          <w:rFonts w:ascii="Tahoma" w:hAnsi="Tahoma" w:cs="Tahoma"/>
          <w:i/>
          <w:sz w:val="20"/>
          <w:szCs w:val="20"/>
        </w:rPr>
        <w:t>tion</w:t>
      </w:r>
      <w:r>
        <w:rPr>
          <w:rFonts w:ascii="Tahoma" w:hAnsi="Tahoma" w:cs="Tahoma"/>
          <w:i/>
          <w:sz w:val="20"/>
          <w:szCs w:val="20"/>
        </w:rPr>
        <w:t>al information.</w:t>
      </w:r>
    </w:p>
    <w:p w14:paraId="06BBA33E" w14:textId="77777777" w:rsidR="0025488E" w:rsidRDefault="0025488E" w:rsidP="00B15DB9">
      <w:pPr>
        <w:rPr>
          <w:color w:val="C0C0C0"/>
        </w:rPr>
      </w:pPr>
    </w:p>
    <w:p w14:paraId="464FCBC1" w14:textId="77777777" w:rsidR="0025488E" w:rsidRDefault="0025488E" w:rsidP="00B15DB9">
      <w:pPr>
        <w:rPr>
          <w:color w:val="C0C0C0"/>
        </w:rPr>
      </w:pPr>
    </w:p>
    <w:p w14:paraId="28E478FC" w14:textId="77777777" w:rsidR="0001284C" w:rsidRDefault="0001284C" w:rsidP="00D27EA4">
      <w:pPr>
        <w:jc w:val="center"/>
        <w:rPr>
          <w:rFonts w:ascii="Tahoma" w:hAnsi="Tahoma" w:cs="Tahoma"/>
          <w:sz w:val="72"/>
          <w:szCs w:val="72"/>
        </w:rPr>
      </w:pPr>
    </w:p>
    <w:p w14:paraId="3260A906" w14:textId="09BB3733" w:rsidR="0001284C" w:rsidRDefault="0001284C" w:rsidP="00D27EA4">
      <w:pPr>
        <w:jc w:val="center"/>
        <w:rPr>
          <w:rFonts w:ascii="Tahoma" w:hAnsi="Tahoma" w:cs="Tahoma"/>
          <w:sz w:val="72"/>
          <w:szCs w:val="72"/>
        </w:rPr>
      </w:pPr>
    </w:p>
    <w:p w14:paraId="79029BD5" w14:textId="77777777" w:rsidR="0001284C" w:rsidRDefault="0001284C" w:rsidP="00D27EA4">
      <w:pPr>
        <w:jc w:val="center"/>
        <w:rPr>
          <w:rFonts w:ascii="Tahoma" w:hAnsi="Tahoma" w:cs="Tahoma"/>
          <w:sz w:val="72"/>
          <w:szCs w:val="72"/>
        </w:rPr>
      </w:pPr>
    </w:p>
    <w:p w14:paraId="5BD345F5" w14:textId="48D8DDA6" w:rsidR="0001284C" w:rsidRDefault="0001284C" w:rsidP="00D27EA4">
      <w:pPr>
        <w:jc w:val="center"/>
        <w:rPr>
          <w:rFonts w:ascii="Tahoma" w:hAnsi="Tahoma" w:cs="Tahoma"/>
          <w:sz w:val="72"/>
          <w:szCs w:val="72"/>
        </w:rPr>
      </w:pPr>
    </w:p>
    <w:p w14:paraId="59A826C8" w14:textId="77777777" w:rsidR="000D7091" w:rsidRDefault="000D7091" w:rsidP="00D27EA4">
      <w:pPr>
        <w:jc w:val="center"/>
        <w:rPr>
          <w:rFonts w:ascii="Tahoma" w:hAnsi="Tahoma" w:cs="Tahoma"/>
          <w:sz w:val="72"/>
          <w:szCs w:val="72"/>
        </w:rPr>
      </w:pPr>
    </w:p>
    <w:p w14:paraId="38837316" w14:textId="77777777" w:rsidR="000D7091" w:rsidRDefault="000D7091" w:rsidP="00D27EA4">
      <w:pPr>
        <w:jc w:val="center"/>
        <w:rPr>
          <w:rFonts w:ascii="Tahoma" w:hAnsi="Tahoma" w:cs="Tahoma"/>
          <w:sz w:val="72"/>
          <w:szCs w:val="72"/>
        </w:rPr>
      </w:pPr>
    </w:p>
    <w:p w14:paraId="3667A58D" w14:textId="77777777" w:rsidR="0025488E" w:rsidRPr="00D27EA4" w:rsidRDefault="00EA4579" w:rsidP="00D27EA4">
      <w:pPr>
        <w:jc w:val="center"/>
        <w:rPr>
          <w:rFonts w:ascii="Tahoma" w:hAnsi="Tahoma" w:cs="Tahoma"/>
          <w:sz w:val="72"/>
          <w:szCs w:val="72"/>
        </w:rPr>
      </w:pPr>
      <w:r w:rsidRPr="00D27EA4">
        <w:rPr>
          <w:rFonts w:ascii="Tahoma" w:hAnsi="Tahoma" w:cs="Tahoma"/>
          <w:sz w:val="72"/>
          <w:szCs w:val="72"/>
        </w:rPr>
        <w:t>CRITERIA POLLUTANTS</w:t>
      </w:r>
    </w:p>
    <w:p w14:paraId="5C8C6B09" w14:textId="77777777" w:rsidR="0025488E" w:rsidRDefault="0025488E" w:rsidP="00B15DB9">
      <w:pPr>
        <w:rPr>
          <w:color w:val="C0C0C0"/>
        </w:rPr>
      </w:pPr>
    </w:p>
    <w:p w14:paraId="3382A365" w14:textId="77777777" w:rsidR="003659BB" w:rsidRDefault="003659BB">
      <w:pPr>
        <w:rPr>
          <w:color w:val="C0C0C0"/>
        </w:rPr>
      </w:pPr>
      <w:r>
        <w:rPr>
          <w:color w:val="C0C0C0"/>
        </w:rPr>
        <w:br w:type="page"/>
      </w:r>
    </w:p>
    <w:p w14:paraId="7C82DA79" w14:textId="77777777" w:rsidR="00EA4579" w:rsidRPr="00D27EA4" w:rsidRDefault="00EA4579" w:rsidP="00D27EA4">
      <w:pPr>
        <w:jc w:val="center"/>
        <w:rPr>
          <w:rFonts w:ascii="Tahoma" w:hAnsi="Tahoma" w:cs="Tahoma"/>
          <w:sz w:val="52"/>
          <w:szCs w:val="52"/>
        </w:rPr>
      </w:pPr>
      <w:bookmarkStart w:id="13" w:name="PM25a"/>
      <w:r w:rsidRPr="7F5AA6A7">
        <w:rPr>
          <w:rFonts w:ascii="Tahoma" w:hAnsi="Tahoma" w:cs="Tahoma"/>
          <w:sz w:val="52"/>
          <w:szCs w:val="52"/>
        </w:rPr>
        <w:lastRenderedPageBreak/>
        <w:t>PM</w:t>
      </w:r>
      <w:r w:rsidRPr="7F5AA6A7">
        <w:rPr>
          <w:rFonts w:ascii="Tahoma" w:hAnsi="Tahoma" w:cs="Tahoma"/>
          <w:sz w:val="52"/>
          <w:szCs w:val="52"/>
          <w:vertAlign w:val="subscript"/>
        </w:rPr>
        <w:t>2.5</w:t>
      </w:r>
      <w:r w:rsidRPr="7F5AA6A7">
        <w:rPr>
          <w:rFonts w:ascii="Tahoma" w:hAnsi="Tahoma" w:cs="Tahoma"/>
          <w:sz w:val="52"/>
          <w:szCs w:val="52"/>
        </w:rPr>
        <w:t xml:space="preserve"> Monitoring Network</w:t>
      </w:r>
    </w:p>
    <w:p w14:paraId="5C71F136" w14:textId="77777777" w:rsidR="00B15DB9" w:rsidRDefault="00B15DB9" w:rsidP="00EA4579">
      <w:pPr>
        <w:rPr>
          <w:rFonts w:ascii="Tahoma" w:hAnsi="Tahoma" w:cs="Tahoma"/>
        </w:rPr>
      </w:pPr>
    </w:p>
    <w:p w14:paraId="62199465" w14:textId="77777777" w:rsidR="00B15DB9" w:rsidRDefault="00B15DB9" w:rsidP="00364D39">
      <w:pPr>
        <w:ind w:left="630" w:firstLine="630"/>
        <w:rPr>
          <w:rFonts w:ascii="Tahoma" w:hAnsi="Tahoma" w:cs="Tahoma"/>
        </w:rPr>
      </w:pPr>
    </w:p>
    <w:p w14:paraId="41C65CCB" w14:textId="1CC89EE6" w:rsidR="0025488E" w:rsidRPr="00CC5043" w:rsidRDefault="00000000" w:rsidP="00B15DB9">
      <w:pPr>
        <w:rPr>
          <w:rFonts w:ascii="Tahoma" w:hAnsi="Tahoma" w:cs="Tahoma"/>
        </w:rPr>
      </w:pPr>
      <w:hyperlink w:anchor="PM25">
        <w:r w:rsidR="6D9E211E" w:rsidRPr="7F5AA6A7">
          <w:rPr>
            <w:rStyle w:val="Hyperlink"/>
            <w:rFonts w:ascii="Tahoma" w:hAnsi="Tahoma" w:cs="Tahoma"/>
          </w:rPr>
          <w:t>PM</w:t>
        </w:r>
        <w:r w:rsidR="6D9E211E" w:rsidRPr="7F5AA6A7">
          <w:rPr>
            <w:rStyle w:val="Hyperlink"/>
            <w:rFonts w:ascii="Tahoma" w:hAnsi="Tahoma" w:cs="Tahoma"/>
            <w:vertAlign w:val="subscript"/>
          </w:rPr>
          <w:t>2.5</w:t>
        </w:r>
      </w:hyperlink>
      <w:r w:rsidR="6D9E211E" w:rsidRPr="7F5AA6A7">
        <w:rPr>
          <w:rFonts w:ascii="Tahoma" w:hAnsi="Tahoma" w:cs="Tahoma"/>
        </w:rPr>
        <w:t xml:space="preserve"> </w:t>
      </w:r>
      <w:bookmarkEnd w:id="13"/>
      <w:r w:rsidR="6D9E211E" w:rsidRPr="7F5AA6A7">
        <w:rPr>
          <w:rFonts w:ascii="Tahoma" w:hAnsi="Tahoma" w:cs="Tahoma"/>
        </w:rPr>
        <w:t xml:space="preserve">is particulate matter (PM) that is less than or equal to 2.5 micrometers (a micrometer is one millionth of a meter) in aerodynamic diameter. These particles are often called “fine particles” because of their small size. Fine particles originate from a variety of man-made stationary and mobile sources, such as factory </w:t>
      </w:r>
      <w:r w:rsidR="3A65FD2B" w:rsidRPr="7F5AA6A7">
        <w:rPr>
          <w:rFonts w:ascii="Tahoma" w:hAnsi="Tahoma" w:cs="Tahoma"/>
        </w:rPr>
        <w:t>smokestacks</w:t>
      </w:r>
      <w:r w:rsidR="6D9E211E" w:rsidRPr="7F5AA6A7">
        <w:rPr>
          <w:rFonts w:ascii="Tahoma" w:hAnsi="Tahoma" w:cs="Tahoma"/>
        </w:rPr>
        <w:t xml:space="preserve"> and diesel engines, as well as from natural sources, such as forest fires</w:t>
      </w:r>
      <w:r w:rsidR="0A737A6B" w:rsidRPr="7F5AA6A7">
        <w:rPr>
          <w:rFonts w:ascii="Tahoma" w:hAnsi="Tahoma" w:cs="Tahoma"/>
        </w:rPr>
        <w:t xml:space="preserve"> and dust storms</w:t>
      </w:r>
      <w:r w:rsidR="6D9E211E" w:rsidRPr="7F5AA6A7">
        <w:rPr>
          <w:rFonts w:ascii="Tahoma" w:hAnsi="Tahoma" w:cs="Tahoma"/>
        </w:rPr>
        <w:t>. These particles may be emitted directly into the air, or they may be formed by chemical reaction in the atmosphere from gaseous emissions of sulfur dioxide (SO</w:t>
      </w:r>
      <w:r w:rsidR="6D9E211E" w:rsidRPr="7F5AA6A7">
        <w:rPr>
          <w:rFonts w:ascii="Tahoma" w:hAnsi="Tahoma" w:cs="Tahoma"/>
          <w:vertAlign w:val="subscript"/>
        </w:rPr>
        <w:t>2</w:t>
      </w:r>
      <w:r w:rsidR="6D9E211E" w:rsidRPr="7F5AA6A7">
        <w:rPr>
          <w:rFonts w:ascii="Tahoma" w:hAnsi="Tahoma" w:cs="Tahoma"/>
        </w:rPr>
        <w:t>), nitrogen oxides (NO</w:t>
      </w:r>
      <w:r w:rsidR="6D9E211E" w:rsidRPr="777AF684">
        <w:rPr>
          <w:rFonts w:ascii="Tahoma" w:hAnsi="Tahoma" w:cs="Tahoma"/>
          <w:vertAlign w:val="subscript"/>
        </w:rPr>
        <w:t>x</w:t>
      </w:r>
      <w:r w:rsidR="6D9E211E" w:rsidRPr="7F5AA6A7">
        <w:rPr>
          <w:rFonts w:ascii="Tahoma" w:hAnsi="Tahoma" w:cs="Tahoma"/>
        </w:rPr>
        <w:t>), volatile organic compounds</w:t>
      </w:r>
      <w:r w:rsidR="658EABCF" w:rsidRPr="7F5AA6A7">
        <w:rPr>
          <w:rFonts w:ascii="Tahoma" w:hAnsi="Tahoma" w:cs="Tahoma"/>
        </w:rPr>
        <w:t xml:space="preserve"> (VOCs)</w:t>
      </w:r>
      <w:r w:rsidR="4BAA3113" w:rsidRPr="7F5AA6A7">
        <w:rPr>
          <w:rFonts w:ascii="Tahoma" w:hAnsi="Tahoma" w:cs="Tahoma"/>
        </w:rPr>
        <w:t>,</w:t>
      </w:r>
      <w:r w:rsidR="658EABCF" w:rsidRPr="7F5AA6A7">
        <w:rPr>
          <w:rFonts w:ascii="Tahoma" w:hAnsi="Tahoma" w:cs="Tahoma"/>
        </w:rPr>
        <w:t xml:space="preserve"> and other chemicals.</w:t>
      </w:r>
    </w:p>
    <w:p w14:paraId="0DA123B1" w14:textId="77777777" w:rsidR="0025488E" w:rsidRPr="001B30CC" w:rsidRDefault="0025488E" w:rsidP="004A47B9">
      <w:pPr>
        <w:rPr>
          <w:rFonts w:ascii="Tahoma" w:hAnsi="Tahoma" w:cs="Tahoma"/>
          <w:sz w:val="16"/>
          <w:szCs w:val="16"/>
        </w:rPr>
      </w:pPr>
    </w:p>
    <w:p w14:paraId="4B267C26" w14:textId="616D8FFE" w:rsidR="0025488E" w:rsidRPr="00CC5043" w:rsidRDefault="0025488E" w:rsidP="00B15DB9">
      <w:pPr>
        <w:rPr>
          <w:rFonts w:ascii="Tahoma" w:hAnsi="Tahoma" w:cs="Tahoma"/>
        </w:rPr>
      </w:pPr>
      <w:r w:rsidRPr="005F21F7">
        <w:rPr>
          <w:rFonts w:ascii="Tahoma" w:hAnsi="Tahoma" w:cs="Tahoma"/>
        </w:rPr>
        <w:t>Scientific research has linked fine particle pollution to human health problems.</w:t>
      </w:r>
      <w:r w:rsidR="00332D07" w:rsidRPr="005F21F7">
        <w:rPr>
          <w:rFonts w:ascii="Tahoma" w:hAnsi="Tahoma" w:cs="Tahoma"/>
        </w:rPr>
        <w:t xml:space="preserve"> Such health effects</w:t>
      </w:r>
      <w:r w:rsidR="0024729A" w:rsidRPr="005F21F7">
        <w:rPr>
          <w:rFonts w:ascii="Tahoma" w:hAnsi="Tahoma" w:cs="Tahoma"/>
        </w:rPr>
        <w:t xml:space="preserve"> include eye, nose, and throat irritation, coughing, and shortness of breath during episodes of high particulate levels</w:t>
      </w:r>
      <w:r w:rsidR="005F21F7" w:rsidRPr="005F21F7">
        <w:rPr>
          <w:rFonts w:ascii="Tahoma" w:hAnsi="Tahoma" w:cs="Tahoma"/>
        </w:rPr>
        <w:t>. In addition to health problems, fine particle pollution contributes to haze that causes deterioration of visibility in scenic areas and deposits harmful compounds on the soil and water.</w:t>
      </w:r>
      <w:r w:rsidR="00EA243E">
        <w:rPr>
          <w:rFonts w:ascii="Tahoma" w:hAnsi="Tahoma" w:cs="Tahoma"/>
        </w:rPr>
        <w:t xml:space="preserve"> </w:t>
      </w:r>
      <w:r w:rsidR="00FE4A75">
        <w:rPr>
          <w:rFonts w:ascii="Tahoma" w:hAnsi="Tahoma" w:cs="Tahoma"/>
        </w:rPr>
        <w:t xml:space="preserve">For more information regarding health and environmental effects of particulate matter please visit </w:t>
      </w:r>
      <w:hyperlink r:id="rId48" w:anchor=":~:text=Numerous%20scientific%20studies%20have%20linked%20particle%20pollution%20exposure,irritation%20of%20the%20airways%2C%20coughing%20or%20difficulty%20breathing." w:history="1">
        <w:r w:rsidR="00FA7126" w:rsidRPr="00FA7126">
          <w:rPr>
            <w:rStyle w:val="Hyperlink"/>
            <w:rFonts w:ascii="Tahoma" w:hAnsi="Tahoma" w:cs="Tahoma"/>
          </w:rPr>
          <w:t>Health and Environmental Effects of Particulate Matter (PM) | US EPA</w:t>
        </w:r>
      </w:hyperlink>
      <w:r w:rsidR="00FA7126">
        <w:rPr>
          <w:rFonts w:ascii="Tahoma" w:hAnsi="Tahoma" w:cs="Tahoma"/>
        </w:rPr>
        <w:t>.</w:t>
      </w:r>
    </w:p>
    <w:p w14:paraId="4C4CEA3D" w14:textId="77777777" w:rsidR="0025488E" w:rsidRPr="001B30CC" w:rsidRDefault="0025488E" w:rsidP="00B15DB9">
      <w:pPr>
        <w:ind w:hanging="630"/>
        <w:rPr>
          <w:rFonts w:ascii="Tahoma" w:hAnsi="Tahoma" w:cs="Tahoma"/>
          <w:sz w:val="16"/>
          <w:szCs w:val="16"/>
        </w:rPr>
      </w:pPr>
    </w:p>
    <w:p w14:paraId="50895670" w14:textId="10CD7AEB" w:rsidR="0025488E" w:rsidRDefault="0025488E" w:rsidP="00085957">
      <w:pPr>
        <w:rPr>
          <w:rFonts w:ascii="Tahoma" w:hAnsi="Tahoma" w:cs="Tahoma"/>
          <w:color w:val="FF0000"/>
        </w:rPr>
      </w:pPr>
      <w:r w:rsidRPr="42CD836F">
        <w:rPr>
          <w:rFonts w:ascii="Tahoma" w:hAnsi="Tahoma" w:cs="Tahoma"/>
        </w:rPr>
        <w:t>PM</w:t>
      </w:r>
      <w:r w:rsidRPr="42CD836F">
        <w:rPr>
          <w:rFonts w:ascii="Tahoma" w:hAnsi="Tahoma" w:cs="Tahoma"/>
          <w:vertAlign w:val="subscript"/>
        </w:rPr>
        <w:t>2.5</w:t>
      </w:r>
      <w:r w:rsidRPr="42CD836F">
        <w:rPr>
          <w:rFonts w:ascii="Tahoma" w:hAnsi="Tahoma" w:cs="Tahoma"/>
        </w:rPr>
        <w:t xml:space="preserve"> air quality standards were implemented by EPA in 1997 to protect against the health effects of fine particle pollution. </w:t>
      </w:r>
    </w:p>
    <w:p w14:paraId="58027885" w14:textId="77777777" w:rsidR="004E5F14" w:rsidRPr="0037185E" w:rsidRDefault="004E5F14" w:rsidP="00085957">
      <w:pPr>
        <w:rPr>
          <w:rFonts w:ascii="Tahoma" w:hAnsi="Tahoma" w:cs="Tahoma"/>
          <w:color w:val="FF0000"/>
        </w:rPr>
      </w:pPr>
    </w:p>
    <w:p w14:paraId="117DBB11" w14:textId="687AA9E7" w:rsidR="0025488E" w:rsidRPr="00CC5043" w:rsidRDefault="0025488E" w:rsidP="00B15DB9">
      <w:pPr>
        <w:rPr>
          <w:rFonts w:ascii="Tahoma" w:hAnsi="Tahoma" w:cs="Tahoma"/>
        </w:rPr>
      </w:pPr>
      <w:r w:rsidRPr="42CD836F">
        <w:rPr>
          <w:rFonts w:ascii="Tahoma" w:hAnsi="Tahoma" w:cs="Tahoma"/>
        </w:rPr>
        <w:t>The DEQ PM</w:t>
      </w:r>
      <w:r w:rsidRPr="42CD836F">
        <w:rPr>
          <w:rFonts w:ascii="Tahoma" w:hAnsi="Tahoma" w:cs="Tahoma"/>
          <w:vertAlign w:val="subscript"/>
        </w:rPr>
        <w:t>2.5</w:t>
      </w:r>
      <w:r w:rsidRPr="42CD836F">
        <w:rPr>
          <w:rFonts w:ascii="Tahoma" w:hAnsi="Tahoma" w:cs="Tahoma"/>
        </w:rPr>
        <w:t xml:space="preserve"> monitoring network </w:t>
      </w:r>
      <w:r w:rsidR="00E55B61">
        <w:rPr>
          <w:rFonts w:ascii="Tahoma" w:hAnsi="Tahoma" w:cs="Tahoma"/>
        </w:rPr>
        <w:t>samples</w:t>
      </w:r>
      <w:r w:rsidRPr="42CD836F">
        <w:rPr>
          <w:rFonts w:ascii="Tahoma" w:hAnsi="Tahoma" w:cs="Tahoma"/>
        </w:rPr>
        <w:t xml:space="preserve"> fine particulate</w:t>
      </w:r>
      <w:r w:rsidR="00E55B61">
        <w:rPr>
          <w:rFonts w:ascii="Tahoma" w:hAnsi="Tahoma" w:cs="Tahoma"/>
        </w:rPr>
        <w:t xml:space="preserve"> in three different ways</w:t>
      </w:r>
      <w:r w:rsidRPr="42CD836F">
        <w:rPr>
          <w:rFonts w:ascii="Tahoma" w:hAnsi="Tahoma" w:cs="Tahoma"/>
        </w:rPr>
        <w:t xml:space="preserve"> in </w:t>
      </w:r>
      <w:r w:rsidR="008749EE">
        <w:rPr>
          <w:rFonts w:ascii="Tahoma" w:hAnsi="Tahoma" w:cs="Tahoma"/>
        </w:rPr>
        <w:t>Virginia</w:t>
      </w:r>
      <w:r w:rsidRPr="42CD836F">
        <w:rPr>
          <w:rFonts w:ascii="Tahoma" w:hAnsi="Tahoma" w:cs="Tahoma"/>
        </w:rPr>
        <w:t>:</w:t>
      </w:r>
    </w:p>
    <w:p w14:paraId="38C1F859" w14:textId="77777777" w:rsidR="0025488E" w:rsidRPr="001B30CC" w:rsidRDefault="0025488E" w:rsidP="00B15DB9">
      <w:pPr>
        <w:ind w:hanging="630"/>
        <w:rPr>
          <w:rFonts w:ascii="Tahoma" w:hAnsi="Tahoma" w:cs="Tahoma"/>
          <w:sz w:val="16"/>
          <w:szCs w:val="16"/>
        </w:rPr>
      </w:pPr>
    </w:p>
    <w:p w14:paraId="473D8738" w14:textId="211D53F4" w:rsidR="00763BB3" w:rsidRDefault="0025488E" w:rsidP="00B15DB9">
      <w:pPr>
        <w:rPr>
          <w:rFonts w:ascii="Tahoma" w:hAnsi="Tahoma" w:cs="Tahoma"/>
        </w:rPr>
      </w:pPr>
      <w:r w:rsidRPr="42CD836F">
        <w:rPr>
          <w:rFonts w:ascii="Tahoma" w:hAnsi="Tahoma" w:cs="Tahoma"/>
          <w:u w:val="single"/>
        </w:rPr>
        <w:t>PM</w:t>
      </w:r>
      <w:r w:rsidRPr="42CD836F">
        <w:rPr>
          <w:rFonts w:ascii="Tahoma" w:hAnsi="Tahoma" w:cs="Tahoma"/>
          <w:u w:val="single"/>
          <w:vertAlign w:val="subscript"/>
        </w:rPr>
        <w:t>2.5</w:t>
      </w:r>
      <w:r w:rsidRPr="42CD836F">
        <w:rPr>
          <w:rFonts w:ascii="Tahoma" w:hAnsi="Tahoma" w:cs="Tahoma"/>
          <w:u w:val="single"/>
        </w:rPr>
        <w:t xml:space="preserve"> </w:t>
      </w:r>
      <w:r w:rsidR="00582F4E">
        <w:rPr>
          <w:rFonts w:ascii="Tahoma" w:hAnsi="Tahoma" w:cs="Tahoma"/>
          <w:u w:val="single"/>
        </w:rPr>
        <w:t xml:space="preserve">Manual </w:t>
      </w:r>
      <w:r w:rsidRPr="42CD836F">
        <w:rPr>
          <w:rFonts w:ascii="Tahoma" w:hAnsi="Tahoma" w:cs="Tahoma"/>
          <w:u w:val="single"/>
        </w:rPr>
        <w:t>24-hour Mass Sampler</w:t>
      </w:r>
      <w:r w:rsidRPr="42CD836F">
        <w:rPr>
          <w:rFonts w:ascii="Tahoma" w:hAnsi="Tahoma" w:cs="Tahoma"/>
        </w:rPr>
        <w:t xml:space="preserve">: This Federal Reference Method (FRM) sampler collects particulate matter on a stretched Teflon filter media. </w:t>
      </w:r>
      <w:r w:rsidR="00306B73" w:rsidRPr="003A73A8">
        <w:rPr>
          <w:rFonts w:ascii="Tahoma" w:hAnsi="Tahoma" w:cs="Tahoma"/>
        </w:rPr>
        <w:t xml:space="preserve">The </w:t>
      </w:r>
      <w:r w:rsidRPr="003A73A8">
        <w:rPr>
          <w:rFonts w:ascii="Tahoma" w:hAnsi="Tahoma" w:cs="Tahoma"/>
        </w:rPr>
        <w:t>samplers collect 24-hour samples on a one-in-</w:t>
      </w:r>
      <w:r w:rsidR="6583C6D1" w:rsidRPr="003A73A8">
        <w:rPr>
          <w:rFonts w:ascii="Tahoma" w:hAnsi="Tahoma" w:cs="Tahoma"/>
        </w:rPr>
        <w:t>three-day</w:t>
      </w:r>
      <w:r w:rsidRPr="003A73A8">
        <w:rPr>
          <w:rFonts w:ascii="Tahoma" w:hAnsi="Tahoma" w:cs="Tahoma"/>
        </w:rPr>
        <w:t xml:space="preserve"> </w:t>
      </w:r>
      <w:hyperlink r:id="rId49" w:history="1">
        <w:r w:rsidRPr="003A73A8">
          <w:rPr>
            <w:rStyle w:val="Hyperlink"/>
            <w:rFonts w:ascii="Tahoma" w:hAnsi="Tahoma" w:cs="Tahoma"/>
          </w:rPr>
          <w:t>schedule</w:t>
        </w:r>
      </w:hyperlink>
      <w:r w:rsidR="00714E84" w:rsidRPr="003A73A8">
        <w:rPr>
          <w:rFonts w:ascii="Tahoma" w:hAnsi="Tahoma" w:cs="Tahoma"/>
        </w:rPr>
        <w:t>.</w:t>
      </w:r>
      <w:r w:rsidR="000E5025">
        <w:rPr>
          <w:rFonts w:ascii="Tahoma" w:hAnsi="Tahoma" w:cs="Tahoma"/>
        </w:rPr>
        <w:t xml:space="preserve"> S</w:t>
      </w:r>
      <w:r w:rsidR="000E5025" w:rsidRPr="42CD836F">
        <w:rPr>
          <w:rFonts w:ascii="Tahoma" w:hAnsi="Tahoma" w:cs="Tahoma"/>
        </w:rPr>
        <w:t xml:space="preserve">amples </w:t>
      </w:r>
      <w:r w:rsidR="000E5025">
        <w:rPr>
          <w:rFonts w:ascii="Tahoma" w:hAnsi="Tahoma" w:cs="Tahoma"/>
        </w:rPr>
        <w:t>collected</w:t>
      </w:r>
      <w:r w:rsidR="000E5025" w:rsidRPr="42CD836F">
        <w:rPr>
          <w:rFonts w:ascii="Tahoma" w:hAnsi="Tahoma" w:cs="Tahoma"/>
        </w:rPr>
        <w:t xml:space="preserve"> must be transported to a laboratory for processing</w:t>
      </w:r>
      <w:r w:rsidR="000E5025">
        <w:rPr>
          <w:rFonts w:ascii="Tahoma" w:hAnsi="Tahoma" w:cs="Tahoma"/>
        </w:rPr>
        <w:t>.</w:t>
      </w:r>
    </w:p>
    <w:p w14:paraId="03D5E9A9" w14:textId="77777777" w:rsidR="00582F4E" w:rsidRDefault="00582F4E">
      <w:pPr>
        <w:rPr>
          <w:rFonts w:ascii="Tahoma" w:hAnsi="Tahoma" w:cs="Tahoma"/>
        </w:rPr>
      </w:pPr>
    </w:p>
    <w:p w14:paraId="4071BB29" w14:textId="49FCF0E4" w:rsidR="00582F4E" w:rsidRPr="00132066" w:rsidRDefault="00582F4E" w:rsidP="00582F4E">
      <w:pPr>
        <w:rPr>
          <w:rFonts w:ascii="Tahoma" w:hAnsi="Tahoma" w:cs="Tahoma"/>
        </w:rPr>
      </w:pPr>
      <w:r w:rsidRPr="42CD836F">
        <w:rPr>
          <w:rFonts w:ascii="Tahoma" w:hAnsi="Tahoma" w:cs="Tahoma"/>
          <w:u w:val="single"/>
        </w:rPr>
        <w:t>PM</w:t>
      </w:r>
      <w:r w:rsidRPr="00132066">
        <w:rPr>
          <w:rFonts w:ascii="Tahoma" w:hAnsi="Tahoma" w:cs="Tahoma"/>
          <w:u w:val="single"/>
          <w:vertAlign w:val="subscript"/>
        </w:rPr>
        <w:t xml:space="preserve">2.5 </w:t>
      </w:r>
      <w:r w:rsidRPr="00132066">
        <w:rPr>
          <w:rFonts w:ascii="Tahoma" w:hAnsi="Tahoma" w:cs="Tahoma"/>
          <w:u w:val="single"/>
        </w:rPr>
        <w:t>24-hour Speciation</w:t>
      </w:r>
      <w:r w:rsidRPr="00132066">
        <w:rPr>
          <w:rFonts w:ascii="Tahoma" w:hAnsi="Tahoma" w:cs="Tahoma"/>
        </w:rPr>
        <w:t>: Speciated PM</w:t>
      </w:r>
      <w:r w:rsidRPr="00132066">
        <w:rPr>
          <w:rFonts w:ascii="Tahoma" w:hAnsi="Tahoma" w:cs="Tahoma"/>
          <w:vertAlign w:val="subscript"/>
        </w:rPr>
        <w:t xml:space="preserve">2.5 </w:t>
      </w:r>
      <w:r w:rsidRPr="00132066">
        <w:rPr>
          <w:rFonts w:ascii="Tahoma" w:hAnsi="Tahoma" w:cs="Tahoma"/>
        </w:rPr>
        <w:t xml:space="preserve">data are collected at one site in Virginia, the </w:t>
      </w:r>
      <w:r w:rsidR="00124AA3" w:rsidRPr="2FAC3D0B">
        <w:rPr>
          <w:rFonts w:ascii="Tahoma" w:hAnsi="Tahoma" w:cs="Tahoma"/>
        </w:rPr>
        <w:t>Henrico Police Athletic League</w:t>
      </w:r>
      <w:r w:rsidRPr="00132066">
        <w:rPr>
          <w:rFonts w:ascii="Tahoma" w:hAnsi="Tahoma" w:cs="Tahoma"/>
        </w:rPr>
        <w:t xml:space="preserve"> in Henrico County, as part of the national Chemical Speciation Network.  Samples are collected using a </w:t>
      </w:r>
      <w:proofErr w:type="spellStart"/>
      <w:r w:rsidRPr="00132066">
        <w:rPr>
          <w:rFonts w:ascii="Tahoma" w:hAnsi="Tahoma" w:cs="Tahoma"/>
        </w:rPr>
        <w:t>MetOne</w:t>
      </w:r>
      <w:proofErr w:type="spellEnd"/>
      <w:r w:rsidRPr="00132066">
        <w:rPr>
          <w:rFonts w:ascii="Tahoma" w:hAnsi="Tahoma" w:cs="Tahoma"/>
        </w:rPr>
        <w:t xml:space="preserve"> Super SASS and a URG 3000N carbon sampler. The samplers collect 24-hour samples on a one-in-three-day </w:t>
      </w:r>
      <w:hyperlink r:id="rId50">
        <w:r w:rsidRPr="2FAC3D0B">
          <w:rPr>
            <w:rStyle w:val="Hyperlink"/>
            <w:rFonts w:ascii="Tahoma" w:hAnsi="Tahoma" w:cs="Tahoma"/>
          </w:rPr>
          <w:t>schedule</w:t>
        </w:r>
      </w:hyperlink>
      <w:r w:rsidRPr="2FAC3D0B">
        <w:rPr>
          <w:rFonts w:ascii="Tahoma" w:hAnsi="Tahoma" w:cs="Tahoma"/>
        </w:rPr>
        <w:t>.</w:t>
      </w:r>
      <w:r w:rsidRPr="00132066">
        <w:rPr>
          <w:rFonts w:ascii="Tahoma" w:hAnsi="Tahoma" w:cs="Tahoma"/>
        </w:rPr>
        <w:t xml:space="preserve">   Sample are collected on three types of filters which are analyzed</w:t>
      </w:r>
      <w:r w:rsidR="000E5025">
        <w:rPr>
          <w:rFonts w:ascii="Tahoma" w:hAnsi="Tahoma" w:cs="Tahoma"/>
        </w:rPr>
        <w:t xml:space="preserve"> in a laboratory</w:t>
      </w:r>
      <w:r w:rsidRPr="00132066">
        <w:rPr>
          <w:rFonts w:ascii="Tahoma" w:hAnsi="Tahoma" w:cs="Tahoma"/>
        </w:rPr>
        <w:t xml:space="preserve"> for the following:</w:t>
      </w:r>
    </w:p>
    <w:p w14:paraId="7A93C08B" w14:textId="77777777" w:rsidR="00582F4E" w:rsidRDefault="00582F4E">
      <w:pPr>
        <w:rPr>
          <w:rFonts w:ascii="Tahoma" w:hAnsi="Tahoma" w:cs="Tahoma"/>
        </w:rPr>
      </w:pPr>
    </w:p>
    <w:p w14:paraId="114E87E4" w14:textId="77777777" w:rsidR="00582F4E" w:rsidRPr="00132066" w:rsidRDefault="00582F4E" w:rsidP="00A94E38">
      <w:pPr>
        <w:pStyle w:val="ListParagraph"/>
        <w:numPr>
          <w:ilvl w:val="0"/>
          <w:numId w:val="9"/>
        </w:numPr>
        <w:rPr>
          <w:rFonts w:ascii="Tahoma" w:hAnsi="Tahoma" w:cs="Tahoma"/>
        </w:rPr>
      </w:pPr>
      <w:r w:rsidRPr="00132066">
        <w:rPr>
          <w:rFonts w:ascii="Tahoma" w:hAnsi="Tahoma" w:cs="Tahoma"/>
        </w:rPr>
        <w:t>Teflon filter: 33 trace elements including aluminum, antimony, arsenic, bromine, calcium, iron, lead, silicon, titanium, vanadium, and zirconium</w:t>
      </w:r>
    </w:p>
    <w:p w14:paraId="0CBFDED1" w14:textId="77777777" w:rsidR="00582F4E" w:rsidRPr="00132066" w:rsidRDefault="00582F4E" w:rsidP="00A94E38">
      <w:pPr>
        <w:pStyle w:val="ListParagraph"/>
        <w:numPr>
          <w:ilvl w:val="0"/>
          <w:numId w:val="9"/>
        </w:numPr>
        <w:rPr>
          <w:rFonts w:ascii="Tahoma" w:hAnsi="Tahoma" w:cs="Tahoma"/>
        </w:rPr>
      </w:pPr>
      <w:r w:rsidRPr="00132066">
        <w:rPr>
          <w:rFonts w:ascii="Tahoma" w:hAnsi="Tahoma" w:cs="Tahoma"/>
        </w:rPr>
        <w:t>Nylon filter: cations (ammonium, potassium, sodium) and anions (nitrate, sulfate chloride)</w:t>
      </w:r>
    </w:p>
    <w:p w14:paraId="37D3B91D" w14:textId="77777777" w:rsidR="00582F4E" w:rsidRPr="00132066" w:rsidRDefault="00582F4E" w:rsidP="00A94E38">
      <w:pPr>
        <w:pStyle w:val="ListParagraph"/>
        <w:numPr>
          <w:ilvl w:val="0"/>
          <w:numId w:val="9"/>
        </w:numPr>
        <w:rPr>
          <w:rFonts w:ascii="Tahoma" w:hAnsi="Tahoma" w:cs="Tahoma"/>
        </w:rPr>
      </w:pPr>
      <w:r w:rsidRPr="00132066">
        <w:rPr>
          <w:rFonts w:ascii="Tahoma" w:hAnsi="Tahoma" w:cs="Tahoma"/>
        </w:rPr>
        <w:t>Quartz filter: carbons (elemental carbon, organic carbon, total carbon)</w:t>
      </w:r>
    </w:p>
    <w:p w14:paraId="0C8FE7CE" w14:textId="5131B258" w:rsidR="00763BB3" w:rsidRDefault="00763BB3">
      <w:pPr>
        <w:rPr>
          <w:rFonts w:ascii="Tahoma" w:hAnsi="Tahoma" w:cs="Tahoma"/>
        </w:rPr>
      </w:pPr>
      <w:r>
        <w:rPr>
          <w:rFonts w:ascii="Tahoma" w:hAnsi="Tahoma" w:cs="Tahoma"/>
        </w:rPr>
        <w:br w:type="page"/>
      </w:r>
    </w:p>
    <w:p w14:paraId="61AC16E5" w14:textId="77777777" w:rsidR="00EA4579" w:rsidRPr="00D27EA4" w:rsidRDefault="00EA4579" w:rsidP="00D27EA4">
      <w:pPr>
        <w:jc w:val="center"/>
        <w:rPr>
          <w:rFonts w:ascii="Tahoma" w:hAnsi="Tahoma" w:cs="Tahoma"/>
          <w:sz w:val="52"/>
          <w:szCs w:val="52"/>
        </w:rPr>
      </w:pPr>
      <w:r w:rsidRPr="7F5AA6A7">
        <w:rPr>
          <w:rFonts w:ascii="Tahoma" w:hAnsi="Tahoma" w:cs="Tahoma"/>
          <w:sz w:val="52"/>
          <w:szCs w:val="52"/>
        </w:rPr>
        <w:lastRenderedPageBreak/>
        <w:t>PM</w:t>
      </w:r>
      <w:r w:rsidRPr="7F5AA6A7">
        <w:rPr>
          <w:rFonts w:ascii="Tahoma" w:hAnsi="Tahoma" w:cs="Tahoma"/>
          <w:sz w:val="52"/>
          <w:szCs w:val="52"/>
          <w:vertAlign w:val="subscript"/>
        </w:rPr>
        <w:t>2.5</w:t>
      </w:r>
      <w:r w:rsidRPr="7F5AA6A7">
        <w:rPr>
          <w:rFonts w:ascii="Tahoma" w:hAnsi="Tahoma" w:cs="Tahoma"/>
          <w:sz w:val="52"/>
          <w:szCs w:val="52"/>
        </w:rPr>
        <w:t xml:space="preserve"> Monitoring Network</w:t>
      </w:r>
    </w:p>
    <w:p w14:paraId="7064CBA9" w14:textId="1E115390" w:rsidR="00582F4E" w:rsidRPr="00132066" w:rsidRDefault="00582F4E" w:rsidP="00E25ED0">
      <w:pPr>
        <w:rPr>
          <w:rFonts w:ascii="Tahoma" w:hAnsi="Tahoma" w:cs="Tahoma"/>
        </w:rPr>
      </w:pPr>
    </w:p>
    <w:p w14:paraId="6EFF13A6" w14:textId="0B02E223" w:rsidR="00E25ED0" w:rsidRPr="00E25ED0" w:rsidRDefault="00582F4E" w:rsidP="00E25ED0">
      <w:pPr>
        <w:rPr>
          <w:rFonts w:ascii="Tahoma" w:hAnsi="Tahoma" w:cs="Tahoma"/>
        </w:rPr>
      </w:pPr>
      <w:r>
        <w:rPr>
          <w:rFonts w:ascii="Tahoma" w:hAnsi="Tahoma" w:cs="Tahoma"/>
        </w:rPr>
        <w:t>Speciation</w:t>
      </w:r>
      <w:r w:rsidR="008830EA" w:rsidRPr="001C5CEB">
        <w:rPr>
          <w:rFonts w:ascii="Tahoma" w:hAnsi="Tahoma" w:cs="Tahoma"/>
        </w:rPr>
        <w:t xml:space="preserve"> data, in conjunction with historical data from other speciation sites, including those outside Virginia, give</w:t>
      </w:r>
      <w:r w:rsidR="4B67E474" w:rsidRPr="001C5CEB">
        <w:rPr>
          <w:rFonts w:ascii="Tahoma" w:hAnsi="Tahoma" w:cs="Tahoma"/>
        </w:rPr>
        <w:t>s</w:t>
      </w:r>
      <w:r w:rsidR="008830EA" w:rsidRPr="001C5CEB">
        <w:rPr>
          <w:rFonts w:ascii="Tahoma" w:hAnsi="Tahoma" w:cs="Tahoma"/>
        </w:rPr>
        <w:t xml:space="preserve"> a representative picture of the constituents of the air samples, which help identify sources of high values and show how the air masses move over a broad area.</w:t>
      </w:r>
      <w:r w:rsidR="008830EA" w:rsidRPr="42CD836F">
        <w:rPr>
          <w:rFonts w:ascii="Tahoma" w:hAnsi="Tahoma" w:cs="Tahoma"/>
        </w:rPr>
        <w:t xml:space="preserve"> </w:t>
      </w:r>
    </w:p>
    <w:p w14:paraId="797E50C6" w14:textId="35436C4B" w:rsidR="004B2B5D" w:rsidRDefault="00873889" w:rsidP="00873889">
      <w:pPr>
        <w:jc w:val="center"/>
        <w:rPr>
          <w:rFonts w:ascii="Tahoma" w:hAnsi="Tahoma" w:cs="Tahoma"/>
          <w:u w:val="single"/>
        </w:rPr>
      </w:pPr>
      <w:r>
        <w:rPr>
          <w:noProof/>
        </w:rPr>
        <w:drawing>
          <wp:inline distT="0" distB="0" distL="0" distR="0" wp14:anchorId="077E2061" wp14:editId="12A2781A">
            <wp:extent cx="3657600" cy="2790825"/>
            <wp:effectExtent l="0" t="0" r="0" b="9525"/>
            <wp:docPr id="377221512" name="Chart 1">
              <a:extLst xmlns:a="http://schemas.openxmlformats.org/drawingml/2006/main">
                <a:ext uri="{FF2B5EF4-FFF2-40B4-BE49-F238E27FC236}">
                  <a16:creationId xmlns:a16="http://schemas.microsoft.com/office/drawing/2014/main" id="{EC5AD409-BA26-4FA0-9B7B-2AC97C5E8D3E}"/>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7380A3E" w14:textId="4DE4BF41" w:rsidR="000118B0" w:rsidRDefault="000118B0" w:rsidP="000118B0">
      <w:pPr>
        <w:jc w:val="center"/>
        <w:rPr>
          <w:rFonts w:ascii="Tahoma" w:hAnsi="Tahoma" w:cs="Tahoma"/>
          <w:u w:val="single"/>
        </w:rPr>
      </w:pPr>
    </w:p>
    <w:p w14:paraId="394EB67C" w14:textId="77777777" w:rsidR="003315E9" w:rsidRDefault="003315E9" w:rsidP="004A47B9">
      <w:pPr>
        <w:rPr>
          <w:rFonts w:ascii="Tahoma" w:hAnsi="Tahoma" w:cs="Tahoma"/>
          <w:u w:val="single"/>
        </w:rPr>
      </w:pPr>
    </w:p>
    <w:p w14:paraId="755D17D1" w14:textId="4AA1F3AA" w:rsidR="00753B10" w:rsidRDefault="004B2B5D">
      <w:pPr>
        <w:rPr>
          <w:rFonts w:ascii="Tahoma" w:hAnsi="Tahoma" w:cs="Tahoma"/>
        </w:rPr>
      </w:pPr>
      <w:r w:rsidRPr="7F5AA6A7">
        <w:rPr>
          <w:rFonts w:ascii="Tahoma" w:hAnsi="Tahoma" w:cs="Tahoma"/>
          <w:u w:val="single"/>
        </w:rPr>
        <w:t>P</w:t>
      </w:r>
      <w:r w:rsidR="0025488E" w:rsidRPr="7F5AA6A7">
        <w:rPr>
          <w:rFonts w:ascii="Tahoma" w:hAnsi="Tahoma" w:cs="Tahoma"/>
          <w:u w:val="single"/>
        </w:rPr>
        <w:t>M</w:t>
      </w:r>
      <w:r w:rsidR="0025488E" w:rsidRPr="7F5AA6A7">
        <w:rPr>
          <w:rFonts w:ascii="Tahoma" w:hAnsi="Tahoma" w:cs="Tahoma"/>
          <w:u w:val="single"/>
          <w:vertAlign w:val="subscript"/>
        </w:rPr>
        <w:t>2.5</w:t>
      </w:r>
      <w:r w:rsidR="0025488E" w:rsidRPr="7F5AA6A7">
        <w:rPr>
          <w:rFonts w:ascii="Tahoma" w:hAnsi="Tahoma" w:cs="Tahoma"/>
          <w:u w:val="single"/>
        </w:rPr>
        <w:t xml:space="preserve"> Continuous</w:t>
      </w:r>
      <w:r w:rsidR="0025488E" w:rsidRPr="7F5AA6A7">
        <w:rPr>
          <w:rFonts w:ascii="Tahoma" w:hAnsi="Tahoma" w:cs="Tahoma"/>
        </w:rPr>
        <w:t xml:space="preserve">: </w:t>
      </w:r>
      <w:r w:rsidR="000E5025" w:rsidRPr="7F5AA6A7">
        <w:rPr>
          <w:rFonts w:ascii="Tahoma" w:hAnsi="Tahoma" w:cs="Tahoma"/>
        </w:rPr>
        <w:t>As Manual FRM and speciation monitors are filter-based methods and must be processed in a laboratory, they are not useful for reporting real-time air quality conditions. Continuous FRM and FEM instruments</w:t>
      </w:r>
      <w:r w:rsidR="00C63C03" w:rsidRPr="7F5AA6A7">
        <w:rPr>
          <w:rFonts w:ascii="Tahoma" w:hAnsi="Tahoma" w:cs="Tahoma"/>
        </w:rPr>
        <w:t xml:space="preserve"> </w:t>
      </w:r>
      <w:r w:rsidR="00F11A52" w:rsidRPr="7F5AA6A7">
        <w:rPr>
          <w:rFonts w:ascii="Tahoma" w:hAnsi="Tahoma" w:cs="Tahoma"/>
        </w:rPr>
        <w:t>continuously analyze</w:t>
      </w:r>
      <w:r w:rsidR="00C63C03" w:rsidRPr="7F5AA6A7">
        <w:rPr>
          <w:rFonts w:ascii="Tahoma" w:hAnsi="Tahoma" w:cs="Tahoma"/>
        </w:rPr>
        <w:t xml:space="preserve"> particulate samples</w:t>
      </w:r>
      <w:r w:rsidR="00E25752">
        <w:rPr>
          <w:rFonts w:ascii="Tahoma" w:hAnsi="Tahoma" w:cs="Tahoma"/>
        </w:rPr>
        <w:t>,</w:t>
      </w:r>
      <w:r w:rsidR="00C63C03" w:rsidRPr="7F5AA6A7">
        <w:rPr>
          <w:rFonts w:ascii="Tahoma" w:hAnsi="Tahoma" w:cs="Tahoma"/>
        </w:rPr>
        <w:t xml:space="preserve"> and data can be comp</w:t>
      </w:r>
      <w:r w:rsidR="00B018C8" w:rsidRPr="7F5AA6A7">
        <w:rPr>
          <w:rFonts w:ascii="Tahoma" w:hAnsi="Tahoma" w:cs="Tahoma"/>
        </w:rPr>
        <w:t>il</w:t>
      </w:r>
      <w:r w:rsidR="00C63C03" w:rsidRPr="7F5AA6A7">
        <w:rPr>
          <w:rFonts w:ascii="Tahoma" w:hAnsi="Tahoma" w:cs="Tahoma"/>
        </w:rPr>
        <w:t>ed into hourly and 24-hour averages</w:t>
      </w:r>
      <w:r w:rsidR="000E5025" w:rsidRPr="7F5AA6A7">
        <w:rPr>
          <w:rFonts w:ascii="Tahoma" w:hAnsi="Tahoma" w:cs="Tahoma"/>
        </w:rPr>
        <w:t xml:space="preserve">. </w:t>
      </w:r>
      <w:r w:rsidR="00F11A52" w:rsidRPr="7F5AA6A7">
        <w:rPr>
          <w:rFonts w:ascii="Tahoma" w:hAnsi="Tahoma" w:cs="Tahoma"/>
        </w:rPr>
        <w:t>Hence,</w:t>
      </w:r>
      <w:r w:rsidR="0025488E" w:rsidRPr="7F5AA6A7">
        <w:rPr>
          <w:rFonts w:ascii="Tahoma" w:hAnsi="Tahoma" w:cs="Tahoma"/>
        </w:rPr>
        <w:t xml:space="preserve"> continuous particulate monitor</w:t>
      </w:r>
      <w:r w:rsidR="005A0DFF" w:rsidRPr="7F5AA6A7">
        <w:rPr>
          <w:rFonts w:ascii="Tahoma" w:hAnsi="Tahoma" w:cs="Tahoma"/>
        </w:rPr>
        <w:t>s</w:t>
      </w:r>
      <w:r w:rsidR="0025488E" w:rsidRPr="7F5AA6A7">
        <w:rPr>
          <w:rFonts w:ascii="Tahoma" w:hAnsi="Tahoma" w:cs="Tahoma"/>
        </w:rPr>
        <w:t xml:space="preserve"> provide </w:t>
      </w:r>
      <w:r w:rsidR="005A0DFF" w:rsidRPr="7F5AA6A7">
        <w:rPr>
          <w:rFonts w:ascii="Tahoma" w:hAnsi="Tahoma" w:cs="Tahoma"/>
        </w:rPr>
        <w:t>real-time</w:t>
      </w:r>
      <w:r w:rsidR="0025488E" w:rsidRPr="7F5AA6A7">
        <w:rPr>
          <w:rFonts w:ascii="Tahoma" w:hAnsi="Tahoma" w:cs="Tahoma"/>
        </w:rPr>
        <w:t xml:space="preserve"> data on fine particulate </w:t>
      </w:r>
      <w:r w:rsidR="00AF30E8" w:rsidRPr="7F5AA6A7">
        <w:rPr>
          <w:rFonts w:ascii="Tahoma" w:hAnsi="Tahoma" w:cs="Tahoma"/>
        </w:rPr>
        <w:t>matter</w:t>
      </w:r>
      <w:r w:rsidR="0025488E" w:rsidRPr="7F5AA6A7">
        <w:rPr>
          <w:rFonts w:ascii="Tahoma" w:hAnsi="Tahoma" w:cs="Tahoma"/>
        </w:rPr>
        <w:t xml:space="preserve">. The </w:t>
      </w:r>
      <w:r w:rsidR="005A0DFF" w:rsidRPr="7F5AA6A7">
        <w:rPr>
          <w:rFonts w:ascii="Tahoma" w:hAnsi="Tahoma" w:cs="Tahoma"/>
        </w:rPr>
        <w:t xml:space="preserve">hourly average </w:t>
      </w:r>
      <w:r w:rsidR="0025488E" w:rsidRPr="7F5AA6A7">
        <w:rPr>
          <w:rFonts w:ascii="Tahoma" w:hAnsi="Tahoma" w:cs="Tahoma"/>
        </w:rPr>
        <w:t>data are polled by a ce</w:t>
      </w:r>
      <w:r w:rsidR="00232775" w:rsidRPr="7F5AA6A7">
        <w:rPr>
          <w:rFonts w:ascii="Tahoma" w:hAnsi="Tahoma" w:cs="Tahoma"/>
        </w:rPr>
        <w:t xml:space="preserve">ntral computer and then </w:t>
      </w:r>
      <w:r w:rsidR="0025488E" w:rsidRPr="7F5AA6A7">
        <w:rPr>
          <w:rFonts w:ascii="Tahoma" w:hAnsi="Tahoma" w:cs="Tahoma"/>
        </w:rPr>
        <w:t xml:space="preserve">posted on the </w:t>
      </w:r>
      <w:hyperlink r:id="rId52">
        <w:r w:rsidR="00C43964" w:rsidRPr="7F5AA6A7">
          <w:rPr>
            <w:rStyle w:val="Hyperlink"/>
            <w:rFonts w:ascii="Tahoma" w:hAnsi="Tahoma" w:cs="Tahoma"/>
          </w:rPr>
          <w:t>DEQ Air Monitoring webpage</w:t>
        </w:r>
      </w:hyperlink>
      <w:r w:rsidR="0025488E" w:rsidRPr="7F5AA6A7">
        <w:rPr>
          <w:rFonts w:ascii="Tahoma" w:hAnsi="Tahoma" w:cs="Tahoma"/>
        </w:rPr>
        <w:t xml:space="preserve">. The data are also simultaneously sent to EPA’s national air quality website at </w:t>
      </w:r>
      <w:hyperlink r:id="rId53">
        <w:proofErr w:type="spellStart"/>
        <w:r w:rsidR="00BB4201" w:rsidRPr="7F5AA6A7">
          <w:rPr>
            <w:rStyle w:val="Hyperlink"/>
            <w:rFonts w:ascii="Tahoma" w:hAnsi="Tahoma" w:cs="Tahoma"/>
          </w:rPr>
          <w:t>Airnow</w:t>
        </w:r>
        <w:proofErr w:type="spellEnd"/>
      </w:hyperlink>
      <w:r w:rsidR="0025488E" w:rsidRPr="7F5AA6A7">
        <w:rPr>
          <w:rFonts w:ascii="Tahoma" w:hAnsi="Tahoma" w:cs="Tahoma"/>
        </w:rPr>
        <w:t>.</w:t>
      </w:r>
      <w:r w:rsidR="000E5025" w:rsidRPr="7F5AA6A7">
        <w:rPr>
          <w:rFonts w:ascii="Tahoma" w:hAnsi="Tahoma" w:cs="Tahoma"/>
        </w:rPr>
        <w:t xml:space="preserve"> DEQ </w:t>
      </w:r>
      <w:r w:rsidR="00E25752">
        <w:rPr>
          <w:rFonts w:ascii="Tahoma" w:hAnsi="Tahoma" w:cs="Tahoma"/>
        </w:rPr>
        <w:t>is</w:t>
      </w:r>
      <w:r w:rsidR="003D7CB8" w:rsidRPr="7F5AA6A7">
        <w:rPr>
          <w:rFonts w:ascii="Tahoma" w:hAnsi="Tahoma" w:cs="Tahoma"/>
        </w:rPr>
        <w:t xml:space="preserve"> in a</w:t>
      </w:r>
      <w:r w:rsidR="00F0134A" w:rsidRPr="7F5AA6A7">
        <w:rPr>
          <w:rFonts w:ascii="Tahoma" w:hAnsi="Tahoma" w:cs="Tahoma"/>
        </w:rPr>
        <w:t>n</w:t>
      </w:r>
      <w:r w:rsidR="003D7CB8" w:rsidRPr="7F5AA6A7">
        <w:rPr>
          <w:rFonts w:ascii="Tahoma" w:hAnsi="Tahoma" w:cs="Tahoma"/>
        </w:rPr>
        <w:t xml:space="preserve"> ongoing effort to implement more continuous </w:t>
      </w:r>
      <w:r w:rsidR="12428B7C" w:rsidRPr="7F5AA6A7">
        <w:rPr>
          <w:rFonts w:ascii="Tahoma" w:hAnsi="Tahoma" w:cs="Tahoma"/>
        </w:rPr>
        <w:t>PM</w:t>
      </w:r>
      <w:r w:rsidR="00753B10" w:rsidRPr="7F5AA6A7">
        <w:rPr>
          <w:rFonts w:ascii="Tahoma" w:hAnsi="Tahoma" w:cs="Tahoma"/>
          <w:vertAlign w:val="subscript"/>
        </w:rPr>
        <w:t>2.5</w:t>
      </w:r>
      <w:r w:rsidR="00753B10" w:rsidRPr="7F5AA6A7">
        <w:rPr>
          <w:rFonts w:ascii="Tahoma" w:hAnsi="Tahoma" w:cs="Tahoma"/>
        </w:rPr>
        <w:t xml:space="preserve"> </w:t>
      </w:r>
      <w:r w:rsidR="003D7CB8" w:rsidRPr="7F5AA6A7">
        <w:rPr>
          <w:rFonts w:ascii="Tahoma" w:hAnsi="Tahoma" w:cs="Tahoma"/>
        </w:rPr>
        <w:t>samplers</w:t>
      </w:r>
      <w:r w:rsidR="00FD60E7" w:rsidRPr="7F5AA6A7">
        <w:rPr>
          <w:rFonts w:ascii="Tahoma" w:hAnsi="Tahoma" w:cs="Tahoma"/>
        </w:rPr>
        <w:t>.</w:t>
      </w:r>
    </w:p>
    <w:p w14:paraId="7F505472" w14:textId="36055FDC" w:rsidR="003315E9" w:rsidRDefault="003315E9">
      <w:pPr>
        <w:rPr>
          <w:rFonts w:ascii="Tahoma" w:hAnsi="Tahoma" w:cs="Tahoma"/>
        </w:rPr>
      </w:pPr>
    </w:p>
    <w:p w14:paraId="0F679AA0" w14:textId="77777777" w:rsidR="00753B10" w:rsidRDefault="00753B10" w:rsidP="00753B10">
      <w:pPr>
        <w:rPr>
          <w:rFonts w:ascii="Tahoma" w:hAnsi="Tahoma" w:cs="Tahoma"/>
        </w:rPr>
      </w:pPr>
      <w:r w:rsidRPr="42CD836F">
        <w:rPr>
          <w:rFonts w:ascii="Tahoma" w:hAnsi="Tahoma" w:cs="Tahoma"/>
        </w:rPr>
        <w:t>In addition to the PM</w:t>
      </w:r>
      <w:r w:rsidRPr="42CD836F">
        <w:rPr>
          <w:rFonts w:ascii="Tahoma" w:hAnsi="Tahoma" w:cs="Tahoma"/>
          <w:vertAlign w:val="subscript"/>
        </w:rPr>
        <w:t>2.5</w:t>
      </w:r>
      <w:r w:rsidRPr="42CD836F">
        <w:rPr>
          <w:rFonts w:ascii="Tahoma" w:hAnsi="Tahoma" w:cs="Tahoma"/>
        </w:rPr>
        <w:t xml:space="preserve"> network operated by DEQ, the National Park Service and the USDA Forest Service operate PM</w:t>
      </w:r>
      <w:r w:rsidRPr="42CD836F">
        <w:rPr>
          <w:rFonts w:ascii="Tahoma" w:hAnsi="Tahoma" w:cs="Tahoma"/>
          <w:vertAlign w:val="subscript"/>
        </w:rPr>
        <w:t>2.5</w:t>
      </w:r>
      <w:r w:rsidRPr="42CD836F">
        <w:rPr>
          <w:rFonts w:ascii="Tahoma" w:hAnsi="Tahoma" w:cs="Tahoma"/>
        </w:rPr>
        <w:t xml:space="preserve"> samplers at Big Meadows in Shenandoah </w:t>
      </w:r>
    </w:p>
    <w:p w14:paraId="14A39C9B" w14:textId="382D5741" w:rsidR="00753B10" w:rsidRDefault="00753B10" w:rsidP="00753B10">
      <w:pPr>
        <w:rPr>
          <w:rFonts w:ascii="Tahoma" w:hAnsi="Tahoma" w:cs="Tahoma"/>
        </w:rPr>
      </w:pPr>
      <w:r w:rsidRPr="42CD836F">
        <w:rPr>
          <w:rFonts w:ascii="Tahoma" w:hAnsi="Tahoma" w:cs="Tahoma"/>
        </w:rPr>
        <w:t xml:space="preserve">National Park and in Rockbridge County as part of the </w:t>
      </w:r>
      <w:hyperlink r:id="rId54" w:history="1">
        <w:r w:rsidRPr="42CD836F">
          <w:rPr>
            <w:rStyle w:val="Hyperlink"/>
            <w:rFonts w:ascii="Tahoma" w:hAnsi="Tahoma" w:cs="Tahoma"/>
          </w:rPr>
          <w:t>IMPROVE</w:t>
        </w:r>
      </w:hyperlink>
      <w:r w:rsidRPr="42CD836F">
        <w:rPr>
          <w:rFonts w:ascii="Tahoma" w:hAnsi="Tahoma" w:cs="Tahoma"/>
        </w:rPr>
        <w:t xml:space="preserve"> (Interagency Monitoring of Protected Visual Environments) network. This network employs different sampling</w:t>
      </w:r>
    </w:p>
    <w:p w14:paraId="63BBADCA" w14:textId="77777777" w:rsidR="00753B10" w:rsidRDefault="00753B10" w:rsidP="00753B10">
      <w:pPr>
        <w:rPr>
          <w:rFonts w:ascii="Tahoma" w:hAnsi="Tahoma" w:cs="Tahoma"/>
        </w:rPr>
      </w:pPr>
      <w:r w:rsidRPr="42CD836F">
        <w:rPr>
          <w:rFonts w:ascii="Tahoma" w:hAnsi="Tahoma" w:cs="Tahoma"/>
        </w:rPr>
        <w:t xml:space="preserve">methods than those used by DEQ.  </w:t>
      </w:r>
    </w:p>
    <w:p w14:paraId="0EF69FB1" w14:textId="77777777" w:rsidR="00753B10" w:rsidRDefault="00753B10" w:rsidP="00753B10">
      <w:pPr>
        <w:rPr>
          <w:rFonts w:ascii="Tahoma" w:hAnsi="Tahoma" w:cs="Tahoma"/>
        </w:rPr>
      </w:pPr>
    </w:p>
    <w:p w14:paraId="00DDE83F" w14:textId="05323BC0" w:rsidR="007A7D2D" w:rsidRDefault="0084286B" w:rsidP="00753B10">
      <w:pPr>
        <w:rPr>
          <w:rFonts w:ascii="Tahoma" w:hAnsi="Tahoma" w:cs="Tahoma"/>
        </w:rPr>
      </w:pPr>
      <w:r>
        <w:rPr>
          <w:rFonts w:ascii="Tahoma" w:hAnsi="Tahoma" w:cs="Tahoma"/>
        </w:rPr>
        <w:t>PM</w:t>
      </w:r>
      <w:r w:rsidRPr="043143F1">
        <w:rPr>
          <w:rFonts w:ascii="Tahoma" w:hAnsi="Tahoma" w:cs="Tahoma"/>
          <w:vertAlign w:val="subscript"/>
        </w:rPr>
        <w:t>2</w:t>
      </w:r>
      <w:r w:rsidR="00887D50" w:rsidRPr="043143F1">
        <w:rPr>
          <w:rFonts w:ascii="Tahoma" w:hAnsi="Tahoma" w:cs="Tahoma"/>
          <w:vertAlign w:val="subscript"/>
        </w:rPr>
        <w:t>.5</w:t>
      </w:r>
      <w:r w:rsidR="00887D50" w:rsidRPr="005C5C0F">
        <w:rPr>
          <w:rFonts w:ascii="Tahoma" w:hAnsi="Tahoma" w:cs="Tahoma"/>
        </w:rPr>
        <w:t xml:space="preserve"> </w:t>
      </w:r>
      <w:r w:rsidR="008B44AC" w:rsidRPr="005C5C0F">
        <w:rPr>
          <w:rFonts w:ascii="Tahoma" w:hAnsi="Tahoma" w:cs="Tahoma"/>
        </w:rPr>
        <w:t>analyzer</w:t>
      </w:r>
      <w:r>
        <w:rPr>
          <w:rFonts w:ascii="Tahoma" w:hAnsi="Tahoma" w:cs="Tahoma"/>
        </w:rPr>
        <w:t>s</w:t>
      </w:r>
      <w:r w:rsidR="00DE3206" w:rsidRPr="005C5C0F">
        <w:rPr>
          <w:rFonts w:ascii="Tahoma" w:hAnsi="Tahoma" w:cs="Tahoma"/>
        </w:rPr>
        <w:t xml:space="preserve"> </w:t>
      </w:r>
      <w:r w:rsidR="00887D50" w:rsidRPr="005C5C0F">
        <w:rPr>
          <w:rFonts w:ascii="Tahoma" w:hAnsi="Tahoma" w:cs="Tahoma"/>
        </w:rPr>
        <w:t>used by VA DEQ:</w:t>
      </w:r>
    </w:p>
    <w:p w14:paraId="0F42A9E2" w14:textId="77777777" w:rsidR="00D37C45" w:rsidRDefault="00D37C45" w:rsidP="00753B10">
      <w:pPr>
        <w:rPr>
          <w:rFonts w:ascii="Tahoma" w:hAnsi="Tahoma" w:cs="Tahoma"/>
        </w:rPr>
      </w:pPr>
    </w:p>
    <w:p w14:paraId="1BB12770" w14:textId="08811940" w:rsidR="007A7D2D" w:rsidRDefault="0077469D" w:rsidP="00A94E38">
      <w:pPr>
        <w:pStyle w:val="ListParagraph"/>
        <w:numPr>
          <w:ilvl w:val="0"/>
          <w:numId w:val="17"/>
        </w:numPr>
        <w:rPr>
          <w:rFonts w:ascii="Tahoma" w:hAnsi="Tahoma" w:cs="Tahoma"/>
        </w:rPr>
      </w:pPr>
      <w:proofErr w:type="spellStart"/>
      <w:r>
        <w:rPr>
          <w:rFonts w:ascii="Tahoma" w:hAnsi="Tahoma" w:cs="Tahoma"/>
        </w:rPr>
        <w:t>Thermo</w:t>
      </w:r>
      <w:proofErr w:type="spellEnd"/>
      <w:r>
        <w:rPr>
          <w:rFonts w:ascii="Tahoma" w:hAnsi="Tahoma" w:cs="Tahoma"/>
        </w:rPr>
        <w:t xml:space="preserve"> Fisher Scientific</w:t>
      </w:r>
      <w:r w:rsidR="00F45D8E">
        <w:rPr>
          <w:rFonts w:ascii="Tahoma" w:hAnsi="Tahoma" w:cs="Tahoma"/>
        </w:rPr>
        <w:t xml:space="preserve"> </w:t>
      </w:r>
      <w:proofErr w:type="spellStart"/>
      <w:r w:rsidR="001337D5" w:rsidRPr="00F45D8E">
        <w:t>Parisitol</w:t>
      </w:r>
      <w:proofErr w:type="spellEnd"/>
      <w:r w:rsidR="001337D5" w:rsidRPr="00F45D8E">
        <w:t xml:space="preserve"> 2025i</w:t>
      </w:r>
      <w:r w:rsidR="00DE7BB3">
        <w:rPr>
          <w:rFonts w:ascii="Tahoma" w:hAnsi="Tahoma" w:cs="Tahoma"/>
        </w:rPr>
        <w:t xml:space="preserve"> and</w:t>
      </w:r>
      <w:r w:rsidR="00FC017D">
        <w:rPr>
          <w:rFonts w:ascii="Tahoma" w:hAnsi="Tahoma" w:cs="Tahoma"/>
        </w:rPr>
        <w:t xml:space="preserve"> </w:t>
      </w:r>
      <w:proofErr w:type="spellStart"/>
      <w:r w:rsidR="001337D5" w:rsidRPr="00F45D8E">
        <w:t>Partisol</w:t>
      </w:r>
      <w:proofErr w:type="spellEnd"/>
      <w:r w:rsidR="001337D5" w:rsidRPr="00F45D8E">
        <w:t>-Plus 2025</w:t>
      </w:r>
      <w:r w:rsidR="00DE7BB3">
        <w:rPr>
          <w:rFonts w:ascii="Tahoma" w:hAnsi="Tahoma" w:cs="Tahoma"/>
        </w:rPr>
        <w:t xml:space="preserve"> Sequential Air Sampler</w:t>
      </w:r>
    </w:p>
    <w:p w14:paraId="103C27BF" w14:textId="2F869CD8" w:rsidR="12C80606" w:rsidRDefault="12C80606" w:rsidP="261ABE8A">
      <w:pPr>
        <w:pStyle w:val="ListParagraph"/>
        <w:numPr>
          <w:ilvl w:val="0"/>
          <w:numId w:val="17"/>
        </w:numPr>
        <w:rPr>
          <w:rFonts w:ascii="Tahoma" w:hAnsi="Tahoma" w:cs="Tahoma"/>
        </w:rPr>
      </w:pPr>
      <w:r w:rsidRPr="261ABE8A">
        <w:rPr>
          <w:rFonts w:ascii="Tahoma" w:hAnsi="Tahoma" w:cs="Tahoma"/>
        </w:rPr>
        <w:t xml:space="preserve">Met </w:t>
      </w:r>
      <w:r w:rsidRPr="221EB0DF">
        <w:rPr>
          <w:rFonts w:ascii="Tahoma" w:hAnsi="Tahoma" w:cs="Tahoma"/>
        </w:rPr>
        <w:t>One</w:t>
      </w:r>
      <w:r w:rsidR="4089A254" w:rsidRPr="7A41C92A">
        <w:rPr>
          <w:rFonts w:ascii="Tahoma" w:hAnsi="Tahoma" w:cs="Tahoma"/>
        </w:rPr>
        <w:t xml:space="preserve"> E-SEQ FRM</w:t>
      </w:r>
    </w:p>
    <w:p w14:paraId="06BBA678" w14:textId="5BB25A08" w:rsidR="002110AD" w:rsidRDefault="002110AD" w:rsidP="00A94E38">
      <w:pPr>
        <w:pStyle w:val="ListParagraph"/>
        <w:numPr>
          <w:ilvl w:val="0"/>
          <w:numId w:val="17"/>
        </w:numPr>
        <w:rPr>
          <w:rFonts w:ascii="Tahoma" w:hAnsi="Tahoma" w:cs="Tahoma"/>
        </w:rPr>
      </w:pPr>
      <w:r>
        <w:rPr>
          <w:rFonts w:ascii="Tahoma" w:hAnsi="Tahoma" w:cs="Tahoma"/>
        </w:rPr>
        <w:t>T</w:t>
      </w:r>
      <w:r w:rsidR="00F87B6B">
        <w:rPr>
          <w:rFonts w:ascii="Tahoma" w:hAnsi="Tahoma" w:cs="Tahoma"/>
        </w:rPr>
        <w:t xml:space="preserve">eledyne </w:t>
      </w:r>
      <w:r w:rsidR="001337D5" w:rsidRPr="00F45D8E">
        <w:t>T640 and T640x</w:t>
      </w:r>
    </w:p>
    <w:p w14:paraId="72C823ED" w14:textId="6434BE12" w:rsidR="00F87B6B" w:rsidRDefault="00F75537" w:rsidP="00A94E38">
      <w:pPr>
        <w:pStyle w:val="ListParagraph"/>
        <w:numPr>
          <w:ilvl w:val="0"/>
          <w:numId w:val="17"/>
        </w:numPr>
        <w:rPr>
          <w:rFonts w:ascii="Tahoma" w:hAnsi="Tahoma" w:cs="Tahoma"/>
        </w:rPr>
      </w:pPr>
      <w:proofErr w:type="spellStart"/>
      <w:r>
        <w:rPr>
          <w:rFonts w:ascii="Tahoma" w:hAnsi="Tahoma" w:cs="Tahoma"/>
        </w:rPr>
        <w:t>Thermo</w:t>
      </w:r>
      <w:proofErr w:type="spellEnd"/>
      <w:r>
        <w:rPr>
          <w:rFonts w:ascii="Tahoma" w:hAnsi="Tahoma" w:cs="Tahoma"/>
        </w:rPr>
        <w:t xml:space="preserve"> Fisher Scientific </w:t>
      </w:r>
      <w:r w:rsidR="001337D5" w:rsidRPr="00F45D8E">
        <w:t>1405 TEOM</w:t>
      </w:r>
    </w:p>
    <w:p w14:paraId="281409B1" w14:textId="566C9839" w:rsidR="008B1A4A" w:rsidRDefault="001337D5" w:rsidP="00A94E38">
      <w:pPr>
        <w:pStyle w:val="ListParagraph"/>
        <w:numPr>
          <w:ilvl w:val="0"/>
          <w:numId w:val="17"/>
        </w:numPr>
        <w:rPr>
          <w:rFonts w:ascii="Tahoma" w:hAnsi="Tahoma" w:cs="Tahoma"/>
        </w:rPr>
      </w:pPr>
      <w:r w:rsidRPr="00F45D8E">
        <w:t>URG-3000N</w:t>
      </w:r>
      <w:r w:rsidR="005301B3">
        <w:rPr>
          <w:rFonts w:ascii="Tahoma" w:hAnsi="Tahoma" w:cs="Tahoma"/>
        </w:rPr>
        <w:t xml:space="preserve"> Carbon </w:t>
      </w:r>
      <w:r w:rsidR="00667688">
        <w:rPr>
          <w:rFonts w:ascii="Tahoma" w:hAnsi="Tahoma" w:cs="Tahoma"/>
        </w:rPr>
        <w:t>Sampler</w:t>
      </w:r>
    </w:p>
    <w:p w14:paraId="34892800" w14:textId="7AD06E6B" w:rsidR="005C5C0F" w:rsidRPr="00D04928" w:rsidRDefault="006B1FE2" w:rsidP="00D04928">
      <w:pPr>
        <w:pStyle w:val="ListParagraph"/>
        <w:numPr>
          <w:ilvl w:val="0"/>
          <w:numId w:val="17"/>
        </w:numPr>
        <w:rPr>
          <w:rFonts w:ascii="Tahoma" w:hAnsi="Tahoma" w:cs="Tahoma"/>
        </w:rPr>
      </w:pPr>
      <w:r>
        <w:rPr>
          <w:rFonts w:ascii="Tahoma" w:hAnsi="Tahoma" w:cs="Tahoma"/>
        </w:rPr>
        <w:t xml:space="preserve">Met One </w:t>
      </w:r>
      <w:proofErr w:type="spellStart"/>
      <w:r w:rsidR="001337D5" w:rsidRPr="00F45D8E">
        <w:t>SuperSASS</w:t>
      </w:r>
      <w:proofErr w:type="spellEnd"/>
      <w:r w:rsidR="005301B3">
        <w:rPr>
          <w:rFonts w:ascii="Tahoma" w:hAnsi="Tahoma" w:cs="Tahoma"/>
        </w:rPr>
        <w:t xml:space="preserve"> Speciation Sampler</w:t>
      </w:r>
    </w:p>
    <w:p w14:paraId="709E88E4" w14:textId="5EA9D625" w:rsidR="00C95F06" w:rsidRPr="00634298" w:rsidRDefault="00970F92" w:rsidP="00634298">
      <w:pPr>
        <w:jc w:val="center"/>
        <w:rPr>
          <w:rFonts w:ascii="Tahoma" w:hAnsi="Tahoma" w:cs="Tahoma"/>
          <w:sz w:val="52"/>
          <w:szCs w:val="52"/>
        </w:rPr>
      </w:pPr>
      <w:r w:rsidRPr="7F5AA6A7">
        <w:rPr>
          <w:rFonts w:ascii="Tahoma" w:hAnsi="Tahoma" w:cs="Tahoma"/>
          <w:sz w:val="52"/>
          <w:szCs w:val="52"/>
        </w:rPr>
        <w:lastRenderedPageBreak/>
        <w:t>PM</w:t>
      </w:r>
      <w:r w:rsidRPr="7F5AA6A7">
        <w:rPr>
          <w:rFonts w:ascii="Tahoma" w:hAnsi="Tahoma" w:cs="Tahoma"/>
          <w:sz w:val="52"/>
          <w:szCs w:val="52"/>
          <w:vertAlign w:val="subscript"/>
        </w:rPr>
        <w:t>2.5</w:t>
      </w:r>
      <w:r w:rsidRPr="7F5AA6A7">
        <w:rPr>
          <w:rFonts w:ascii="Tahoma" w:hAnsi="Tahoma" w:cs="Tahoma"/>
          <w:sz w:val="52"/>
          <w:szCs w:val="52"/>
        </w:rPr>
        <w:t xml:space="preserve"> Monitoring Network</w:t>
      </w:r>
    </w:p>
    <w:p w14:paraId="5011E539" w14:textId="4E9339A9" w:rsidR="00093B26" w:rsidRDefault="00C91FFE" w:rsidP="41A8119B">
      <w:pPr>
        <w:jc w:val="center"/>
        <w:rPr>
          <w:rFonts w:ascii="Tahoma" w:hAnsi="Tahoma" w:cs="Tahoma"/>
          <w:sz w:val="52"/>
          <w:szCs w:val="52"/>
        </w:rPr>
      </w:pPr>
      <w:r>
        <w:rPr>
          <w:noProof/>
        </w:rPr>
        <w:drawing>
          <wp:inline distT="0" distB="0" distL="0" distR="0" wp14:anchorId="12E49B58" wp14:editId="75AD65B7">
            <wp:extent cx="6217920" cy="3613150"/>
            <wp:effectExtent l="0" t="0" r="0" b="6350"/>
            <wp:docPr id="1155199651" name="Picture 12" descr="Map of Virginia's PM2.5 monitoring network that shows locations of 21 PM2.5 monitors and/or samplers&#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199651" name="Picture 12" descr="Map of Virginia's PM2.5 monitoring network that shows locations of 21 PM2.5 monitors and/or samplers&#10;">
                      <a:extLst>
                        <a:ext uri="{C183D7F6-B498-43B3-948B-1728B52AA6E4}">
                          <adec:decorative xmlns:adec="http://schemas.microsoft.com/office/drawing/2017/decorative" val="0"/>
                        </a:ext>
                      </a:extLst>
                    </pic:cNvPr>
                    <pic:cNvPicPr/>
                  </pic:nvPicPr>
                  <pic:blipFill>
                    <a:blip r:embed="rId55">
                      <a:extLst>
                        <a:ext uri="{28A0092B-C50C-407E-A947-70E740481C1C}">
                          <a14:useLocalDpi xmlns:a14="http://schemas.microsoft.com/office/drawing/2010/main" val="0"/>
                        </a:ext>
                      </a:extLst>
                    </a:blip>
                    <a:stretch>
                      <a:fillRect/>
                    </a:stretch>
                  </pic:blipFill>
                  <pic:spPr>
                    <a:xfrm>
                      <a:off x="0" y="0"/>
                      <a:ext cx="6217920" cy="3613150"/>
                    </a:xfrm>
                    <a:prstGeom prst="rect">
                      <a:avLst/>
                    </a:prstGeom>
                  </pic:spPr>
                </pic:pic>
              </a:graphicData>
            </a:graphic>
          </wp:inline>
        </w:drawing>
      </w:r>
    </w:p>
    <w:tbl>
      <w:tblPr>
        <w:tblStyle w:val="TableGrid"/>
        <w:tblW w:w="10483" w:type="dxa"/>
        <w:jc w:val="center"/>
        <w:tblLook w:val="04A0" w:firstRow="1" w:lastRow="0" w:firstColumn="1" w:lastColumn="0" w:noHBand="0" w:noVBand="1"/>
      </w:tblPr>
      <w:tblGrid>
        <w:gridCol w:w="1165"/>
        <w:gridCol w:w="1905"/>
        <w:gridCol w:w="2032"/>
        <w:gridCol w:w="5381"/>
      </w:tblGrid>
      <w:tr w:rsidR="007814A6" w14:paraId="1D2B67BD" w14:textId="77777777" w:rsidTr="00440CB8">
        <w:trPr>
          <w:trHeight w:val="295"/>
          <w:jc w:val="center"/>
        </w:trPr>
        <w:tc>
          <w:tcPr>
            <w:tcW w:w="1165" w:type="dxa"/>
            <w:vAlign w:val="center"/>
          </w:tcPr>
          <w:p w14:paraId="683CDBB0" w14:textId="473CB8F9" w:rsidR="007814A6" w:rsidRPr="005B5037" w:rsidRDefault="007814A6" w:rsidP="008577E1">
            <w:pPr>
              <w:rPr>
                <w:rFonts w:ascii="Tahoma" w:hAnsi="Tahoma" w:cs="Tahoma"/>
                <w:b/>
                <w:bCs/>
              </w:rPr>
            </w:pPr>
            <w:r>
              <w:rPr>
                <w:rFonts w:ascii="Tahoma" w:hAnsi="Tahoma" w:cs="Tahoma"/>
                <w:b/>
                <w:bCs/>
                <w:color w:val="000000"/>
              </w:rPr>
              <w:t>Site ID</w:t>
            </w:r>
          </w:p>
        </w:tc>
        <w:tc>
          <w:tcPr>
            <w:tcW w:w="1905" w:type="dxa"/>
          </w:tcPr>
          <w:p w14:paraId="411B8EC8" w14:textId="63638184" w:rsidR="007814A6" w:rsidRDefault="007814A6" w:rsidP="005C1B31">
            <w:pPr>
              <w:jc w:val="center"/>
              <w:rPr>
                <w:rFonts w:ascii="Tahoma" w:hAnsi="Tahoma" w:cs="Tahoma"/>
                <w:b/>
                <w:bCs/>
                <w:color w:val="000000"/>
              </w:rPr>
            </w:pPr>
            <w:r>
              <w:rPr>
                <w:rFonts w:ascii="Tahoma" w:hAnsi="Tahoma" w:cs="Tahoma"/>
                <w:b/>
                <w:bCs/>
                <w:color w:val="000000"/>
              </w:rPr>
              <w:t>AQS ID</w:t>
            </w:r>
          </w:p>
        </w:tc>
        <w:tc>
          <w:tcPr>
            <w:tcW w:w="2032" w:type="dxa"/>
            <w:vAlign w:val="center"/>
          </w:tcPr>
          <w:p w14:paraId="01C4CFE6" w14:textId="7CE39016" w:rsidR="007814A6" w:rsidRPr="005B5037" w:rsidRDefault="007814A6" w:rsidP="008577E1">
            <w:pPr>
              <w:rPr>
                <w:rFonts w:ascii="Tahoma" w:hAnsi="Tahoma" w:cs="Tahoma"/>
                <w:b/>
                <w:bCs/>
              </w:rPr>
            </w:pPr>
            <w:r>
              <w:rPr>
                <w:rFonts w:ascii="Tahoma" w:hAnsi="Tahoma" w:cs="Tahoma"/>
                <w:b/>
                <w:bCs/>
                <w:color w:val="000000"/>
              </w:rPr>
              <w:t>County/City</w:t>
            </w:r>
          </w:p>
        </w:tc>
        <w:tc>
          <w:tcPr>
            <w:tcW w:w="5381" w:type="dxa"/>
            <w:vAlign w:val="center"/>
          </w:tcPr>
          <w:p w14:paraId="76685FAD" w14:textId="78F53092" w:rsidR="007814A6" w:rsidRPr="005B5037" w:rsidRDefault="007814A6" w:rsidP="008577E1">
            <w:pPr>
              <w:rPr>
                <w:rFonts w:ascii="Tahoma" w:hAnsi="Tahoma" w:cs="Tahoma"/>
                <w:b/>
                <w:bCs/>
              </w:rPr>
            </w:pPr>
            <w:r>
              <w:rPr>
                <w:rFonts w:ascii="Tahoma" w:hAnsi="Tahoma" w:cs="Tahoma"/>
                <w:b/>
                <w:bCs/>
                <w:color w:val="000000"/>
              </w:rPr>
              <w:t>Station Location</w:t>
            </w:r>
          </w:p>
        </w:tc>
      </w:tr>
      <w:tr w:rsidR="007814A6" w14:paraId="431320CE" w14:textId="77777777">
        <w:trPr>
          <w:trHeight w:val="269"/>
          <w:jc w:val="center"/>
        </w:trPr>
        <w:tc>
          <w:tcPr>
            <w:tcW w:w="1165" w:type="dxa"/>
            <w:vAlign w:val="center"/>
          </w:tcPr>
          <w:p w14:paraId="253779D4" w14:textId="3B96CBFC" w:rsidR="007814A6" w:rsidRPr="00F719ED" w:rsidRDefault="00585A3F" w:rsidP="00BC7148">
            <w:pPr>
              <w:rPr>
                <w:rFonts w:ascii="Tahoma" w:hAnsi="Tahoma" w:cs="Tahoma"/>
                <w:sz w:val="22"/>
                <w:szCs w:val="22"/>
              </w:rPr>
            </w:pPr>
            <w:r>
              <w:rPr>
                <w:rFonts w:ascii="Tahoma" w:hAnsi="Tahoma" w:cs="Tahoma"/>
                <w:color w:val="000000"/>
                <w:sz w:val="22"/>
                <w:szCs w:val="22"/>
              </w:rPr>
              <w:t>19-A6</w:t>
            </w:r>
          </w:p>
        </w:tc>
        <w:tc>
          <w:tcPr>
            <w:tcW w:w="1905" w:type="dxa"/>
            <w:vAlign w:val="center"/>
          </w:tcPr>
          <w:p w14:paraId="10805A79" w14:textId="10BB0308" w:rsidR="007A1347" w:rsidRDefault="00585A3F" w:rsidP="00BC7148">
            <w:pPr>
              <w:rPr>
                <w:rFonts w:ascii="Tahoma" w:hAnsi="Tahoma" w:cs="Tahoma"/>
                <w:color w:val="000000"/>
                <w:sz w:val="22"/>
                <w:szCs w:val="22"/>
              </w:rPr>
            </w:pPr>
            <w:r>
              <w:rPr>
                <w:rFonts w:ascii="Tahoma" w:hAnsi="Tahoma" w:cs="Tahoma"/>
                <w:color w:val="000000"/>
                <w:sz w:val="22"/>
                <w:szCs w:val="22"/>
              </w:rPr>
              <w:t>51-161-1004</w:t>
            </w:r>
          </w:p>
        </w:tc>
        <w:tc>
          <w:tcPr>
            <w:tcW w:w="2032" w:type="dxa"/>
            <w:vAlign w:val="center"/>
          </w:tcPr>
          <w:p w14:paraId="5C498E62" w14:textId="2F6F283C" w:rsidR="007814A6" w:rsidRPr="00F719ED" w:rsidRDefault="006F09DA" w:rsidP="00BC7148">
            <w:pPr>
              <w:rPr>
                <w:rFonts w:ascii="Tahoma" w:hAnsi="Tahoma" w:cs="Tahoma"/>
                <w:sz w:val="22"/>
                <w:szCs w:val="22"/>
              </w:rPr>
            </w:pPr>
            <w:r>
              <w:rPr>
                <w:rFonts w:ascii="Tahoma" w:hAnsi="Tahoma" w:cs="Tahoma"/>
                <w:color w:val="000000"/>
                <w:sz w:val="22"/>
                <w:szCs w:val="22"/>
              </w:rPr>
              <w:t>Roanoke Co.</w:t>
            </w:r>
          </w:p>
        </w:tc>
        <w:tc>
          <w:tcPr>
            <w:tcW w:w="5381" w:type="dxa"/>
            <w:vAlign w:val="center"/>
          </w:tcPr>
          <w:p w14:paraId="0CE833AD" w14:textId="7939F6BC" w:rsidR="007814A6" w:rsidRPr="00B66ADE" w:rsidRDefault="00585A3F" w:rsidP="00BC7148">
            <w:pPr>
              <w:rPr>
                <w:rFonts w:ascii="Tahoma" w:hAnsi="Tahoma" w:cs="Tahoma"/>
                <w:sz w:val="22"/>
                <w:szCs w:val="22"/>
              </w:rPr>
            </w:pPr>
            <w:r>
              <w:rPr>
                <w:rFonts w:ascii="Tahoma" w:hAnsi="Tahoma" w:cs="Tahoma"/>
                <w:color w:val="000000"/>
                <w:sz w:val="22"/>
                <w:szCs w:val="22"/>
              </w:rPr>
              <w:t>Herman L. Horn</w:t>
            </w:r>
            <w:r w:rsidR="007814A6">
              <w:rPr>
                <w:rFonts w:ascii="Tahoma" w:hAnsi="Tahoma" w:cs="Tahoma"/>
                <w:color w:val="000000"/>
                <w:sz w:val="22"/>
                <w:szCs w:val="22"/>
              </w:rPr>
              <w:t xml:space="preserve"> Elementary School</w:t>
            </w:r>
            <w:r>
              <w:rPr>
                <w:rFonts w:ascii="Tahoma" w:hAnsi="Tahoma" w:cs="Tahoma"/>
                <w:color w:val="000000"/>
                <w:sz w:val="22"/>
                <w:szCs w:val="22"/>
              </w:rPr>
              <w:t>, Ruddell Rd.</w:t>
            </w:r>
          </w:p>
        </w:tc>
      </w:tr>
      <w:tr w:rsidR="007814A6" w14:paraId="33009D5C" w14:textId="77777777">
        <w:trPr>
          <w:trHeight w:val="269"/>
          <w:jc w:val="center"/>
        </w:trPr>
        <w:tc>
          <w:tcPr>
            <w:tcW w:w="1165" w:type="dxa"/>
            <w:vAlign w:val="center"/>
          </w:tcPr>
          <w:p w14:paraId="4FDE5813" w14:textId="158FA6C6" w:rsidR="007814A6" w:rsidRPr="00F719ED" w:rsidRDefault="00585A3F" w:rsidP="00BC7148">
            <w:pPr>
              <w:rPr>
                <w:rFonts w:ascii="Tahoma" w:hAnsi="Tahoma" w:cs="Tahoma"/>
                <w:sz w:val="22"/>
                <w:szCs w:val="22"/>
              </w:rPr>
            </w:pPr>
            <w:r>
              <w:rPr>
                <w:rFonts w:ascii="Tahoma" w:hAnsi="Tahoma" w:cs="Tahoma"/>
                <w:color w:val="000000"/>
                <w:sz w:val="22"/>
                <w:szCs w:val="22"/>
              </w:rPr>
              <w:t>21</w:t>
            </w:r>
            <w:r w:rsidR="007814A6">
              <w:rPr>
                <w:rFonts w:ascii="Tahoma" w:hAnsi="Tahoma" w:cs="Tahoma"/>
                <w:color w:val="000000"/>
                <w:sz w:val="22"/>
                <w:szCs w:val="22"/>
              </w:rPr>
              <w:t>-C</w:t>
            </w:r>
          </w:p>
        </w:tc>
        <w:tc>
          <w:tcPr>
            <w:tcW w:w="1905" w:type="dxa"/>
            <w:vAlign w:val="center"/>
          </w:tcPr>
          <w:p w14:paraId="7E9F820E" w14:textId="1B2E46B8" w:rsidR="007814A6" w:rsidRDefault="00585A3F" w:rsidP="00BC7148">
            <w:pPr>
              <w:rPr>
                <w:rFonts w:ascii="Tahoma" w:hAnsi="Tahoma" w:cs="Tahoma"/>
                <w:color w:val="000000"/>
                <w:sz w:val="22"/>
                <w:szCs w:val="22"/>
              </w:rPr>
            </w:pPr>
            <w:r>
              <w:rPr>
                <w:rFonts w:ascii="Tahoma" w:hAnsi="Tahoma" w:cs="Tahoma"/>
                <w:color w:val="000000"/>
                <w:sz w:val="22"/>
                <w:szCs w:val="22"/>
              </w:rPr>
              <w:t>51-163-0003</w:t>
            </w:r>
          </w:p>
        </w:tc>
        <w:tc>
          <w:tcPr>
            <w:tcW w:w="2032" w:type="dxa"/>
            <w:vAlign w:val="center"/>
          </w:tcPr>
          <w:p w14:paraId="1FE5B78E" w14:textId="31A536FC" w:rsidR="007814A6" w:rsidRPr="00F719ED" w:rsidRDefault="00585A3F" w:rsidP="00BC7148">
            <w:pPr>
              <w:rPr>
                <w:rFonts w:ascii="Tahoma" w:hAnsi="Tahoma" w:cs="Tahoma"/>
                <w:sz w:val="22"/>
                <w:szCs w:val="22"/>
              </w:rPr>
            </w:pPr>
            <w:r>
              <w:rPr>
                <w:rFonts w:ascii="Tahoma" w:hAnsi="Tahoma" w:cs="Tahoma"/>
                <w:color w:val="000000"/>
                <w:sz w:val="22"/>
                <w:szCs w:val="22"/>
              </w:rPr>
              <w:t>Rockbridge</w:t>
            </w:r>
          </w:p>
        </w:tc>
        <w:tc>
          <w:tcPr>
            <w:tcW w:w="5381" w:type="dxa"/>
            <w:vAlign w:val="center"/>
          </w:tcPr>
          <w:p w14:paraId="4ABF9695" w14:textId="39BBE0AB" w:rsidR="007814A6" w:rsidRPr="00B66ADE" w:rsidRDefault="00585A3F" w:rsidP="00BC7148">
            <w:pPr>
              <w:rPr>
                <w:rFonts w:ascii="Tahoma" w:hAnsi="Tahoma" w:cs="Tahoma"/>
                <w:sz w:val="22"/>
                <w:szCs w:val="22"/>
              </w:rPr>
            </w:pPr>
            <w:r>
              <w:rPr>
                <w:rFonts w:ascii="Tahoma" w:hAnsi="Tahoma" w:cs="Tahoma"/>
                <w:color w:val="000000"/>
                <w:sz w:val="22"/>
                <w:szCs w:val="22"/>
              </w:rPr>
              <w:t>USDA Forest Service, Natural Bridge Station</w:t>
            </w:r>
          </w:p>
        </w:tc>
      </w:tr>
      <w:tr w:rsidR="007814A6" w14:paraId="378D6F37" w14:textId="77777777">
        <w:trPr>
          <w:trHeight w:val="269"/>
          <w:jc w:val="center"/>
        </w:trPr>
        <w:tc>
          <w:tcPr>
            <w:tcW w:w="1165" w:type="dxa"/>
            <w:vAlign w:val="center"/>
          </w:tcPr>
          <w:p w14:paraId="39A193FC" w14:textId="5671EAA2" w:rsidR="007814A6" w:rsidRPr="00F719ED" w:rsidRDefault="00585A3F" w:rsidP="00BC7148">
            <w:pPr>
              <w:rPr>
                <w:rFonts w:ascii="Tahoma" w:hAnsi="Tahoma" w:cs="Tahoma"/>
                <w:sz w:val="22"/>
                <w:szCs w:val="22"/>
              </w:rPr>
            </w:pPr>
            <w:r>
              <w:rPr>
                <w:rFonts w:ascii="Tahoma" w:hAnsi="Tahoma" w:cs="Tahoma"/>
                <w:color w:val="000000"/>
                <w:sz w:val="22"/>
                <w:szCs w:val="22"/>
              </w:rPr>
              <w:t>26-F</w:t>
            </w:r>
          </w:p>
        </w:tc>
        <w:tc>
          <w:tcPr>
            <w:tcW w:w="1905" w:type="dxa"/>
            <w:vAlign w:val="center"/>
          </w:tcPr>
          <w:p w14:paraId="23E84D04" w14:textId="0C4892F0" w:rsidR="007814A6" w:rsidRDefault="00585A3F" w:rsidP="00BC7148">
            <w:pPr>
              <w:rPr>
                <w:rFonts w:ascii="Tahoma" w:hAnsi="Tahoma" w:cs="Tahoma"/>
                <w:color w:val="000000"/>
                <w:sz w:val="22"/>
                <w:szCs w:val="22"/>
              </w:rPr>
            </w:pPr>
            <w:r>
              <w:rPr>
                <w:rFonts w:ascii="Tahoma" w:hAnsi="Tahoma" w:cs="Tahoma"/>
                <w:color w:val="000000"/>
                <w:sz w:val="22"/>
                <w:szCs w:val="22"/>
              </w:rPr>
              <w:t>51-165-0003</w:t>
            </w:r>
          </w:p>
        </w:tc>
        <w:tc>
          <w:tcPr>
            <w:tcW w:w="2032" w:type="dxa"/>
            <w:vAlign w:val="center"/>
          </w:tcPr>
          <w:p w14:paraId="06B701EB" w14:textId="5D0B2176" w:rsidR="007814A6" w:rsidRPr="00F719ED" w:rsidRDefault="00585A3F" w:rsidP="00BC7148">
            <w:pPr>
              <w:rPr>
                <w:rFonts w:ascii="Tahoma" w:hAnsi="Tahoma" w:cs="Tahoma"/>
                <w:sz w:val="22"/>
                <w:szCs w:val="22"/>
              </w:rPr>
            </w:pPr>
            <w:r>
              <w:rPr>
                <w:rFonts w:ascii="Tahoma" w:hAnsi="Tahoma" w:cs="Tahoma"/>
                <w:color w:val="000000"/>
                <w:sz w:val="22"/>
                <w:szCs w:val="22"/>
              </w:rPr>
              <w:t>Rockingham</w:t>
            </w:r>
          </w:p>
        </w:tc>
        <w:tc>
          <w:tcPr>
            <w:tcW w:w="5381" w:type="dxa"/>
            <w:vAlign w:val="center"/>
          </w:tcPr>
          <w:p w14:paraId="35D13FE8" w14:textId="63C268D1" w:rsidR="007814A6" w:rsidRPr="00B66ADE" w:rsidRDefault="00585A3F" w:rsidP="00BC7148">
            <w:pPr>
              <w:rPr>
                <w:rFonts w:ascii="Tahoma" w:hAnsi="Tahoma" w:cs="Tahoma"/>
                <w:sz w:val="22"/>
                <w:szCs w:val="22"/>
              </w:rPr>
            </w:pPr>
            <w:r>
              <w:rPr>
                <w:rFonts w:ascii="Tahoma" w:hAnsi="Tahoma" w:cs="Tahoma"/>
                <w:color w:val="000000"/>
                <w:sz w:val="22"/>
                <w:szCs w:val="22"/>
              </w:rPr>
              <w:t>Rockingham VDOT</w:t>
            </w:r>
          </w:p>
        </w:tc>
      </w:tr>
      <w:tr w:rsidR="007814A6" w14:paraId="550520D1" w14:textId="77777777">
        <w:trPr>
          <w:trHeight w:val="269"/>
          <w:jc w:val="center"/>
        </w:trPr>
        <w:tc>
          <w:tcPr>
            <w:tcW w:w="1165" w:type="dxa"/>
            <w:vAlign w:val="center"/>
          </w:tcPr>
          <w:p w14:paraId="47F052D8" w14:textId="7F254848" w:rsidR="007814A6" w:rsidRPr="00F719ED" w:rsidRDefault="00585A3F" w:rsidP="00BC7148">
            <w:pPr>
              <w:rPr>
                <w:rFonts w:ascii="Tahoma" w:hAnsi="Tahoma" w:cs="Tahoma"/>
                <w:sz w:val="22"/>
                <w:szCs w:val="22"/>
              </w:rPr>
            </w:pPr>
            <w:r>
              <w:rPr>
                <w:rFonts w:ascii="Tahoma" w:hAnsi="Tahoma" w:cs="Tahoma"/>
                <w:color w:val="000000"/>
                <w:sz w:val="22"/>
                <w:szCs w:val="22"/>
              </w:rPr>
              <w:t>28-J</w:t>
            </w:r>
          </w:p>
        </w:tc>
        <w:tc>
          <w:tcPr>
            <w:tcW w:w="1905" w:type="dxa"/>
            <w:vAlign w:val="center"/>
          </w:tcPr>
          <w:p w14:paraId="385EE004" w14:textId="0A096920" w:rsidR="007814A6" w:rsidRDefault="00585A3F" w:rsidP="00BC7148">
            <w:pPr>
              <w:rPr>
                <w:rFonts w:ascii="Tahoma" w:hAnsi="Tahoma" w:cs="Tahoma"/>
                <w:color w:val="000000"/>
                <w:sz w:val="22"/>
                <w:szCs w:val="22"/>
              </w:rPr>
            </w:pPr>
            <w:r>
              <w:rPr>
                <w:rFonts w:ascii="Tahoma" w:hAnsi="Tahoma" w:cs="Tahoma"/>
                <w:color w:val="000000"/>
                <w:sz w:val="22"/>
                <w:szCs w:val="22"/>
              </w:rPr>
              <w:t>51-069-0010</w:t>
            </w:r>
          </w:p>
        </w:tc>
        <w:tc>
          <w:tcPr>
            <w:tcW w:w="2032" w:type="dxa"/>
            <w:vAlign w:val="center"/>
          </w:tcPr>
          <w:p w14:paraId="69A6F558" w14:textId="345F28EB" w:rsidR="007814A6" w:rsidRPr="00F719ED" w:rsidRDefault="00585A3F" w:rsidP="00BC7148">
            <w:pPr>
              <w:rPr>
                <w:rFonts w:ascii="Tahoma" w:hAnsi="Tahoma" w:cs="Tahoma"/>
                <w:sz w:val="22"/>
                <w:szCs w:val="22"/>
              </w:rPr>
            </w:pPr>
            <w:r>
              <w:rPr>
                <w:rFonts w:ascii="Tahoma" w:hAnsi="Tahoma" w:cs="Tahoma"/>
                <w:color w:val="000000"/>
                <w:sz w:val="22"/>
                <w:szCs w:val="22"/>
              </w:rPr>
              <w:t>Frederick</w:t>
            </w:r>
          </w:p>
        </w:tc>
        <w:tc>
          <w:tcPr>
            <w:tcW w:w="5381" w:type="dxa"/>
            <w:vAlign w:val="center"/>
          </w:tcPr>
          <w:p w14:paraId="451F18BF" w14:textId="563E138E" w:rsidR="007814A6" w:rsidRPr="00B66ADE" w:rsidRDefault="00585A3F" w:rsidP="00BC7148">
            <w:pPr>
              <w:rPr>
                <w:rFonts w:ascii="Tahoma" w:hAnsi="Tahoma" w:cs="Tahoma"/>
                <w:sz w:val="22"/>
                <w:szCs w:val="22"/>
              </w:rPr>
            </w:pPr>
            <w:r>
              <w:rPr>
                <w:rFonts w:ascii="Tahoma" w:hAnsi="Tahoma" w:cs="Tahoma"/>
                <w:color w:val="000000"/>
                <w:sz w:val="22"/>
                <w:szCs w:val="22"/>
              </w:rPr>
              <w:t>Woodbine Road, Lester Building Systems</w:t>
            </w:r>
          </w:p>
        </w:tc>
      </w:tr>
      <w:tr w:rsidR="007814A6" w14:paraId="29079751" w14:textId="77777777">
        <w:trPr>
          <w:trHeight w:val="269"/>
          <w:jc w:val="center"/>
        </w:trPr>
        <w:tc>
          <w:tcPr>
            <w:tcW w:w="1165" w:type="dxa"/>
            <w:vAlign w:val="center"/>
          </w:tcPr>
          <w:p w14:paraId="40C8CC11" w14:textId="3F976A7C" w:rsidR="007814A6" w:rsidRPr="00F719ED" w:rsidRDefault="00585A3F" w:rsidP="00BC7148">
            <w:pPr>
              <w:rPr>
                <w:rFonts w:ascii="Tahoma" w:hAnsi="Tahoma" w:cs="Tahoma"/>
                <w:sz w:val="22"/>
                <w:szCs w:val="22"/>
              </w:rPr>
            </w:pPr>
            <w:r>
              <w:rPr>
                <w:rFonts w:ascii="Tahoma" w:hAnsi="Tahoma" w:cs="Tahoma"/>
                <w:color w:val="000000"/>
                <w:sz w:val="22"/>
                <w:szCs w:val="22"/>
              </w:rPr>
              <w:t>33-A</w:t>
            </w:r>
          </w:p>
        </w:tc>
        <w:tc>
          <w:tcPr>
            <w:tcW w:w="1905" w:type="dxa"/>
            <w:vAlign w:val="center"/>
          </w:tcPr>
          <w:p w14:paraId="74806A4B" w14:textId="6D26253B" w:rsidR="007814A6" w:rsidRDefault="00585A3F" w:rsidP="00BC7148">
            <w:pPr>
              <w:rPr>
                <w:rFonts w:ascii="Tahoma" w:hAnsi="Tahoma" w:cs="Tahoma"/>
                <w:color w:val="000000"/>
                <w:sz w:val="22"/>
                <w:szCs w:val="22"/>
              </w:rPr>
            </w:pPr>
            <w:r>
              <w:rPr>
                <w:rFonts w:ascii="Tahoma" w:hAnsi="Tahoma" w:cs="Tahoma"/>
                <w:color w:val="000000"/>
                <w:sz w:val="22"/>
                <w:szCs w:val="22"/>
              </w:rPr>
              <w:t>51-003-0001</w:t>
            </w:r>
          </w:p>
        </w:tc>
        <w:tc>
          <w:tcPr>
            <w:tcW w:w="2032" w:type="dxa"/>
            <w:vAlign w:val="center"/>
          </w:tcPr>
          <w:p w14:paraId="72496F5B" w14:textId="22DE7975" w:rsidR="007814A6" w:rsidRPr="00F719ED" w:rsidRDefault="00585A3F" w:rsidP="00BC7148">
            <w:pPr>
              <w:rPr>
                <w:rFonts w:ascii="Tahoma" w:hAnsi="Tahoma" w:cs="Tahoma"/>
                <w:sz w:val="22"/>
                <w:szCs w:val="22"/>
              </w:rPr>
            </w:pPr>
            <w:r>
              <w:rPr>
                <w:rFonts w:ascii="Tahoma" w:hAnsi="Tahoma" w:cs="Tahoma"/>
                <w:color w:val="000000"/>
                <w:sz w:val="22"/>
                <w:szCs w:val="22"/>
              </w:rPr>
              <w:t>Albemarle</w:t>
            </w:r>
          </w:p>
        </w:tc>
        <w:tc>
          <w:tcPr>
            <w:tcW w:w="5381" w:type="dxa"/>
            <w:vAlign w:val="center"/>
          </w:tcPr>
          <w:p w14:paraId="0641E555" w14:textId="58E65F5F" w:rsidR="007814A6" w:rsidRPr="00B66ADE" w:rsidRDefault="00585A3F" w:rsidP="00BC7148">
            <w:pPr>
              <w:rPr>
                <w:rFonts w:ascii="Tahoma" w:hAnsi="Tahoma" w:cs="Tahoma"/>
                <w:sz w:val="22"/>
                <w:szCs w:val="22"/>
              </w:rPr>
            </w:pPr>
            <w:r>
              <w:rPr>
                <w:rFonts w:ascii="Tahoma" w:hAnsi="Tahoma" w:cs="Tahoma"/>
                <w:color w:val="000000"/>
                <w:sz w:val="22"/>
                <w:szCs w:val="22"/>
              </w:rPr>
              <w:t>Albemarle High School</w:t>
            </w:r>
          </w:p>
        </w:tc>
      </w:tr>
      <w:tr w:rsidR="007814A6" w14:paraId="1A29EB8C" w14:textId="77777777">
        <w:trPr>
          <w:trHeight w:val="269"/>
          <w:jc w:val="center"/>
        </w:trPr>
        <w:tc>
          <w:tcPr>
            <w:tcW w:w="1165" w:type="dxa"/>
            <w:vAlign w:val="center"/>
          </w:tcPr>
          <w:p w14:paraId="2344C310" w14:textId="3DA007B1" w:rsidR="007814A6" w:rsidRPr="00F719ED" w:rsidRDefault="00585A3F" w:rsidP="00BC7148">
            <w:pPr>
              <w:rPr>
                <w:rFonts w:ascii="Tahoma" w:hAnsi="Tahoma" w:cs="Tahoma"/>
                <w:sz w:val="22"/>
                <w:szCs w:val="22"/>
              </w:rPr>
            </w:pPr>
            <w:r>
              <w:rPr>
                <w:rFonts w:ascii="Tahoma" w:hAnsi="Tahoma" w:cs="Tahoma"/>
                <w:color w:val="000000"/>
                <w:sz w:val="22"/>
                <w:szCs w:val="22"/>
              </w:rPr>
              <w:t>38-I</w:t>
            </w:r>
          </w:p>
        </w:tc>
        <w:tc>
          <w:tcPr>
            <w:tcW w:w="1905" w:type="dxa"/>
            <w:vAlign w:val="center"/>
          </w:tcPr>
          <w:p w14:paraId="4975CB29" w14:textId="117095C1" w:rsidR="007814A6" w:rsidRDefault="00585A3F" w:rsidP="00BC7148">
            <w:pPr>
              <w:rPr>
                <w:rFonts w:ascii="Tahoma" w:hAnsi="Tahoma" w:cs="Tahoma"/>
                <w:color w:val="000000"/>
                <w:sz w:val="22"/>
                <w:szCs w:val="22"/>
              </w:rPr>
            </w:pPr>
            <w:r>
              <w:rPr>
                <w:rFonts w:ascii="Tahoma" w:hAnsi="Tahoma" w:cs="Tahoma"/>
                <w:color w:val="000000"/>
                <w:sz w:val="22"/>
                <w:szCs w:val="22"/>
              </w:rPr>
              <w:t>51-107-1005</w:t>
            </w:r>
          </w:p>
        </w:tc>
        <w:tc>
          <w:tcPr>
            <w:tcW w:w="2032" w:type="dxa"/>
            <w:vAlign w:val="center"/>
          </w:tcPr>
          <w:p w14:paraId="1FFBFEFA" w14:textId="2130F34E" w:rsidR="007814A6" w:rsidRPr="00F719ED" w:rsidRDefault="00585A3F" w:rsidP="00BC7148">
            <w:pPr>
              <w:rPr>
                <w:rFonts w:ascii="Tahoma" w:hAnsi="Tahoma" w:cs="Tahoma"/>
                <w:sz w:val="22"/>
                <w:szCs w:val="22"/>
              </w:rPr>
            </w:pPr>
            <w:r>
              <w:rPr>
                <w:rFonts w:ascii="Tahoma" w:hAnsi="Tahoma" w:cs="Tahoma"/>
                <w:color w:val="000000"/>
                <w:sz w:val="22"/>
                <w:szCs w:val="22"/>
              </w:rPr>
              <w:t>Loudoun</w:t>
            </w:r>
          </w:p>
        </w:tc>
        <w:tc>
          <w:tcPr>
            <w:tcW w:w="5381" w:type="dxa"/>
            <w:vAlign w:val="center"/>
          </w:tcPr>
          <w:p w14:paraId="21717F35" w14:textId="15331556" w:rsidR="007814A6" w:rsidRPr="00B66ADE" w:rsidRDefault="00585A3F" w:rsidP="00BC7148">
            <w:pPr>
              <w:rPr>
                <w:rFonts w:ascii="Tahoma" w:hAnsi="Tahoma" w:cs="Tahoma"/>
                <w:sz w:val="22"/>
                <w:szCs w:val="22"/>
              </w:rPr>
            </w:pPr>
            <w:r>
              <w:rPr>
                <w:rFonts w:ascii="Tahoma" w:hAnsi="Tahoma" w:cs="Tahoma"/>
                <w:color w:val="000000"/>
                <w:sz w:val="22"/>
                <w:szCs w:val="22"/>
              </w:rPr>
              <w:t>Broad Run High School, Ashburn</w:t>
            </w:r>
          </w:p>
        </w:tc>
      </w:tr>
      <w:tr w:rsidR="007814A6" w14:paraId="08FEBDC0" w14:textId="77777777">
        <w:trPr>
          <w:trHeight w:val="269"/>
          <w:jc w:val="center"/>
        </w:trPr>
        <w:tc>
          <w:tcPr>
            <w:tcW w:w="1165" w:type="dxa"/>
            <w:vAlign w:val="center"/>
          </w:tcPr>
          <w:p w14:paraId="553E24C9" w14:textId="4768531A" w:rsidR="007814A6" w:rsidRPr="00F719ED" w:rsidRDefault="00585A3F" w:rsidP="00BC7148">
            <w:pPr>
              <w:rPr>
                <w:rFonts w:ascii="Tahoma" w:hAnsi="Tahoma" w:cs="Tahoma"/>
                <w:sz w:val="22"/>
                <w:szCs w:val="22"/>
              </w:rPr>
            </w:pPr>
            <w:r>
              <w:rPr>
                <w:rFonts w:ascii="Tahoma" w:hAnsi="Tahoma" w:cs="Tahoma"/>
                <w:color w:val="000000"/>
                <w:sz w:val="22"/>
                <w:szCs w:val="22"/>
              </w:rPr>
              <w:t>46-B9</w:t>
            </w:r>
          </w:p>
        </w:tc>
        <w:tc>
          <w:tcPr>
            <w:tcW w:w="1905" w:type="dxa"/>
            <w:vAlign w:val="center"/>
          </w:tcPr>
          <w:p w14:paraId="51BD51E5" w14:textId="6DDA25A8" w:rsidR="007814A6" w:rsidRDefault="00585A3F" w:rsidP="00BC7148">
            <w:pPr>
              <w:rPr>
                <w:rFonts w:ascii="Tahoma" w:hAnsi="Tahoma" w:cs="Tahoma"/>
                <w:color w:val="000000"/>
                <w:sz w:val="22"/>
                <w:szCs w:val="22"/>
              </w:rPr>
            </w:pPr>
            <w:r>
              <w:rPr>
                <w:rFonts w:ascii="Tahoma" w:hAnsi="Tahoma" w:cs="Tahoma"/>
                <w:color w:val="000000"/>
                <w:sz w:val="22"/>
                <w:szCs w:val="22"/>
              </w:rPr>
              <w:t>51-059-0030</w:t>
            </w:r>
          </w:p>
        </w:tc>
        <w:tc>
          <w:tcPr>
            <w:tcW w:w="2032" w:type="dxa"/>
            <w:vAlign w:val="center"/>
          </w:tcPr>
          <w:p w14:paraId="4C16256F" w14:textId="0A31C172" w:rsidR="007814A6" w:rsidRPr="00F719ED" w:rsidRDefault="00585A3F" w:rsidP="00BC7148">
            <w:pPr>
              <w:rPr>
                <w:rFonts w:ascii="Tahoma" w:hAnsi="Tahoma" w:cs="Tahoma"/>
                <w:sz w:val="22"/>
                <w:szCs w:val="22"/>
              </w:rPr>
            </w:pPr>
            <w:r>
              <w:rPr>
                <w:rFonts w:ascii="Tahoma" w:hAnsi="Tahoma" w:cs="Tahoma"/>
                <w:color w:val="000000"/>
                <w:sz w:val="22"/>
                <w:szCs w:val="22"/>
              </w:rPr>
              <w:t>Fairfax</w:t>
            </w:r>
          </w:p>
        </w:tc>
        <w:tc>
          <w:tcPr>
            <w:tcW w:w="5381" w:type="dxa"/>
            <w:vAlign w:val="center"/>
          </w:tcPr>
          <w:p w14:paraId="08A6FB2E" w14:textId="1C8BCA03" w:rsidR="007814A6" w:rsidRPr="00B66ADE" w:rsidRDefault="00585A3F" w:rsidP="00BC7148">
            <w:pPr>
              <w:rPr>
                <w:rFonts w:ascii="Tahoma" w:hAnsi="Tahoma" w:cs="Tahoma"/>
                <w:sz w:val="22"/>
                <w:szCs w:val="22"/>
              </w:rPr>
            </w:pPr>
            <w:r>
              <w:rPr>
                <w:rFonts w:ascii="Tahoma" w:hAnsi="Tahoma" w:cs="Tahoma"/>
                <w:color w:val="000000"/>
                <w:sz w:val="22"/>
                <w:szCs w:val="22"/>
              </w:rPr>
              <w:t>Franconia Park, Telegraph Rd.</w:t>
            </w:r>
          </w:p>
        </w:tc>
      </w:tr>
      <w:tr w:rsidR="007814A6" w14:paraId="354F3C65" w14:textId="77777777">
        <w:trPr>
          <w:trHeight w:val="269"/>
          <w:jc w:val="center"/>
        </w:trPr>
        <w:tc>
          <w:tcPr>
            <w:tcW w:w="1165" w:type="dxa"/>
            <w:vAlign w:val="center"/>
          </w:tcPr>
          <w:p w14:paraId="2FC21E68" w14:textId="36F24E87" w:rsidR="007814A6" w:rsidRPr="00F719ED" w:rsidRDefault="00585A3F" w:rsidP="00BC7148">
            <w:pPr>
              <w:rPr>
                <w:rFonts w:ascii="Tahoma" w:hAnsi="Tahoma" w:cs="Tahoma"/>
                <w:sz w:val="22"/>
                <w:szCs w:val="22"/>
              </w:rPr>
            </w:pPr>
            <w:r>
              <w:rPr>
                <w:rFonts w:ascii="Tahoma" w:hAnsi="Tahoma" w:cs="Tahoma"/>
                <w:color w:val="000000"/>
                <w:sz w:val="22"/>
                <w:szCs w:val="22"/>
              </w:rPr>
              <w:t>46-C2</w:t>
            </w:r>
          </w:p>
        </w:tc>
        <w:tc>
          <w:tcPr>
            <w:tcW w:w="1905" w:type="dxa"/>
            <w:vAlign w:val="center"/>
          </w:tcPr>
          <w:p w14:paraId="6AF52936" w14:textId="19E3478F" w:rsidR="007814A6" w:rsidRPr="00102A51" w:rsidRDefault="00585A3F" w:rsidP="00BC7148">
            <w:pPr>
              <w:rPr>
                <w:rFonts w:ascii="Tahoma" w:hAnsi="Tahoma" w:cs="Tahoma"/>
                <w:color w:val="000000"/>
                <w:sz w:val="22"/>
                <w:szCs w:val="22"/>
              </w:rPr>
            </w:pPr>
            <w:r>
              <w:rPr>
                <w:rFonts w:ascii="Tahoma" w:hAnsi="Tahoma" w:cs="Tahoma"/>
                <w:color w:val="000000"/>
                <w:sz w:val="22"/>
                <w:szCs w:val="22"/>
              </w:rPr>
              <w:t>51-059-0031</w:t>
            </w:r>
          </w:p>
        </w:tc>
        <w:tc>
          <w:tcPr>
            <w:tcW w:w="2032" w:type="dxa"/>
            <w:vAlign w:val="center"/>
          </w:tcPr>
          <w:p w14:paraId="45154356" w14:textId="2229A209" w:rsidR="007814A6" w:rsidRPr="00F719ED" w:rsidRDefault="00585A3F" w:rsidP="00BC7148">
            <w:pPr>
              <w:rPr>
                <w:rFonts w:ascii="Tahoma" w:hAnsi="Tahoma" w:cs="Tahoma"/>
                <w:sz w:val="22"/>
                <w:szCs w:val="22"/>
              </w:rPr>
            </w:pPr>
            <w:r>
              <w:rPr>
                <w:rFonts w:ascii="Tahoma" w:hAnsi="Tahoma" w:cs="Tahoma"/>
                <w:color w:val="000000"/>
                <w:sz w:val="22"/>
                <w:szCs w:val="22"/>
              </w:rPr>
              <w:t>Fairfax</w:t>
            </w:r>
          </w:p>
        </w:tc>
        <w:tc>
          <w:tcPr>
            <w:tcW w:w="5381" w:type="dxa"/>
            <w:vAlign w:val="center"/>
          </w:tcPr>
          <w:p w14:paraId="5BC525FD" w14:textId="748685D6" w:rsidR="007814A6" w:rsidRPr="00B66ADE" w:rsidRDefault="00585A3F" w:rsidP="00BC7148">
            <w:pPr>
              <w:rPr>
                <w:rFonts w:ascii="Tahoma" w:hAnsi="Tahoma" w:cs="Tahoma"/>
                <w:sz w:val="22"/>
                <w:szCs w:val="22"/>
              </w:rPr>
            </w:pPr>
            <w:r>
              <w:rPr>
                <w:rFonts w:ascii="Tahoma" w:hAnsi="Tahoma" w:cs="Tahoma"/>
                <w:color w:val="000000"/>
                <w:sz w:val="22"/>
                <w:szCs w:val="22"/>
              </w:rPr>
              <w:t xml:space="preserve">Park and Ride, 6831 </w:t>
            </w:r>
            <w:proofErr w:type="spellStart"/>
            <w:r>
              <w:rPr>
                <w:rFonts w:ascii="Tahoma" w:hAnsi="Tahoma" w:cs="Tahoma"/>
                <w:color w:val="000000"/>
                <w:sz w:val="22"/>
                <w:szCs w:val="22"/>
              </w:rPr>
              <w:t>Backlick</w:t>
            </w:r>
            <w:proofErr w:type="spellEnd"/>
            <w:r>
              <w:rPr>
                <w:rFonts w:ascii="Tahoma" w:hAnsi="Tahoma" w:cs="Tahoma"/>
                <w:color w:val="000000"/>
                <w:sz w:val="22"/>
                <w:szCs w:val="22"/>
              </w:rPr>
              <w:t xml:space="preserve"> Rd.</w:t>
            </w:r>
          </w:p>
        </w:tc>
      </w:tr>
      <w:tr w:rsidR="007814A6" w14:paraId="204D6F16" w14:textId="77777777">
        <w:trPr>
          <w:trHeight w:val="269"/>
          <w:jc w:val="center"/>
        </w:trPr>
        <w:tc>
          <w:tcPr>
            <w:tcW w:w="1165" w:type="dxa"/>
            <w:vAlign w:val="center"/>
          </w:tcPr>
          <w:p w14:paraId="3BCCAE3B" w14:textId="34220CDF" w:rsidR="007814A6" w:rsidRPr="00AE13C0" w:rsidRDefault="00585A3F" w:rsidP="00BC7148">
            <w:pPr>
              <w:rPr>
                <w:rFonts w:ascii="Tahoma" w:hAnsi="Tahoma" w:cs="Tahoma"/>
                <w:sz w:val="22"/>
                <w:szCs w:val="22"/>
              </w:rPr>
            </w:pPr>
            <w:r>
              <w:rPr>
                <w:rFonts w:ascii="Tahoma" w:hAnsi="Tahoma" w:cs="Tahoma"/>
                <w:color w:val="000000"/>
                <w:sz w:val="22"/>
                <w:szCs w:val="22"/>
              </w:rPr>
              <w:t>47-T</w:t>
            </w:r>
          </w:p>
        </w:tc>
        <w:tc>
          <w:tcPr>
            <w:tcW w:w="1905" w:type="dxa"/>
            <w:vAlign w:val="center"/>
          </w:tcPr>
          <w:p w14:paraId="6B9567F3" w14:textId="5D21CE95" w:rsidR="007814A6" w:rsidRPr="00AE13C0" w:rsidRDefault="00585A3F" w:rsidP="00BC7148">
            <w:pPr>
              <w:rPr>
                <w:rFonts w:ascii="Tahoma" w:hAnsi="Tahoma" w:cs="Tahoma"/>
                <w:color w:val="000000"/>
                <w:sz w:val="22"/>
                <w:szCs w:val="22"/>
              </w:rPr>
            </w:pPr>
            <w:r>
              <w:rPr>
                <w:rFonts w:ascii="Tahoma" w:hAnsi="Tahoma" w:cs="Tahoma"/>
                <w:color w:val="000000"/>
                <w:sz w:val="22"/>
                <w:szCs w:val="22"/>
              </w:rPr>
              <w:t>51-013-0020</w:t>
            </w:r>
          </w:p>
        </w:tc>
        <w:tc>
          <w:tcPr>
            <w:tcW w:w="2032" w:type="dxa"/>
            <w:vAlign w:val="center"/>
          </w:tcPr>
          <w:p w14:paraId="3644E879" w14:textId="7A55C413" w:rsidR="007814A6" w:rsidRPr="00F719ED" w:rsidRDefault="00585A3F" w:rsidP="00BC7148">
            <w:pPr>
              <w:rPr>
                <w:rFonts w:ascii="Tahoma" w:hAnsi="Tahoma" w:cs="Tahoma"/>
                <w:sz w:val="22"/>
                <w:szCs w:val="22"/>
              </w:rPr>
            </w:pPr>
            <w:r>
              <w:rPr>
                <w:rFonts w:ascii="Tahoma" w:hAnsi="Tahoma" w:cs="Tahoma"/>
                <w:color w:val="000000"/>
                <w:sz w:val="22"/>
                <w:szCs w:val="22"/>
              </w:rPr>
              <w:t>Arlington</w:t>
            </w:r>
          </w:p>
        </w:tc>
        <w:tc>
          <w:tcPr>
            <w:tcW w:w="5381" w:type="dxa"/>
            <w:vAlign w:val="center"/>
          </w:tcPr>
          <w:p w14:paraId="0C973809" w14:textId="664A0896" w:rsidR="007814A6" w:rsidRPr="00B66ADE" w:rsidRDefault="00585A3F" w:rsidP="00BC7148">
            <w:pPr>
              <w:rPr>
                <w:rFonts w:ascii="Tahoma" w:hAnsi="Tahoma" w:cs="Tahoma"/>
                <w:sz w:val="22"/>
                <w:szCs w:val="22"/>
              </w:rPr>
            </w:pPr>
            <w:r>
              <w:rPr>
                <w:rFonts w:ascii="Tahoma" w:hAnsi="Tahoma" w:cs="Tahoma"/>
                <w:color w:val="000000"/>
                <w:sz w:val="22"/>
                <w:szCs w:val="22"/>
              </w:rPr>
              <w:t>Aurora Hills Visitors Center. 18th and Hayes St.</w:t>
            </w:r>
          </w:p>
        </w:tc>
      </w:tr>
      <w:tr w:rsidR="007814A6" w14:paraId="1520808E" w14:textId="77777777">
        <w:trPr>
          <w:trHeight w:val="269"/>
          <w:jc w:val="center"/>
        </w:trPr>
        <w:tc>
          <w:tcPr>
            <w:tcW w:w="1165" w:type="dxa"/>
            <w:vAlign w:val="center"/>
          </w:tcPr>
          <w:p w14:paraId="55AB7336" w14:textId="28B3D4EB" w:rsidR="007814A6" w:rsidRPr="00F719ED" w:rsidRDefault="00585A3F" w:rsidP="00BC7148">
            <w:pPr>
              <w:rPr>
                <w:rFonts w:ascii="Tahoma" w:hAnsi="Tahoma" w:cs="Tahoma"/>
                <w:sz w:val="22"/>
                <w:szCs w:val="22"/>
              </w:rPr>
            </w:pPr>
            <w:r>
              <w:rPr>
                <w:rFonts w:ascii="Tahoma" w:hAnsi="Tahoma" w:cs="Tahoma"/>
                <w:color w:val="000000"/>
                <w:sz w:val="22"/>
                <w:szCs w:val="22"/>
              </w:rPr>
              <w:t>71-H</w:t>
            </w:r>
          </w:p>
        </w:tc>
        <w:tc>
          <w:tcPr>
            <w:tcW w:w="1905" w:type="dxa"/>
            <w:vAlign w:val="center"/>
          </w:tcPr>
          <w:p w14:paraId="04FA86A4" w14:textId="0136FC45" w:rsidR="007814A6" w:rsidRDefault="00585A3F" w:rsidP="00BC7148">
            <w:pPr>
              <w:rPr>
                <w:rFonts w:ascii="Tahoma" w:hAnsi="Tahoma" w:cs="Tahoma"/>
                <w:color w:val="000000"/>
                <w:sz w:val="22"/>
                <w:szCs w:val="22"/>
              </w:rPr>
            </w:pPr>
            <w:r>
              <w:rPr>
                <w:rFonts w:ascii="Tahoma" w:hAnsi="Tahoma" w:cs="Tahoma"/>
                <w:color w:val="000000"/>
                <w:sz w:val="22"/>
                <w:szCs w:val="22"/>
              </w:rPr>
              <w:t>51-041-0004</w:t>
            </w:r>
          </w:p>
        </w:tc>
        <w:tc>
          <w:tcPr>
            <w:tcW w:w="2032" w:type="dxa"/>
            <w:vAlign w:val="center"/>
          </w:tcPr>
          <w:p w14:paraId="2D6FBEC0" w14:textId="6DBE4978" w:rsidR="007814A6" w:rsidRPr="00F719ED" w:rsidRDefault="00585A3F" w:rsidP="00BC7148">
            <w:pPr>
              <w:rPr>
                <w:rFonts w:ascii="Tahoma" w:hAnsi="Tahoma" w:cs="Tahoma"/>
                <w:sz w:val="22"/>
                <w:szCs w:val="22"/>
              </w:rPr>
            </w:pPr>
            <w:r>
              <w:rPr>
                <w:rFonts w:ascii="Tahoma" w:hAnsi="Tahoma" w:cs="Tahoma"/>
                <w:color w:val="000000"/>
                <w:sz w:val="22"/>
                <w:szCs w:val="22"/>
              </w:rPr>
              <w:t>Chesterfield</w:t>
            </w:r>
          </w:p>
        </w:tc>
        <w:tc>
          <w:tcPr>
            <w:tcW w:w="5381" w:type="dxa"/>
            <w:vAlign w:val="center"/>
          </w:tcPr>
          <w:p w14:paraId="32F5A750" w14:textId="2A34B84B" w:rsidR="007814A6" w:rsidRPr="00B66ADE" w:rsidRDefault="00585A3F" w:rsidP="00BC7148">
            <w:pPr>
              <w:rPr>
                <w:rFonts w:ascii="Tahoma" w:hAnsi="Tahoma" w:cs="Tahoma"/>
                <w:sz w:val="22"/>
                <w:szCs w:val="22"/>
              </w:rPr>
            </w:pPr>
            <w:r>
              <w:rPr>
                <w:rFonts w:ascii="Tahoma" w:hAnsi="Tahoma" w:cs="Tahoma"/>
                <w:color w:val="000000"/>
                <w:sz w:val="22"/>
                <w:szCs w:val="22"/>
              </w:rPr>
              <w:t>Beach Road VDOT</w:t>
            </w:r>
          </w:p>
        </w:tc>
      </w:tr>
      <w:tr w:rsidR="007814A6" w14:paraId="553328A5" w14:textId="77777777">
        <w:trPr>
          <w:trHeight w:val="269"/>
          <w:jc w:val="center"/>
        </w:trPr>
        <w:tc>
          <w:tcPr>
            <w:tcW w:w="1165" w:type="dxa"/>
            <w:vAlign w:val="center"/>
          </w:tcPr>
          <w:p w14:paraId="1AF08EEC" w14:textId="58890970" w:rsidR="007814A6" w:rsidRPr="00F719ED" w:rsidRDefault="00585A3F" w:rsidP="00BC7148">
            <w:pPr>
              <w:rPr>
                <w:rFonts w:ascii="Tahoma" w:hAnsi="Tahoma" w:cs="Tahoma"/>
                <w:sz w:val="22"/>
                <w:szCs w:val="22"/>
              </w:rPr>
            </w:pPr>
            <w:r>
              <w:rPr>
                <w:rFonts w:ascii="Tahoma" w:hAnsi="Tahoma" w:cs="Tahoma"/>
                <w:color w:val="000000"/>
                <w:sz w:val="22"/>
                <w:szCs w:val="22"/>
              </w:rPr>
              <w:t>72-M</w:t>
            </w:r>
          </w:p>
        </w:tc>
        <w:tc>
          <w:tcPr>
            <w:tcW w:w="1905" w:type="dxa"/>
            <w:vAlign w:val="center"/>
          </w:tcPr>
          <w:p w14:paraId="334B7A92" w14:textId="42058E04" w:rsidR="007814A6" w:rsidRDefault="00585A3F" w:rsidP="00BC7148">
            <w:pPr>
              <w:rPr>
                <w:rFonts w:ascii="Tahoma" w:hAnsi="Tahoma" w:cs="Tahoma"/>
                <w:color w:val="000000"/>
                <w:sz w:val="22"/>
                <w:szCs w:val="22"/>
              </w:rPr>
            </w:pPr>
            <w:r>
              <w:rPr>
                <w:rFonts w:ascii="Tahoma" w:hAnsi="Tahoma" w:cs="Tahoma"/>
                <w:color w:val="000000"/>
                <w:sz w:val="22"/>
                <w:szCs w:val="22"/>
              </w:rPr>
              <w:t>51-087-0014</w:t>
            </w:r>
          </w:p>
        </w:tc>
        <w:tc>
          <w:tcPr>
            <w:tcW w:w="2032" w:type="dxa"/>
            <w:vAlign w:val="center"/>
          </w:tcPr>
          <w:p w14:paraId="19A7A437" w14:textId="4FDAB872" w:rsidR="007814A6" w:rsidRPr="00F719ED" w:rsidRDefault="00585A3F" w:rsidP="00BC7148">
            <w:pPr>
              <w:rPr>
                <w:rFonts w:ascii="Tahoma" w:hAnsi="Tahoma" w:cs="Tahoma"/>
                <w:sz w:val="22"/>
                <w:szCs w:val="22"/>
              </w:rPr>
            </w:pPr>
            <w:r>
              <w:rPr>
                <w:rFonts w:ascii="Tahoma" w:hAnsi="Tahoma" w:cs="Tahoma"/>
                <w:color w:val="000000"/>
                <w:sz w:val="22"/>
                <w:szCs w:val="22"/>
              </w:rPr>
              <w:t>Henrico</w:t>
            </w:r>
          </w:p>
        </w:tc>
        <w:tc>
          <w:tcPr>
            <w:tcW w:w="5381" w:type="dxa"/>
            <w:vAlign w:val="center"/>
          </w:tcPr>
          <w:p w14:paraId="4F539976" w14:textId="59900AF8" w:rsidR="007814A6" w:rsidRPr="00B66ADE" w:rsidRDefault="00585A3F" w:rsidP="00BC7148">
            <w:pPr>
              <w:rPr>
                <w:rFonts w:ascii="Tahoma" w:hAnsi="Tahoma" w:cs="Tahoma"/>
                <w:sz w:val="22"/>
                <w:szCs w:val="22"/>
              </w:rPr>
            </w:pPr>
            <w:r w:rsidRPr="008A6DAD">
              <w:rPr>
                <w:rFonts w:ascii="Tahoma" w:hAnsi="Tahoma" w:cs="Tahoma"/>
                <w:color w:val="000000"/>
                <w:sz w:val="22"/>
                <w:szCs w:val="22"/>
              </w:rPr>
              <w:t>Henrico Police Athletic League, 2401 Hartman St.</w:t>
            </w:r>
          </w:p>
        </w:tc>
      </w:tr>
      <w:tr w:rsidR="007814A6" w14:paraId="10DE3658" w14:textId="77777777">
        <w:trPr>
          <w:trHeight w:val="269"/>
          <w:jc w:val="center"/>
        </w:trPr>
        <w:tc>
          <w:tcPr>
            <w:tcW w:w="1165" w:type="dxa"/>
            <w:vAlign w:val="center"/>
          </w:tcPr>
          <w:p w14:paraId="26AB278C" w14:textId="07647DB7" w:rsidR="007814A6" w:rsidRPr="00F719ED" w:rsidRDefault="00585A3F" w:rsidP="00BC7148">
            <w:pPr>
              <w:rPr>
                <w:rFonts w:ascii="Tahoma" w:hAnsi="Tahoma" w:cs="Tahoma"/>
                <w:sz w:val="22"/>
                <w:szCs w:val="22"/>
              </w:rPr>
            </w:pPr>
            <w:r>
              <w:rPr>
                <w:rFonts w:ascii="Tahoma" w:hAnsi="Tahoma" w:cs="Tahoma"/>
                <w:color w:val="000000"/>
                <w:sz w:val="22"/>
                <w:szCs w:val="22"/>
              </w:rPr>
              <w:t>72-N</w:t>
            </w:r>
          </w:p>
        </w:tc>
        <w:tc>
          <w:tcPr>
            <w:tcW w:w="1905" w:type="dxa"/>
            <w:vAlign w:val="center"/>
          </w:tcPr>
          <w:p w14:paraId="521AC032" w14:textId="31487140" w:rsidR="007814A6" w:rsidRDefault="00585A3F" w:rsidP="00BC7148">
            <w:pPr>
              <w:rPr>
                <w:rFonts w:ascii="Tahoma" w:hAnsi="Tahoma" w:cs="Tahoma"/>
                <w:color w:val="000000"/>
                <w:sz w:val="22"/>
                <w:szCs w:val="22"/>
              </w:rPr>
            </w:pPr>
            <w:r>
              <w:rPr>
                <w:rFonts w:ascii="Tahoma" w:hAnsi="Tahoma" w:cs="Tahoma"/>
                <w:color w:val="000000"/>
                <w:sz w:val="22"/>
                <w:szCs w:val="22"/>
              </w:rPr>
              <w:t>51-087-0015</w:t>
            </w:r>
          </w:p>
        </w:tc>
        <w:tc>
          <w:tcPr>
            <w:tcW w:w="2032" w:type="dxa"/>
            <w:vAlign w:val="center"/>
          </w:tcPr>
          <w:p w14:paraId="0F18E507" w14:textId="42A171A8" w:rsidR="007814A6" w:rsidRPr="00F719ED" w:rsidRDefault="00585A3F" w:rsidP="00BC7148">
            <w:pPr>
              <w:rPr>
                <w:rFonts w:ascii="Tahoma" w:hAnsi="Tahoma" w:cs="Tahoma"/>
                <w:sz w:val="22"/>
                <w:szCs w:val="22"/>
              </w:rPr>
            </w:pPr>
            <w:r>
              <w:rPr>
                <w:rFonts w:ascii="Tahoma" w:hAnsi="Tahoma" w:cs="Tahoma"/>
                <w:color w:val="000000"/>
                <w:sz w:val="22"/>
                <w:szCs w:val="22"/>
              </w:rPr>
              <w:t>Henrico</w:t>
            </w:r>
          </w:p>
        </w:tc>
        <w:tc>
          <w:tcPr>
            <w:tcW w:w="5381" w:type="dxa"/>
            <w:vAlign w:val="center"/>
          </w:tcPr>
          <w:p w14:paraId="4916F5BD" w14:textId="6EF12E15" w:rsidR="007814A6" w:rsidRPr="00B66ADE" w:rsidRDefault="00585A3F" w:rsidP="00BC7148">
            <w:pPr>
              <w:rPr>
                <w:rFonts w:ascii="Tahoma" w:hAnsi="Tahoma" w:cs="Tahoma"/>
                <w:sz w:val="22"/>
                <w:szCs w:val="22"/>
              </w:rPr>
            </w:pPr>
            <w:r>
              <w:rPr>
                <w:rFonts w:ascii="Tahoma" w:hAnsi="Tahoma" w:cs="Tahoma"/>
                <w:color w:val="000000"/>
                <w:sz w:val="22"/>
                <w:szCs w:val="22"/>
              </w:rPr>
              <w:t>DEQ Piedmont Office, Glen Allen</w:t>
            </w:r>
          </w:p>
        </w:tc>
      </w:tr>
      <w:tr w:rsidR="007814A6" w14:paraId="482939BD" w14:textId="77777777">
        <w:trPr>
          <w:trHeight w:val="269"/>
          <w:jc w:val="center"/>
        </w:trPr>
        <w:tc>
          <w:tcPr>
            <w:tcW w:w="1165" w:type="dxa"/>
            <w:vAlign w:val="center"/>
          </w:tcPr>
          <w:p w14:paraId="37D789EA" w14:textId="522328D1" w:rsidR="007814A6" w:rsidRPr="00F719ED" w:rsidRDefault="00585A3F" w:rsidP="00BC7148">
            <w:pPr>
              <w:rPr>
                <w:rFonts w:ascii="Tahoma" w:hAnsi="Tahoma" w:cs="Tahoma"/>
                <w:sz w:val="22"/>
                <w:szCs w:val="22"/>
              </w:rPr>
            </w:pPr>
            <w:r>
              <w:rPr>
                <w:rFonts w:ascii="Tahoma" w:hAnsi="Tahoma" w:cs="Tahoma"/>
                <w:color w:val="000000"/>
                <w:sz w:val="22"/>
                <w:szCs w:val="22"/>
              </w:rPr>
              <w:t>75-B</w:t>
            </w:r>
          </w:p>
        </w:tc>
        <w:tc>
          <w:tcPr>
            <w:tcW w:w="1905" w:type="dxa"/>
            <w:vAlign w:val="center"/>
          </w:tcPr>
          <w:p w14:paraId="77D2684D" w14:textId="5477C3D4" w:rsidR="007814A6" w:rsidRDefault="00585A3F" w:rsidP="00BC7148">
            <w:pPr>
              <w:rPr>
                <w:rFonts w:ascii="Tahoma" w:hAnsi="Tahoma" w:cs="Tahoma"/>
                <w:color w:val="000000"/>
                <w:sz w:val="22"/>
                <w:szCs w:val="22"/>
              </w:rPr>
            </w:pPr>
            <w:r>
              <w:rPr>
                <w:rFonts w:ascii="Tahoma" w:hAnsi="Tahoma" w:cs="Tahoma"/>
                <w:color w:val="000000"/>
                <w:sz w:val="22"/>
                <w:szCs w:val="22"/>
              </w:rPr>
              <w:t>51-036-0002</w:t>
            </w:r>
          </w:p>
        </w:tc>
        <w:tc>
          <w:tcPr>
            <w:tcW w:w="2032" w:type="dxa"/>
            <w:vAlign w:val="center"/>
          </w:tcPr>
          <w:p w14:paraId="62D29578" w14:textId="55C76DDB" w:rsidR="007814A6" w:rsidRPr="00F719ED" w:rsidRDefault="00585A3F" w:rsidP="00BC7148">
            <w:pPr>
              <w:rPr>
                <w:rFonts w:ascii="Tahoma" w:hAnsi="Tahoma" w:cs="Tahoma"/>
                <w:sz w:val="22"/>
                <w:szCs w:val="22"/>
              </w:rPr>
            </w:pPr>
            <w:r>
              <w:rPr>
                <w:rFonts w:ascii="Tahoma" w:hAnsi="Tahoma" w:cs="Tahoma"/>
                <w:color w:val="000000"/>
                <w:sz w:val="22"/>
                <w:szCs w:val="22"/>
              </w:rPr>
              <w:t>Charles City Co.</w:t>
            </w:r>
          </w:p>
        </w:tc>
        <w:tc>
          <w:tcPr>
            <w:tcW w:w="5381" w:type="dxa"/>
            <w:vAlign w:val="center"/>
          </w:tcPr>
          <w:p w14:paraId="43BD1707" w14:textId="2C75D3F5" w:rsidR="007814A6" w:rsidRPr="00B66ADE" w:rsidRDefault="00585A3F" w:rsidP="00BC7148">
            <w:pPr>
              <w:rPr>
                <w:rFonts w:ascii="Tahoma" w:hAnsi="Tahoma" w:cs="Tahoma"/>
                <w:sz w:val="22"/>
                <w:szCs w:val="22"/>
              </w:rPr>
            </w:pPr>
            <w:r>
              <w:rPr>
                <w:rFonts w:ascii="Tahoma" w:hAnsi="Tahoma" w:cs="Tahoma"/>
                <w:color w:val="000000"/>
                <w:sz w:val="22"/>
                <w:szCs w:val="22"/>
              </w:rPr>
              <w:t>Rt. 608, Shirley Plantation</w:t>
            </w:r>
          </w:p>
        </w:tc>
      </w:tr>
      <w:tr w:rsidR="007814A6" w14:paraId="0C7E2DF1" w14:textId="77777777">
        <w:trPr>
          <w:trHeight w:val="269"/>
          <w:jc w:val="center"/>
        </w:trPr>
        <w:tc>
          <w:tcPr>
            <w:tcW w:w="1165" w:type="dxa"/>
            <w:vAlign w:val="center"/>
          </w:tcPr>
          <w:p w14:paraId="7098EB76" w14:textId="286B1B91" w:rsidR="007814A6" w:rsidRPr="00F719ED" w:rsidRDefault="00585A3F" w:rsidP="00BC7148">
            <w:pPr>
              <w:rPr>
                <w:rFonts w:ascii="Tahoma" w:hAnsi="Tahoma" w:cs="Tahoma"/>
                <w:sz w:val="22"/>
                <w:szCs w:val="22"/>
              </w:rPr>
            </w:pPr>
            <w:r>
              <w:rPr>
                <w:rFonts w:ascii="Tahoma" w:hAnsi="Tahoma" w:cs="Tahoma"/>
                <w:color w:val="000000"/>
                <w:sz w:val="22"/>
                <w:szCs w:val="22"/>
              </w:rPr>
              <w:t>101-E</w:t>
            </w:r>
          </w:p>
        </w:tc>
        <w:tc>
          <w:tcPr>
            <w:tcW w:w="1905" w:type="dxa"/>
            <w:vAlign w:val="center"/>
          </w:tcPr>
          <w:p w14:paraId="002FE6F2" w14:textId="0A904912" w:rsidR="007814A6" w:rsidRDefault="00585A3F" w:rsidP="00BC7148">
            <w:pPr>
              <w:rPr>
                <w:rFonts w:ascii="Tahoma" w:hAnsi="Tahoma" w:cs="Tahoma"/>
                <w:color w:val="000000"/>
                <w:sz w:val="22"/>
                <w:szCs w:val="22"/>
              </w:rPr>
            </w:pPr>
            <w:r>
              <w:rPr>
                <w:rFonts w:ascii="Tahoma" w:hAnsi="Tahoma" w:cs="Tahoma"/>
                <w:color w:val="000000"/>
                <w:sz w:val="22"/>
                <w:szCs w:val="22"/>
              </w:rPr>
              <w:t>51-520-0006</w:t>
            </w:r>
          </w:p>
        </w:tc>
        <w:tc>
          <w:tcPr>
            <w:tcW w:w="2032" w:type="dxa"/>
            <w:vAlign w:val="center"/>
          </w:tcPr>
          <w:p w14:paraId="358E0BF9" w14:textId="02A416DC" w:rsidR="007814A6" w:rsidRPr="00F719ED" w:rsidRDefault="00585A3F" w:rsidP="00BC7148">
            <w:pPr>
              <w:rPr>
                <w:rFonts w:ascii="Tahoma" w:hAnsi="Tahoma" w:cs="Tahoma"/>
                <w:sz w:val="22"/>
                <w:szCs w:val="22"/>
              </w:rPr>
            </w:pPr>
            <w:r>
              <w:rPr>
                <w:rFonts w:ascii="Tahoma" w:hAnsi="Tahoma" w:cs="Tahoma"/>
                <w:color w:val="000000"/>
                <w:sz w:val="22"/>
                <w:szCs w:val="22"/>
              </w:rPr>
              <w:t>Bristol</w:t>
            </w:r>
          </w:p>
        </w:tc>
        <w:tc>
          <w:tcPr>
            <w:tcW w:w="5381" w:type="dxa"/>
            <w:vAlign w:val="center"/>
          </w:tcPr>
          <w:p w14:paraId="256E1DE9" w14:textId="630EA0E4" w:rsidR="007814A6" w:rsidRPr="00B66ADE" w:rsidRDefault="00585A3F" w:rsidP="00BC7148">
            <w:pPr>
              <w:rPr>
                <w:rFonts w:ascii="Tahoma" w:hAnsi="Tahoma" w:cs="Tahoma"/>
                <w:sz w:val="22"/>
                <w:szCs w:val="22"/>
              </w:rPr>
            </w:pPr>
            <w:r>
              <w:rPr>
                <w:rFonts w:ascii="Tahoma" w:hAnsi="Tahoma" w:cs="Tahoma"/>
                <w:color w:val="000000"/>
                <w:sz w:val="22"/>
                <w:szCs w:val="22"/>
              </w:rPr>
              <w:t>Highland View Elementary School</w:t>
            </w:r>
          </w:p>
        </w:tc>
      </w:tr>
      <w:tr w:rsidR="007814A6" w14:paraId="4B9C4696" w14:textId="77777777">
        <w:trPr>
          <w:trHeight w:val="269"/>
          <w:jc w:val="center"/>
        </w:trPr>
        <w:tc>
          <w:tcPr>
            <w:tcW w:w="1165" w:type="dxa"/>
            <w:vAlign w:val="center"/>
          </w:tcPr>
          <w:p w14:paraId="5FB5362A" w14:textId="6B9EE110" w:rsidR="007814A6" w:rsidRPr="00F719ED" w:rsidRDefault="00585A3F" w:rsidP="00BC7148">
            <w:pPr>
              <w:rPr>
                <w:rFonts w:ascii="Tahoma" w:hAnsi="Tahoma" w:cs="Tahoma"/>
                <w:sz w:val="22"/>
                <w:szCs w:val="22"/>
              </w:rPr>
            </w:pPr>
            <w:r>
              <w:rPr>
                <w:rFonts w:ascii="Tahoma" w:hAnsi="Tahoma" w:cs="Tahoma"/>
                <w:color w:val="000000"/>
                <w:sz w:val="22"/>
                <w:szCs w:val="22"/>
              </w:rPr>
              <w:t>110-C</w:t>
            </w:r>
          </w:p>
        </w:tc>
        <w:tc>
          <w:tcPr>
            <w:tcW w:w="1905" w:type="dxa"/>
            <w:vAlign w:val="center"/>
          </w:tcPr>
          <w:p w14:paraId="5161FD43" w14:textId="60A88499" w:rsidR="007814A6" w:rsidRDefault="00585A3F" w:rsidP="00BC7148">
            <w:pPr>
              <w:rPr>
                <w:rFonts w:ascii="Tahoma" w:hAnsi="Tahoma" w:cs="Tahoma"/>
                <w:color w:val="000000"/>
                <w:sz w:val="22"/>
                <w:szCs w:val="22"/>
              </w:rPr>
            </w:pPr>
            <w:r>
              <w:rPr>
                <w:rFonts w:ascii="Tahoma" w:hAnsi="Tahoma" w:cs="Tahoma"/>
                <w:color w:val="000000"/>
                <w:sz w:val="22"/>
                <w:szCs w:val="22"/>
              </w:rPr>
              <w:t>51-775-0011</w:t>
            </w:r>
          </w:p>
        </w:tc>
        <w:tc>
          <w:tcPr>
            <w:tcW w:w="2032" w:type="dxa"/>
            <w:vAlign w:val="center"/>
          </w:tcPr>
          <w:p w14:paraId="45EBCB44" w14:textId="14B11EA3" w:rsidR="007814A6" w:rsidRPr="00F719ED" w:rsidRDefault="00585A3F" w:rsidP="00BC7148">
            <w:pPr>
              <w:rPr>
                <w:rFonts w:ascii="Tahoma" w:hAnsi="Tahoma" w:cs="Tahoma"/>
                <w:sz w:val="22"/>
                <w:szCs w:val="22"/>
              </w:rPr>
            </w:pPr>
            <w:r>
              <w:rPr>
                <w:rFonts w:ascii="Tahoma" w:hAnsi="Tahoma" w:cs="Tahoma"/>
                <w:color w:val="000000"/>
                <w:sz w:val="22"/>
                <w:szCs w:val="22"/>
              </w:rPr>
              <w:t>Salem</w:t>
            </w:r>
          </w:p>
        </w:tc>
        <w:tc>
          <w:tcPr>
            <w:tcW w:w="5381" w:type="dxa"/>
            <w:vAlign w:val="center"/>
          </w:tcPr>
          <w:p w14:paraId="01E1B9A9" w14:textId="5EF3A1F6" w:rsidR="007814A6" w:rsidRPr="00B66ADE" w:rsidRDefault="00585A3F" w:rsidP="00BC7148">
            <w:pPr>
              <w:rPr>
                <w:rFonts w:ascii="Tahoma" w:hAnsi="Tahoma" w:cs="Tahoma"/>
                <w:sz w:val="22"/>
                <w:szCs w:val="22"/>
              </w:rPr>
            </w:pPr>
            <w:r>
              <w:rPr>
                <w:rFonts w:ascii="Tahoma" w:hAnsi="Tahoma" w:cs="Tahoma"/>
                <w:color w:val="000000"/>
                <w:sz w:val="22"/>
                <w:szCs w:val="22"/>
              </w:rPr>
              <w:t>Salem High School</w:t>
            </w:r>
          </w:p>
        </w:tc>
      </w:tr>
      <w:tr w:rsidR="007814A6" w14:paraId="7CA132F4" w14:textId="77777777">
        <w:trPr>
          <w:trHeight w:val="269"/>
          <w:jc w:val="center"/>
        </w:trPr>
        <w:tc>
          <w:tcPr>
            <w:tcW w:w="1165" w:type="dxa"/>
            <w:vAlign w:val="center"/>
          </w:tcPr>
          <w:p w14:paraId="454CB931" w14:textId="6B3D5B57" w:rsidR="007814A6" w:rsidRPr="00F719ED" w:rsidRDefault="00585A3F" w:rsidP="00BC7148">
            <w:pPr>
              <w:rPr>
                <w:rFonts w:ascii="Tahoma" w:hAnsi="Tahoma" w:cs="Tahoma"/>
                <w:sz w:val="22"/>
                <w:szCs w:val="22"/>
              </w:rPr>
            </w:pPr>
            <w:r>
              <w:rPr>
                <w:rFonts w:ascii="Tahoma" w:hAnsi="Tahoma" w:cs="Tahoma"/>
                <w:color w:val="000000"/>
                <w:sz w:val="22"/>
                <w:szCs w:val="22"/>
              </w:rPr>
              <w:t>155-Q</w:t>
            </w:r>
          </w:p>
        </w:tc>
        <w:tc>
          <w:tcPr>
            <w:tcW w:w="1905" w:type="dxa"/>
            <w:vAlign w:val="center"/>
          </w:tcPr>
          <w:p w14:paraId="1E8BB807" w14:textId="34193D1E" w:rsidR="007814A6" w:rsidRDefault="00585A3F" w:rsidP="00BC7148">
            <w:pPr>
              <w:rPr>
                <w:rFonts w:ascii="Tahoma" w:hAnsi="Tahoma" w:cs="Tahoma"/>
                <w:color w:val="000000"/>
                <w:sz w:val="22"/>
                <w:szCs w:val="22"/>
              </w:rPr>
            </w:pPr>
            <w:r>
              <w:rPr>
                <w:rFonts w:ascii="Tahoma" w:hAnsi="Tahoma" w:cs="Tahoma"/>
                <w:color w:val="000000"/>
                <w:sz w:val="22"/>
                <w:szCs w:val="22"/>
              </w:rPr>
              <w:t>51-680-0015</w:t>
            </w:r>
          </w:p>
        </w:tc>
        <w:tc>
          <w:tcPr>
            <w:tcW w:w="2032" w:type="dxa"/>
            <w:vAlign w:val="center"/>
          </w:tcPr>
          <w:p w14:paraId="2B696F55" w14:textId="10B91D53" w:rsidR="007814A6" w:rsidRPr="00F719ED" w:rsidRDefault="00585A3F" w:rsidP="00BC7148">
            <w:pPr>
              <w:rPr>
                <w:rFonts w:ascii="Tahoma" w:hAnsi="Tahoma" w:cs="Tahoma"/>
                <w:sz w:val="22"/>
                <w:szCs w:val="22"/>
              </w:rPr>
            </w:pPr>
            <w:r>
              <w:rPr>
                <w:rFonts w:ascii="Tahoma" w:hAnsi="Tahoma" w:cs="Tahoma"/>
                <w:color w:val="000000"/>
                <w:sz w:val="22"/>
                <w:szCs w:val="22"/>
              </w:rPr>
              <w:t>Lynchburg</w:t>
            </w:r>
          </w:p>
        </w:tc>
        <w:tc>
          <w:tcPr>
            <w:tcW w:w="5381" w:type="dxa"/>
            <w:vAlign w:val="center"/>
          </w:tcPr>
          <w:p w14:paraId="06E0E441" w14:textId="21022294" w:rsidR="007814A6" w:rsidRPr="00B66ADE" w:rsidRDefault="00585A3F" w:rsidP="00BC7148">
            <w:pPr>
              <w:rPr>
                <w:rFonts w:ascii="Tahoma" w:hAnsi="Tahoma" w:cs="Tahoma"/>
                <w:sz w:val="22"/>
                <w:szCs w:val="22"/>
              </w:rPr>
            </w:pPr>
            <w:r>
              <w:rPr>
                <w:rFonts w:ascii="Tahoma" w:hAnsi="Tahoma" w:cs="Tahoma"/>
                <w:color w:val="000000"/>
                <w:sz w:val="22"/>
                <w:szCs w:val="22"/>
              </w:rPr>
              <w:t>Leesville Hwy. &amp; Greystone Dr., City Water Tower</w:t>
            </w:r>
          </w:p>
        </w:tc>
      </w:tr>
      <w:tr w:rsidR="007814A6" w14:paraId="551E602E" w14:textId="77777777">
        <w:trPr>
          <w:trHeight w:val="269"/>
          <w:jc w:val="center"/>
        </w:trPr>
        <w:tc>
          <w:tcPr>
            <w:tcW w:w="1165" w:type="dxa"/>
            <w:vAlign w:val="center"/>
          </w:tcPr>
          <w:p w14:paraId="4F2CB453" w14:textId="0474F715" w:rsidR="007814A6" w:rsidRPr="00F719ED" w:rsidRDefault="00585A3F" w:rsidP="00BC7148">
            <w:pPr>
              <w:rPr>
                <w:rFonts w:ascii="Tahoma" w:hAnsi="Tahoma" w:cs="Tahoma"/>
                <w:sz w:val="22"/>
                <w:szCs w:val="22"/>
              </w:rPr>
            </w:pPr>
            <w:r>
              <w:rPr>
                <w:rFonts w:ascii="Tahoma" w:hAnsi="Tahoma" w:cs="Tahoma"/>
                <w:color w:val="000000"/>
                <w:sz w:val="22"/>
                <w:szCs w:val="22"/>
              </w:rPr>
              <w:t>158-X</w:t>
            </w:r>
          </w:p>
        </w:tc>
        <w:tc>
          <w:tcPr>
            <w:tcW w:w="1905" w:type="dxa"/>
            <w:vAlign w:val="center"/>
          </w:tcPr>
          <w:p w14:paraId="7EAED71F" w14:textId="6B7C1586" w:rsidR="007814A6" w:rsidRDefault="00585A3F" w:rsidP="00BC7148">
            <w:pPr>
              <w:rPr>
                <w:rFonts w:ascii="Tahoma" w:hAnsi="Tahoma" w:cs="Tahoma"/>
                <w:color w:val="000000"/>
                <w:sz w:val="22"/>
                <w:szCs w:val="22"/>
              </w:rPr>
            </w:pPr>
            <w:r>
              <w:rPr>
                <w:rFonts w:ascii="Tahoma" w:hAnsi="Tahoma" w:cs="Tahoma"/>
                <w:color w:val="000000"/>
                <w:sz w:val="22"/>
                <w:szCs w:val="22"/>
              </w:rPr>
              <w:t>51-760-0025</w:t>
            </w:r>
          </w:p>
        </w:tc>
        <w:tc>
          <w:tcPr>
            <w:tcW w:w="2032" w:type="dxa"/>
            <w:vAlign w:val="center"/>
          </w:tcPr>
          <w:p w14:paraId="010EAD65" w14:textId="0804A8DA" w:rsidR="007814A6" w:rsidRPr="00F719ED" w:rsidRDefault="00585A3F" w:rsidP="00BC7148">
            <w:pPr>
              <w:rPr>
                <w:rFonts w:ascii="Tahoma" w:hAnsi="Tahoma" w:cs="Tahoma"/>
                <w:sz w:val="22"/>
                <w:szCs w:val="22"/>
              </w:rPr>
            </w:pPr>
            <w:r>
              <w:rPr>
                <w:rFonts w:ascii="Tahoma" w:hAnsi="Tahoma" w:cs="Tahoma"/>
                <w:color w:val="000000"/>
                <w:sz w:val="22"/>
                <w:szCs w:val="22"/>
              </w:rPr>
              <w:t>Richmond City</w:t>
            </w:r>
          </w:p>
        </w:tc>
        <w:tc>
          <w:tcPr>
            <w:tcW w:w="5381" w:type="dxa"/>
            <w:vAlign w:val="center"/>
          </w:tcPr>
          <w:p w14:paraId="2B1EBBFB" w14:textId="4B903749" w:rsidR="007814A6" w:rsidRPr="00B66ADE" w:rsidRDefault="00585A3F" w:rsidP="00BC7148">
            <w:pPr>
              <w:rPr>
                <w:rFonts w:ascii="Tahoma" w:hAnsi="Tahoma" w:cs="Tahoma"/>
                <w:sz w:val="22"/>
                <w:szCs w:val="22"/>
              </w:rPr>
            </w:pPr>
            <w:r>
              <w:rPr>
                <w:rFonts w:ascii="Tahoma" w:hAnsi="Tahoma" w:cs="Tahoma"/>
                <w:color w:val="000000"/>
                <w:sz w:val="22"/>
                <w:szCs w:val="22"/>
              </w:rPr>
              <w:t>Joseph Bryan Park</w:t>
            </w:r>
          </w:p>
        </w:tc>
      </w:tr>
      <w:tr w:rsidR="007814A6" w14:paraId="2B0F46FF" w14:textId="77777777">
        <w:trPr>
          <w:trHeight w:val="269"/>
          <w:jc w:val="center"/>
        </w:trPr>
        <w:tc>
          <w:tcPr>
            <w:tcW w:w="1165" w:type="dxa"/>
            <w:vAlign w:val="center"/>
          </w:tcPr>
          <w:p w14:paraId="095C9B72" w14:textId="4E77A447" w:rsidR="007814A6" w:rsidRPr="00F719ED" w:rsidRDefault="00585A3F" w:rsidP="00BC7148">
            <w:pPr>
              <w:rPr>
                <w:rFonts w:ascii="Tahoma" w:hAnsi="Tahoma" w:cs="Tahoma"/>
                <w:sz w:val="22"/>
                <w:szCs w:val="22"/>
              </w:rPr>
            </w:pPr>
            <w:r>
              <w:rPr>
                <w:rFonts w:ascii="Tahoma" w:hAnsi="Tahoma" w:cs="Tahoma"/>
                <w:color w:val="000000"/>
                <w:sz w:val="22"/>
                <w:szCs w:val="22"/>
              </w:rPr>
              <w:t>179-K</w:t>
            </w:r>
          </w:p>
        </w:tc>
        <w:tc>
          <w:tcPr>
            <w:tcW w:w="1905" w:type="dxa"/>
            <w:vAlign w:val="center"/>
          </w:tcPr>
          <w:p w14:paraId="1E1B5E3B" w14:textId="3BB2405A" w:rsidR="007814A6" w:rsidRDefault="00585A3F" w:rsidP="00BC7148">
            <w:pPr>
              <w:rPr>
                <w:rFonts w:ascii="Tahoma" w:hAnsi="Tahoma" w:cs="Tahoma"/>
                <w:color w:val="000000"/>
                <w:sz w:val="22"/>
                <w:szCs w:val="22"/>
              </w:rPr>
            </w:pPr>
            <w:r>
              <w:rPr>
                <w:rFonts w:ascii="Tahoma" w:hAnsi="Tahoma" w:cs="Tahoma"/>
                <w:color w:val="000000"/>
                <w:sz w:val="22"/>
                <w:szCs w:val="22"/>
              </w:rPr>
              <w:t>51-650-0008</w:t>
            </w:r>
          </w:p>
        </w:tc>
        <w:tc>
          <w:tcPr>
            <w:tcW w:w="2032" w:type="dxa"/>
            <w:vAlign w:val="center"/>
          </w:tcPr>
          <w:p w14:paraId="40C40E39" w14:textId="12E4ABE1" w:rsidR="007814A6" w:rsidRPr="00F719ED" w:rsidRDefault="00585A3F" w:rsidP="00BC7148">
            <w:pPr>
              <w:rPr>
                <w:rFonts w:ascii="Tahoma" w:hAnsi="Tahoma" w:cs="Tahoma"/>
                <w:sz w:val="22"/>
                <w:szCs w:val="22"/>
              </w:rPr>
            </w:pPr>
            <w:r>
              <w:rPr>
                <w:rFonts w:ascii="Tahoma" w:hAnsi="Tahoma" w:cs="Tahoma"/>
                <w:color w:val="000000"/>
                <w:sz w:val="22"/>
                <w:szCs w:val="22"/>
              </w:rPr>
              <w:t>Hampton</w:t>
            </w:r>
          </w:p>
        </w:tc>
        <w:tc>
          <w:tcPr>
            <w:tcW w:w="5381" w:type="dxa"/>
            <w:vAlign w:val="center"/>
          </w:tcPr>
          <w:p w14:paraId="3C62882F" w14:textId="1B63B43E" w:rsidR="007814A6" w:rsidRPr="00B66ADE" w:rsidRDefault="00585A3F" w:rsidP="00BC7148">
            <w:pPr>
              <w:rPr>
                <w:rFonts w:ascii="Tahoma" w:hAnsi="Tahoma" w:cs="Tahoma"/>
                <w:sz w:val="22"/>
                <w:szCs w:val="22"/>
              </w:rPr>
            </w:pPr>
            <w:r>
              <w:rPr>
                <w:rFonts w:ascii="Tahoma" w:hAnsi="Tahoma" w:cs="Tahoma"/>
                <w:color w:val="000000"/>
                <w:sz w:val="22"/>
                <w:szCs w:val="22"/>
              </w:rPr>
              <w:t>NASA Langley Research Center</w:t>
            </w:r>
          </w:p>
        </w:tc>
      </w:tr>
      <w:tr w:rsidR="007814A6" w14:paraId="6661C996" w14:textId="77777777">
        <w:trPr>
          <w:trHeight w:val="269"/>
          <w:jc w:val="center"/>
        </w:trPr>
        <w:tc>
          <w:tcPr>
            <w:tcW w:w="1165" w:type="dxa"/>
            <w:vAlign w:val="center"/>
          </w:tcPr>
          <w:p w14:paraId="042368E6" w14:textId="1FB3A29F" w:rsidR="007814A6" w:rsidRPr="00F719ED" w:rsidRDefault="00585A3F" w:rsidP="00BC7148">
            <w:pPr>
              <w:rPr>
                <w:rFonts w:ascii="Tahoma" w:hAnsi="Tahoma" w:cs="Tahoma"/>
                <w:sz w:val="22"/>
                <w:szCs w:val="22"/>
              </w:rPr>
            </w:pPr>
            <w:r>
              <w:rPr>
                <w:rFonts w:ascii="Tahoma" w:hAnsi="Tahoma" w:cs="Tahoma"/>
                <w:color w:val="000000"/>
                <w:sz w:val="22"/>
                <w:szCs w:val="22"/>
              </w:rPr>
              <w:t>181-A1</w:t>
            </w:r>
          </w:p>
        </w:tc>
        <w:tc>
          <w:tcPr>
            <w:tcW w:w="1905" w:type="dxa"/>
            <w:vAlign w:val="center"/>
          </w:tcPr>
          <w:p w14:paraId="3593C2CA" w14:textId="46BB13CB" w:rsidR="007814A6" w:rsidRDefault="00585A3F" w:rsidP="00BC7148">
            <w:pPr>
              <w:rPr>
                <w:rFonts w:ascii="Tahoma" w:hAnsi="Tahoma" w:cs="Tahoma"/>
                <w:color w:val="000000"/>
                <w:sz w:val="22"/>
                <w:szCs w:val="22"/>
              </w:rPr>
            </w:pPr>
            <w:r>
              <w:rPr>
                <w:rFonts w:ascii="Tahoma" w:hAnsi="Tahoma" w:cs="Tahoma"/>
                <w:color w:val="000000"/>
                <w:sz w:val="22"/>
                <w:szCs w:val="22"/>
              </w:rPr>
              <w:t>51-710-0024</w:t>
            </w:r>
          </w:p>
        </w:tc>
        <w:tc>
          <w:tcPr>
            <w:tcW w:w="2032" w:type="dxa"/>
            <w:vAlign w:val="center"/>
          </w:tcPr>
          <w:p w14:paraId="5D7C053D" w14:textId="3A32FA75" w:rsidR="007814A6" w:rsidRPr="00F719ED" w:rsidRDefault="00585A3F" w:rsidP="00BC7148">
            <w:pPr>
              <w:rPr>
                <w:rFonts w:ascii="Tahoma" w:hAnsi="Tahoma" w:cs="Tahoma"/>
                <w:sz w:val="22"/>
                <w:szCs w:val="22"/>
              </w:rPr>
            </w:pPr>
            <w:r>
              <w:rPr>
                <w:rFonts w:ascii="Tahoma" w:hAnsi="Tahoma" w:cs="Tahoma"/>
                <w:color w:val="000000"/>
                <w:sz w:val="22"/>
                <w:szCs w:val="22"/>
              </w:rPr>
              <w:t>Norfolk</w:t>
            </w:r>
          </w:p>
        </w:tc>
        <w:tc>
          <w:tcPr>
            <w:tcW w:w="5381" w:type="dxa"/>
            <w:vAlign w:val="center"/>
          </w:tcPr>
          <w:p w14:paraId="79E1CC26" w14:textId="24219FF4" w:rsidR="007814A6" w:rsidRPr="00B66ADE" w:rsidRDefault="00585A3F" w:rsidP="00BC7148">
            <w:pPr>
              <w:rPr>
                <w:rFonts w:ascii="Tahoma" w:hAnsi="Tahoma" w:cs="Tahoma"/>
                <w:sz w:val="22"/>
                <w:szCs w:val="22"/>
              </w:rPr>
            </w:pPr>
            <w:r w:rsidRPr="777AF684">
              <w:rPr>
                <w:rFonts w:ascii="Tahoma" w:hAnsi="Tahoma" w:cs="Tahoma"/>
                <w:color w:val="000000" w:themeColor="text1"/>
                <w:sz w:val="22"/>
                <w:szCs w:val="22"/>
              </w:rPr>
              <w:t>2</w:t>
            </w:r>
            <w:r w:rsidRPr="598BFEC6">
              <w:rPr>
                <w:rFonts w:ascii="Tahoma" w:hAnsi="Tahoma" w:cs="Tahoma"/>
                <w:color w:val="000000" w:themeColor="text1"/>
                <w:sz w:val="22"/>
                <w:szCs w:val="22"/>
                <w:vertAlign w:val="superscript"/>
              </w:rPr>
              <w:t>nd</w:t>
            </w:r>
            <w:r w:rsidRPr="777AF684">
              <w:rPr>
                <w:rFonts w:ascii="Tahoma" w:hAnsi="Tahoma" w:cs="Tahoma"/>
                <w:color w:val="000000" w:themeColor="text1"/>
                <w:sz w:val="22"/>
                <w:szCs w:val="22"/>
              </w:rPr>
              <w:t xml:space="preserve"> </w:t>
            </w:r>
            <w:r w:rsidR="1E16B04F" w:rsidRPr="777AF684">
              <w:rPr>
                <w:rFonts w:ascii="Tahoma" w:hAnsi="Tahoma" w:cs="Tahoma"/>
                <w:color w:val="000000" w:themeColor="text1"/>
                <w:sz w:val="22"/>
                <w:szCs w:val="22"/>
              </w:rPr>
              <w:t>St</w:t>
            </w:r>
            <w:r w:rsidR="1B4881D8" w:rsidRPr="777AF684">
              <w:rPr>
                <w:rFonts w:ascii="Tahoma" w:hAnsi="Tahoma" w:cs="Tahoma"/>
                <w:color w:val="000000" w:themeColor="text1"/>
                <w:sz w:val="22"/>
                <w:szCs w:val="22"/>
              </w:rPr>
              <w:t>.</w:t>
            </w:r>
            <w:r w:rsidRPr="777AF684">
              <w:rPr>
                <w:rFonts w:ascii="Tahoma" w:hAnsi="Tahoma" w:cs="Tahoma"/>
                <w:color w:val="000000" w:themeColor="text1"/>
                <w:sz w:val="22"/>
                <w:szCs w:val="22"/>
              </w:rPr>
              <w:t xml:space="preserve"> and Woodis Ave.</w:t>
            </w:r>
          </w:p>
        </w:tc>
      </w:tr>
      <w:tr w:rsidR="007814A6" w14:paraId="7A3EA98F" w14:textId="77777777">
        <w:trPr>
          <w:trHeight w:val="269"/>
          <w:jc w:val="center"/>
        </w:trPr>
        <w:tc>
          <w:tcPr>
            <w:tcW w:w="1165" w:type="dxa"/>
            <w:vAlign w:val="center"/>
          </w:tcPr>
          <w:p w14:paraId="507F5C07" w14:textId="6E8617F4" w:rsidR="007814A6" w:rsidRPr="00F719ED" w:rsidRDefault="00585A3F" w:rsidP="00BC7148">
            <w:pPr>
              <w:rPr>
                <w:rFonts w:ascii="Tahoma" w:hAnsi="Tahoma" w:cs="Tahoma"/>
                <w:sz w:val="22"/>
                <w:szCs w:val="22"/>
              </w:rPr>
            </w:pPr>
            <w:r>
              <w:rPr>
                <w:rFonts w:ascii="Tahoma" w:hAnsi="Tahoma" w:cs="Tahoma"/>
                <w:color w:val="000000"/>
                <w:sz w:val="22"/>
                <w:szCs w:val="22"/>
              </w:rPr>
              <w:t>184-J</w:t>
            </w:r>
          </w:p>
        </w:tc>
        <w:tc>
          <w:tcPr>
            <w:tcW w:w="1905" w:type="dxa"/>
            <w:vAlign w:val="center"/>
          </w:tcPr>
          <w:p w14:paraId="42F7939C" w14:textId="4322B9A2" w:rsidR="007814A6" w:rsidRDefault="00585A3F" w:rsidP="00BC7148">
            <w:pPr>
              <w:rPr>
                <w:rFonts w:ascii="Tahoma" w:hAnsi="Tahoma" w:cs="Tahoma"/>
                <w:color w:val="000000"/>
                <w:sz w:val="22"/>
                <w:szCs w:val="22"/>
              </w:rPr>
            </w:pPr>
            <w:r>
              <w:rPr>
                <w:rFonts w:ascii="Tahoma" w:hAnsi="Tahoma" w:cs="Tahoma"/>
                <w:color w:val="000000"/>
                <w:sz w:val="22"/>
                <w:szCs w:val="22"/>
              </w:rPr>
              <w:t>51-810-0008</w:t>
            </w:r>
          </w:p>
        </w:tc>
        <w:tc>
          <w:tcPr>
            <w:tcW w:w="2032" w:type="dxa"/>
            <w:vAlign w:val="center"/>
          </w:tcPr>
          <w:p w14:paraId="40FA5EE5" w14:textId="5C8F3E33" w:rsidR="007814A6" w:rsidRPr="00F719ED" w:rsidRDefault="00585A3F" w:rsidP="00BC7148">
            <w:pPr>
              <w:rPr>
                <w:rFonts w:ascii="Tahoma" w:hAnsi="Tahoma" w:cs="Tahoma"/>
                <w:sz w:val="22"/>
                <w:szCs w:val="22"/>
              </w:rPr>
            </w:pPr>
            <w:r>
              <w:rPr>
                <w:rFonts w:ascii="Tahoma" w:hAnsi="Tahoma" w:cs="Tahoma"/>
                <w:color w:val="000000"/>
                <w:sz w:val="22"/>
                <w:szCs w:val="22"/>
              </w:rPr>
              <w:t>Virginia Beach City</w:t>
            </w:r>
          </w:p>
        </w:tc>
        <w:tc>
          <w:tcPr>
            <w:tcW w:w="5381" w:type="dxa"/>
            <w:vAlign w:val="center"/>
          </w:tcPr>
          <w:p w14:paraId="601755AD" w14:textId="2FD10A08" w:rsidR="007814A6" w:rsidRPr="00B66ADE" w:rsidRDefault="00585A3F" w:rsidP="00BC7148">
            <w:pPr>
              <w:rPr>
                <w:rFonts w:ascii="Tahoma" w:hAnsi="Tahoma" w:cs="Tahoma"/>
                <w:sz w:val="22"/>
                <w:szCs w:val="22"/>
              </w:rPr>
            </w:pPr>
            <w:r>
              <w:rPr>
                <w:rFonts w:ascii="Tahoma" w:hAnsi="Tahoma" w:cs="Tahoma"/>
                <w:color w:val="000000"/>
                <w:sz w:val="22"/>
                <w:szCs w:val="22"/>
              </w:rPr>
              <w:t>DEQ Tidewater Regional Office</w:t>
            </w:r>
          </w:p>
        </w:tc>
      </w:tr>
      <w:tr w:rsidR="007814A6" w14:paraId="3265BBB1" w14:textId="77777777">
        <w:trPr>
          <w:trHeight w:val="269"/>
          <w:jc w:val="center"/>
        </w:trPr>
        <w:tc>
          <w:tcPr>
            <w:tcW w:w="1165" w:type="dxa"/>
            <w:vAlign w:val="center"/>
          </w:tcPr>
          <w:p w14:paraId="343BFE16" w14:textId="19E5B02E" w:rsidR="007814A6" w:rsidRPr="00F719ED" w:rsidRDefault="00585A3F" w:rsidP="00BC7148">
            <w:pPr>
              <w:rPr>
                <w:rFonts w:ascii="Tahoma" w:hAnsi="Tahoma" w:cs="Tahoma"/>
                <w:sz w:val="22"/>
                <w:szCs w:val="22"/>
              </w:rPr>
            </w:pPr>
            <w:r>
              <w:rPr>
                <w:rFonts w:ascii="Tahoma" w:hAnsi="Tahoma" w:cs="Tahoma"/>
                <w:color w:val="000000"/>
                <w:sz w:val="22"/>
                <w:szCs w:val="22"/>
              </w:rPr>
              <w:t>N35</w:t>
            </w:r>
            <w:r w:rsidR="007F34D5">
              <w:rPr>
                <w:rFonts w:ascii="Tahoma" w:hAnsi="Tahoma" w:cs="Tahoma"/>
                <w:color w:val="000000"/>
                <w:sz w:val="22"/>
                <w:szCs w:val="22"/>
              </w:rPr>
              <w:t>-A</w:t>
            </w:r>
          </w:p>
        </w:tc>
        <w:tc>
          <w:tcPr>
            <w:tcW w:w="1905" w:type="dxa"/>
            <w:vAlign w:val="center"/>
          </w:tcPr>
          <w:p w14:paraId="4ACC944D" w14:textId="457A02AD" w:rsidR="007814A6" w:rsidRDefault="00D304D0" w:rsidP="00BC7148">
            <w:pPr>
              <w:rPr>
                <w:rFonts w:ascii="Tahoma" w:hAnsi="Tahoma" w:cs="Tahoma"/>
                <w:color w:val="000000"/>
                <w:sz w:val="22"/>
                <w:szCs w:val="22"/>
              </w:rPr>
            </w:pPr>
            <w:r>
              <w:rPr>
                <w:rFonts w:ascii="Tahoma" w:hAnsi="Tahoma" w:cs="Tahoma"/>
                <w:color w:val="000000"/>
                <w:sz w:val="22"/>
                <w:szCs w:val="22"/>
              </w:rPr>
              <w:t>51-</w:t>
            </w:r>
            <w:r w:rsidR="00440CB8">
              <w:rPr>
                <w:rFonts w:ascii="Tahoma" w:hAnsi="Tahoma" w:cs="Tahoma"/>
                <w:color w:val="000000"/>
                <w:sz w:val="22"/>
                <w:szCs w:val="22"/>
              </w:rPr>
              <w:t>113-0003</w:t>
            </w:r>
          </w:p>
        </w:tc>
        <w:tc>
          <w:tcPr>
            <w:tcW w:w="2032" w:type="dxa"/>
            <w:vAlign w:val="center"/>
          </w:tcPr>
          <w:p w14:paraId="7C8F50B4" w14:textId="561226B0" w:rsidR="007814A6" w:rsidRPr="00F719ED" w:rsidRDefault="007814A6" w:rsidP="00BC7148">
            <w:pPr>
              <w:rPr>
                <w:rFonts w:ascii="Tahoma" w:hAnsi="Tahoma" w:cs="Tahoma"/>
                <w:sz w:val="22"/>
                <w:szCs w:val="22"/>
              </w:rPr>
            </w:pPr>
            <w:r>
              <w:rPr>
                <w:rFonts w:ascii="Tahoma" w:hAnsi="Tahoma" w:cs="Tahoma"/>
                <w:color w:val="000000"/>
                <w:sz w:val="22"/>
                <w:szCs w:val="22"/>
              </w:rPr>
              <w:t>Madison</w:t>
            </w:r>
          </w:p>
        </w:tc>
        <w:tc>
          <w:tcPr>
            <w:tcW w:w="5381" w:type="dxa"/>
            <w:vAlign w:val="center"/>
          </w:tcPr>
          <w:p w14:paraId="21180ADE" w14:textId="220E0DDC" w:rsidR="007814A6" w:rsidRPr="00B66ADE" w:rsidRDefault="007814A6" w:rsidP="00BC7148">
            <w:pPr>
              <w:rPr>
                <w:rFonts w:ascii="Tahoma" w:hAnsi="Tahoma" w:cs="Tahoma"/>
                <w:sz w:val="22"/>
                <w:szCs w:val="22"/>
              </w:rPr>
            </w:pPr>
            <w:r>
              <w:rPr>
                <w:rFonts w:ascii="Tahoma" w:hAnsi="Tahoma" w:cs="Tahoma"/>
                <w:color w:val="000000"/>
                <w:sz w:val="22"/>
                <w:szCs w:val="22"/>
              </w:rPr>
              <w:t>Big Meadows, Shenandoah National Park</w:t>
            </w:r>
          </w:p>
        </w:tc>
      </w:tr>
    </w:tbl>
    <w:p w14:paraId="508C98E9" w14:textId="231411B4" w:rsidR="00312CB1" w:rsidRDefault="00312CB1">
      <w:pPr>
        <w:rPr>
          <w:rFonts w:ascii="Tahoma" w:hAnsi="Tahoma" w:cs="Tahoma"/>
        </w:rPr>
      </w:pPr>
      <w:r>
        <w:rPr>
          <w:rFonts w:ascii="Tahoma" w:hAnsi="Tahoma" w:cs="Tahoma"/>
        </w:rPr>
        <w:br w:type="page"/>
      </w:r>
    </w:p>
    <w:p w14:paraId="3ABE08F3" w14:textId="30DC77B9" w:rsidR="00FC7132" w:rsidRPr="00D27EA4" w:rsidRDefault="00FC7132" w:rsidP="00FC7132">
      <w:pPr>
        <w:jc w:val="center"/>
        <w:rPr>
          <w:rFonts w:ascii="Tahoma" w:hAnsi="Tahoma" w:cs="Tahoma"/>
          <w:sz w:val="52"/>
          <w:szCs w:val="52"/>
        </w:rPr>
      </w:pPr>
      <w:r w:rsidRPr="7F5AA6A7">
        <w:rPr>
          <w:rFonts w:ascii="Tahoma" w:hAnsi="Tahoma" w:cs="Tahoma"/>
          <w:sz w:val="52"/>
          <w:szCs w:val="52"/>
        </w:rPr>
        <w:lastRenderedPageBreak/>
        <w:t>PM</w:t>
      </w:r>
      <w:r w:rsidRPr="7F5AA6A7">
        <w:rPr>
          <w:rFonts w:ascii="Tahoma" w:hAnsi="Tahoma" w:cs="Tahoma"/>
          <w:sz w:val="52"/>
          <w:szCs w:val="52"/>
          <w:vertAlign w:val="subscript"/>
        </w:rPr>
        <w:t>2.5</w:t>
      </w:r>
      <w:r w:rsidRPr="7F5AA6A7">
        <w:rPr>
          <w:rFonts w:ascii="Tahoma" w:hAnsi="Tahoma" w:cs="Tahoma"/>
          <w:sz w:val="52"/>
          <w:szCs w:val="52"/>
        </w:rPr>
        <w:t xml:space="preserve"> Monitoring Network</w:t>
      </w:r>
    </w:p>
    <w:p w14:paraId="276A29DF" w14:textId="43A562A1" w:rsidR="00FC7132" w:rsidRDefault="00FC7132" w:rsidP="00FC7132">
      <w:pPr>
        <w:rPr>
          <w:rFonts w:ascii="Tahoma" w:hAnsi="Tahoma" w:cs="Tahoma"/>
        </w:rPr>
      </w:pPr>
    </w:p>
    <w:p w14:paraId="2ED51074" w14:textId="436FF860" w:rsidR="00FC7132" w:rsidRDefault="00FC7132" w:rsidP="00FC7132">
      <w:pPr>
        <w:pStyle w:val="Footer"/>
        <w:rPr>
          <w:color w:val="C0C0C0"/>
        </w:rPr>
      </w:pPr>
    </w:p>
    <w:p w14:paraId="3EE4EDB6" w14:textId="3BD7B176" w:rsidR="00FC7132" w:rsidRDefault="00FC7132" w:rsidP="00FC7132">
      <w:pPr>
        <w:rPr>
          <w:rFonts w:ascii="Tahoma" w:hAnsi="Tahoma" w:cs="Tahoma"/>
          <w:b/>
          <w:u w:val="single"/>
        </w:rPr>
      </w:pPr>
      <w:r>
        <w:rPr>
          <w:rFonts w:ascii="Tahoma" w:hAnsi="Tahoma" w:cs="Tahoma"/>
          <w:b/>
          <w:u w:val="single"/>
        </w:rPr>
        <w:t xml:space="preserve">NAAQS </w:t>
      </w:r>
    </w:p>
    <w:p w14:paraId="6F80221A" w14:textId="5D328D4B" w:rsidR="00FC7132" w:rsidRDefault="00FC7132" w:rsidP="00FC7132">
      <w:pPr>
        <w:rPr>
          <w:rFonts w:ascii="Tahoma" w:hAnsi="Tahoma" w:cs="Tahoma"/>
        </w:rPr>
      </w:pPr>
    </w:p>
    <w:p w14:paraId="21A9281F" w14:textId="4607082A" w:rsidR="00FC7132" w:rsidRDefault="00FC7132" w:rsidP="00FC7132">
      <w:pPr>
        <w:rPr>
          <w:rFonts w:ascii="Tahoma" w:hAnsi="Tahoma" w:cs="Tahoma"/>
        </w:rPr>
      </w:pPr>
      <w:r>
        <w:rPr>
          <w:rFonts w:ascii="Tahoma" w:hAnsi="Tahoma" w:cs="Tahoma"/>
        </w:rPr>
        <w:t>Primary Standard for PM</w:t>
      </w:r>
      <w:r>
        <w:rPr>
          <w:rFonts w:ascii="Tahoma" w:hAnsi="Tahoma" w:cs="Tahoma"/>
          <w:vertAlign w:val="subscript"/>
        </w:rPr>
        <w:t>2.5</w:t>
      </w:r>
    </w:p>
    <w:p w14:paraId="7174FDA8" w14:textId="133A6956" w:rsidR="00FC7132" w:rsidRDefault="00FC7132" w:rsidP="00A94E38">
      <w:pPr>
        <w:numPr>
          <w:ilvl w:val="0"/>
          <w:numId w:val="6"/>
        </w:numPr>
        <w:rPr>
          <w:rFonts w:ascii="Tahoma" w:hAnsi="Tahoma" w:cs="Tahoma"/>
        </w:rPr>
      </w:pPr>
      <w:r w:rsidRPr="42CD836F">
        <w:rPr>
          <w:rFonts w:ascii="Tahoma" w:hAnsi="Tahoma" w:cs="Tahoma"/>
        </w:rPr>
        <w:t>Annual Arithmetic Mean – the three-year average of the weighted annual mean PM</w:t>
      </w:r>
      <w:r w:rsidRPr="42CD836F">
        <w:rPr>
          <w:rFonts w:ascii="Tahoma" w:hAnsi="Tahoma" w:cs="Tahoma"/>
          <w:vertAlign w:val="subscript"/>
        </w:rPr>
        <w:t>2.5</w:t>
      </w:r>
      <w:r w:rsidRPr="42CD836F">
        <w:rPr>
          <w:rFonts w:ascii="Tahoma" w:hAnsi="Tahoma" w:cs="Tahoma"/>
          <w:b/>
          <w:bCs/>
          <w:vertAlign w:val="subscript"/>
        </w:rPr>
        <w:t xml:space="preserve"> </w:t>
      </w:r>
      <w:r w:rsidRPr="42CD836F">
        <w:rPr>
          <w:rFonts w:ascii="Tahoma" w:hAnsi="Tahoma" w:cs="Tahoma"/>
        </w:rPr>
        <w:t xml:space="preserve">concentration must not exceed 12.0 </w:t>
      </w:r>
      <w:r w:rsidRPr="42CD836F">
        <w:rPr>
          <w:rFonts w:ascii="Symbol" w:hAnsi="Symbol" w:cs="Tahoma"/>
        </w:rPr>
        <w:t></w:t>
      </w:r>
      <w:r w:rsidRPr="42CD836F">
        <w:rPr>
          <w:rFonts w:ascii="Tahoma" w:hAnsi="Tahoma" w:cs="Tahoma"/>
        </w:rPr>
        <w:t>g/m</w:t>
      </w:r>
      <w:r w:rsidRPr="42CD836F">
        <w:rPr>
          <w:rFonts w:ascii="Tahoma" w:hAnsi="Tahoma" w:cs="Tahoma"/>
          <w:vertAlign w:val="superscript"/>
        </w:rPr>
        <w:t>3</w:t>
      </w:r>
      <w:r w:rsidRPr="42CD836F">
        <w:rPr>
          <w:rFonts w:ascii="Tahoma" w:hAnsi="Tahoma" w:cs="Tahoma"/>
        </w:rPr>
        <w:t>.</w:t>
      </w:r>
    </w:p>
    <w:p w14:paraId="3034126A" w14:textId="63849E28" w:rsidR="00FC7132" w:rsidRDefault="00FC7132" w:rsidP="00FC7132">
      <w:pPr>
        <w:rPr>
          <w:rFonts w:ascii="Tahoma" w:hAnsi="Tahoma" w:cs="Tahoma"/>
        </w:rPr>
      </w:pPr>
    </w:p>
    <w:p w14:paraId="58B33410" w14:textId="2F86E08F" w:rsidR="00FC7132" w:rsidRDefault="00FC7132" w:rsidP="00FC7132">
      <w:pPr>
        <w:rPr>
          <w:rFonts w:ascii="Tahoma" w:hAnsi="Tahoma" w:cs="Tahoma"/>
        </w:rPr>
      </w:pPr>
      <w:r>
        <w:rPr>
          <w:rFonts w:ascii="Tahoma" w:hAnsi="Tahoma" w:cs="Tahoma"/>
        </w:rPr>
        <w:t>Secondary Standard for PM</w:t>
      </w:r>
      <w:r>
        <w:rPr>
          <w:rFonts w:ascii="Tahoma" w:hAnsi="Tahoma" w:cs="Tahoma"/>
          <w:vertAlign w:val="subscript"/>
        </w:rPr>
        <w:t>2.</w:t>
      </w:r>
      <w:r w:rsidR="00E25752">
        <w:rPr>
          <w:rFonts w:ascii="Tahoma" w:hAnsi="Tahoma" w:cs="Tahoma"/>
          <w:vertAlign w:val="subscript"/>
        </w:rPr>
        <w:t>5</w:t>
      </w:r>
    </w:p>
    <w:p w14:paraId="6DE1358F" w14:textId="13CB603F" w:rsidR="00FC7132" w:rsidRPr="00983C29" w:rsidRDefault="00FC7132" w:rsidP="00A94E38">
      <w:pPr>
        <w:numPr>
          <w:ilvl w:val="0"/>
          <w:numId w:val="6"/>
        </w:numPr>
        <w:rPr>
          <w:rFonts w:ascii="Tahoma" w:hAnsi="Tahoma" w:cs="Tahoma"/>
        </w:rPr>
      </w:pPr>
      <w:r w:rsidRPr="42CD836F">
        <w:rPr>
          <w:rFonts w:ascii="Tahoma" w:hAnsi="Tahoma" w:cs="Tahoma"/>
        </w:rPr>
        <w:t>Annual Arithmetic Mean – the three-year average of the weighted annual mean PM</w:t>
      </w:r>
      <w:r w:rsidRPr="42CD836F">
        <w:rPr>
          <w:rFonts w:ascii="Tahoma" w:hAnsi="Tahoma" w:cs="Tahoma"/>
          <w:vertAlign w:val="subscript"/>
        </w:rPr>
        <w:t>2.5</w:t>
      </w:r>
      <w:r w:rsidRPr="42CD836F">
        <w:rPr>
          <w:rFonts w:ascii="Tahoma" w:hAnsi="Tahoma" w:cs="Tahoma"/>
          <w:b/>
          <w:bCs/>
          <w:vertAlign w:val="subscript"/>
        </w:rPr>
        <w:t xml:space="preserve"> </w:t>
      </w:r>
      <w:r w:rsidRPr="42CD836F">
        <w:rPr>
          <w:rFonts w:ascii="Tahoma" w:hAnsi="Tahoma" w:cs="Tahoma"/>
        </w:rPr>
        <w:t xml:space="preserve">concentration must not exceed 15.0 </w:t>
      </w:r>
      <w:r w:rsidRPr="42CD836F">
        <w:rPr>
          <w:rFonts w:ascii="Symbol" w:hAnsi="Symbol" w:cs="Tahoma"/>
        </w:rPr>
        <w:t></w:t>
      </w:r>
      <w:r w:rsidRPr="42CD836F">
        <w:rPr>
          <w:rFonts w:ascii="Tahoma" w:hAnsi="Tahoma" w:cs="Tahoma"/>
        </w:rPr>
        <w:t>g/m</w:t>
      </w:r>
      <w:r w:rsidRPr="42CD836F">
        <w:rPr>
          <w:rFonts w:ascii="Tahoma" w:hAnsi="Tahoma" w:cs="Tahoma"/>
          <w:vertAlign w:val="superscript"/>
        </w:rPr>
        <w:t>3</w:t>
      </w:r>
      <w:r w:rsidRPr="42CD836F">
        <w:rPr>
          <w:rFonts w:ascii="Tahoma" w:hAnsi="Tahoma" w:cs="Tahoma"/>
        </w:rPr>
        <w:t>.</w:t>
      </w:r>
    </w:p>
    <w:p w14:paraId="73D0906E" w14:textId="3A57188D" w:rsidR="00FC7132" w:rsidRDefault="00FC7132" w:rsidP="00FC7132">
      <w:pPr>
        <w:rPr>
          <w:rFonts w:ascii="Tahoma" w:hAnsi="Tahoma" w:cs="Tahoma"/>
        </w:rPr>
      </w:pPr>
    </w:p>
    <w:p w14:paraId="2341B1F1" w14:textId="36F20D3F" w:rsidR="00FC7132" w:rsidRDefault="00FC7132" w:rsidP="00FC7132">
      <w:pPr>
        <w:rPr>
          <w:rFonts w:ascii="Tahoma" w:hAnsi="Tahoma" w:cs="Tahoma"/>
        </w:rPr>
      </w:pPr>
    </w:p>
    <w:p w14:paraId="2A542645" w14:textId="6328A8DF" w:rsidR="00FC7132" w:rsidRDefault="00FC7132" w:rsidP="00FC7132">
      <w:pPr>
        <w:jc w:val="center"/>
        <w:rPr>
          <w:rFonts w:ascii="Tahoma" w:hAnsi="Tahoma" w:cs="Tahoma"/>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Description w:val="Virginia's PM2.5 3 year average weighted annual arithmetic means"/>
      </w:tblPr>
      <w:tblGrid>
        <w:gridCol w:w="3472"/>
        <w:gridCol w:w="831"/>
        <w:gridCol w:w="831"/>
        <w:gridCol w:w="831"/>
        <w:gridCol w:w="2059"/>
      </w:tblGrid>
      <w:tr w:rsidR="00FC7132" w:rsidRPr="00970F92" w14:paraId="1885CB58" w14:textId="77777777">
        <w:trPr>
          <w:trHeight w:val="533"/>
          <w:jc w:val="center"/>
        </w:trPr>
        <w:tc>
          <w:tcPr>
            <w:tcW w:w="0" w:type="auto"/>
            <w:gridSpan w:val="5"/>
            <w:tcBorders>
              <w:top w:val="double" w:sz="4" w:space="0" w:color="auto"/>
              <w:bottom w:val="double" w:sz="4" w:space="0" w:color="auto"/>
            </w:tcBorders>
            <w:shd w:val="clear" w:color="auto" w:fill="57D3FF"/>
            <w:vAlign w:val="center"/>
          </w:tcPr>
          <w:p w14:paraId="794CF5FC" w14:textId="77777777" w:rsidR="00FC7132" w:rsidRPr="001B0A55" w:rsidRDefault="00FC7132">
            <w:pPr>
              <w:jc w:val="center"/>
              <w:rPr>
                <w:rFonts w:ascii="Tahoma" w:hAnsi="Tahoma" w:cs="Tahoma"/>
                <w:b/>
                <w:sz w:val="22"/>
                <w:szCs w:val="22"/>
              </w:rPr>
            </w:pPr>
            <w:r w:rsidRPr="4684B0D1">
              <w:rPr>
                <w:rFonts w:ascii="Tahoma" w:hAnsi="Tahoma" w:cs="Tahoma"/>
                <w:b/>
                <w:bCs/>
              </w:rPr>
              <w:t>2021-2023</w:t>
            </w:r>
            <w:r w:rsidRPr="001B0A55">
              <w:rPr>
                <w:rFonts w:ascii="Tahoma" w:hAnsi="Tahoma" w:cs="Tahoma"/>
                <w:b/>
                <w:sz w:val="22"/>
                <w:szCs w:val="22"/>
              </w:rPr>
              <w:t xml:space="preserve"> </w:t>
            </w:r>
            <w:r w:rsidRPr="001B0A55">
              <w:rPr>
                <w:rFonts w:ascii="Tahoma" w:hAnsi="Tahoma" w:cs="Tahoma"/>
                <w:b/>
              </w:rPr>
              <w:t>PM</w:t>
            </w:r>
            <w:r w:rsidRPr="001B0A55">
              <w:rPr>
                <w:rFonts w:ascii="Tahoma" w:hAnsi="Tahoma" w:cs="Tahoma"/>
                <w:b/>
                <w:vertAlign w:val="subscript"/>
              </w:rPr>
              <w:t xml:space="preserve">2.5 </w:t>
            </w:r>
            <w:r w:rsidRPr="001B0A55">
              <w:rPr>
                <w:rFonts w:ascii="Tahoma" w:hAnsi="Tahoma" w:cs="Tahoma"/>
                <w:b/>
              </w:rPr>
              <w:t>Weighted Annual Arithmetic Means (</w:t>
            </w:r>
            <w:r w:rsidRPr="001B0A55">
              <w:rPr>
                <w:rFonts w:ascii="Symbol" w:hAnsi="Symbol" w:cs="Tahoma"/>
                <w:b/>
              </w:rPr>
              <w:t></w:t>
            </w:r>
            <w:r w:rsidRPr="001B0A55">
              <w:rPr>
                <w:rFonts w:ascii="Tahoma" w:hAnsi="Tahoma" w:cs="Tahoma"/>
                <w:b/>
              </w:rPr>
              <w:t>g/m</w:t>
            </w:r>
            <w:r w:rsidRPr="001B0A55">
              <w:rPr>
                <w:rFonts w:ascii="Tahoma" w:hAnsi="Tahoma" w:cs="Tahoma"/>
                <w:b/>
                <w:vertAlign w:val="superscript"/>
              </w:rPr>
              <w:t>3</w:t>
            </w:r>
            <w:r w:rsidRPr="00322DE6">
              <w:rPr>
                <w:rFonts w:ascii="Tahoma" w:hAnsi="Tahoma" w:cs="Tahoma"/>
                <w:b/>
              </w:rPr>
              <w:t>, LC</w:t>
            </w:r>
            <w:r w:rsidRPr="001B0A55">
              <w:rPr>
                <w:rFonts w:ascii="Tahoma" w:hAnsi="Tahoma" w:cs="Tahoma"/>
                <w:b/>
              </w:rPr>
              <w:t>)</w:t>
            </w:r>
          </w:p>
        </w:tc>
      </w:tr>
      <w:tr w:rsidR="00FC7132" w:rsidRPr="00970F92" w14:paraId="10078F7F" w14:textId="77777777">
        <w:trPr>
          <w:trHeight w:val="533"/>
          <w:jc w:val="center"/>
        </w:trPr>
        <w:tc>
          <w:tcPr>
            <w:tcW w:w="0" w:type="auto"/>
            <w:tcBorders>
              <w:top w:val="double" w:sz="4" w:space="0" w:color="auto"/>
              <w:bottom w:val="double" w:sz="4" w:space="0" w:color="auto"/>
              <w:right w:val="double" w:sz="4" w:space="0" w:color="auto"/>
            </w:tcBorders>
            <w:shd w:val="clear" w:color="auto" w:fill="57D3FF"/>
            <w:vAlign w:val="center"/>
          </w:tcPr>
          <w:p w14:paraId="5FD6C01D" w14:textId="77777777" w:rsidR="00FC7132" w:rsidRPr="001B0A55" w:rsidRDefault="00FC7132">
            <w:pPr>
              <w:jc w:val="center"/>
              <w:rPr>
                <w:rFonts w:ascii="Tahoma" w:hAnsi="Tahoma" w:cs="Tahoma"/>
                <w:b/>
                <w:sz w:val="22"/>
                <w:szCs w:val="22"/>
              </w:rPr>
            </w:pPr>
            <w:r w:rsidRPr="001B0A55">
              <w:rPr>
                <w:rFonts w:ascii="Tahoma" w:hAnsi="Tahoma" w:cs="Tahoma"/>
                <w:b/>
                <w:sz w:val="22"/>
                <w:szCs w:val="22"/>
              </w:rPr>
              <w:t>Site</w:t>
            </w:r>
          </w:p>
        </w:tc>
        <w:tc>
          <w:tcPr>
            <w:tcW w:w="0" w:type="auto"/>
            <w:tcBorders>
              <w:top w:val="double" w:sz="4" w:space="0" w:color="auto"/>
              <w:left w:val="double" w:sz="4" w:space="0" w:color="auto"/>
              <w:bottom w:val="double" w:sz="4" w:space="0" w:color="auto"/>
              <w:right w:val="double" w:sz="4" w:space="0" w:color="auto"/>
            </w:tcBorders>
            <w:shd w:val="clear" w:color="auto" w:fill="57D3FF"/>
            <w:vAlign w:val="center"/>
          </w:tcPr>
          <w:p w14:paraId="4C950DDF" w14:textId="77777777" w:rsidR="00FC7132" w:rsidRPr="001B0A55" w:rsidRDefault="00FC7132">
            <w:pPr>
              <w:jc w:val="center"/>
              <w:rPr>
                <w:rFonts w:ascii="Tahoma" w:hAnsi="Tahoma" w:cs="Tahoma"/>
                <w:b/>
                <w:sz w:val="22"/>
                <w:szCs w:val="22"/>
              </w:rPr>
            </w:pPr>
            <w:r>
              <w:rPr>
                <w:rFonts w:ascii="Tahoma" w:hAnsi="Tahoma" w:cs="Tahoma"/>
                <w:b/>
                <w:sz w:val="22"/>
                <w:szCs w:val="22"/>
              </w:rPr>
              <w:t>2021</w:t>
            </w:r>
          </w:p>
        </w:tc>
        <w:tc>
          <w:tcPr>
            <w:tcW w:w="0" w:type="auto"/>
            <w:tcBorders>
              <w:top w:val="double" w:sz="4" w:space="0" w:color="auto"/>
              <w:left w:val="double" w:sz="4" w:space="0" w:color="auto"/>
              <w:bottom w:val="double" w:sz="4" w:space="0" w:color="auto"/>
              <w:right w:val="double" w:sz="4" w:space="0" w:color="auto"/>
            </w:tcBorders>
            <w:shd w:val="clear" w:color="auto" w:fill="57D3FF"/>
            <w:vAlign w:val="center"/>
          </w:tcPr>
          <w:p w14:paraId="0D420F16" w14:textId="77777777" w:rsidR="00FC7132" w:rsidRPr="001B0A55" w:rsidRDefault="00FC7132">
            <w:pPr>
              <w:jc w:val="center"/>
              <w:rPr>
                <w:rFonts w:ascii="Tahoma" w:hAnsi="Tahoma" w:cs="Tahoma"/>
                <w:b/>
                <w:sz w:val="22"/>
                <w:szCs w:val="22"/>
              </w:rPr>
            </w:pPr>
            <w:r>
              <w:rPr>
                <w:rFonts w:ascii="Tahoma" w:hAnsi="Tahoma" w:cs="Tahoma"/>
                <w:b/>
                <w:sz w:val="22"/>
                <w:szCs w:val="22"/>
              </w:rPr>
              <w:t>2022</w:t>
            </w:r>
          </w:p>
        </w:tc>
        <w:tc>
          <w:tcPr>
            <w:tcW w:w="0" w:type="auto"/>
            <w:tcBorders>
              <w:top w:val="double" w:sz="4" w:space="0" w:color="auto"/>
              <w:left w:val="double" w:sz="4" w:space="0" w:color="auto"/>
              <w:bottom w:val="double" w:sz="4" w:space="0" w:color="auto"/>
              <w:right w:val="double" w:sz="4" w:space="0" w:color="auto"/>
            </w:tcBorders>
            <w:shd w:val="clear" w:color="auto" w:fill="57D3FF"/>
            <w:vAlign w:val="center"/>
          </w:tcPr>
          <w:p w14:paraId="3A49881F" w14:textId="77777777" w:rsidR="00FC7132" w:rsidRPr="001B0A55" w:rsidRDefault="00FC7132">
            <w:pPr>
              <w:jc w:val="center"/>
              <w:rPr>
                <w:rFonts w:ascii="Tahoma" w:hAnsi="Tahoma" w:cs="Tahoma"/>
                <w:b/>
                <w:sz w:val="22"/>
                <w:szCs w:val="22"/>
              </w:rPr>
            </w:pPr>
            <w:r>
              <w:rPr>
                <w:rFonts w:ascii="Tahoma" w:hAnsi="Tahoma" w:cs="Tahoma"/>
                <w:b/>
                <w:sz w:val="22"/>
                <w:szCs w:val="22"/>
              </w:rPr>
              <w:t>2023</w:t>
            </w:r>
          </w:p>
        </w:tc>
        <w:tc>
          <w:tcPr>
            <w:tcW w:w="0" w:type="auto"/>
            <w:tcBorders>
              <w:top w:val="double" w:sz="4" w:space="0" w:color="auto"/>
              <w:left w:val="double" w:sz="4" w:space="0" w:color="auto"/>
              <w:bottom w:val="double" w:sz="4" w:space="0" w:color="auto"/>
            </w:tcBorders>
            <w:shd w:val="clear" w:color="auto" w:fill="57D3FF"/>
            <w:vAlign w:val="center"/>
          </w:tcPr>
          <w:p w14:paraId="31F7F1E4" w14:textId="77777777" w:rsidR="00FC7132" w:rsidRPr="001B0A55" w:rsidRDefault="00FC7132">
            <w:pPr>
              <w:jc w:val="center"/>
              <w:rPr>
                <w:rFonts w:ascii="Tahoma" w:hAnsi="Tahoma" w:cs="Tahoma"/>
                <w:b/>
                <w:sz w:val="22"/>
                <w:szCs w:val="22"/>
              </w:rPr>
            </w:pPr>
            <w:r w:rsidRPr="001B0A55">
              <w:rPr>
                <w:rFonts w:ascii="Tahoma" w:hAnsi="Tahoma" w:cs="Tahoma"/>
                <w:b/>
                <w:sz w:val="22"/>
                <w:szCs w:val="22"/>
              </w:rPr>
              <w:t>3-Year Average</w:t>
            </w:r>
          </w:p>
        </w:tc>
      </w:tr>
      <w:tr w:rsidR="00FC7132" w:rsidRPr="00970F92" w14:paraId="63686D77" w14:textId="77777777">
        <w:trPr>
          <w:trHeight w:val="317"/>
          <w:jc w:val="center"/>
        </w:trPr>
        <w:tc>
          <w:tcPr>
            <w:tcW w:w="0" w:type="auto"/>
            <w:tcBorders>
              <w:top w:val="double" w:sz="4" w:space="0" w:color="auto"/>
              <w:bottom w:val="single" w:sz="4" w:space="0" w:color="auto"/>
            </w:tcBorders>
            <w:shd w:val="clear" w:color="auto" w:fill="auto"/>
            <w:vAlign w:val="center"/>
          </w:tcPr>
          <w:p w14:paraId="0D18C28C" w14:textId="77777777" w:rsidR="00FC7132" w:rsidRPr="001B0A55" w:rsidRDefault="00FC7132">
            <w:pPr>
              <w:rPr>
                <w:rFonts w:ascii="Tahoma" w:hAnsi="Tahoma" w:cs="Tahoma"/>
                <w:sz w:val="20"/>
                <w:szCs w:val="20"/>
              </w:rPr>
            </w:pPr>
            <w:r>
              <w:rPr>
                <w:rFonts w:ascii="Tahoma" w:hAnsi="Tahoma" w:cs="Tahoma"/>
                <w:color w:val="000000"/>
                <w:sz w:val="20"/>
                <w:szCs w:val="20"/>
              </w:rPr>
              <w:t xml:space="preserve">(101-E) </w:t>
            </w:r>
            <w:r>
              <w:rPr>
                <w:rFonts w:ascii="Tahoma" w:hAnsi="Tahoma" w:cs="Tahoma"/>
                <w:b/>
                <w:bCs/>
                <w:color w:val="000000"/>
                <w:sz w:val="20"/>
                <w:szCs w:val="20"/>
              </w:rPr>
              <w:t>Bristol</w:t>
            </w:r>
          </w:p>
        </w:tc>
        <w:tc>
          <w:tcPr>
            <w:tcW w:w="0" w:type="auto"/>
            <w:tcBorders>
              <w:top w:val="double" w:sz="4" w:space="0" w:color="auto"/>
              <w:bottom w:val="single" w:sz="4" w:space="0" w:color="auto"/>
            </w:tcBorders>
            <w:shd w:val="clear" w:color="auto" w:fill="auto"/>
            <w:vAlign w:val="center"/>
          </w:tcPr>
          <w:p w14:paraId="09EC2C4F" w14:textId="77777777" w:rsidR="00FC7132" w:rsidRPr="001B0A55" w:rsidRDefault="00FC7132">
            <w:pPr>
              <w:jc w:val="center"/>
              <w:rPr>
                <w:rFonts w:ascii="Tahoma" w:hAnsi="Tahoma" w:cs="Tahoma"/>
                <w:sz w:val="20"/>
                <w:szCs w:val="20"/>
              </w:rPr>
            </w:pPr>
            <w:r>
              <w:rPr>
                <w:rFonts w:ascii="Tahoma" w:hAnsi="Tahoma" w:cs="Tahoma"/>
                <w:sz w:val="20"/>
                <w:szCs w:val="20"/>
              </w:rPr>
              <w:t>7.3</w:t>
            </w:r>
          </w:p>
        </w:tc>
        <w:tc>
          <w:tcPr>
            <w:tcW w:w="0" w:type="auto"/>
            <w:tcBorders>
              <w:top w:val="double" w:sz="4" w:space="0" w:color="auto"/>
              <w:bottom w:val="single" w:sz="4" w:space="0" w:color="auto"/>
            </w:tcBorders>
            <w:shd w:val="clear" w:color="auto" w:fill="auto"/>
            <w:vAlign w:val="center"/>
          </w:tcPr>
          <w:p w14:paraId="446C960F" w14:textId="77777777" w:rsidR="00FC7132" w:rsidRPr="001B0A55" w:rsidRDefault="00FC7132">
            <w:pPr>
              <w:jc w:val="center"/>
              <w:rPr>
                <w:rFonts w:ascii="Tahoma" w:hAnsi="Tahoma" w:cs="Tahoma"/>
                <w:sz w:val="20"/>
                <w:szCs w:val="20"/>
              </w:rPr>
            </w:pPr>
            <w:r>
              <w:rPr>
                <w:rFonts w:ascii="Tahoma" w:hAnsi="Tahoma" w:cs="Tahoma"/>
                <w:sz w:val="20"/>
                <w:szCs w:val="20"/>
              </w:rPr>
              <w:t>6.2</w:t>
            </w:r>
          </w:p>
        </w:tc>
        <w:tc>
          <w:tcPr>
            <w:tcW w:w="0" w:type="auto"/>
            <w:tcBorders>
              <w:top w:val="double" w:sz="4" w:space="0" w:color="auto"/>
              <w:bottom w:val="single" w:sz="4" w:space="0" w:color="auto"/>
            </w:tcBorders>
            <w:shd w:val="clear" w:color="auto" w:fill="auto"/>
            <w:vAlign w:val="center"/>
          </w:tcPr>
          <w:p w14:paraId="14C5A29B" w14:textId="77777777" w:rsidR="00FC7132" w:rsidRPr="001B0A55" w:rsidRDefault="00FC7132">
            <w:pPr>
              <w:jc w:val="center"/>
              <w:rPr>
                <w:rFonts w:ascii="Tahoma" w:hAnsi="Tahoma" w:cs="Tahoma"/>
                <w:sz w:val="20"/>
                <w:szCs w:val="20"/>
              </w:rPr>
            </w:pPr>
            <w:r>
              <w:rPr>
                <w:rFonts w:ascii="Tahoma" w:hAnsi="Tahoma" w:cs="Tahoma"/>
                <w:sz w:val="20"/>
                <w:szCs w:val="20"/>
              </w:rPr>
              <w:t>8.4</w:t>
            </w:r>
          </w:p>
        </w:tc>
        <w:tc>
          <w:tcPr>
            <w:tcW w:w="0" w:type="auto"/>
            <w:tcBorders>
              <w:top w:val="double" w:sz="4" w:space="0" w:color="auto"/>
              <w:left w:val="nil"/>
              <w:bottom w:val="single" w:sz="4" w:space="0" w:color="auto"/>
              <w:right w:val="double" w:sz="4" w:space="0" w:color="auto"/>
            </w:tcBorders>
            <w:shd w:val="clear" w:color="auto" w:fill="auto"/>
            <w:vAlign w:val="bottom"/>
          </w:tcPr>
          <w:p w14:paraId="7CFBD006" w14:textId="77777777" w:rsidR="00FC7132" w:rsidRDefault="00FC7132">
            <w:pPr>
              <w:jc w:val="center"/>
              <w:rPr>
                <w:rFonts w:ascii="Calibri" w:hAnsi="Calibri" w:cs="Calibri"/>
                <w:color w:val="000000"/>
                <w:sz w:val="22"/>
                <w:szCs w:val="22"/>
              </w:rPr>
            </w:pPr>
            <w:r>
              <w:rPr>
                <w:rFonts w:ascii="Calibri" w:hAnsi="Calibri" w:cs="Calibri"/>
                <w:color w:val="000000"/>
                <w:sz w:val="22"/>
                <w:szCs w:val="22"/>
              </w:rPr>
              <w:t>7.3</w:t>
            </w:r>
          </w:p>
        </w:tc>
      </w:tr>
      <w:tr w:rsidR="00FC7132" w:rsidRPr="00970F92" w14:paraId="11C14F54" w14:textId="77777777">
        <w:trPr>
          <w:trHeight w:val="317"/>
          <w:jc w:val="center"/>
        </w:trPr>
        <w:tc>
          <w:tcPr>
            <w:tcW w:w="0" w:type="auto"/>
            <w:vAlign w:val="center"/>
          </w:tcPr>
          <w:p w14:paraId="383C4EAA" w14:textId="77777777" w:rsidR="00FC7132" w:rsidRPr="001B0A55" w:rsidRDefault="00FC7132">
            <w:pPr>
              <w:rPr>
                <w:rFonts w:ascii="Tahoma" w:hAnsi="Tahoma" w:cs="Tahoma"/>
                <w:sz w:val="20"/>
                <w:szCs w:val="20"/>
              </w:rPr>
            </w:pPr>
            <w:r>
              <w:rPr>
                <w:rFonts w:ascii="Tahoma" w:hAnsi="Tahoma" w:cs="Tahoma"/>
                <w:color w:val="000000"/>
                <w:sz w:val="20"/>
                <w:szCs w:val="20"/>
              </w:rPr>
              <w:t xml:space="preserve">(110-C) </w:t>
            </w:r>
            <w:r>
              <w:rPr>
                <w:rFonts w:ascii="Tahoma" w:hAnsi="Tahoma" w:cs="Tahoma"/>
                <w:b/>
                <w:bCs/>
                <w:color w:val="000000"/>
                <w:sz w:val="20"/>
                <w:szCs w:val="20"/>
              </w:rPr>
              <w:t>Salem</w:t>
            </w:r>
          </w:p>
        </w:tc>
        <w:tc>
          <w:tcPr>
            <w:tcW w:w="0" w:type="auto"/>
            <w:tcBorders>
              <w:bottom w:val="single" w:sz="4" w:space="0" w:color="auto"/>
            </w:tcBorders>
            <w:vAlign w:val="center"/>
          </w:tcPr>
          <w:p w14:paraId="7CA2A0D4" w14:textId="77777777" w:rsidR="00FC7132" w:rsidRPr="001B0A55" w:rsidRDefault="00FC7132">
            <w:pPr>
              <w:jc w:val="center"/>
              <w:rPr>
                <w:rFonts w:ascii="Tahoma" w:hAnsi="Tahoma" w:cs="Tahoma"/>
                <w:sz w:val="20"/>
                <w:szCs w:val="20"/>
              </w:rPr>
            </w:pPr>
            <w:r>
              <w:rPr>
                <w:rFonts w:ascii="Tahoma" w:hAnsi="Tahoma" w:cs="Tahoma"/>
                <w:sz w:val="20"/>
                <w:szCs w:val="20"/>
              </w:rPr>
              <w:t>7.1</w:t>
            </w:r>
          </w:p>
        </w:tc>
        <w:tc>
          <w:tcPr>
            <w:tcW w:w="0" w:type="auto"/>
            <w:tcBorders>
              <w:bottom w:val="single" w:sz="4" w:space="0" w:color="auto"/>
            </w:tcBorders>
            <w:vAlign w:val="center"/>
          </w:tcPr>
          <w:p w14:paraId="0600D364" w14:textId="77777777" w:rsidR="00FC7132" w:rsidRPr="001B0A55" w:rsidRDefault="00FC7132">
            <w:pPr>
              <w:jc w:val="center"/>
              <w:rPr>
                <w:rFonts w:ascii="Tahoma" w:hAnsi="Tahoma" w:cs="Tahoma"/>
                <w:sz w:val="20"/>
                <w:szCs w:val="20"/>
              </w:rPr>
            </w:pPr>
            <w:r>
              <w:rPr>
                <w:rFonts w:ascii="Tahoma" w:hAnsi="Tahoma" w:cs="Tahoma"/>
                <w:sz w:val="20"/>
                <w:szCs w:val="20"/>
              </w:rPr>
              <w:t>6.4</w:t>
            </w:r>
          </w:p>
        </w:tc>
        <w:tc>
          <w:tcPr>
            <w:tcW w:w="0" w:type="auto"/>
            <w:tcBorders>
              <w:bottom w:val="single" w:sz="4" w:space="0" w:color="auto"/>
            </w:tcBorders>
            <w:vAlign w:val="center"/>
          </w:tcPr>
          <w:p w14:paraId="68BA45DE" w14:textId="77777777" w:rsidR="00FC7132" w:rsidRPr="001B0A55" w:rsidRDefault="00FC7132">
            <w:pPr>
              <w:jc w:val="center"/>
              <w:rPr>
                <w:rFonts w:ascii="Tahoma" w:hAnsi="Tahoma" w:cs="Tahoma"/>
                <w:sz w:val="20"/>
                <w:szCs w:val="20"/>
              </w:rPr>
            </w:pPr>
            <w:r>
              <w:rPr>
                <w:rFonts w:ascii="Tahoma" w:hAnsi="Tahoma" w:cs="Tahoma"/>
                <w:sz w:val="20"/>
                <w:szCs w:val="20"/>
              </w:rPr>
              <w:t>8.0</w:t>
            </w:r>
          </w:p>
        </w:tc>
        <w:tc>
          <w:tcPr>
            <w:tcW w:w="0" w:type="auto"/>
            <w:tcBorders>
              <w:top w:val="single" w:sz="4" w:space="0" w:color="auto"/>
              <w:left w:val="nil"/>
              <w:bottom w:val="single" w:sz="4" w:space="0" w:color="auto"/>
              <w:right w:val="double" w:sz="4" w:space="0" w:color="auto"/>
            </w:tcBorders>
            <w:shd w:val="clear" w:color="auto" w:fill="auto"/>
            <w:vAlign w:val="bottom"/>
          </w:tcPr>
          <w:p w14:paraId="4D174BBC" w14:textId="77777777" w:rsidR="00FC7132" w:rsidRDefault="00FC7132">
            <w:pPr>
              <w:jc w:val="center"/>
              <w:rPr>
                <w:rFonts w:ascii="Calibri" w:hAnsi="Calibri" w:cs="Calibri"/>
                <w:color w:val="000000"/>
                <w:sz w:val="22"/>
                <w:szCs w:val="22"/>
              </w:rPr>
            </w:pPr>
            <w:r>
              <w:rPr>
                <w:rFonts w:ascii="Calibri" w:hAnsi="Calibri" w:cs="Calibri"/>
                <w:color w:val="000000"/>
                <w:sz w:val="22"/>
                <w:szCs w:val="22"/>
              </w:rPr>
              <w:t>7.2</w:t>
            </w:r>
          </w:p>
        </w:tc>
      </w:tr>
      <w:tr w:rsidR="00FC7132" w:rsidRPr="00970F92" w14:paraId="22144DAC" w14:textId="77777777">
        <w:trPr>
          <w:trHeight w:val="317"/>
          <w:jc w:val="center"/>
        </w:trPr>
        <w:tc>
          <w:tcPr>
            <w:tcW w:w="0" w:type="auto"/>
            <w:vAlign w:val="center"/>
          </w:tcPr>
          <w:p w14:paraId="400D0FCC" w14:textId="77777777" w:rsidR="00FC7132" w:rsidRPr="001B0A55" w:rsidRDefault="00FC7132">
            <w:pPr>
              <w:rPr>
                <w:rFonts w:ascii="Tahoma" w:hAnsi="Tahoma" w:cs="Tahoma"/>
                <w:sz w:val="20"/>
                <w:szCs w:val="20"/>
              </w:rPr>
            </w:pPr>
            <w:r>
              <w:rPr>
                <w:rFonts w:ascii="Tahoma" w:hAnsi="Tahoma" w:cs="Tahoma"/>
                <w:color w:val="000000"/>
                <w:sz w:val="20"/>
                <w:szCs w:val="20"/>
              </w:rPr>
              <w:t xml:space="preserve">(155-Q) </w:t>
            </w:r>
            <w:r>
              <w:rPr>
                <w:rFonts w:ascii="Tahoma" w:hAnsi="Tahoma" w:cs="Tahoma"/>
                <w:b/>
                <w:bCs/>
                <w:color w:val="000000"/>
                <w:sz w:val="20"/>
                <w:szCs w:val="20"/>
              </w:rPr>
              <w:t>Lynchburg</w:t>
            </w:r>
          </w:p>
        </w:tc>
        <w:tc>
          <w:tcPr>
            <w:tcW w:w="0" w:type="auto"/>
            <w:tcBorders>
              <w:bottom w:val="single" w:sz="4" w:space="0" w:color="auto"/>
            </w:tcBorders>
            <w:vAlign w:val="center"/>
          </w:tcPr>
          <w:p w14:paraId="5023ED7C" w14:textId="77777777" w:rsidR="00FC7132" w:rsidRPr="001B0A55" w:rsidRDefault="00FC7132">
            <w:pPr>
              <w:jc w:val="center"/>
              <w:rPr>
                <w:rFonts w:ascii="Tahoma" w:hAnsi="Tahoma" w:cs="Tahoma"/>
                <w:sz w:val="20"/>
                <w:szCs w:val="20"/>
              </w:rPr>
            </w:pPr>
            <w:r>
              <w:rPr>
                <w:rFonts w:ascii="Tahoma" w:hAnsi="Tahoma" w:cs="Tahoma"/>
                <w:sz w:val="20"/>
                <w:szCs w:val="20"/>
              </w:rPr>
              <w:t>6.6</w:t>
            </w:r>
          </w:p>
        </w:tc>
        <w:tc>
          <w:tcPr>
            <w:tcW w:w="0" w:type="auto"/>
            <w:tcBorders>
              <w:bottom w:val="single" w:sz="4" w:space="0" w:color="auto"/>
            </w:tcBorders>
            <w:vAlign w:val="center"/>
          </w:tcPr>
          <w:p w14:paraId="0D5A88DD" w14:textId="77777777" w:rsidR="00FC7132" w:rsidRPr="001B0A55" w:rsidRDefault="00FC7132">
            <w:pPr>
              <w:jc w:val="center"/>
              <w:rPr>
                <w:rFonts w:ascii="Tahoma" w:hAnsi="Tahoma" w:cs="Tahoma"/>
                <w:sz w:val="20"/>
                <w:szCs w:val="20"/>
              </w:rPr>
            </w:pPr>
            <w:r>
              <w:rPr>
                <w:rFonts w:ascii="Tahoma" w:hAnsi="Tahoma" w:cs="Tahoma"/>
                <w:sz w:val="20"/>
                <w:szCs w:val="20"/>
              </w:rPr>
              <w:t>5.7</w:t>
            </w:r>
          </w:p>
        </w:tc>
        <w:tc>
          <w:tcPr>
            <w:tcW w:w="0" w:type="auto"/>
            <w:tcBorders>
              <w:bottom w:val="single" w:sz="4" w:space="0" w:color="auto"/>
            </w:tcBorders>
            <w:vAlign w:val="center"/>
          </w:tcPr>
          <w:p w14:paraId="65413F74" w14:textId="77777777" w:rsidR="00FC7132" w:rsidRPr="001B0A55" w:rsidRDefault="00FC7132">
            <w:pPr>
              <w:jc w:val="center"/>
              <w:rPr>
                <w:rFonts w:ascii="Tahoma" w:hAnsi="Tahoma" w:cs="Tahoma"/>
                <w:sz w:val="20"/>
                <w:szCs w:val="20"/>
              </w:rPr>
            </w:pPr>
            <w:r>
              <w:rPr>
                <w:rFonts w:ascii="Tahoma" w:hAnsi="Tahoma" w:cs="Tahoma"/>
                <w:sz w:val="20"/>
                <w:szCs w:val="20"/>
              </w:rPr>
              <w:t>7.7</w:t>
            </w:r>
          </w:p>
        </w:tc>
        <w:tc>
          <w:tcPr>
            <w:tcW w:w="0" w:type="auto"/>
            <w:tcBorders>
              <w:top w:val="single" w:sz="4" w:space="0" w:color="auto"/>
              <w:left w:val="nil"/>
              <w:bottom w:val="single" w:sz="4" w:space="0" w:color="auto"/>
              <w:right w:val="double" w:sz="4" w:space="0" w:color="auto"/>
            </w:tcBorders>
            <w:shd w:val="clear" w:color="auto" w:fill="auto"/>
            <w:vAlign w:val="bottom"/>
          </w:tcPr>
          <w:p w14:paraId="132C35B0" w14:textId="77777777" w:rsidR="00FC7132" w:rsidRDefault="00FC7132">
            <w:pPr>
              <w:jc w:val="center"/>
              <w:rPr>
                <w:rFonts w:ascii="Calibri" w:hAnsi="Calibri" w:cs="Calibri"/>
                <w:color w:val="000000"/>
                <w:sz w:val="22"/>
                <w:szCs w:val="22"/>
              </w:rPr>
            </w:pPr>
            <w:r>
              <w:rPr>
                <w:rFonts w:ascii="Calibri" w:hAnsi="Calibri" w:cs="Calibri"/>
                <w:color w:val="000000"/>
                <w:sz w:val="22"/>
                <w:szCs w:val="22"/>
              </w:rPr>
              <w:t>6.7</w:t>
            </w:r>
          </w:p>
        </w:tc>
      </w:tr>
      <w:tr w:rsidR="00FC7132" w:rsidRPr="00970F92" w14:paraId="157828FA" w14:textId="77777777">
        <w:trPr>
          <w:trHeight w:val="317"/>
          <w:jc w:val="center"/>
        </w:trPr>
        <w:tc>
          <w:tcPr>
            <w:tcW w:w="0" w:type="auto"/>
            <w:vAlign w:val="center"/>
          </w:tcPr>
          <w:p w14:paraId="7FF483D1" w14:textId="77777777" w:rsidR="00FC7132" w:rsidRPr="001B0A55" w:rsidRDefault="00FC7132">
            <w:pPr>
              <w:rPr>
                <w:rFonts w:ascii="Tahoma" w:hAnsi="Tahoma" w:cs="Tahoma"/>
                <w:sz w:val="20"/>
                <w:szCs w:val="20"/>
              </w:rPr>
            </w:pPr>
            <w:r>
              <w:rPr>
                <w:rFonts w:ascii="Tahoma" w:hAnsi="Tahoma" w:cs="Tahoma"/>
                <w:color w:val="000000"/>
                <w:sz w:val="20"/>
                <w:szCs w:val="20"/>
              </w:rPr>
              <w:t xml:space="preserve">(158-X) </w:t>
            </w:r>
            <w:r>
              <w:rPr>
                <w:rFonts w:ascii="Tahoma" w:hAnsi="Tahoma" w:cs="Tahoma"/>
                <w:b/>
                <w:bCs/>
                <w:color w:val="000000"/>
                <w:sz w:val="20"/>
                <w:szCs w:val="20"/>
              </w:rPr>
              <w:t>Richmond</w:t>
            </w:r>
          </w:p>
        </w:tc>
        <w:tc>
          <w:tcPr>
            <w:tcW w:w="0" w:type="auto"/>
            <w:tcBorders>
              <w:bottom w:val="single" w:sz="4" w:space="0" w:color="auto"/>
            </w:tcBorders>
            <w:vAlign w:val="center"/>
          </w:tcPr>
          <w:p w14:paraId="6271DBF0" w14:textId="77777777" w:rsidR="00FC7132" w:rsidRPr="001B0A55" w:rsidRDefault="00FC7132">
            <w:pPr>
              <w:jc w:val="center"/>
              <w:rPr>
                <w:rFonts w:ascii="Tahoma" w:hAnsi="Tahoma" w:cs="Tahoma"/>
                <w:sz w:val="20"/>
                <w:szCs w:val="20"/>
              </w:rPr>
            </w:pPr>
            <w:r>
              <w:rPr>
                <w:rFonts w:ascii="Tahoma" w:hAnsi="Tahoma" w:cs="Tahoma"/>
                <w:sz w:val="20"/>
                <w:szCs w:val="20"/>
              </w:rPr>
              <w:t>8.3*</w:t>
            </w:r>
          </w:p>
        </w:tc>
        <w:tc>
          <w:tcPr>
            <w:tcW w:w="0" w:type="auto"/>
            <w:tcBorders>
              <w:bottom w:val="single" w:sz="4" w:space="0" w:color="auto"/>
            </w:tcBorders>
            <w:vAlign w:val="center"/>
          </w:tcPr>
          <w:p w14:paraId="450F7F7F" w14:textId="77777777" w:rsidR="00FC7132" w:rsidRPr="001B0A55" w:rsidRDefault="00FC7132">
            <w:pPr>
              <w:jc w:val="center"/>
              <w:rPr>
                <w:rFonts w:ascii="Tahoma" w:hAnsi="Tahoma" w:cs="Tahoma"/>
                <w:sz w:val="20"/>
                <w:szCs w:val="20"/>
              </w:rPr>
            </w:pPr>
            <w:r>
              <w:rPr>
                <w:rFonts w:ascii="Tahoma" w:hAnsi="Tahoma" w:cs="Tahoma"/>
                <w:sz w:val="20"/>
                <w:szCs w:val="20"/>
              </w:rPr>
              <w:t>7.2</w:t>
            </w:r>
          </w:p>
        </w:tc>
        <w:tc>
          <w:tcPr>
            <w:tcW w:w="0" w:type="auto"/>
            <w:tcBorders>
              <w:bottom w:val="single" w:sz="4" w:space="0" w:color="auto"/>
            </w:tcBorders>
            <w:vAlign w:val="center"/>
          </w:tcPr>
          <w:p w14:paraId="7E9B07E5" w14:textId="77777777" w:rsidR="00FC7132" w:rsidRPr="001B0A55" w:rsidRDefault="00FC7132">
            <w:pPr>
              <w:jc w:val="center"/>
              <w:rPr>
                <w:rFonts w:ascii="Tahoma" w:hAnsi="Tahoma" w:cs="Tahoma"/>
                <w:sz w:val="20"/>
                <w:szCs w:val="20"/>
              </w:rPr>
            </w:pPr>
            <w:r>
              <w:rPr>
                <w:rFonts w:ascii="Tahoma" w:hAnsi="Tahoma" w:cs="Tahoma"/>
                <w:sz w:val="20"/>
                <w:szCs w:val="20"/>
              </w:rPr>
              <w:t>8.7</w:t>
            </w:r>
          </w:p>
        </w:tc>
        <w:tc>
          <w:tcPr>
            <w:tcW w:w="0" w:type="auto"/>
            <w:tcBorders>
              <w:top w:val="single" w:sz="4" w:space="0" w:color="auto"/>
              <w:left w:val="nil"/>
              <w:bottom w:val="single" w:sz="4" w:space="0" w:color="auto"/>
              <w:right w:val="double" w:sz="4" w:space="0" w:color="auto"/>
            </w:tcBorders>
            <w:shd w:val="clear" w:color="auto" w:fill="auto"/>
            <w:vAlign w:val="bottom"/>
          </w:tcPr>
          <w:p w14:paraId="1C8AD773" w14:textId="77777777" w:rsidR="00FC7132" w:rsidRDefault="00FC7132">
            <w:pPr>
              <w:jc w:val="center"/>
              <w:rPr>
                <w:rFonts w:ascii="Calibri" w:hAnsi="Calibri" w:cs="Calibri"/>
                <w:color w:val="000000"/>
                <w:sz w:val="22"/>
                <w:szCs w:val="22"/>
              </w:rPr>
            </w:pPr>
            <w:r>
              <w:rPr>
                <w:rFonts w:ascii="Calibri" w:hAnsi="Calibri" w:cs="Calibri"/>
                <w:color w:val="000000"/>
                <w:sz w:val="22"/>
                <w:szCs w:val="22"/>
              </w:rPr>
              <w:t>8.1</w:t>
            </w:r>
          </w:p>
        </w:tc>
      </w:tr>
      <w:tr w:rsidR="00FC7132" w:rsidRPr="00970F92" w14:paraId="0BE197ED" w14:textId="77777777">
        <w:trPr>
          <w:trHeight w:val="317"/>
          <w:jc w:val="center"/>
        </w:trPr>
        <w:tc>
          <w:tcPr>
            <w:tcW w:w="0" w:type="auto"/>
            <w:vAlign w:val="center"/>
          </w:tcPr>
          <w:p w14:paraId="3DC8BC43" w14:textId="77777777" w:rsidR="00FC7132" w:rsidRDefault="00FC7132">
            <w:pPr>
              <w:rPr>
                <w:rFonts w:ascii="Tahoma" w:hAnsi="Tahoma" w:cs="Tahoma"/>
                <w:sz w:val="20"/>
                <w:szCs w:val="20"/>
              </w:rPr>
            </w:pPr>
            <w:r>
              <w:rPr>
                <w:rFonts w:ascii="Tahoma" w:hAnsi="Tahoma" w:cs="Tahoma"/>
                <w:color w:val="000000"/>
                <w:sz w:val="20"/>
                <w:szCs w:val="20"/>
              </w:rPr>
              <w:t xml:space="preserve">(179-K) </w:t>
            </w:r>
            <w:r>
              <w:rPr>
                <w:rFonts w:ascii="Tahoma" w:hAnsi="Tahoma" w:cs="Tahoma"/>
                <w:b/>
                <w:bCs/>
                <w:color w:val="000000"/>
                <w:sz w:val="20"/>
                <w:szCs w:val="20"/>
              </w:rPr>
              <w:t>Hampton</w:t>
            </w:r>
          </w:p>
        </w:tc>
        <w:tc>
          <w:tcPr>
            <w:tcW w:w="0" w:type="auto"/>
            <w:tcBorders>
              <w:top w:val="single" w:sz="4" w:space="0" w:color="auto"/>
            </w:tcBorders>
            <w:vAlign w:val="center"/>
          </w:tcPr>
          <w:p w14:paraId="58EB2E14" w14:textId="77777777" w:rsidR="00FC7132" w:rsidRDefault="00FC7132">
            <w:pPr>
              <w:jc w:val="center"/>
              <w:rPr>
                <w:rFonts w:ascii="Tahoma" w:hAnsi="Tahoma" w:cs="Tahoma"/>
                <w:sz w:val="20"/>
                <w:szCs w:val="20"/>
              </w:rPr>
            </w:pPr>
            <w:r>
              <w:rPr>
                <w:rFonts w:ascii="Tahoma" w:hAnsi="Tahoma" w:cs="Tahoma"/>
                <w:sz w:val="20"/>
                <w:szCs w:val="20"/>
              </w:rPr>
              <w:t>6.5</w:t>
            </w:r>
          </w:p>
        </w:tc>
        <w:tc>
          <w:tcPr>
            <w:tcW w:w="0" w:type="auto"/>
            <w:tcBorders>
              <w:top w:val="single" w:sz="4" w:space="0" w:color="auto"/>
            </w:tcBorders>
            <w:vAlign w:val="center"/>
          </w:tcPr>
          <w:p w14:paraId="5153AA01" w14:textId="77777777" w:rsidR="00FC7132" w:rsidRDefault="00FC7132">
            <w:pPr>
              <w:jc w:val="center"/>
              <w:rPr>
                <w:rFonts w:ascii="Tahoma" w:hAnsi="Tahoma" w:cs="Tahoma"/>
                <w:sz w:val="20"/>
                <w:szCs w:val="20"/>
              </w:rPr>
            </w:pPr>
            <w:r>
              <w:rPr>
                <w:rFonts w:ascii="Tahoma" w:hAnsi="Tahoma" w:cs="Tahoma"/>
                <w:sz w:val="20"/>
                <w:szCs w:val="20"/>
              </w:rPr>
              <w:t>5.9</w:t>
            </w:r>
          </w:p>
        </w:tc>
        <w:tc>
          <w:tcPr>
            <w:tcW w:w="0" w:type="auto"/>
            <w:tcBorders>
              <w:top w:val="single" w:sz="4" w:space="0" w:color="auto"/>
            </w:tcBorders>
            <w:vAlign w:val="center"/>
          </w:tcPr>
          <w:p w14:paraId="11ADC20E" w14:textId="77777777" w:rsidR="00FC7132" w:rsidRDefault="00FC7132">
            <w:pPr>
              <w:jc w:val="center"/>
              <w:rPr>
                <w:rFonts w:ascii="Tahoma" w:hAnsi="Tahoma" w:cs="Tahoma"/>
                <w:sz w:val="20"/>
                <w:szCs w:val="20"/>
              </w:rPr>
            </w:pPr>
            <w:r>
              <w:rPr>
                <w:rFonts w:ascii="Tahoma" w:hAnsi="Tahoma" w:cs="Tahoma"/>
                <w:sz w:val="20"/>
                <w:szCs w:val="20"/>
              </w:rPr>
              <w:t>8.1</w:t>
            </w:r>
          </w:p>
        </w:tc>
        <w:tc>
          <w:tcPr>
            <w:tcW w:w="0" w:type="auto"/>
            <w:tcBorders>
              <w:top w:val="single" w:sz="4" w:space="0" w:color="auto"/>
              <w:left w:val="nil"/>
              <w:bottom w:val="single" w:sz="4" w:space="0" w:color="auto"/>
              <w:right w:val="double" w:sz="4" w:space="0" w:color="auto"/>
            </w:tcBorders>
            <w:shd w:val="clear" w:color="auto" w:fill="auto"/>
            <w:vAlign w:val="bottom"/>
          </w:tcPr>
          <w:p w14:paraId="51FA56D2" w14:textId="77777777" w:rsidR="00FC7132" w:rsidRDefault="00FC7132">
            <w:pPr>
              <w:jc w:val="center"/>
              <w:rPr>
                <w:rFonts w:ascii="Calibri" w:hAnsi="Calibri" w:cs="Calibri"/>
                <w:color w:val="000000"/>
                <w:sz w:val="22"/>
                <w:szCs w:val="22"/>
              </w:rPr>
            </w:pPr>
            <w:r>
              <w:rPr>
                <w:rFonts w:ascii="Calibri" w:hAnsi="Calibri" w:cs="Calibri"/>
                <w:color w:val="000000"/>
                <w:sz w:val="22"/>
                <w:szCs w:val="22"/>
              </w:rPr>
              <w:t>6.9</w:t>
            </w:r>
          </w:p>
        </w:tc>
      </w:tr>
      <w:tr w:rsidR="00FC7132" w:rsidRPr="00970F92" w14:paraId="478ADB7A" w14:textId="77777777">
        <w:trPr>
          <w:trHeight w:val="317"/>
          <w:jc w:val="center"/>
        </w:trPr>
        <w:tc>
          <w:tcPr>
            <w:tcW w:w="0" w:type="auto"/>
            <w:vAlign w:val="center"/>
          </w:tcPr>
          <w:p w14:paraId="688E0635" w14:textId="77777777" w:rsidR="00FC7132" w:rsidRPr="00713CC9" w:rsidRDefault="00FC7132">
            <w:pPr>
              <w:rPr>
                <w:rFonts w:ascii="Tahoma" w:hAnsi="Tahoma" w:cs="Tahoma"/>
                <w:b/>
                <w:sz w:val="20"/>
                <w:szCs w:val="20"/>
              </w:rPr>
            </w:pPr>
            <w:r>
              <w:rPr>
                <w:rFonts w:ascii="Tahoma" w:hAnsi="Tahoma" w:cs="Tahoma"/>
                <w:color w:val="000000"/>
                <w:sz w:val="20"/>
                <w:szCs w:val="20"/>
              </w:rPr>
              <w:t xml:space="preserve">(181-A1) </w:t>
            </w:r>
            <w:r>
              <w:rPr>
                <w:rFonts w:ascii="Tahoma" w:hAnsi="Tahoma" w:cs="Tahoma"/>
                <w:b/>
                <w:bCs/>
                <w:color w:val="000000"/>
                <w:sz w:val="20"/>
                <w:szCs w:val="20"/>
              </w:rPr>
              <w:t>Norfolk</w:t>
            </w:r>
            <w:r>
              <w:rPr>
                <w:rFonts w:ascii="Tahoma" w:hAnsi="Tahoma" w:cs="Tahoma"/>
                <w:color w:val="000000"/>
                <w:sz w:val="20"/>
                <w:szCs w:val="20"/>
              </w:rPr>
              <w:t xml:space="preserve"> </w:t>
            </w:r>
          </w:p>
        </w:tc>
        <w:tc>
          <w:tcPr>
            <w:tcW w:w="0" w:type="auto"/>
            <w:tcBorders>
              <w:top w:val="single" w:sz="4" w:space="0" w:color="auto"/>
            </w:tcBorders>
            <w:vAlign w:val="center"/>
          </w:tcPr>
          <w:p w14:paraId="2B91186A" w14:textId="77777777" w:rsidR="00FC7132" w:rsidRPr="001B0A55" w:rsidRDefault="00FC7132">
            <w:pPr>
              <w:jc w:val="center"/>
              <w:rPr>
                <w:rFonts w:ascii="Tahoma" w:hAnsi="Tahoma" w:cs="Tahoma"/>
                <w:sz w:val="20"/>
                <w:szCs w:val="20"/>
              </w:rPr>
            </w:pPr>
            <w:r>
              <w:rPr>
                <w:rFonts w:ascii="Tahoma" w:hAnsi="Tahoma" w:cs="Tahoma"/>
                <w:sz w:val="20"/>
                <w:szCs w:val="20"/>
              </w:rPr>
              <w:t>7.2</w:t>
            </w:r>
          </w:p>
        </w:tc>
        <w:tc>
          <w:tcPr>
            <w:tcW w:w="0" w:type="auto"/>
            <w:tcBorders>
              <w:top w:val="single" w:sz="4" w:space="0" w:color="auto"/>
            </w:tcBorders>
            <w:vAlign w:val="center"/>
          </w:tcPr>
          <w:p w14:paraId="78626954" w14:textId="77777777" w:rsidR="00FC7132" w:rsidRPr="001B0A55" w:rsidRDefault="00FC7132">
            <w:pPr>
              <w:jc w:val="center"/>
              <w:rPr>
                <w:rFonts w:ascii="Tahoma" w:hAnsi="Tahoma" w:cs="Tahoma"/>
                <w:sz w:val="20"/>
                <w:szCs w:val="20"/>
              </w:rPr>
            </w:pPr>
            <w:r>
              <w:rPr>
                <w:rFonts w:ascii="Tahoma" w:hAnsi="Tahoma" w:cs="Tahoma"/>
                <w:sz w:val="20"/>
                <w:szCs w:val="20"/>
              </w:rPr>
              <w:t>6.3</w:t>
            </w:r>
          </w:p>
        </w:tc>
        <w:tc>
          <w:tcPr>
            <w:tcW w:w="0" w:type="auto"/>
            <w:tcBorders>
              <w:top w:val="single" w:sz="4" w:space="0" w:color="auto"/>
            </w:tcBorders>
            <w:vAlign w:val="center"/>
          </w:tcPr>
          <w:p w14:paraId="726FBF03" w14:textId="77777777" w:rsidR="00FC7132" w:rsidRPr="001B0A55" w:rsidRDefault="00FC7132">
            <w:pPr>
              <w:jc w:val="center"/>
              <w:rPr>
                <w:rFonts w:ascii="Tahoma" w:hAnsi="Tahoma" w:cs="Tahoma"/>
                <w:sz w:val="20"/>
                <w:szCs w:val="20"/>
              </w:rPr>
            </w:pPr>
            <w:r>
              <w:rPr>
                <w:rFonts w:ascii="Tahoma" w:hAnsi="Tahoma" w:cs="Tahoma"/>
                <w:sz w:val="20"/>
                <w:szCs w:val="20"/>
              </w:rPr>
              <w:t>7.8*</w:t>
            </w:r>
          </w:p>
        </w:tc>
        <w:tc>
          <w:tcPr>
            <w:tcW w:w="0" w:type="auto"/>
            <w:tcBorders>
              <w:top w:val="single" w:sz="4" w:space="0" w:color="auto"/>
              <w:left w:val="nil"/>
              <w:bottom w:val="single" w:sz="4" w:space="0" w:color="auto"/>
              <w:right w:val="double" w:sz="4" w:space="0" w:color="auto"/>
            </w:tcBorders>
            <w:shd w:val="clear" w:color="auto" w:fill="auto"/>
            <w:vAlign w:val="bottom"/>
          </w:tcPr>
          <w:p w14:paraId="43FFCDE6" w14:textId="77777777" w:rsidR="00FC7132" w:rsidRDefault="00FC7132">
            <w:pPr>
              <w:jc w:val="center"/>
              <w:rPr>
                <w:rFonts w:ascii="Calibri" w:hAnsi="Calibri" w:cs="Calibri"/>
                <w:color w:val="000000"/>
                <w:sz w:val="22"/>
                <w:szCs w:val="22"/>
              </w:rPr>
            </w:pPr>
            <w:r>
              <w:rPr>
                <w:rFonts w:ascii="Calibri" w:hAnsi="Calibri" w:cs="Calibri"/>
                <w:color w:val="000000"/>
                <w:sz w:val="22"/>
                <w:szCs w:val="22"/>
              </w:rPr>
              <w:t>7.1</w:t>
            </w:r>
          </w:p>
        </w:tc>
      </w:tr>
      <w:tr w:rsidR="00FC7132" w:rsidRPr="00970F92" w14:paraId="2DC6FF54" w14:textId="77777777">
        <w:trPr>
          <w:trHeight w:val="317"/>
          <w:jc w:val="center"/>
        </w:trPr>
        <w:tc>
          <w:tcPr>
            <w:tcW w:w="0" w:type="auto"/>
            <w:vAlign w:val="center"/>
          </w:tcPr>
          <w:p w14:paraId="3512B8E1" w14:textId="77777777" w:rsidR="00FC7132" w:rsidRPr="001B0A55" w:rsidRDefault="00FC7132">
            <w:pPr>
              <w:rPr>
                <w:rFonts w:ascii="Tahoma" w:hAnsi="Tahoma" w:cs="Tahoma"/>
                <w:sz w:val="20"/>
                <w:szCs w:val="20"/>
              </w:rPr>
            </w:pPr>
            <w:r>
              <w:rPr>
                <w:rFonts w:ascii="Tahoma" w:hAnsi="Tahoma" w:cs="Tahoma"/>
                <w:color w:val="000000"/>
                <w:sz w:val="20"/>
                <w:szCs w:val="20"/>
              </w:rPr>
              <w:t xml:space="preserve">(184-J) </w:t>
            </w:r>
            <w:r>
              <w:rPr>
                <w:rFonts w:ascii="Tahoma" w:hAnsi="Tahoma" w:cs="Tahoma"/>
                <w:b/>
                <w:bCs/>
                <w:color w:val="000000"/>
                <w:sz w:val="20"/>
                <w:szCs w:val="20"/>
              </w:rPr>
              <w:t>Va. Beach</w:t>
            </w:r>
            <w:r>
              <w:rPr>
                <w:rFonts w:ascii="Tahoma" w:hAnsi="Tahoma" w:cs="Tahoma"/>
                <w:color w:val="000000"/>
                <w:sz w:val="20"/>
                <w:szCs w:val="20"/>
              </w:rPr>
              <w:t xml:space="preserve"> </w:t>
            </w:r>
          </w:p>
        </w:tc>
        <w:tc>
          <w:tcPr>
            <w:tcW w:w="0" w:type="auto"/>
            <w:tcBorders>
              <w:top w:val="single" w:sz="4" w:space="0" w:color="auto"/>
            </w:tcBorders>
            <w:vAlign w:val="center"/>
          </w:tcPr>
          <w:p w14:paraId="2A4B563F" w14:textId="77777777" w:rsidR="00FC7132" w:rsidRPr="001B0A55" w:rsidRDefault="00FC7132">
            <w:pPr>
              <w:jc w:val="center"/>
              <w:rPr>
                <w:rFonts w:ascii="Tahoma" w:hAnsi="Tahoma" w:cs="Tahoma"/>
                <w:sz w:val="20"/>
                <w:szCs w:val="20"/>
              </w:rPr>
            </w:pPr>
            <w:r>
              <w:rPr>
                <w:rFonts w:ascii="Tahoma" w:hAnsi="Tahoma" w:cs="Tahoma"/>
                <w:sz w:val="20"/>
                <w:szCs w:val="20"/>
              </w:rPr>
              <w:t>7.3*</w:t>
            </w:r>
          </w:p>
        </w:tc>
        <w:tc>
          <w:tcPr>
            <w:tcW w:w="0" w:type="auto"/>
            <w:tcBorders>
              <w:top w:val="single" w:sz="4" w:space="0" w:color="auto"/>
            </w:tcBorders>
            <w:vAlign w:val="center"/>
          </w:tcPr>
          <w:p w14:paraId="273885CE" w14:textId="77777777" w:rsidR="00FC7132" w:rsidRPr="001B0A55" w:rsidRDefault="00FC7132">
            <w:pPr>
              <w:jc w:val="center"/>
              <w:rPr>
                <w:rFonts w:ascii="Tahoma" w:hAnsi="Tahoma" w:cs="Tahoma"/>
                <w:sz w:val="20"/>
                <w:szCs w:val="20"/>
              </w:rPr>
            </w:pPr>
            <w:r>
              <w:rPr>
                <w:rFonts w:ascii="Tahoma" w:hAnsi="Tahoma" w:cs="Tahoma"/>
                <w:sz w:val="20"/>
                <w:szCs w:val="20"/>
              </w:rPr>
              <w:t>6.5</w:t>
            </w:r>
          </w:p>
        </w:tc>
        <w:tc>
          <w:tcPr>
            <w:tcW w:w="0" w:type="auto"/>
            <w:tcBorders>
              <w:top w:val="single" w:sz="4" w:space="0" w:color="auto"/>
            </w:tcBorders>
            <w:vAlign w:val="center"/>
          </w:tcPr>
          <w:p w14:paraId="3E71FE49" w14:textId="77777777" w:rsidR="00FC7132" w:rsidRPr="001B0A55" w:rsidRDefault="00FC7132">
            <w:pPr>
              <w:jc w:val="center"/>
              <w:rPr>
                <w:rFonts w:ascii="Tahoma" w:hAnsi="Tahoma" w:cs="Tahoma"/>
                <w:sz w:val="20"/>
                <w:szCs w:val="20"/>
              </w:rPr>
            </w:pPr>
            <w:r>
              <w:rPr>
                <w:rFonts w:ascii="Tahoma" w:hAnsi="Tahoma" w:cs="Tahoma"/>
                <w:sz w:val="20"/>
                <w:szCs w:val="20"/>
              </w:rPr>
              <w:t>8.0</w:t>
            </w:r>
          </w:p>
        </w:tc>
        <w:tc>
          <w:tcPr>
            <w:tcW w:w="0" w:type="auto"/>
            <w:tcBorders>
              <w:top w:val="single" w:sz="4" w:space="0" w:color="auto"/>
              <w:left w:val="nil"/>
              <w:bottom w:val="single" w:sz="4" w:space="0" w:color="auto"/>
              <w:right w:val="double" w:sz="4" w:space="0" w:color="auto"/>
            </w:tcBorders>
            <w:shd w:val="clear" w:color="auto" w:fill="auto"/>
            <w:vAlign w:val="bottom"/>
          </w:tcPr>
          <w:p w14:paraId="3635172E" w14:textId="77777777" w:rsidR="00FC7132" w:rsidRDefault="00FC7132">
            <w:pPr>
              <w:jc w:val="center"/>
              <w:rPr>
                <w:rFonts w:ascii="Calibri" w:hAnsi="Calibri" w:cs="Calibri"/>
                <w:color w:val="000000"/>
                <w:sz w:val="22"/>
                <w:szCs w:val="22"/>
              </w:rPr>
            </w:pPr>
            <w:r>
              <w:rPr>
                <w:rFonts w:ascii="Calibri" w:hAnsi="Calibri" w:cs="Calibri"/>
                <w:color w:val="000000"/>
                <w:sz w:val="22"/>
                <w:szCs w:val="22"/>
              </w:rPr>
              <w:t>7.3</w:t>
            </w:r>
          </w:p>
        </w:tc>
      </w:tr>
      <w:tr w:rsidR="00FC7132" w:rsidRPr="00970F92" w14:paraId="44EC40D3" w14:textId="77777777">
        <w:trPr>
          <w:trHeight w:val="317"/>
          <w:jc w:val="center"/>
        </w:trPr>
        <w:tc>
          <w:tcPr>
            <w:tcW w:w="0" w:type="auto"/>
            <w:vAlign w:val="center"/>
          </w:tcPr>
          <w:p w14:paraId="463DF529" w14:textId="77777777" w:rsidR="00FC7132" w:rsidRPr="001B0A55" w:rsidRDefault="00FC7132">
            <w:pPr>
              <w:rPr>
                <w:rFonts w:ascii="Tahoma" w:hAnsi="Tahoma" w:cs="Tahoma"/>
                <w:sz w:val="20"/>
                <w:szCs w:val="20"/>
              </w:rPr>
            </w:pPr>
            <w:r>
              <w:rPr>
                <w:rFonts w:ascii="Tahoma" w:hAnsi="Tahoma" w:cs="Tahoma"/>
                <w:color w:val="000000"/>
                <w:sz w:val="20"/>
                <w:szCs w:val="20"/>
              </w:rPr>
              <w:t xml:space="preserve">(19-A6) </w:t>
            </w:r>
            <w:r>
              <w:rPr>
                <w:rFonts w:ascii="Tahoma" w:hAnsi="Tahoma" w:cs="Tahoma"/>
                <w:b/>
                <w:bCs/>
                <w:color w:val="000000"/>
                <w:sz w:val="20"/>
                <w:szCs w:val="20"/>
              </w:rPr>
              <w:t>Roanoke Co.</w:t>
            </w:r>
          </w:p>
        </w:tc>
        <w:tc>
          <w:tcPr>
            <w:tcW w:w="0" w:type="auto"/>
            <w:vAlign w:val="center"/>
          </w:tcPr>
          <w:p w14:paraId="51F2EFD9" w14:textId="77777777" w:rsidR="00FC7132" w:rsidRPr="001B0A55" w:rsidRDefault="00FC7132">
            <w:pPr>
              <w:jc w:val="center"/>
              <w:rPr>
                <w:rFonts w:ascii="Tahoma" w:hAnsi="Tahoma" w:cs="Tahoma"/>
                <w:sz w:val="20"/>
                <w:szCs w:val="20"/>
              </w:rPr>
            </w:pPr>
            <w:r>
              <w:rPr>
                <w:rFonts w:ascii="Tahoma" w:hAnsi="Tahoma" w:cs="Tahoma"/>
                <w:sz w:val="20"/>
                <w:szCs w:val="20"/>
              </w:rPr>
              <w:t>7.2</w:t>
            </w:r>
          </w:p>
        </w:tc>
        <w:tc>
          <w:tcPr>
            <w:tcW w:w="0" w:type="auto"/>
            <w:vAlign w:val="center"/>
          </w:tcPr>
          <w:p w14:paraId="6FE83C62" w14:textId="77777777" w:rsidR="00FC7132" w:rsidRPr="001B0A55" w:rsidRDefault="00FC7132">
            <w:pPr>
              <w:jc w:val="center"/>
              <w:rPr>
                <w:rFonts w:ascii="Tahoma" w:hAnsi="Tahoma" w:cs="Tahoma"/>
                <w:sz w:val="20"/>
                <w:szCs w:val="20"/>
              </w:rPr>
            </w:pPr>
            <w:r>
              <w:rPr>
                <w:rFonts w:ascii="Tahoma" w:hAnsi="Tahoma" w:cs="Tahoma"/>
                <w:sz w:val="20"/>
                <w:szCs w:val="20"/>
              </w:rPr>
              <w:t>6.3</w:t>
            </w:r>
          </w:p>
        </w:tc>
        <w:tc>
          <w:tcPr>
            <w:tcW w:w="0" w:type="auto"/>
            <w:vAlign w:val="center"/>
          </w:tcPr>
          <w:p w14:paraId="3B6172AA" w14:textId="77777777" w:rsidR="00FC7132" w:rsidRPr="001B0A55" w:rsidRDefault="00FC7132">
            <w:pPr>
              <w:jc w:val="center"/>
              <w:rPr>
                <w:rFonts w:ascii="Tahoma" w:hAnsi="Tahoma" w:cs="Tahoma"/>
                <w:sz w:val="20"/>
                <w:szCs w:val="20"/>
              </w:rPr>
            </w:pPr>
            <w:r>
              <w:rPr>
                <w:rFonts w:ascii="Tahoma" w:hAnsi="Tahoma" w:cs="Tahoma"/>
                <w:sz w:val="20"/>
                <w:szCs w:val="20"/>
              </w:rPr>
              <w:t>7.8</w:t>
            </w:r>
          </w:p>
        </w:tc>
        <w:tc>
          <w:tcPr>
            <w:tcW w:w="0" w:type="auto"/>
            <w:tcBorders>
              <w:top w:val="single" w:sz="4" w:space="0" w:color="auto"/>
              <w:left w:val="nil"/>
              <w:bottom w:val="single" w:sz="4" w:space="0" w:color="auto"/>
              <w:right w:val="double" w:sz="4" w:space="0" w:color="auto"/>
            </w:tcBorders>
            <w:shd w:val="clear" w:color="auto" w:fill="auto"/>
            <w:vAlign w:val="bottom"/>
          </w:tcPr>
          <w:p w14:paraId="2478AF5D" w14:textId="77777777" w:rsidR="00FC7132" w:rsidRDefault="00FC7132">
            <w:pPr>
              <w:jc w:val="center"/>
              <w:rPr>
                <w:rFonts w:ascii="Calibri" w:hAnsi="Calibri" w:cs="Calibri"/>
                <w:color w:val="000000"/>
                <w:sz w:val="22"/>
                <w:szCs w:val="22"/>
              </w:rPr>
            </w:pPr>
            <w:r>
              <w:rPr>
                <w:rFonts w:ascii="Calibri" w:hAnsi="Calibri" w:cs="Calibri"/>
                <w:color w:val="000000"/>
                <w:sz w:val="22"/>
                <w:szCs w:val="22"/>
              </w:rPr>
              <w:t>7.1</w:t>
            </w:r>
          </w:p>
        </w:tc>
      </w:tr>
      <w:tr w:rsidR="00FC7132" w:rsidRPr="00970F92" w14:paraId="32379A91" w14:textId="77777777">
        <w:trPr>
          <w:trHeight w:val="317"/>
          <w:jc w:val="center"/>
        </w:trPr>
        <w:tc>
          <w:tcPr>
            <w:tcW w:w="0" w:type="auto"/>
            <w:vAlign w:val="center"/>
          </w:tcPr>
          <w:p w14:paraId="367FC7C7" w14:textId="77777777" w:rsidR="00FC7132" w:rsidRPr="001B0A55" w:rsidRDefault="00FC7132">
            <w:pPr>
              <w:rPr>
                <w:rFonts w:ascii="Tahoma" w:hAnsi="Tahoma" w:cs="Tahoma"/>
                <w:sz w:val="20"/>
                <w:szCs w:val="20"/>
              </w:rPr>
            </w:pPr>
            <w:r>
              <w:rPr>
                <w:rFonts w:ascii="Tahoma" w:hAnsi="Tahoma" w:cs="Tahoma"/>
                <w:color w:val="000000"/>
                <w:sz w:val="20"/>
                <w:szCs w:val="20"/>
              </w:rPr>
              <w:t xml:space="preserve">(26-F) </w:t>
            </w:r>
            <w:r>
              <w:rPr>
                <w:rFonts w:ascii="Tahoma" w:hAnsi="Tahoma" w:cs="Tahoma"/>
                <w:b/>
                <w:bCs/>
                <w:color w:val="000000"/>
                <w:sz w:val="20"/>
                <w:szCs w:val="20"/>
              </w:rPr>
              <w:t>Rockingham Co.</w:t>
            </w:r>
          </w:p>
        </w:tc>
        <w:tc>
          <w:tcPr>
            <w:tcW w:w="0" w:type="auto"/>
            <w:vAlign w:val="center"/>
          </w:tcPr>
          <w:p w14:paraId="5F1FF110" w14:textId="77777777" w:rsidR="00FC7132" w:rsidRPr="001B0A55" w:rsidRDefault="00FC7132">
            <w:pPr>
              <w:jc w:val="center"/>
              <w:rPr>
                <w:rFonts w:ascii="Tahoma" w:hAnsi="Tahoma" w:cs="Tahoma"/>
                <w:sz w:val="20"/>
                <w:szCs w:val="20"/>
              </w:rPr>
            </w:pPr>
            <w:r>
              <w:rPr>
                <w:rFonts w:ascii="Tahoma" w:hAnsi="Tahoma" w:cs="Tahoma"/>
                <w:sz w:val="20"/>
                <w:szCs w:val="20"/>
              </w:rPr>
              <w:t>7.4</w:t>
            </w:r>
          </w:p>
        </w:tc>
        <w:tc>
          <w:tcPr>
            <w:tcW w:w="0" w:type="auto"/>
            <w:vAlign w:val="center"/>
          </w:tcPr>
          <w:p w14:paraId="676FCF7F" w14:textId="77777777" w:rsidR="00FC7132" w:rsidRPr="001B0A55" w:rsidRDefault="00FC7132">
            <w:pPr>
              <w:jc w:val="center"/>
              <w:rPr>
                <w:rFonts w:ascii="Tahoma" w:hAnsi="Tahoma" w:cs="Tahoma"/>
                <w:sz w:val="20"/>
                <w:szCs w:val="20"/>
              </w:rPr>
            </w:pPr>
            <w:r>
              <w:rPr>
                <w:rFonts w:ascii="Tahoma" w:hAnsi="Tahoma" w:cs="Tahoma"/>
                <w:sz w:val="20"/>
                <w:szCs w:val="20"/>
              </w:rPr>
              <w:t>6.5</w:t>
            </w:r>
          </w:p>
        </w:tc>
        <w:tc>
          <w:tcPr>
            <w:tcW w:w="0" w:type="auto"/>
            <w:vAlign w:val="center"/>
          </w:tcPr>
          <w:p w14:paraId="47782F6D" w14:textId="77777777" w:rsidR="00FC7132" w:rsidRPr="001B0A55" w:rsidRDefault="00FC7132">
            <w:pPr>
              <w:jc w:val="center"/>
              <w:rPr>
                <w:rFonts w:ascii="Tahoma" w:hAnsi="Tahoma" w:cs="Tahoma"/>
                <w:sz w:val="20"/>
                <w:szCs w:val="20"/>
              </w:rPr>
            </w:pPr>
            <w:r>
              <w:rPr>
                <w:rFonts w:ascii="Tahoma" w:hAnsi="Tahoma" w:cs="Tahoma"/>
                <w:sz w:val="20"/>
                <w:szCs w:val="20"/>
              </w:rPr>
              <w:t>8.3</w:t>
            </w:r>
          </w:p>
        </w:tc>
        <w:tc>
          <w:tcPr>
            <w:tcW w:w="0" w:type="auto"/>
            <w:tcBorders>
              <w:top w:val="single" w:sz="4" w:space="0" w:color="auto"/>
              <w:left w:val="nil"/>
              <w:bottom w:val="single" w:sz="4" w:space="0" w:color="auto"/>
              <w:right w:val="double" w:sz="4" w:space="0" w:color="auto"/>
            </w:tcBorders>
            <w:shd w:val="clear" w:color="auto" w:fill="auto"/>
            <w:vAlign w:val="bottom"/>
          </w:tcPr>
          <w:p w14:paraId="68C03ED7" w14:textId="77777777" w:rsidR="00FC7132" w:rsidRDefault="00FC7132">
            <w:pPr>
              <w:jc w:val="center"/>
              <w:rPr>
                <w:rFonts w:ascii="Calibri" w:hAnsi="Calibri" w:cs="Calibri"/>
                <w:color w:val="000000"/>
                <w:sz w:val="22"/>
                <w:szCs w:val="22"/>
              </w:rPr>
            </w:pPr>
            <w:r>
              <w:rPr>
                <w:rFonts w:ascii="Calibri" w:hAnsi="Calibri" w:cs="Calibri"/>
                <w:color w:val="000000"/>
                <w:sz w:val="22"/>
                <w:szCs w:val="22"/>
              </w:rPr>
              <w:t>7.4</w:t>
            </w:r>
          </w:p>
        </w:tc>
      </w:tr>
      <w:tr w:rsidR="00FC7132" w:rsidRPr="00970F92" w14:paraId="498C2E2D" w14:textId="77777777">
        <w:trPr>
          <w:trHeight w:val="317"/>
          <w:jc w:val="center"/>
        </w:trPr>
        <w:tc>
          <w:tcPr>
            <w:tcW w:w="0" w:type="auto"/>
            <w:vAlign w:val="center"/>
          </w:tcPr>
          <w:p w14:paraId="1A318C10" w14:textId="77777777" w:rsidR="00FC7132" w:rsidRPr="001B0A55" w:rsidRDefault="00FC7132">
            <w:pPr>
              <w:rPr>
                <w:rFonts w:ascii="Tahoma" w:hAnsi="Tahoma" w:cs="Tahoma"/>
                <w:sz w:val="20"/>
                <w:szCs w:val="20"/>
              </w:rPr>
            </w:pPr>
            <w:r>
              <w:rPr>
                <w:rFonts w:ascii="Tahoma" w:hAnsi="Tahoma" w:cs="Tahoma"/>
                <w:color w:val="000000"/>
                <w:sz w:val="20"/>
                <w:szCs w:val="20"/>
              </w:rPr>
              <w:t xml:space="preserve">(28-J) </w:t>
            </w:r>
            <w:r>
              <w:rPr>
                <w:rFonts w:ascii="Tahoma" w:hAnsi="Tahoma" w:cs="Tahoma"/>
                <w:b/>
                <w:bCs/>
                <w:color w:val="000000"/>
                <w:sz w:val="20"/>
                <w:szCs w:val="20"/>
              </w:rPr>
              <w:t>Frederick Co.</w:t>
            </w:r>
          </w:p>
        </w:tc>
        <w:tc>
          <w:tcPr>
            <w:tcW w:w="0" w:type="auto"/>
            <w:vAlign w:val="center"/>
          </w:tcPr>
          <w:p w14:paraId="79D6FE0D" w14:textId="77777777" w:rsidR="00FC7132" w:rsidRPr="001B0A55" w:rsidRDefault="00FC7132">
            <w:pPr>
              <w:jc w:val="center"/>
              <w:rPr>
                <w:rFonts w:ascii="Tahoma" w:hAnsi="Tahoma" w:cs="Tahoma"/>
                <w:sz w:val="20"/>
                <w:szCs w:val="20"/>
              </w:rPr>
            </w:pPr>
            <w:r>
              <w:rPr>
                <w:rFonts w:ascii="Tahoma" w:hAnsi="Tahoma" w:cs="Tahoma"/>
                <w:sz w:val="20"/>
                <w:szCs w:val="20"/>
              </w:rPr>
              <w:t>7.9</w:t>
            </w:r>
          </w:p>
        </w:tc>
        <w:tc>
          <w:tcPr>
            <w:tcW w:w="0" w:type="auto"/>
            <w:vAlign w:val="center"/>
          </w:tcPr>
          <w:p w14:paraId="47DD3A6C" w14:textId="77777777" w:rsidR="00FC7132" w:rsidRPr="001B0A55" w:rsidRDefault="00FC7132">
            <w:pPr>
              <w:jc w:val="center"/>
              <w:rPr>
                <w:rFonts w:ascii="Tahoma" w:hAnsi="Tahoma" w:cs="Tahoma"/>
                <w:sz w:val="20"/>
                <w:szCs w:val="20"/>
              </w:rPr>
            </w:pPr>
            <w:r>
              <w:rPr>
                <w:rFonts w:ascii="Tahoma" w:hAnsi="Tahoma" w:cs="Tahoma"/>
                <w:sz w:val="20"/>
                <w:szCs w:val="20"/>
              </w:rPr>
              <w:t>7.0</w:t>
            </w:r>
          </w:p>
        </w:tc>
        <w:tc>
          <w:tcPr>
            <w:tcW w:w="0" w:type="auto"/>
            <w:vAlign w:val="center"/>
          </w:tcPr>
          <w:p w14:paraId="0D172B43" w14:textId="77777777" w:rsidR="00FC7132" w:rsidRPr="001B0A55" w:rsidRDefault="00FC7132">
            <w:pPr>
              <w:jc w:val="center"/>
              <w:rPr>
                <w:rFonts w:ascii="Tahoma" w:hAnsi="Tahoma" w:cs="Tahoma"/>
                <w:sz w:val="20"/>
                <w:szCs w:val="20"/>
              </w:rPr>
            </w:pPr>
            <w:r>
              <w:rPr>
                <w:rFonts w:ascii="Tahoma" w:hAnsi="Tahoma" w:cs="Tahoma"/>
                <w:sz w:val="20"/>
                <w:szCs w:val="20"/>
              </w:rPr>
              <w:t>8.4</w:t>
            </w:r>
          </w:p>
        </w:tc>
        <w:tc>
          <w:tcPr>
            <w:tcW w:w="0" w:type="auto"/>
            <w:tcBorders>
              <w:top w:val="single" w:sz="4" w:space="0" w:color="auto"/>
              <w:left w:val="nil"/>
              <w:bottom w:val="single" w:sz="4" w:space="0" w:color="auto"/>
              <w:right w:val="double" w:sz="4" w:space="0" w:color="auto"/>
            </w:tcBorders>
            <w:shd w:val="clear" w:color="auto" w:fill="auto"/>
            <w:vAlign w:val="bottom"/>
          </w:tcPr>
          <w:p w14:paraId="4CE35DA4" w14:textId="77777777" w:rsidR="00FC7132" w:rsidRDefault="00FC7132">
            <w:pPr>
              <w:jc w:val="center"/>
              <w:rPr>
                <w:rFonts w:ascii="Calibri" w:hAnsi="Calibri" w:cs="Calibri"/>
                <w:color w:val="000000"/>
                <w:sz w:val="22"/>
                <w:szCs w:val="22"/>
              </w:rPr>
            </w:pPr>
            <w:r>
              <w:rPr>
                <w:rFonts w:ascii="Calibri" w:hAnsi="Calibri" w:cs="Calibri"/>
                <w:color w:val="000000"/>
                <w:sz w:val="22"/>
                <w:szCs w:val="22"/>
              </w:rPr>
              <w:t>7.8</w:t>
            </w:r>
          </w:p>
        </w:tc>
      </w:tr>
      <w:tr w:rsidR="00FC7132" w:rsidRPr="00970F92" w14:paraId="6D67B7B4" w14:textId="77777777">
        <w:trPr>
          <w:trHeight w:val="317"/>
          <w:jc w:val="center"/>
        </w:trPr>
        <w:tc>
          <w:tcPr>
            <w:tcW w:w="0" w:type="auto"/>
            <w:vAlign w:val="center"/>
          </w:tcPr>
          <w:p w14:paraId="21D446C5" w14:textId="77777777" w:rsidR="00FC7132" w:rsidRPr="001B0A55" w:rsidRDefault="00FC7132">
            <w:pPr>
              <w:rPr>
                <w:rFonts w:ascii="Tahoma" w:hAnsi="Tahoma" w:cs="Tahoma"/>
                <w:sz w:val="20"/>
                <w:szCs w:val="20"/>
              </w:rPr>
            </w:pPr>
            <w:r>
              <w:rPr>
                <w:rFonts w:ascii="Tahoma" w:hAnsi="Tahoma" w:cs="Tahoma"/>
                <w:color w:val="000000"/>
                <w:sz w:val="20"/>
                <w:szCs w:val="20"/>
              </w:rPr>
              <w:t xml:space="preserve">(33-A) </w:t>
            </w:r>
            <w:r>
              <w:rPr>
                <w:rFonts w:ascii="Tahoma" w:hAnsi="Tahoma" w:cs="Tahoma"/>
                <w:b/>
                <w:bCs/>
                <w:color w:val="000000"/>
                <w:sz w:val="20"/>
                <w:szCs w:val="20"/>
              </w:rPr>
              <w:t>Albemarle Co.</w:t>
            </w:r>
          </w:p>
        </w:tc>
        <w:tc>
          <w:tcPr>
            <w:tcW w:w="0" w:type="auto"/>
            <w:vAlign w:val="center"/>
          </w:tcPr>
          <w:p w14:paraId="67ABC5E9" w14:textId="77777777" w:rsidR="00FC7132" w:rsidRPr="001B0A55" w:rsidRDefault="00FC7132">
            <w:pPr>
              <w:jc w:val="center"/>
              <w:rPr>
                <w:rFonts w:ascii="Tahoma" w:hAnsi="Tahoma" w:cs="Tahoma"/>
                <w:sz w:val="20"/>
                <w:szCs w:val="20"/>
              </w:rPr>
            </w:pPr>
            <w:r>
              <w:rPr>
                <w:rFonts w:ascii="Tahoma" w:hAnsi="Tahoma" w:cs="Tahoma"/>
                <w:sz w:val="20"/>
                <w:szCs w:val="20"/>
              </w:rPr>
              <w:t>6.6</w:t>
            </w:r>
          </w:p>
        </w:tc>
        <w:tc>
          <w:tcPr>
            <w:tcW w:w="0" w:type="auto"/>
            <w:vAlign w:val="center"/>
          </w:tcPr>
          <w:p w14:paraId="43D46D63" w14:textId="77777777" w:rsidR="00FC7132" w:rsidRPr="001B0A55" w:rsidRDefault="00FC7132">
            <w:pPr>
              <w:jc w:val="center"/>
              <w:rPr>
                <w:rFonts w:ascii="Tahoma" w:hAnsi="Tahoma" w:cs="Tahoma"/>
                <w:sz w:val="20"/>
                <w:szCs w:val="20"/>
              </w:rPr>
            </w:pPr>
            <w:r>
              <w:rPr>
                <w:rFonts w:ascii="Tahoma" w:hAnsi="Tahoma" w:cs="Tahoma"/>
                <w:sz w:val="20"/>
                <w:szCs w:val="20"/>
              </w:rPr>
              <w:t>6.6</w:t>
            </w:r>
          </w:p>
        </w:tc>
        <w:tc>
          <w:tcPr>
            <w:tcW w:w="0" w:type="auto"/>
            <w:vAlign w:val="center"/>
          </w:tcPr>
          <w:p w14:paraId="47753E77" w14:textId="77777777" w:rsidR="00FC7132" w:rsidRPr="001B0A55" w:rsidRDefault="00FC7132">
            <w:pPr>
              <w:jc w:val="center"/>
              <w:rPr>
                <w:rFonts w:ascii="Tahoma" w:hAnsi="Tahoma" w:cs="Tahoma"/>
                <w:sz w:val="20"/>
                <w:szCs w:val="20"/>
              </w:rPr>
            </w:pPr>
            <w:r>
              <w:rPr>
                <w:rFonts w:ascii="Tahoma" w:hAnsi="Tahoma" w:cs="Tahoma"/>
                <w:sz w:val="20"/>
                <w:szCs w:val="20"/>
              </w:rPr>
              <w:t>8.2</w:t>
            </w:r>
          </w:p>
        </w:tc>
        <w:tc>
          <w:tcPr>
            <w:tcW w:w="0" w:type="auto"/>
            <w:tcBorders>
              <w:top w:val="single" w:sz="4" w:space="0" w:color="auto"/>
              <w:left w:val="nil"/>
              <w:bottom w:val="single" w:sz="4" w:space="0" w:color="auto"/>
              <w:right w:val="double" w:sz="4" w:space="0" w:color="auto"/>
            </w:tcBorders>
            <w:shd w:val="clear" w:color="auto" w:fill="auto"/>
            <w:vAlign w:val="bottom"/>
          </w:tcPr>
          <w:p w14:paraId="77EA2A5A" w14:textId="77777777" w:rsidR="00FC7132" w:rsidRDefault="00FC7132">
            <w:pPr>
              <w:jc w:val="center"/>
              <w:rPr>
                <w:rFonts w:ascii="Calibri" w:hAnsi="Calibri" w:cs="Calibri"/>
                <w:color w:val="000000"/>
                <w:sz w:val="22"/>
                <w:szCs w:val="22"/>
              </w:rPr>
            </w:pPr>
            <w:r>
              <w:rPr>
                <w:rFonts w:ascii="Calibri" w:hAnsi="Calibri" w:cs="Calibri"/>
                <w:color w:val="000000"/>
                <w:sz w:val="22"/>
                <w:szCs w:val="22"/>
              </w:rPr>
              <w:t>7.1</w:t>
            </w:r>
          </w:p>
        </w:tc>
      </w:tr>
      <w:tr w:rsidR="00FC7132" w:rsidRPr="00970F92" w14:paraId="42CC9827" w14:textId="77777777">
        <w:trPr>
          <w:trHeight w:val="317"/>
          <w:jc w:val="center"/>
        </w:trPr>
        <w:tc>
          <w:tcPr>
            <w:tcW w:w="0" w:type="auto"/>
            <w:vAlign w:val="center"/>
          </w:tcPr>
          <w:p w14:paraId="3EFF5BB8" w14:textId="77777777" w:rsidR="00FC7132" w:rsidRPr="00051E2C" w:rsidRDefault="00FC7132">
            <w:pPr>
              <w:rPr>
                <w:rFonts w:ascii="Tahoma" w:hAnsi="Tahoma" w:cs="Tahoma"/>
                <w:b/>
                <w:sz w:val="20"/>
                <w:szCs w:val="20"/>
              </w:rPr>
            </w:pPr>
            <w:r>
              <w:rPr>
                <w:rFonts w:ascii="Tahoma" w:hAnsi="Tahoma" w:cs="Tahoma"/>
                <w:color w:val="000000"/>
                <w:sz w:val="20"/>
                <w:szCs w:val="20"/>
              </w:rPr>
              <w:t xml:space="preserve">(38-I) </w:t>
            </w:r>
            <w:r>
              <w:rPr>
                <w:rFonts w:ascii="Tahoma" w:hAnsi="Tahoma" w:cs="Tahoma"/>
                <w:b/>
                <w:bCs/>
                <w:color w:val="000000"/>
                <w:sz w:val="20"/>
                <w:szCs w:val="20"/>
              </w:rPr>
              <w:t>Loudoun Co.</w:t>
            </w:r>
            <w:r>
              <w:rPr>
                <w:rFonts w:ascii="Tahoma" w:hAnsi="Tahoma" w:cs="Tahoma"/>
                <w:color w:val="000000"/>
                <w:sz w:val="20"/>
                <w:szCs w:val="20"/>
              </w:rPr>
              <w:t xml:space="preserve"> </w:t>
            </w:r>
          </w:p>
        </w:tc>
        <w:tc>
          <w:tcPr>
            <w:tcW w:w="0" w:type="auto"/>
            <w:vAlign w:val="center"/>
          </w:tcPr>
          <w:p w14:paraId="656E67E6" w14:textId="77777777" w:rsidR="00FC7132" w:rsidRDefault="00FC7132">
            <w:pPr>
              <w:jc w:val="center"/>
              <w:rPr>
                <w:rFonts w:ascii="Tahoma" w:hAnsi="Tahoma" w:cs="Tahoma"/>
                <w:sz w:val="20"/>
                <w:szCs w:val="20"/>
              </w:rPr>
            </w:pPr>
            <w:r>
              <w:rPr>
                <w:rFonts w:ascii="Tahoma" w:hAnsi="Tahoma" w:cs="Tahoma"/>
                <w:sz w:val="20"/>
                <w:szCs w:val="20"/>
              </w:rPr>
              <w:t>7.4</w:t>
            </w:r>
          </w:p>
        </w:tc>
        <w:tc>
          <w:tcPr>
            <w:tcW w:w="0" w:type="auto"/>
            <w:vAlign w:val="center"/>
          </w:tcPr>
          <w:p w14:paraId="5794DC63" w14:textId="77777777" w:rsidR="00FC7132" w:rsidRDefault="00FC7132">
            <w:pPr>
              <w:jc w:val="center"/>
              <w:rPr>
                <w:rFonts w:ascii="Tahoma" w:hAnsi="Tahoma" w:cs="Tahoma"/>
                <w:sz w:val="20"/>
                <w:szCs w:val="20"/>
              </w:rPr>
            </w:pPr>
            <w:r>
              <w:rPr>
                <w:rFonts w:ascii="Tahoma" w:hAnsi="Tahoma" w:cs="Tahoma"/>
                <w:sz w:val="20"/>
                <w:szCs w:val="20"/>
              </w:rPr>
              <w:t>6.4</w:t>
            </w:r>
          </w:p>
        </w:tc>
        <w:tc>
          <w:tcPr>
            <w:tcW w:w="0" w:type="auto"/>
            <w:vAlign w:val="center"/>
          </w:tcPr>
          <w:p w14:paraId="04D7A925" w14:textId="77777777" w:rsidR="00FC7132" w:rsidRDefault="00FC7132">
            <w:pPr>
              <w:jc w:val="center"/>
              <w:rPr>
                <w:rFonts w:ascii="Tahoma" w:hAnsi="Tahoma" w:cs="Tahoma"/>
                <w:sz w:val="20"/>
                <w:szCs w:val="20"/>
              </w:rPr>
            </w:pPr>
            <w:r>
              <w:rPr>
                <w:rFonts w:ascii="Tahoma" w:hAnsi="Tahoma" w:cs="Tahoma"/>
                <w:sz w:val="20"/>
                <w:szCs w:val="20"/>
              </w:rPr>
              <w:t>8.2</w:t>
            </w:r>
          </w:p>
        </w:tc>
        <w:tc>
          <w:tcPr>
            <w:tcW w:w="0" w:type="auto"/>
            <w:tcBorders>
              <w:top w:val="single" w:sz="4" w:space="0" w:color="auto"/>
              <w:left w:val="nil"/>
              <w:bottom w:val="single" w:sz="4" w:space="0" w:color="auto"/>
              <w:right w:val="double" w:sz="4" w:space="0" w:color="auto"/>
            </w:tcBorders>
            <w:shd w:val="clear" w:color="auto" w:fill="auto"/>
            <w:vAlign w:val="bottom"/>
          </w:tcPr>
          <w:p w14:paraId="6080A87C" w14:textId="77777777" w:rsidR="00FC7132" w:rsidRDefault="00FC7132">
            <w:pPr>
              <w:jc w:val="center"/>
              <w:rPr>
                <w:rFonts w:ascii="Calibri" w:hAnsi="Calibri" w:cs="Calibri"/>
                <w:color w:val="000000"/>
                <w:sz w:val="22"/>
                <w:szCs w:val="22"/>
              </w:rPr>
            </w:pPr>
            <w:r>
              <w:rPr>
                <w:rFonts w:ascii="Calibri" w:hAnsi="Calibri" w:cs="Calibri"/>
                <w:color w:val="000000"/>
                <w:sz w:val="22"/>
                <w:szCs w:val="22"/>
              </w:rPr>
              <w:t>7.3</w:t>
            </w:r>
          </w:p>
        </w:tc>
      </w:tr>
      <w:tr w:rsidR="00FC7132" w:rsidRPr="00970F92" w14:paraId="724F58FE" w14:textId="77777777">
        <w:trPr>
          <w:trHeight w:val="317"/>
          <w:jc w:val="center"/>
        </w:trPr>
        <w:tc>
          <w:tcPr>
            <w:tcW w:w="0" w:type="auto"/>
            <w:vAlign w:val="center"/>
          </w:tcPr>
          <w:p w14:paraId="3DF5FAB7" w14:textId="77777777" w:rsidR="00FC7132" w:rsidRPr="001B0A55" w:rsidRDefault="00FC7132">
            <w:pPr>
              <w:rPr>
                <w:rFonts w:ascii="Tahoma" w:hAnsi="Tahoma" w:cs="Tahoma"/>
                <w:sz w:val="20"/>
                <w:szCs w:val="20"/>
              </w:rPr>
            </w:pPr>
            <w:r>
              <w:rPr>
                <w:rFonts w:ascii="Tahoma" w:hAnsi="Tahoma" w:cs="Tahoma"/>
                <w:color w:val="000000"/>
                <w:sz w:val="20"/>
                <w:szCs w:val="20"/>
              </w:rPr>
              <w:t xml:space="preserve">(46-B9) </w:t>
            </w:r>
            <w:r>
              <w:rPr>
                <w:rFonts w:ascii="Tahoma" w:hAnsi="Tahoma" w:cs="Tahoma"/>
                <w:b/>
                <w:bCs/>
                <w:color w:val="000000"/>
                <w:sz w:val="20"/>
                <w:szCs w:val="20"/>
              </w:rPr>
              <w:t>Franconia, Fairfax Co.</w:t>
            </w:r>
          </w:p>
        </w:tc>
        <w:tc>
          <w:tcPr>
            <w:tcW w:w="0" w:type="auto"/>
            <w:vAlign w:val="center"/>
          </w:tcPr>
          <w:p w14:paraId="20A02390" w14:textId="77777777" w:rsidR="00FC7132" w:rsidRDefault="00FC7132">
            <w:pPr>
              <w:jc w:val="center"/>
              <w:rPr>
                <w:rFonts w:ascii="Tahoma" w:hAnsi="Tahoma" w:cs="Tahoma"/>
                <w:sz w:val="20"/>
                <w:szCs w:val="20"/>
              </w:rPr>
            </w:pPr>
            <w:r>
              <w:rPr>
                <w:rFonts w:ascii="Tahoma" w:hAnsi="Tahoma" w:cs="Tahoma"/>
                <w:sz w:val="20"/>
                <w:szCs w:val="20"/>
              </w:rPr>
              <w:t>7.1</w:t>
            </w:r>
          </w:p>
        </w:tc>
        <w:tc>
          <w:tcPr>
            <w:tcW w:w="0" w:type="auto"/>
            <w:vAlign w:val="center"/>
          </w:tcPr>
          <w:p w14:paraId="3A810010" w14:textId="77777777" w:rsidR="00FC7132" w:rsidRDefault="00FC7132">
            <w:pPr>
              <w:jc w:val="center"/>
              <w:rPr>
                <w:rFonts w:ascii="Tahoma" w:hAnsi="Tahoma" w:cs="Tahoma"/>
                <w:sz w:val="20"/>
                <w:szCs w:val="20"/>
              </w:rPr>
            </w:pPr>
            <w:r>
              <w:rPr>
                <w:rFonts w:ascii="Tahoma" w:hAnsi="Tahoma" w:cs="Tahoma"/>
                <w:sz w:val="20"/>
                <w:szCs w:val="20"/>
              </w:rPr>
              <w:t>6.4</w:t>
            </w:r>
          </w:p>
        </w:tc>
        <w:tc>
          <w:tcPr>
            <w:tcW w:w="0" w:type="auto"/>
            <w:vAlign w:val="center"/>
          </w:tcPr>
          <w:p w14:paraId="01EC3ADC" w14:textId="77777777" w:rsidR="00FC7132" w:rsidRDefault="00FC7132">
            <w:pPr>
              <w:jc w:val="center"/>
              <w:rPr>
                <w:rFonts w:ascii="Tahoma" w:hAnsi="Tahoma" w:cs="Tahoma"/>
                <w:sz w:val="20"/>
                <w:szCs w:val="20"/>
              </w:rPr>
            </w:pPr>
            <w:r>
              <w:rPr>
                <w:rFonts w:ascii="Tahoma" w:hAnsi="Tahoma" w:cs="Tahoma"/>
                <w:sz w:val="20"/>
                <w:szCs w:val="20"/>
              </w:rPr>
              <w:t>9.5</w:t>
            </w:r>
          </w:p>
        </w:tc>
        <w:tc>
          <w:tcPr>
            <w:tcW w:w="0" w:type="auto"/>
            <w:tcBorders>
              <w:top w:val="single" w:sz="4" w:space="0" w:color="auto"/>
              <w:left w:val="nil"/>
              <w:bottom w:val="single" w:sz="4" w:space="0" w:color="auto"/>
              <w:right w:val="double" w:sz="4" w:space="0" w:color="auto"/>
            </w:tcBorders>
            <w:shd w:val="clear" w:color="auto" w:fill="auto"/>
            <w:vAlign w:val="bottom"/>
          </w:tcPr>
          <w:p w14:paraId="5E9AC39D" w14:textId="77777777" w:rsidR="00FC7132" w:rsidRDefault="00FC7132">
            <w:pPr>
              <w:jc w:val="center"/>
              <w:rPr>
                <w:rFonts w:ascii="Calibri" w:hAnsi="Calibri" w:cs="Calibri"/>
                <w:color w:val="000000"/>
                <w:sz w:val="22"/>
                <w:szCs w:val="22"/>
              </w:rPr>
            </w:pPr>
            <w:r>
              <w:rPr>
                <w:rFonts w:ascii="Calibri" w:hAnsi="Calibri" w:cs="Calibri"/>
                <w:color w:val="000000"/>
                <w:sz w:val="22"/>
                <w:szCs w:val="22"/>
              </w:rPr>
              <w:t>7.6</w:t>
            </w:r>
          </w:p>
        </w:tc>
      </w:tr>
      <w:tr w:rsidR="00FC7132" w:rsidRPr="00970F92" w14:paraId="156F34E9" w14:textId="77777777">
        <w:trPr>
          <w:trHeight w:val="317"/>
          <w:jc w:val="center"/>
        </w:trPr>
        <w:tc>
          <w:tcPr>
            <w:tcW w:w="0" w:type="auto"/>
            <w:vAlign w:val="center"/>
          </w:tcPr>
          <w:p w14:paraId="6915FBE3" w14:textId="77777777" w:rsidR="00FC7132" w:rsidRPr="001B0A55" w:rsidRDefault="00FC7132">
            <w:pPr>
              <w:rPr>
                <w:rFonts w:ascii="Tahoma" w:hAnsi="Tahoma" w:cs="Tahoma"/>
                <w:sz w:val="20"/>
                <w:szCs w:val="20"/>
              </w:rPr>
            </w:pPr>
            <w:r>
              <w:rPr>
                <w:rFonts w:ascii="Tahoma" w:hAnsi="Tahoma" w:cs="Tahoma"/>
                <w:color w:val="000000"/>
                <w:sz w:val="20"/>
                <w:szCs w:val="20"/>
              </w:rPr>
              <w:t xml:space="preserve">(46-C2) </w:t>
            </w:r>
            <w:r>
              <w:rPr>
                <w:rFonts w:ascii="Tahoma" w:hAnsi="Tahoma" w:cs="Tahoma"/>
                <w:b/>
                <w:bCs/>
                <w:color w:val="000000"/>
                <w:sz w:val="20"/>
                <w:szCs w:val="20"/>
              </w:rPr>
              <w:t>Springfield, Fairfax Co.</w:t>
            </w:r>
          </w:p>
        </w:tc>
        <w:tc>
          <w:tcPr>
            <w:tcW w:w="0" w:type="auto"/>
            <w:vAlign w:val="center"/>
          </w:tcPr>
          <w:p w14:paraId="0B6D17CC" w14:textId="77777777" w:rsidR="00FC7132" w:rsidRPr="001B0A55" w:rsidRDefault="00FC7132">
            <w:pPr>
              <w:jc w:val="center"/>
              <w:rPr>
                <w:rFonts w:ascii="Tahoma" w:hAnsi="Tahoma" w:cs="Tahoma"/>
                <w:sz w:val="20"/>
                <w:szCs w:val="20"/>
              </w:rPr>
            </w:pPr>
            <w:r>
              <w:rPr>
                <w:rFonts w:ascii="Tahoma" w:hAnsi="Tahoma" w:cs="Tahoma"/>
                <w:sz w:val="20"/>
                <w:szCs w:val="20"/>
              </w:rPr>
              <w:t>9.1</w:t>
            </w:r>
          </w:p>
        </w:tc>
        <w:tc>
          <w:tcPr>
            <w:tcW w:w="0" w:type="auto"/>
            <w:vAlign w:val="center"/>
          </w:tcPr>
          <w:p w14:paraId="7336A8E6" w14:textId="77777777" w:rsidR="00FC7132" w:rsidRPr="001B0A55" w:rsidRDefault="00FC7132">
            <w:pPr>
              <w:jc w:val="center"/>
              <w:rPr>
                <w:rFonts w:ascii="Tahoma" w:hAnsi="Tahoma" w:cs="Tahoma"/>
                <w:sz w:val="20"/>
                <w:szCs w:val="20"/>
              </w:rPr>
            </w:pPr>
            <w:r>
              <w:rPr>
                <w:rFonts w:ascii="Tahoma" w:hAnsi="Tahoma" w:cs="Tahoma"/>
                <w:sz w:val="20"/>
                <w:szCs w:val="20"/>
              </w:rPr>
              <w:t>7.3</w:t>
            </w:r>
          </w:p>
        </w:tc>
        <w:tc>
          <w:tcPr>
            <w:tcW w:w="0" w:type="auto"/>
            <w:vAlign w:val="center"/>
          </w:tcPr>
          <w:p w14:paraId="12FA7DD0" w14:textId="77777777" w:rsidR="00FC7132" w:rsidRPr="001B0A55" w:rsidRDefault="00FC7132">
            <w:pPr>
              <w:jc w:val="center"/>
              <w:rPr>
                <w:rFonts w:ascii="Tahoma" w:hAnsi="Tahoma" w:cs="Tahoma"/>
                <w:sz w:val="20"/>
                <w:szCs w:val="20"/>
              </w:rPr>
            </w:pPr>
            <w:r>
              <w:rPr>
                <w:rFonts w:ascii="Tahoma" w:hAnsi="Tahoma" w:cs="Tahoma"/>
                <w:sz w:val="20"/>
                <w:szCs w:val="20"/>
              </w:rPr>
              <w:t>9.1</w:t>
            </w:r>
          </w:p>
        </w:tc>
        <w:tc>
          <w:tcPr>
            <w:tcW w:w="0" w:type="auto"/>
            <w:tcBorders>
              <w:top w:val="single" w:sz="4" w:space="0" w:color="auto"/>
              <w:left w:val="nil"/>
              <w:bottom w:val="single" w:sz="4" w:space="0" w:color="auto"/>
              <w:right w:val="double" w:sz="4" w:space="0" w:color="auto"/>
            </w:tcBorders>
            <w:shd w:val="clear" w:color="auto" w:fill="auto"/>
            <w:vAlign w:val="bottom"/>
          </w:tcPr>
          <w:p w14:paraId="2EB94A96" w14:textId="77777777" w:rsidR="00FC7132" w:rsidRDefault="00FC7132">
            <w:pPr>
              <w:jc w:val="center"/>
              <w:rPr>
                <w:rFonts w:ascii="Calibri" w:hAnsi="Calibri" w:cs="Calibri"/>
                <w:color w:val="000000"/>
                <w:sz w:val="22"/>
                <w:szCs w:val="22"/>
              </w:rPr>
            </w:pPr>
            <w:r>
              <w:rPr>
                <w:rFonts w:ascii="Calibri" w:hAnsi="Calibri" w:cs="Calibri"/>
                <w:color w:val="000000"/>
                <w:sz w:val="22"/>
                <w:szCs w:val="22"/>
              </w:rPr>
              <w:t>8.5</w:t>
            </w:r>
          </w:p>
        </w:tc>
      </w:tr>
      <w:tr w:rsidR="00FC7132" w:rsidRPr="00970F92" w14:paraId="7373239C" w14:textId="77777777">
        <w:trPr>
          <w:trHeight w:val="317"/>
          <w:jc w:val="center"/>
        </w:trPr>
        <w:tc>
          <w:tcPr>
            <w:tcW w:w="0" w:type="auto"/>
            <w:vAlign w:val="center"/>
          </w:tcPr>
          <w:p w14:paraId="664D8F02" w14:textId="77777777" w:rsidR="00FC7132" w:rsidRPr="001B0A55" w:rsidRDefault="00FC7132">
            <w:pPr>
              <w:rPr>
                <w:rFonts w:ascii="Tahoma" w:hAnsi="Tahoma" w:cs="Tahoma"/>
                <w:sz w:val="20"/>
                <w:szCs w:val="20"/>
              </w:rPr>
            </w:pPr>
            <w:r>
              <w:rPr>
                <w:rFonts w:ascii="Tahoma" w:hAnsi="Tahoma" w:cs="Tahoma"/>
                <w:color w:val="000000"/>
                <w:sz w:val="20"/>
                <w:szCs w:val="20"/>
              </w:rPr>
              <w:t xml:space="preserve">(47-T) </w:t>
            </w:r>
            <w:r>
              <w:rPr>
                <w:rFonts w:ascii="Tahoma" w:hAnsi="Tahoma" w:cs="Tahoma"/>
                <w:b/>
                <w:bCs/>
                <w:color w:val="000000"/>
                <w:sz w:val="20"/>
                <w:szCs w:val="20"/>
              </w:rPr>
              <w:t>Arlington</w:t>
            </w:r>
            <w:r>
              <w:rPr>
                <w:rFonts w:ascii="Tahoma" w:hAnsi="Tahoma" w:cs="Tahoma"/>
                <w:color w:val="000000"/>
                <w:sz w:val="20"/>
                <w:szCs w:val="20"/>
              </w:rPr>
              <w:t xml:space="preserve"> </w:t>
            </w:r>
            <w:r>
              <w:rPr>
                <w:rFonts w:ascii="Tahoma" w:hAnsi="Tahoma" w:cs="Tahoma"/>
                <w:b/>
                <w:bCs/>
                <w:color w:val="000000"/>
                <w:sz w:val="20"/>
                <w:szCs w:val="20"/>
              </w:rPr>
              <w:t>Co.</w:t>
            </w:r>
          </w:p>
        </w:tc>
        <w:tc>
          <w:tcPr>
            <w:tcW w:w="0" w:type="auto"/>
            <w:vAlign w:val="center"/>
          </w:tcPr>
          <w:p w14:paraId="48741AB0" w14:textId="77777777" w:rsidR="00FC7132" w:rsidRPr="001B0A55" w:rsidRDefault="00FC7132">
            <w:pPr>
              <w:jc w:val="center"/>
              <w:rPr>
                <w:rFonts w:ascii="Tahoma" w:hAnsi="Tahoma" w:cs="Tahoma"/>
                <w:sz w:val="20"/>
                <w:szCs w:val="20"/>
              </w:rPr>
            </w:pPr>
            <w:r>
              <w:rPr>
                <w:rFonts w:ascii="Tahoma" w:hAnsi="Tahoma" w:cs="Tahoma"/>
                <w:sz w:val="20"/>
                <w:szCs w:val="20"/>
              </w:rPr>
              <w:t>7.9</w:t>
            </w:r>
          </w:p>
        </w:tc>
        <w:tc>
          <w:tcPr>
            <w:tcW w:w="0" w:type="auto"/>
            <w:vAlign w:val="center"/>
          </w:tcPr>
          <w:p w14:paraId="2930BF69" w14:textId="77777777" w:rsidR="00FC7132" w:rsidRPr="001B0A55" w:rsidRDefault="00FC7132">
            <w:pPr>
              <w:jc w:val="center"/>
              <w:rPr>
                <w:rFonts w:ascii="Tahoma" w:hAnsi="Tahoma" w:cs="Tahoma"/>
                <w:sz w:val="20"/>
                <w:szCs w:val="20"/>
              </w:rPr>
            </w:pPr>
            <w:r>
              <w:rPr>
                <w:rFonts w:ascii="Tahoma" w:hAnsi="Tahoma" w:cs="Tahoma"/>
                <w:sz w:val="20"/>
                <w:szCs w:val="20"/>
              </w:rPr>
              <w:t>6.7</w:t>
            </w:r>
          </w:p>
        </w:tc>
        <w:tc>
          <w:tcPr>
            <w:tcW w:w="0" w:type="auto"/>
            <w:vAlign w:val="center"/>
          </w:tcPr>
          <w:p w14:paraId="4E2BE115" w14:textId="77777777" w:rsidR="00FC7132" w:rsidRPr="001B0A55" w:rsidRDefault="00FC7132">
            <w:pPr>
              <w:jc w:val="center"/>
              <w:rPr>
                <w:rFonts w:ascii="Tahoma" w:hAnsi="Tahoma" w:cs="Tahoma"/>
                <w:sz w:val="20"/>
                <w:szCs w:val="20"/>
              </w:rPr>
            </w:pPr>
            <w:r>
              <w:rPr>
                <w:rFonts w:ascii="Tahoma" w:hAnsi="Tahoma" w:cs="Tahoma"/>
                <w:sz w:val="20"/>
                <w:szCs w:val="20"/>
              </w:rPr>
              <w:t>9.1</w:t>
            </w:r>
          </w:p>
        </w:tc>
        <w:tc>
          <w:tcPr>
            <w:tcW w:w="0" w:type="auto"/>
            <w:tcBorders>
              <w:top w:val="single" w:sz="4" w:space="0" w:color="auto"/>
              <w:left w:val="nil"/>
              <w:bottom w:val="single" w:sz="4" w:space="0" w:color="auto"/>
              <w:right w:val="double" w:sz="4" w:space="0" w:color="auto"/>
            </w:tcBorders>
            <w:shd w:val="clear" w:color="auto" w:fill="auto"/>
            <w:vAlign w:val="bottom"/>
          </w:tcPr>
          <w:p w14:paraId="0466B67A" w14:textId="77777777" w:rsidR="00FC7132" w:rsidRDefault="00FC7132">
            <w:pPr>
              <w:jc w:val="center"/>
              <w:rPr>
                <w:rFonts w:ascii="Calibri" w:hAnsi="Calibri" w:cs="Calibri"/>
                <w:color w:val="000000"/>
                <w:sz w:val="22"/>
                <w:szCs w:val="22"/>
              </w:rPr>
            </w:pPr>
            <w:r>
              <w:rPr>
                <w:rFonts w:ascii="Calibri" w:hAnsi="Calibri" w:cs="Calibri"/>
                <w:color w:val="000000"/>
                <w:sz w:val="22"/>
                <w:szCs w:val="22"/>
              </w:rPr>
              <w:t>7.9</w:t>
            </w:r>
          </w:p>
        </w:tc>
      </w:tr>
      <w:tr w:rsidR="00FC7132" w:rsidRPr="00970F92" w14:paraId="704178C5" w14:textId="77777777">
        <w:trPr>
          <w:trHeight w:val="317"/>
          <w:jc w:val="center"/>
        </w:trPr>
        <w:tc>
          <w:tcPr>
            <w:tcW w:w="0" w:type="auto"/>
            <w:vAlign w:val="center"/>
          </w:tcPr>
          <w:p w14:paraId="232A07D7" w14:textId="77777777" w:rsidR="00FC7132" w:rsidRPr="001B0A55" w:rsidRDefault="00FC7132">
            <w:pPr>
              <w:rPr>
                <w:rFonts w:ascii="Tahoma" w:hAnsi="Tahoma" w:cs="Tahoma"/>
                <w:sz w:val="20"/>
                <w:szCs w:val="20"/>
              </w:rPr>
            </w:pPr>
            <w:r>
              <w:rPr>
                <w:rFonts w:ascii="Tahoma" w:hAnsi="Tahoma" w:cs="Tahoma"/>
                <w:color w:val="000000"/>
                <w:sz w:val="20"/>
                <w:szCs w:val="20"/>
              </w:rPr>
              <w:t xml:space="preserve">(71-H) </w:t>
            </w:r>
            <w:r>
              <w:rPr>
                <w:rFonts w:ascii="Tahoma" w:hAnsi="Tahoma" w:cs="Tahoma"/>
                <w:b/>
                <w:bCs/>
                <w:color w:val="000000"/>
                <w:sz w:val="20"/>
                <w:szCs w:val="20"/>
              </w:rPr>
              <w:t>Chesterfield Co.</w:t>
            </w:r>
          </w:p>
        </w:tc>
        <w:tc>
          <w:tcPr>
            <w:tcW w:w="0" w:type="auto"/>
            <w:vAlign w:val="center"/>
          </w:tcPr>
          <w:p w14:paraId="1E7B99CD" w14:textId="77777777" w:rsidR="00FC7132" w:rsidRPr="001B0A55" w:rsidRDefault="00FC7132">
            <w:pPr>
              <w:jc w:val="center"/>
              <w:rPr>
                <w:rFonts w:ascii="Tahoma" w:hAnsi="Tahoma" w:cs="Tahoma"/>
                <w:sz w:val="20"/>
                <w:szCs w:val="20"/>
              </w:rPr>
            </w:pPr>
            <w:r>
              <w:rPr>
                <w:rFonts w:ascii="Tahoma" w:hAnsi="Tahoma" w:cs="Tahoma"/>
                <w:sz w:val="20"/>
                <w:szCs w:val="20"/>
              </w:rPr>
              <w:t>7.0</w:t>
            </w:r>
          </w:p>
        </w:tc>
        <w:tc>
          <w:tcPr>
            <w:tcW w:w="0" w:type="auto"/>
            <w:vAlign w:val="center"/>
          </w:tcPr>
          <w:p w14:paraId="06C80705" w14:textId="77777777" w:rsidR="00FC7132" w:rsidRPr="001B0A55" w:rsidRDefault="00FC7132">
            <w:pPr>
              <w:jc w:val="center"/>
              <w:rPr>
                <w:rFonts w:ascii="Tahoma" w:hAnsi="Tahoma" w:cs="Tahoma"/>
                <w:sz w:val="20"/>
                <w:szCs w:val="20"/>
              </w:rPr>
            </w:pPr>
            <w:r>
              <w:rPr>
                <w:rFonts w:ascii="Tahoma" w:hAnsi="Tahoma" w:cs="Tahoma"/>
                <w:sz w:val="20"/>
                <w:szCs w:val="20"/>
              </w:rPr>
              <w:t>5.8</w:t>
            </w:r>
          </w:p>
        </w:tc>
        <w:tc>
          <w:tcPr>
            <w:tcW w:w="0" w:type="auto"/>
            <w:vAlign w:val="center"/>
          </w:tcPr>
          <w:p w14:paraId="42C21179" w14:textId="77777777" w:rsidR="00FC7132" w:rsidRPr="001B0A55" w:rsidRDefault="00FC7132">
            <w:pPr>
              <w:jc w:val="center"/>
              <w:rPr>
                <w:rFonts w:ascii="Tahoma" w:hAnsi="Tahoma" w:cs="Tahoma"/>
                <w:sz w:val="20"/>
                <w:szCs w:val="20"/>
              </w:rPr>
            </w:pPr>
            <w:r>
              <w:rPr>
                <w:rFonts w:ascii="Tahoma" w:hAnsi="Tahoma" w:cs="Tahoma"/>
                <w:sz w:val="20"/>
                <w:szCs w:val="20"/>
              </w:rPr>
              <w:t>7.8</w:t>
            </w:r>
          </w:p>
        </w:tc>
        <w:tc>
          <w:tcPr>
            <w:tcW w:w="0" w:type="auto"/>
            <w:tcBorders>
              <w:top w:val="single" w:sz="4" w:space="0" w:color="auto"/>
              <w:left w:val="nil"/>
              <w:bottom w:val="single" w:sz="4" w:space="0" w:color="auto"/>
              <w:right w:val="double" w:sz="4" w:space="0" w:color="auto"/>
            </w:tcBorders>
            <w:shd w:val="clear" w:color="auto" w:fill="auto"/>
            <w:vAlign w:val="bottom"/>
          </w:tcPr>
          <w:p w14:paraId="2A2533D0" w14:textId="77777777" w:rsidR="00FC7132" w:rsidRDefault="00FC7132">
            <w:pPr>
              <w:jc w:val="center"/>
              <w:rPr>
                <w:rFonts w:ascii="Calibri" w:hAnsi="Calibri" w:cs="Calibri"/>
                <w:color w:val="000000"/>
                <w:sz w:val="22"/>
                <w:szCs w:val="22"/>
              </w:rPr>
            </w:pPr>
            <w:r>
              <w:rPr>
                <w:rFonts w:ascii="Calibri" w:hAnsi="Calibri" w:cs="Calibri"/>
                <w:color w:val="000000"/>
                <w:sz w:val="22"/>
                <w:szCs w:val="22"/>
              </w:rPr>
              <w:t>6.9</w:t>
            </w:r>
          </w:p>
        </w:tc>
      </w:tr>
      <w:tr w:rsidR="00FC7132" w:rsidRPr="00970F92" w14:paraId="7293C5D5" w14:textId="77777777">
        <w:trPr>
          <w:trHeight w:val="317"/>
          <w:jc w:val="center"/>
        </w:trPr>
        <w:tc>
          <w:tcPr>
            <w:tcW w:w="0" w:type="auto"/>
            <w:vAlign w:val="center"/>
          </w:tcPr>
          <w:p w14:paraId="1AC2FEFA" w14:textId="77777777" w:rsidR="00FC7132" w:rsidRPr="001B0A55" w:rsidRDefault="00FC7132">
            <w:pPr>
              <w:rPr>
                <w:rFonts w:ascii="Tahoma" w:hAnsi="Tahoma" w:cs="Tahoma"/>
                <w:sz w:val="20"/>
                <w:szCs w:val="20"/>
              </w:rPr>
            </w:pPr>
            <w:r>
              <w:rPr>
                <w:rFonts w:ascii="Tahoma" w:hAnsi="Tahoma" w:cs="Tahoma"/>
                <w:color w:val="000000"/>
                <w:sz w:val="20"/>
                <w:szCs w:val="20"/>
              </w:rPr>
              <w:t xml:space="preserve">(72-M) </w:t>
            </w:r>
            <w:r>
              <w:rPr>
                <w:rFonts w:ascii="Tahoma" w:hAnsi="Tahoma" w:cs="Tahoma"/>
                <w:b/>
                <w:bCs/>
                <w:color w:val="000000"/>
                <w:sz w:val="20"/>
                <w:szCs w:val="20"/>
              </w:rPr>
              <w:t xml:space="preserve">Henrico Co. </w:t>
            </w:r>
          </w:p>
        </w:tc>
        <w:tc>
          <w:tcPr>
            <w:tcW w:w="0" w:type="auto"/>
            <w:vAlign w:val="center"/>
          </w:tcPr>
          <w:p w14:paraId="45BC7564" w14:textId="77777777" w:rsidR="00FC7132" w:rsidRPr="001B0A55" w:rsidRDefault="00FC7132">
            <w:pPr>
              <w:jc w:val="center"/>
              <w:rPr>
                <w:rFonts w:ascii="Tahoma" w:hAnsi="Tahoma" w:cs="Tahoma"/>
                <w:sz w:val="20"/>
                <w:szCs w:val="20"/>
              </w:rPr>
            </w:pPr>
            <w:r>
              <w:rPr>
                <w:rFonts w:ascii="Tahoma" w:hAnsi="Tahoma" w:cs="Tahoma"/>
                <w:sz w:val="20"/>
                <w:szCs w:val="20"/>
              </w:rPr>
              <w:t>7.6</w:t>
            </w:r>
          </w:p>
        </w:tc>
        <w:tc>
          <w:tcPr>
            <w:tcW w:w="0" w:type="auto"/>
            <w:vAlign w:val="center"/>
          </w:tcPr>
          <w:p w14:paraId="69F05C7C" w14:textId="77777777" w:rsidR="00FC7132" w:rsidRPr="001B0A55" w:rsidRDefault="00FC7132">
            <w:pPr>
              <w:jc w:val="center"/>
              <w:rPr>
                <w:rFonts w:ascii="Tahoma" w:hAnsi="Tahoma" w:cs="Tahoma"/>
                <w:sz w:val="20"/>
                <w:szCs w:val="20"/>
              </w:rPr>
            </w:pPr>
            <w:r>
              <w:rPr>
                <w:rFonts w:ascii="Tahoma" w:hAnsi="Tahoma" w:cs="Tahoma"/>
                <w:sz w:val="20"/>
                <w:szCs w:val="20"/>
              </w:rPr>
              <w:t>6.7</w:t>
            </w:r>
          </w:p>
        </w:tc>
        <w:tc>
          <w:tcPr>
            <w:tcW w:w="0" w:type="auto"/>
            <w:vAlign w:val="center"/>
          </w:tcPr>
          <w:p w14:paraId="4518F51C" w14:textId="77777777" w:rsidR="00FC7132" w:rsidRPr="001B0A55" w:rsidRDefault="00FC7132">
            <w:pPr>
              <w:jc w:val="center"/>
              <w:rPr>
                <w:rFonts w:ascii="Tahoma" w:hAnsi="Tahoma" w:cs="Tahoma"/>
                <w:sz w:val="20"/>
                <w:szCs w:val="20"/>
              </w:rPr>
            </w:pPr>
            <w:r>
              <w:rPr>
                <w:rFonts w:ascii="Tahoma" w:hAnsi="Tahoma" w:cs="Tahoma"/>
                <w:sz w:val="20"/>
                <w:szCs w:val="20"/>
              </w:rPr>
              <w:t>8.5</w:t>
            </w:r>
          </w:p>
        </w:tc>
        <w:tc>
          <w:tcPr>
            <w:tcW w:w="0" w:type="auto"/>
            <w:tcBorders>
              <w:top w:val="single" w:sz="4" w:space="0" w:color="auto"/>
              <w:left w:val="nil"/>
              <w:bottom w:val="single" w:sz="4" w:space="0" w:color="auto"/>
              <w:right w:val="double" w:sz="4" w:space="0" w:color="auto"/>
            </w:tcBorders>
            <w:shd w:val="clear" w:color="auto" w:fill="auto"/>
            <w:vAlign w:val="bottom"/>
          </w:tcPr>
          <w:p w14:paraId="69801ADF" w14:textId="77777777" w:rsidR="00FC7132" w:rsidRDefault="00FC7132">
            <w:pPr>
              <w:jc w:val="center"/>
              <w:rPr>
                <w:rFonts w:ascii="Calibri" w:hAnsi="Calibri" w:cs="Calibri"/>
                <w:color w:val="000000"/>
                <w:sz w:val="22"/>
                <w:szCs w:val="22"/>
              </w:rPr>
            </w:pPr>
            <w:r>
              <w:rPr>
                <w:rFonts w:ascii="Calibri" w:hAnsi="Calibri" w:cs="Calibri"/>
                <w:color w:val="000000"/>
                <w:sz w:val="22"/>
                <w:szCs w:val="22"/>
              </w:rPr>
              <w:t>7.6</w:t>
            </w:r>
          </w:p>
        </w:tc>
      </w:tr>
      <w:tr w:rsidR="00FC7132" w:rsidRPr="00970F92" w14:paraId="4D8DB109" w14:textId="77777777">
        <w:trPr>
          <w:trHeight w:val="317"/>
          <w:jc w:val="center"/>
        </w:trPr>
        <w:tc>
          <w:tcPr>
            <w:tcW w:w="0" w:type="auto"/>
            <w:vAlign w:val="center"/>
          </w:tcPr>
          <w:p w14:paraId="2A198101" w14:textId="77777777" w:rsidR="00FC7132" w:rsidRPr="001B0A55" w:rsidRDefault="00FC7132">
            <w:pPr>
              <w:rPr>
                <w:rFonts w:ascii="Tahoma" w:hAnsi="Tahoma" w:cs="Tahoma"/>
                <w:sz w:val="20"/>
                <w:szCs w:val="20"/>
              </w:rPr>
            </w:pPr>
            <w:r>
              <w:rPr>
                <w:rFonts w:ascii="Tahoma" w:hAnsi="Tahoma" w:cs="Tahoma"/>
                <w:color w:val="000000"/>
                <w:sz w:val="20"/>
                <w:szCs w:val="20"/>
              </w:rPr>
              <w:t xml:space="preserve">(72-N) </w:t>
            </w:r>
            <w:r>
              <w:rPr>
                <w:rFonts w:ascii="Tahoma" w:hAnsi="Tahoma" w:cs="Tahoma"/>
                <w:b/>
                <w:bCs/>
                <w:color w:val="000000"/>
                <w:sz w:val="20"/>
                <w:szCs w:val="20"/>
              </w:rPr>
              <w:t>Henrico Co.</w:t>
            </w:r>
          </w:p>
        </w:tc>
        <w:tc>
          <w:tcPr>
            <w:tcW w:w="0" w:type="auto"/>
            <w:vAlign w:val="center"/>
          </w:tcPr>
          <w:p w14:paraId="2F76CA52" w14:textId="77777777" w:rsidR="00FC7132" w:rsidRPr="001B0A55" w:rsidRDefault="00FC7132">
            <w:pPr>
              <w:jc w:val="center"/>
              <w:rPr>
                <w:rFonts w:ascii="Tahoma" w:hAnsi="Tahoma" w:cs="Tahoma"/>
                <w:sz w:val="20"/>
                <w:szCs w:val="20"/>
              </w:rPr>
            </w:pPr>
            <w:r>
              <w:rPr>
                <w:rFonts w:ascii="Tahoma" w:hAnsi="Tahoma" w:cs="Tahoma"/>
                <w:sz w:val="20"/>
                <w:szCs w:val="20"/>
              </w:rPr>
              <w:t>7.2</w:t>
            </w:r>
          </w:p>
        </w:tc>
        <w:tc>
          <w:tcPr>
            <w:tcW w:w="0" w:type="auto"/>
            <w:vAlign w:val="center"/>
          </w:tcPr>
          <w:p w14:paraId="7B3C8626" w14:textId="77777777" w:rsidR="00FC7132" w:rsidRPr="001B0A55" w:rsidRDefault="00FC7132">
            <w:pPr>
              <w:jc w:val="center"/>
              <w:rPr>
                <w:rFonts w:ascii="Tahoma" w:hAnsi="Tahoma" w:cs="Tahoma"/>
                <w:sz w:val="20"/>
                <w:szCs w:val="20"/>
              </w:rPr>
            </w:pPr>
            <w:r>
              <w:rPr>
                <w:rFonts w:ascii="Tahoma" w:hAnsi="Tahoma" w:cs="Tahoma"/>
                <w:sz w:val="20"/>
                <w:szCs w:val="20"/>
              </w:rPr>
              <w:t>6.0</w:t>
            </w:r>
          </w:p>
        </w:tc>
        <w:tc>
          <w:tcPr>
            <w:tcW w:w="0" w:type="auto"/>
            <w:vAlign w:val="center"/>
          </w:tcPr>
          <w:p w14:paraId="5BF36241" w14:textId="77777777" w:rsidR="00FC7132" w:rsidRPr="001B0A55" w:rsidRDefault="00FC7132">
            <w:pPr>
              <w:jc w:val="center"/>
              <w:rPr>
                <w:rFonts w:ascii="Tahoma" w:hAnsi="Tahoma" w:cs="Tahoma"/>
                <w:sz w:val="20"/>
                <w:szCs w:val="20"/>
              </w:rPr>
            </w:pPr>
            <w:r>
              <w:rPr>
                <w:rFonts w:ascii="Tahoma" w:hAnsi="Tahoma" w:cs="Tahoma"/>
                <w:sz w:val="20"/>
                <w:szCs w:val="20"/>
              </w:rPr>
              <w:t>8.0</w:t>
            </w:r>
          </w:p>
        </w:tc>
        <w:tc>
          <w:tcPr>
            <w:tcW w:w="0" w:type="auto"/>
            <w:tcBorders>
              <w:top w:val="single" w:sz="4" w:space="0" w:color="auto"/>
              <w:left w:val="nil"/>
              <w:bottom w:val="single" w:sz="4" w:space="0" w:color="auto"/>
              <w:right w:val="double" w:sz="4" w:space="0" w:color="auto"/>
            </w:tcBorders>
            <w:shd w:val="clear" w:color="auto" w:fill="auto"/>
            <w:vAlign w:val="bottom"/>
          </w:tcPr>
          <w:p w14:paraId="230D3A98" w14:textId="77777777" w:rsidR="00FC7132" w:rsidRDefault="00FC7132">
            <w:pPr>
              <w:jc w:val="center"/>
              <w:rPr>
                <w:rFonts w:ascii="Calibri" w:hAnsi="Calibri" w:cs="Calibri"/>
                <w:color w:val="000000"/>
                <w:sz w:val="22"/>
                <w:szCs w:val="22"/>
              </w:rPr>
            </w:pPr>
            <w:r>
              <w:rPr>
                <w:rFonts w:ascii="Calibri" w:hAnsi="Calibri" w:cs="Calibri"/>
                <w:color w:val="000000"/>
                <w:sz w:val="22"/>
                <w:szCs w:val="22"/>
              </w:rPr>
              <w:t>7.1</w:t>
            </w:r>
          </w:p>
        </w:tc>
      </w:tr>
      <w:tr w:rsidR="00FC7132" w:rsidRPr="00970F92" w14:paraId="5FC0708A" w14:textId="77777777">
        <w:trPr>
          <w:trHeight w:val="317"/>
          <w:jc w:val="center"/>
        </w:trPr>
        <w:tc>
          <w:tcPr>
            <w:tcW w:w="0" w:type="auto"/>
            <w:vAlign w:val="center"/>
          </w:tcPr>
          <w:p w14:paraId="4FCD7B9D" w14:textId="77777777" w:rsidR="00FC7132" w:rsidRPr="00175779" w:rsidRDefault="00FC7132">
            <w:pPr>
              <w:rPr>
                <w:rFonts w:ascii="Tahoma" w:hAnsi="Tahoma" w:cs="Tahoma"/>
                <w:b/>
                <w:sz w:val="20"/>
                <w:szCs w:val="20"/>
              </w:rPr>
            </w:pPr>
            <w:r>
              <w:rPr>
                <w:rFonts w:ascii="Tahoma" w:hAnsi="Tahoma" w:cs="Tahoma"/>
                <w:color w:val="000000"/>
                <w:sz w:val="20"/>
                <w:szCs w:val="20"/>
              </w:rPr>
              <w:t xml:space="preserve">(75-B) </w:t>
            </w:r>
            <w:r>
              <w:rPr>
                <w:rFonts w:ascii="Tahoma" w:hAnsi="Tahoma" w:cs="Tahoma"/>
                <w:b/>
                <w:bCs/>
                <w:color w:val="000000"/>
                <w:sz w:val="20"/>
                <w:szCs w:val="20"/>
              </w:rPr>
              <w:t>Charles City Co.</w:t>
            </w:r>
          </w:p>
        </w:tc>
        <w:tc>
          <w:tcPr>
            <w:tcW w:w="0" w:type="auto"/>
            <w:vAlign w:val="center"/>
          </w:tcPr>
          <w:p w14:paraId="190C0B9B" w14:textId="77777777" w:rsidR="00FC7132" w:rsidRDefault="00FC7132">
            <w:pPr>
              <w:jc w:val="center"/>
              <w:rPr>
                <w:rFonts w:ascii="Tahoma" w:hAnsi="Tahoma" w:cs="Tahoma"/>
                <w:sz w:val="20"/>
                <w:szCs w:val="20"/>
              </w:rPr>
            </w:pPr>
            <w:r>
              <w:rPr>
                <w:rFonts w:ascii="Tahoma" w:hAnsi="Tahoma" w:cs="Tahoma"/>
                <w:sz w:val="20"/>
                <w:szCs w:val="20"/>
              </w:rPr>
              <w:t>7.0</w:t>
            </w:r>
          </w:p>
        </w:tc>
        <w:tc>
          <w:tcPr>
            <w:tcW w:w="0" w:type="auto"/>
            <w:vAlign w:val="center"/>
          </w:tcPr>
          <w:p w14:paraId="7E25FD6A" w14:textId="77777777" w:rsidR="00FC7132" w:rsidRDefault="00FC7132">
            <w:pPr>
              <w:jc w:val="center"/>
              <w:rPr>
                <w:rFonts w:ascii="Tahoma" w:hAnsi="Tahoma" w:cs="Tahoma"/>
                <w:sz w:val="20"/>
                <w:szCs w:val="20"/>
              </w:rPr>
            </w:pPr>
            <w:r>
              <w:rPr>
                <w:rFonts w:ascii="Tahoma" w:hAnsi="Tahoma" w:cs="Tahoma"/>
                <w:sz w:val="20"/>
                <w:szCs w:val="20"/>
              </w:rPr>
              <w:t>5.8</w:t>
            </w:r>
          </w:p>
        </w:tc>
        <w:tc>
          <w:tcPr>
            <w:tcW w:w="0" w:type="auto"/>
            <w:vAlign w:val="center"/>
          </w:tcPr>
          <w:p w14:paraId="1277CFFC" w14:textId="77777777" w:rsidR="00FC7132" w:rsidRDefault="00FC7132">
            <w:pPr>
              <w:jc w:val="center"/>
              <w:rPr>
                <w:rFonts w:ascii="Tahoma" w:hAnsi="Tahoma" w:cs="Tahoma"/>
                <w:sz w:val="20"/>
                <w:szCs w:val="20"/>
              </w:rPr>
            </w:pPr>
            <w:r>
              <w:rPr>
                <w:rFonts w:ascii="Tahoma" w:hAnsi="Tahoma" w:cs="Tahoma"/>
                <w:sz w:val="20"/>
                <w:szCs w:val="20"/>
              </w:rPr>
              <w:t>7.3</w:t>
            </w:r>
          </w:p>
        </w:tc>
        <w:tc>
          <w:tcPr>
            <w:tcW w:w="0" w:type="auto"/>
            <w:tcBorders>
              <w:top w:val="single" w:sz="4" w:space="0" w:color="auto"/>
              <w:left w:val="nil"/>
              <w:bottom w:val="double" w:sz="4" w:space="0" w:color="auto"/>
              <w:right w:val="double" w:sz="4" w:space="0" w:color="auto"/>
            </w:tcBorders>
            <w:shd w:val="clear" w:color="auto" w:fill="auto"/>
            <w:vAlign w:val="bottom"/>
          </w:tcPr>
          <w:p w14:paraId="1972AF6C" w14:textId="6030ADC1" w:rsidR="00FC7132" w:rsidRDefault="00FC7132">
            <w:pPr>
              <w:jc w:val="center"/>
              <w:rPr>
                <w:rFonts w:ascii="Calibri" w:hAnsi="Calibri" w:cs="Calibri"/>
                <w:color w:val="000000"/>
                <w:sz w:val="22"/>
                <w:szCs w:val="22"/>
              </w:rPr>
            </w:pPr>
            <w:r w:rsidRPr="6332EBAA">
              <w:rPr>
                <w:rFonts w:ascii="Calibri" w:hAnsi="Calibri" w:cs="Calibri"/>
                <w:color w:val="000000" w:themeColor="text1"/>
                <w:sz w:val="22"/>
                <w:szCs w:val="22"/>
              </w:rPr>
              <w:t>6.7</w:t>
            </w:r>
          </w:p>
        </w:tc>
      </w:tr>
    </w:tbl>
    <w:p w14:paraId="74AA41B6" w14:textId="64582563" w:rsidR="00FC7132" w:rsidRDefault="00FC7132" w:rsidP="00FC7132">
      <w:pPr>
        <w:rPr>
          <w:rFonts w:ascii="Tahoma" w:hAnsi="Tahoma" w:cs="Tahoma"/>
        </w:rPr>
      </w:pPr>
    </w:p>
    <w:p w14:paraId="42A7CC51" w14:textId="545CFCA6" w:rsidR="00FC7132" w:rsidRDefault="00FC7132" w:rsidP="00FC7132">
      <w:pPr>
        <w:rPr>
          <w:rFonts w:ascii="Tahoma" w:hAnsi="Tahoma" w:cs="Tahoma"/>
          <w:sz w:val="20"/>
          <w:szCs w:val="20"/>
        </w:rPr>
      </w:pPr>
      <w:r w:rsidRPr="002E7B68">
        <w:rPr>
          <w:rFonts w:ascii="Tahoma" w:hAnsi="Tahoma" w:cs="Tahoma"/>
          <w:sz w:val="20"/>
          <w:szCs w:val="20"/>
        </w:rPr>
        <w:t>* Annual value did not meet completeness criteria.</w:t>
      </w:r>
    </w:p>
    <w:p w14:paraId="39A987D6" w14:textId="3014D200" w:rsidR="00FC7132" w:rsidRDefault="00FC7132" w:rsidP="00D27EA4">
      <w:pPr>
        <w:jc w:val="center"/>
        <w:rPr>
          <w:rFonts w:ascii="Tahoma" w:hAnsi="Tahoma" w:cs="Tahoma"/>
          <w:sz w:val="52"/>
          <w:szCs w:val="52"/>
        </w:rPr>
      </w:pPr>
    </w:p>
    <w:p w14:paraId="4E19786B" w14:textId="798B243B" w:rsidR="00FC7132" w:rsidRDefault="00FC7132" w:rsidP="00D27EA4">
      <w:pPr>
        <w:jc w:val="center"/>
        <w:rPr>
          <w:rFonts w:ascii="Tahoma" w:hAnsi="Tahoma" w:cs="Tahoma"/>
          <w:sz w:val="52"/>
          <w:szCs w:val="52"/>
        </w:rPr>
      </w:pPr>
    </w:p>
    <w:p w14:paraId="35BB1810" w14:textId="77777777" w:rsidR="00970F92" w:rsidRPr="00D27EA4" w:rsidRDefault="00970F92" w:rsidP="00D27EA4">
      <w:pPr>
        <w:jc w:val="center"/>
        <w:rPr>
          <w:rFonts w:ascii="Tahoma" w:hAnsi="Tahoma" w:cs="Tahoma"/>
          <w:sz w:val="52"/>
          <w:szCs w:val="52"/>
        </w:rPr>
      </w:pPr>
      <w:r w:rsidRPr="7F5AA6A7">
        <w:rPr>
          <w:rFonts w:ascii="Tahoma" w:hAnsi="Tahoma" w:cs="Tahoma"/>
          <w:sz w:val="52"/>
          <w:szCs w:val="52"/>
        </w:rPr>
        <w:lastRenderedPageBreak/>
        <w:t>PM</w:t>
      </w:r>
      <w:r w:rsidRPr="7F5AA6A7">
        <w:rPr>
          <w:rFonts w:ascii="Tahoma" w:hAnsi="Tahoma" w:cs="Tahoma"/>
          <w:sz w:val="52"/>
          <w:szCs w:val="52"/>
          <w:vertAlign w:val="subscript"/>
        </w:rPr>
        <w:t>2.5</w:t>
      </w:r>
      <w:r w:rsidRPr="7F5AA6A7">
        <w:rPr>
          <w:rFonts w:ascii="Tahoma" w:hAnsi="Tahoma" w:cs="Tahoma"/>
          <w:sz w:val="52"/>
          <w:szCs w:val="52"/>
        </w:rPr>
        <w:t xml:space="preserve"> Monitoring Network</w:t>
      </w:r>
    </w:p>
    <w:p w14:paraId="779F8E76" w14:textId="77777777" w:rsidR="00970F92" w:rsidRDefault="00970F92" w:rsidP="00970F92">
      <w:pPr>
        <w:rPr>
          <w:rFonts w:ascii="Tahoma" w:hAnsi="Tahoma" w:cs="Tahoma"/>
        </w:rPr>
      </w:pPr>
    </w:p>
    <w:p w14:paraId="7818863E" w14:textId="77777777" w:rsidR="00C95F06" w:rsidRDefault="00C95F06" w:rsidP="00C95F06">
      <w:pPr>
        <w:rPr>
          <w:color w:val="C0C0C0"/>
        </w:rPr>
      </w:pPr>
    </w:p>
    <w:p w14:paraId="5530F10A" w14:textId="6372D738" w:rsidR="00C95F06" w:rsidRDefault="00C95F06" w:rsidP="00C95F06">
      <w:pPr>
        <w:rPr>
          <w:rFonts w:ascii="Tahoma" w:hAnsi="Tahoma" w:cs="Tahoma"/>
        </w:rPr>
      </w:pPr>
      <w:r w:rsidRPr="42CD836F">
        <w:rPr>
          <w:rFonts w:ascii="Tahoma" w:hAnsi="Tahoma" w:cs="Tahoma"/>
          <w:b/>
          <w:bCs/>
          <w:u w:val="single"/>
        </w:rPr>
        <w:t>NAAQS</w:t>
      </w:r>
    </w:p>
    <w:p w14:paraId="44F69B9A" w14:textId="77777777" w:rsidR="00C95F06" w:rsidRDefault="00C95F06" w:rsidP="00C95F06">
      <w:pPr>
        <w:rPr>
          <w:rFonts w:ascii="Tahoma" w:hAnsi="Tahoma" w:cs="Tahoma"/>
        </w:rPr>
      </w:pPr>
    </w:p>
    <w:p w14:paraId="1AC7C237" w14:textId="6461A17E" w:rsidR="001E61E8" w:rsidRDefault="00C95F06" w:rsidP="001E61E8">
      <w:pPr>
        <w:rPr>
          <w:rFonts w:ascii="Tahoma" w:hAnsi="Tahoma" w:cs="Tahoma"/>
        </w:rPr>
      </w:pPr>
      <w:r>
        <w:rPr>
          <w:rFonts w:ascii="Tahoma" w:hAnsi="Tahoma" w:cs="Tahoma"/>
        </w:rPr>
        <w:t>Primary Standard</w:t>
      </w:r>
      <w:r w:rsidR="00306BBF">
        <w:rPr>
          <w:rFonts w:ascii="Tahoma" w:hAnsi="Tahoma" w:cs="Tahoma"/>
        </w:rPr>
        <w:t xml:space="preserve"> and Secondary</w:t>
      </w:r>
      <w:r>
        <w:rPr>
          <w:rFonts w:ascii="Tahoma" w:hAnsi="Tahoma" w:cs="Tahoma"/>
        </w:rPr>
        <w:t xml:space="preserve"> for PM</w:t>
      </w:r>
      <w:r>
        <w:rPr>
          <w:rFonts w:ascii="Tahoma" w:hAnsi="Tahoma" w:cs="Tahoma"/>
          <w:vertAlign w:val="subscript"/>
        </w:rPr>
        <w:t>2.5</w:t>
      </w:r>
    </w:p>
    <w:p w14:paraId="7A64835F" w14:textId="77777777" w:rsidR="001E61E8" w:rsidRPr="00983C29" w:rsidRDefault="001E61E8" w:rsidP="001E61E8">
      <w:pPr>
        <w:rPr>
          <w:rFonts w:ascii="Tahoma" w:hAnsi="Tahoma" w:cs="Tahoma"/>
        </w:rPr>
      </w:pPr>
    </w:p>
    <w:p w14:paraId="3D361F16" w14:textId="66DF93BB" w:rsidR="00C95F06" w:rsidRDefault="00C95F06" w:rsidP="00A94E38">
      <w:pPr>
        <w:numPr>
          <w:ilvl w:val="0"/>
          <w:numId w:val="6"/>
        </w:numPr>
        <w:rPr>
          <w:rFonts w:ascii="Tahoma" w:hAnsi="Tahoma" w:cs="Tahoma"/>
        </w:rPr>
      </w:pPr>
      <w:r w:rsidRPr="42CD836F">
        <w:rPr>
          <w:rFonts w:ascii="Tahoma" w:hAnsi="Tahoma" w:cs="Tahoma"/>
        </w:rPr>
        <w:t xml:space="preserve">24-Hour concentration – the </w:t>
      </w:r>
      <w:r w:rsidR="7027209D" w:rsidRPr="42CD836F">
        <w:rPr>
          <w:rFonts w:ascii="Tahoma" w:hAnsi="Tahoma" w:cs="Tahoma"/>
        </w:rPr>
        <w:t>three-</w:t>
      </w:r>
      <w:r w:rsidRPr="42CD836F">
        <w:rPr>
          <w:rFonts w:ascii="Tahoma" w:hAnsi="Tahoma" w:cs="Tahoma"/>
        </w:rPr>
        <w:t>year average of the</w:t>
      </w:r>
      <w:r w:rsidR="009865EE" w:rsidRPr="42CD836F">
        <w:rPr>
          <w:rFonts w:ascii="Tahoma" w:hAnsi="Tahoma" w:cs="Tahoma"/>
        </w:rPr>
        <w:t xml:space="preserve"> annual </w:t>
      </w:r>
      <w:r w:rsidRPr="42CD836F">
        <w:rPr>
          <w:rFonts w:ascii="Tahoma" w:hAnsi="Tahoma" w:cs="Tahoma"/>
        </w:rPr>
        <w:t>98</w:t>
      </w:r>
      <w:r w:rsidRPr="42CD836F">
        <w:rPr>
          <w:rFonts w:ascii="Tahoma" w:hAnsi="Tahoma" w:cs="Tahoma"/>
          <w:vertAlign w:val="superscript"/>
        </w:rPr>
        <w:t>th</w:t>
      </w:r>
      <w:r w:rsidRPr="42CD836F">
        <w:rPr>
          <w:rFonts w:ascii="Tahoma" w:hAnsi="Tahoma" w:cs="Tahoma"/>
        </w:rPr>
        <w:t xml:space="preserve"> percentile of 24-hour concentrations must not exceed 35 </w:t>
      </w:r>
      <w:r w:rsidRPr="42CD836F">
        <w:rPr>
          <w:rFonts w:ascii="Symbol" w:hAnsi="Symbol" w:cs="Tahoma"/>
        </w:rPr>
        <w:t></w:t>
      </w:r>
      <w:r w:rsidRPr="42CD836F">
        <w:rPr>
          <w:rFonts w:ascii="Tahoma" w:hAnsi="Tahoma" w:cs="Tahoma"/>
        </w:rPr>
        <w:t>g/m</w:t>
      </w:r>
      <w:r w:rsidRPr="42CD836F">
        <w:rPr>
          <w:rFonts w:ascii="Tahoma" w:hAnsi="Tahoma" w:cs="Tahoma"/>
          <w:vertAlign w:val="superscript"/>
        </w:rPr>
        <w:t>3</w:t>
      </w:r>
      <w:r w:rsidRPr="42CD836F">
        <w:rPr>
          <w:rFonts w:ascii="Tahoma" w:hAnsi="Tahoma" w:cs="Tahoma"/>
        </w:rPr>
        <w:t>.</w:t>
      </w:r>
    </w:p>
    <w:p w14:paraId="41508A3C" w14:textId="77777777" w:rsidR="00C95F06" w:rsidRDefault="00C95F06" w:rsidP="00C95F06">
      <w:pPr>
        <w:rPr>
          <w:rFonts w:ascii="Tahoma" w:hAnsi="Tahoma" w:cs="Tahoma"/>
        </w:rPr>
      </w:pPr>
    </w:p>
    <w:p w14:paraId="43D6B1D6" w14:textId="77777777" w:rsidR="00222D33" w:rsidRDefault="00222D33" w:rsidP="00C95F06">
      <w:pPr>
        <w:rPr>
          <w:rFonts w:ascii="Tahoma" w:hAnsi="Tahoma" w:cs="Tahoma"/>
        </w:rPr>
      </w:pPr>
    </w:p>
    <w:p w14:paraId="17DBC151" w14:textId="77777777" w:rsidR="00075D52" w:rsidRDefault="00075D52" w:rsidP="00222D33">
      <w:pPr>
        <w:jc w:val="center"/>
        <w:rPr>
          <w:rFonts w:ascii="Tahoma" w:hAnsi="Tahoma" w:cs="Tahoma"/>
        </w:rPr>
      </w:pPr>
    </w:p>
    <w:tbl>
      <w:tblPr>
        <w:tblW w:w="1033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Description w:val="Virginia's PM2.5 3 Year Average of the 24 hour 98th percentile values"/>
      </w:tblPr>
      <w:tblGrid>
        <w:gridCol w:w="3881"/>
        <w:gridCol w:w="929"/>
        <w:gridCol w:w="929"/>
        <w:gridCol w:w="929"/>
        <w:gridCol w:w="3667"/>
      </w:tblGrid>
      <w:tr w:rsidR="000C0318" w:rsidRPr="001B0A55" w14:paraId="32852B02" w14:textId="77777777" w:rsidTr="2EAFDF40">
        <w:trPr>
          <w:jc w:val="center"/>
        </w:trPr>
        <w:tc>
          <w:tcPr>
            <w:tcW w:w="10335" w:type="dxa"/>
            <w:gridSpan w:val="5"/>
            <w:tcBorders>
              <w:top w:val="double" w:sz="4" w:space="0" w:color="auto"/>
              <w:bottom w:val="double" w:sz="4" w:space="0" w:color="auto"/>
            </w:tcBorders>
            <w:shd w:val="clear" w:color="auto" w:fill="57D3FF"/>
            <w:vAlign w:val="center"/>
          </w:tcPr>
          <w:p w14:paraId="378301C8" w14:textId="48B2B99C" w:rsidR="000C0318" w:rsidRPr="001B0A55" w:rsidRDefault="7DB5C8FC" w:rsidP="2EAFDF40">
            <w:pPr>
              <w:jc w:val="center"/>
              <w:rPr>
                <w:rFonts w:ascii="Tahoma" w:hAnsi="Tahoma" w:cs="Tahoma"/>
                <w:b/>
                <w:bCs/>
                <w:sz w:val="22"/>
                <w:szCs w:val="22"/>
              </w:rPr>
            </w:pPr>
            <w:r w:rsidRPr="2EAFDF40">
              <w:rPr>
                <w:rFonts w:ascii="Tahoma" w:hAnsi="Tahoma" w:cs="Tahoma"/>
                <w:b/>
                <w:bCs/>
                <w:sz w:val="22"/>
                <w:szCs w:val="22"/>
              </w:rPr>
              <w:t>20</w:t>
            </w:r>
            <w:r w:rsidR="376016D2" w:rsidRPr="2EAFDF40">
              <w:rPr>
                <w:rFonts w:ascii="Tahoma" w:hAnsi="Tahoma" w:cs="Tahoma"/>
                <w:b/>
                <w:bCs/>
                <w:sz w:val="22"/>
                <w:szCs w:val="22"/>
              </w:rPr>
              <w:t>2</w:t>
            </w:r>
            <w:r w:rsidR="0700FF06" w:rsidRPr="2EAFDF40">
              <w:rPr>
                <w:rFonts w:ascii="Tahoma" w:hAnsi="Tahoma" w:cs="Tahoma"/>
                <w:b/>
                <w:bCs/>
                <w:sz w:val="22"/>
                <w:szCs w:val="22"/>
              </w:rPr>
              <w:t>1</w:t>
            </w:r>
            <w:r w:rsidRPr="2EAFDF40">
              <w:rPr>
                <w:rFonts w:ascii="Tahoma" w:hAnsi="Tahoma" w:cs="Tahoma"/>
                <w:b/>
                <w:bCs/>
                <w:sz w:val="22"/>
                <w:szCs w:val="22"/>
              </w:rPr>
              <w:t>-202</w:t>
            </w:r>
            <w:r w:rsidR="18DC356D" w:rsidRPr="2EAFDF40">
              <w:rPr>
                <w:rFonts w:ascii="Tahoma" w:hAnsi="Tahoma" w:cs="Tahoma"/>
                <w:b/>
                <w:bCs/>
                <w:sz w:val="22"/>
                <w:szCs w:val="22"/>
              </w:rPr>
              <w:t>3</w:t>
            </w:r>
            <w:r w:rsidR="18DCFEC3" w:rsidRPr="2EAFDF40">
              <w:rPr>
                <w:rFonts w:ascii="Tahoma" w:hAnsi="Tahoma" w:cs="Tahoma"/>
                <w:b/>
                <w:bCs/>
                <w:sz w:val="22"/>
                <w:szCs w:val="22"/>
              </w:rPr>
              <w:t xml:space="preserve"> PM</w:t>
            </w:r>
            <w:r w:rsidR="18DCFEC3" w:rsidRPr="2EAFDF40">
              <w:rPr>
                <w:rFonts w:ascii="Tahoma" w:hAnsi="Tahoma" w:cs="Tahoma"/>
                <w:b/>
                <w:bCs/>
                <w:sz w:val="22"/>
                <w:szCs w:val="22"/>
                <w:vertAlign w:val="subscript"/>
              </w:rPr>
              <w:t>2.5</w:t>
            </w:r>
            <w:r w:rsidR="18DCFEC3" w:rsidRPr="2EAFDF40">
              <w:rPr>
                <w:rFonts w:ascii="Tahoma" w:hAnsi="Tahoma" w:cs="Tahoma"/>
                <w:b/>
                <w:bCs/>
                <w:sz w:val="22"/>
                <w:szCs w:val="22"/>
              </w:rPr>
              <w:t xml:space="preserve"> 24-hour Averages, 98</w:t>
            </w:r>
            <w:r w:rsidR="18DCFEC3" w:rsidRPr="2EAFDF40">
              <w:rPr>
                <w:rFonts w:ascii="Tahoma" w:hAnsi="Tahoma" w:cs="Tahoma"/>
                <w:b/>
                <w:bCs/>
                <w:sz w:val="22"/>
                <w:szCs w:val="22"/>
                <w:vertAlign w:val="superscript"/>
              </w:rPr>
              <w:t>th</w:t>
            </w:r>
            <w:r w:rsidR="18DCFEC3" w:rsidRPr="2EAFDF40">
              <w:rPr>
                <w:rFonts w:ascii="Tahoma" w:hAnsi="Tahoma" w:cs="Tahoma"/>
                <w:b/>
                <w:bCs/>
                <w:sz w:val="22"/>
                <w:szCs w:val="22"/>
              </w:rPr>
              <w:t xml:space="preserve"> Percentile Values (</w:t>
            </w:r>
            <w:r w:rsidR="18DCFEC3" w:rsidRPr="2EAFDF40">
              <w:rPr>
                <w:rFonts w:ascii="Symbol" w:hAnsi="Symbol" w:cs="Tahoma"/>
                <w:b/>
                <w:bCs/>
              </w:rPr>
              <w:t></w:t>
            </w:r>
            <w:r w:rsidR="18DCFEC3" w:rsidRPr="2EAFDF40">
              <w:rPr>
                <w:rFonts w:ascii="Tahoma" w:hAnsi="Tahoma" w:cs="Tahoma"/>
                <w:b/>
                <w:bCs/>
                <w:sz w:val="22"/>
                <w:szCs w:val="22"/>
              </w:rPr>
              <w:t>g/m</w:t>
            </w:r>
            <w:r w:rsidR="18DCFEC3" w:rsidRPr="2EAFDF40">
              <w:rPr>
                <w:rFonts w:ascii="Tahoma" w:hAnsi="Tahoma" w:cs="Tahoma"/>
                <w:b/>
                <w:bCs/>
                <w:sz w:val="22"/>
                <w:szCs w:val="22"/>
                <w:vertAlign w:val="superscript"/>
              </w:rPr>
              <w:t>3</w:t>
            </w:r>
            <w:r w:rsidR="18DCFEC3" w:rsidRPr="2EAFDF40">
              <w:rPr>
                <w:rFonts w:ascii="Tahoma" w:hAnsi="Tahoma" w:cs="Tahoma"/>
                <w:b/>
                <w:bCs/>
                <w:sz w:val="22"/>
                <w:szCs w:val="22"/>
              </w:rPr>
              <w:t>, L</w:t>
            </w:r>
            <w:r w:rsidR="43484E56" w:rsidRPr="2EAFDF40">
              <w:rPr>
                <w:rFonts w:ascii="Tahoma" w:hAnsi="Tahoma" w:cs="Tahoma"/>
                <w:b/>
                <w:bCs/>
                <w:sz w:val="22"/>
                <w:szCs w:val="22"/>
              </w:rPr>
              <w:t>ocal Conditions</w:t>
            </w:r>
            <w:r w:rsidR="5E0455B4" w:rsidRPr="2EAFDF40">
              <w:rPr>
                <w:rFonts w:ascii="Tahoma" w:hAnsi="Tahoma" w:cs="Tahoma"/>
                <w:b/>
                <w:bCs/>
                <w:sz w:val="22"/>
                <w:szCs w:val="22"/>
              </w:rPr>
              <w:t xml:space="preserve"> {LC})</w:t>
            </w:r>
          </w:p>
        </w:tc>
      </w:tr>
      <w:tr w:rsidR="003A3BC4" w:rsidRPr="001B0A55" w14:paraId="680BD6D3" w14:textId="77777777" w:rsidTr="2EAFDF40">
        <w:trPr>
          <w:jc w:val="center"/>
        </w:trPr>
        <w:tc>
          <w:tcPr>
            <w:tcW w:w="0" w:type="auto"/>
            <w:tcBorders>
              <w:top w:val="double" w:sz="4" w:space="0" w:color="auto"/>
              <w:bottom w:val="double" w:sz="4" w:space="0" w:color="auto"/>
              <w:right w:val="double" w:sz="4" w:space="0" w:color="auto"/>
            </w:tcBorders>
            <w:shd w:val="clear" w:color="auto" w:fill="57D3FF"/>
            <w:vAlign w:val="center"/>
          </w:tcPr>
          <w:p w14:paraId="264A5790" w14:textId="77777777" w:rsidR="0036645C" w:rsidRPr="001B0A55" w:rsidRDefault="0036645C" w:rsidP="0036645C">
            <w:pPr>
              <w:jc w:val="center"/>
              <w:rPr>
                <w:rFonts w:ascii="Tahoma" w:hAnsi="Tahoma" w:cs="Tahoma"/>
                <w:b/>
                <w:sz w:val="22"/>
                <w:szCs w:val="22"/>
              </w:rPr>
            </w:pPr>
            <w:r w:rsidRPr="001B0A55">
              <w:rPr>
                <w:rFonts w:ascii="Tahoma" w:hAnsi="Tahoma" w:cs="Tahoma"/>
                <w:b/>
                <w:sz w:val="22"/>
                <w:szCs w:val="22"/>
              </w:rPr>
              <w:t>Site</w:t>
            </w:r>
          </w:p>
        </w:tc>
        <w:tc>
          <w:tcPr>
            <w:tcW w:w="0" w:type="auto"/>
            <w:tcBorders>
              <w:top w:val="double" w:sz="4" w:space="0" w:color="auto"/>
              <w:left w:val="double" w:sz="4" w:space="0" w:color="auto"/>
              <w:bottom w:val="double" w:sz="4" w:space="0" w:color="auto"/>
              <w:right w:val="double" w:sz="4" w:space="0" w:color="auto"/>
            </w:tcBorders>
            <w:shd w:val="clear" w:color="auto" w:fill="57D3FF"/>
            <w:vAlign w:val="center"/>
          </w:tcPr>
          <w:p w14:paraId="650B5A13" w14:textId="1F43AD20" w:rsidR="0036645C" w:rsidRPr="001B0A55" w:rsidRDefault="0036645C" w:rsidP="0036645C">
            <w:pPr>
              <w:jc w:val="center"/>
              <w:rPr>
                <w:rFonts w:ascii="Tahoma" w:hAnsi="Tahoma" w:cs="Tahoma"/>
                <w:b/>
                <w:sz w:val="22"/>
                <w:szCs w:val="22"/>
              </w:rPr>
            </w:pPr>
            <w:r w:rsidRPr="001B0A55">
              <w:rPr>
                <w:rFonts w:ascii="Tahoma" w:hAnsi="Tahoma" w:cs="Tahoma"/>
                <w:b/>
                <w:sz w:val="22"/>
                <w:szCs w:val="22"/>
              </w:rPr>
              <w:t>20</w:t>
            </w:r>
            <w:r w:rsidR="004D386F">
              <w:rPr>
                <w:rFonts w:ascii="Tahoma" w:hAnsi="Tahoma" w:cs="Tahoma"/>
                <w:b/>
                <w:sz w:val="22"/>
                <w:szCs w:val="22"/>
              </w:rPr>
              <w:t>2</w:t>
            </w:r>
            <w:r w:rsidR="0067640D">
              <w:rPr>
                <w:rFonts w:ascii="Tahoma" w:hAnsi="Tahoma" w:cs="Tahoma"/>
                <w:b/>
                <w:sz w:val="22"/>
                <w:szCs w:val="22"/>
              </w:rPr>
              <w:t>1</w:t>
            </w:r>
          </w:p>
        </w:tc>
        <w:tc>
          <w:tcPr>
            <w:tcW w:w="0" w:type="auto"/>
            <w:tcBorders>
              <w:top w:val="double" w:sz="4" w:space="0" w:color="auto"/>
              <w:left w:val="double" w:sz="4" w:space="0" w:color="auto"/>
              <w:bottom w:val="double" w:sz="4" w:space="0" w:color="auto"/>
              <w:right w:val="double" w:sz="4" w:space="0" w:color="auto"/>
            </w:tcBorders>
            <w:shd w:val="clear" w:color="auto" w:fill="57D3FF"/>
            <w:vAlign w:val="center"/>
          </w:tcPr>
          <w:p w14:paraId="42B71CCD" w14:textId="22FE82A2" w:rsidR="0036645C" w:rsidRPr="001B0A55" w:rsidRDefault="0036645C" w:rsidP="0036645C">
            <w:pPr>
              <w:jc w:val="center"/>
              <w:rPr>
                <w:rFonts w:ascii="Tahoma" w:hAnsi="Tahoma" w:cs="Tahoma"/>
                <w:b/>
                <w:sz w:val="22"/>
                <w:szCs w:val="22"/>
              </w:rPr>
            </w:pPr>
            <w:r>
              <w:rPr>
                <w:rFonts w:ascii="Tahoma" w:hAnsi="Tahoma" w:cs="Tahoma"/>
                <w:b/>
                <w:sz w:val="22"/>
                <w:szCs w:val="22"/>
              </w:rPr>
              <w:t>202</w:t>
            </w:r>
            <w:r w:rsidR="0067640D">
              <w:rPr>
                <w:rFonts w:ascii="Tahoma" w:hAnsi="Tahoma" w:cs="Tahoma"/>
                <w:b/>
                <w:sz w:val="22"/>
                <w:szCs w:val="22"/>
              </w:rPr>
              <w:t>2</w:t>
            </w:r>
          </w:p>
        </w:tc>
        <w:tc>
          <w:tcPr>
            <w:tcW w:w="0" w:type="auto"/>
            <w:tcBorders>
              <w:top w:val="double" w:sz="4" w:space="0" w:color="auto"/>
              <w:left w:val="double" w:sz="4" w:space="0" w:color="auto"/>
              <w:bottom w:val="double" w:sz="4" w:space="0" w:color="auto"/>
              <w:right w:val="double" w:sz="4" w:space="0" w:color="auto"/>
            </w:tcBorders>
            <w:shd w:val="clear" w:color="auto" w:fill="57D3FF"/>
            <w:vAlign w:val="center"/>
          </w:tcPr>
          <w:p w14:paraId="65B281B9" w14:textId="52A620DD" w:rsidR="0036645C" w:rsidRPr="001B0A55" w:rsidRDefault="0036645C" w:rsidP="0036645C">
            <w:pPr>
              <w:jc w:val="center"/>
              <w:rPr>
                <w:rFonts w:ascii="Tahoma" w:hAnsi="Tahoma" w:cs="Tahoma"/>
                <w:b/>
                <w:sz w:val="22"/>
                <w:szCs w:val="22"/>
              </w:rPr>
            </w:pPr>
            <w:r>
              <w:rPr>
                <w:rFonts w:ascii="Tahoma" w:hAnsi="Tahoma" w:cs="Tahoma"/>
                <w:b/>
                <w:sz w:val="22"/>
                <w:szCs w:val="22"/>
              </w:rPr>
              <w:t>202</w:t>
            </w:r>
            <w:r w:rsidR="0067640D">
              <w:rPr>
                <w:rFonts w:ascii="Tahoma" w:hAnsi="Tahoma" w:cs="Tahoma"/>
                <w:b/>
                <w:sz w:val="22"/>
                <w:szCs w:val="22"/>
              </w:rPr>
              <w:t>3</w:t>
            </w:r>
          </w:p>
        </w:tc>
        <w:tc>
          <w:tcPr>
            <w:tcW w:w="3068" w:type="dxa"/>
            <w:tcBorders>
              <w:top w:val="double" w:sz="4" w:space="0" w:color="auto"/>
              <w:left w:val="double" w:sz="4" w:space="0" w:color="auto"/>
              <w:bottom w:val="double" w:sz="4" w:space="0" w:color="auto"/>
            </w:tcBorders>
            <w:shd w:val="clear" w:color="auto" w:fill="57D3FF"/>
            <w:vAlign w:val="center"/>
          </w:tcPr>
          <w:p w14:paraId="63073501" w14:textId="77777777" w:rsidR="0036645C" w:rsidRPr="001B0A55" w:rsidRDefault="0036645C" w:rsidP="0036645C">
            <w:pPr>
              <w:jc w:val="center"/>
              <w:rPr>
                <w:rFonts w:ascii="Tahoma" w:hAnsi="Tahoma" w:cs="Tahoma"/>
                <w:b/>
                <w:sz w:val="22"/>
                <w:szCs w:val="22"/>
              </w:rPr>
            </w:pPr>
            <w:bookmarkStart w:id="14" w:name="OLE_LINK12"/>
            <w:r w:rsidRPr="001B0A55">
              <w:rPr>
                <w:rFonts w:ascii="Tahoma" w:hAnsi="Tahoma" w:cs="Tahoma"/>
                <w:b/>
                <w:sz w:val="22"/>
                <w:szCs w:val="22"/>
              </w:rPr>
              <w:t>3-Year Average</w:t>
            </w:r>
            <w:bookmarkEnd w:id="14"/>
          </w:p>
        </w:tc>
      </w:tr>
      <w:tr w:rsidR="003A3BC4" w:rsidRPr="001B0A55" w14:paraId="3BB37878" w14:textId="77777777" w:rsidTr="2EAFDF40">
        <w:trPr>
          <w:trHeight w:val="317"/>
          <w:jc w:val="center"/>
        </w:trPr>
        <w:tc>
          <w:tcPr>
            <w:tcW w:w="0" w:type="auto"/>
            <w:tcBorders>
              <w:top w:val="double" w:sz="4" w:space="0" w:color="auto"/>
              <w:bottom w:val="single" w:sz="4" w:space="0" w:color="auto"/>
            </w:tcBorders>
            <w:vAlign w:val="center"/>
          </w:tcPr>
          <w:p w14:paraId="7D5FF1D8" w14:textId="3297F09A" w:rsidR="00E56550" w:rsidRPr="001B0A55" w:rsidRDefault="00E56550" w:rsidP="00E56550">
            <w:pPr>
              <w:rPr>
                <w:rFonts w:ascii="Tahoma" w:hAnsi="Tahoma" w:cs="Tahoma"/>
                <w:sz w:val="20"/>
                <w:szCs w:val="20"/>
              </w:rPr>
            </w:pPr>
            <w:r>
              <w:rPr>
                <w:rFonts w:ascii="Tahoma" w:hAnsi="Tahoma" w:cs="Tahoma"/>
                <w:color w:val="000000"/>
                <w:sz w:val="20"/>
                <w:szCs w:val="20"/>
              </w:rPr>
              <w:t xml:space="preserve">(101-E) </w:t>
            </w:r>
            <w:r>
              <w:rPr>
                <w:rFonts w:ascii="Tahoma" w:hAnsi="Tahoma" w:cs="Tahoma"/>
                <w:b/>
                <w:bCs/>
                <w:color w:val="000000"/>
                <w:sz w:val="20"/>
                <w:szCs w:val="20"/>
              </w:rPr>
              <w:t>Bristol</w:t>
            </w:r>
          </w:p>
        </w:tc>
        <w:tc>
          <w:tcPr>
            <w:tcW w:w="0" w:type="auto"/>
            <w:tcBorders>
              <w:top w:val="double" w:sz="4" w:space="0" w:color="auto"/>
              <w:bottom w:val="single" w:sz="4" w:space="0" w:color="auto"/>
            </w:tcBorders>
            <w:vAlign w:val="center"/>
          </w:tcPr>
          <w:p w14:paraId="07955197" w14:textId="148327B6" w:rsidR="00E56550" w:rsidRPr="001B0A55" w:rsidRDefault="00901B23" w:rsidP="00E56550">
            <w:pPr>
              <w:jc w:val="center"/>
              <w:rPr>
                <w:rFonts w:ascii="Tahoma" w:hAnsi="Tahoma" w:cs="Tahoma"/>
                <w:sz w:val="20"/>
                <w:szCs w:val="20"/>
              </w:rPr>
            </w:pPr>
            <w:r>
              <w:rPr>
                <w:rFonts w:ascii="Tahoma" w:hAnsi="Tahoma" w:cs="Tahoma"/>
                <w:sz w:val="20"/>
                <w:szCs w:val="20"/>
              </w:rPr>
              <w:t>16.2</w:t>
            </w:r>
          </w:p>
        </w:tc>
        <w:tc>
          <w:tcPr>
            <w:tcW w:w="0" w:type="auto"/>
            <w:tcBorders>
              <w:top w:val="double" w:sz="4" w:space="0" w:color="auto"/>
              <w:bottom w:val="single" w:sz="4" w:space="0" w:color="auto"/>
            </w:tcBorders>
            <w:vAlign w:val="center"/>
          </w:tcPr>
          <w:p w14:paraId="360FA34D" w14:textId="3F1AA9DB" w:rsidR="00E56550" w:rsidRPr="001B0A55" w:rsidRDefault="00901B23" w:rsidP="00E56550">
            <w:pPr>
              <w:jc w:val="center"/>
              <w:rPr>
                <w:rFonts w:ascii="Tahoma" w:hAnsi="Tahoma" w:cs="Tahoma"/>
                <w:sz w:val="20"/>
                <w:szCs w:val="20"/>
              </w:rPr>
            </w:pPr>
            <w:r>
              <w:rPr>
                <w:rFonts w:ascii="Tahoma" w:hAnsi="Tahoma" w:cs="Tahoma"/>
                <w:sz w:val="20"/>
                <w:szCs w:val="20"/>
              </w:rPr>
              <w:t>13</w:t>
            </w:r>
            <w:r w:rsidR="00E37A8D">
              <w:rPr>
                <w:rFonts w:ascii="Tahoma" w:hAnsi="Tahoma" w:cs="Tahoma"/>
                <w:sz w:val="20"/>
                <w:szCs w:val="20"/>
              </w:rPr>
              <w:t>.0</w:t>
            </w:r>
          </w:p>
        </w:tc>
        <w:tc>
          <w:tcPr>
            <w:tcW w:w="0" w:type="auto"/>
            <w:tcBorders>
              <w:top w:val="double" w:sz="4" w:space="0" w:color="auto"/>
              <w:bottom w:val="single" w:sz="4" w:space="0" w:color="auto"/>
            </w:tcBorders>
            <w:vAlign w:val="center"/>
          </w:tcPr>
          <w:p w14:paraId="6251F033" w14:textId="292CF03D" w:rsidR="00E56550" w:rsidRPr="001B0A55" w:rsidRDefault="00901B23" w:rsidP="00E56550">
            <w:pPr>
              <w:jc w:val="center"/>
              <w:rPr>
                <w:rFonts w:ascii="Tahoma" w:hAnsi="Tahoma" w:cs="Tahoma"/>
                <w:sz w:val="20"/>
                <w:szCs w:val="20"/>
              </w:rPr>
            </w:pPr>
            <w:r>
              <w:rPr>
                <w:rFonts w:ascii="Tahoma" w:hAnsi="Tahoma" w:cs="Tahoma"/>
                <w:sz w:val="20"/>
                <w:szCs w:val="20"/>
              </w:rPr>
              <w:t>21.3</w:t>
            </w:r>
          </w:p>
        </w:tc>
        <w:tc>
          <w:tcPr>
            <w:tcW w:w="3068" w:type="dxa"/>
            <w:tcBorders>
              <w:top w:val="double" w:sz="4" w:space="0" w:color="auto"/>
              <w:bottom w:val="single" w:sz="4" w:space="0" w:color="auto"/>
            </w:tcBorders>
            <w:vAlign w:val="center"/>
          </w:tcPr>
          <w:p w14:paraId="4E1E336A" w14:textId="447C0719" w:rsidR="00E56550" w:rsidRPr="001B0A55" w:rsidRDefault="00901B23" w:rsidP="00E56550">
            <w:pPr>
              <w:jc w:val="center"/>
              <w:rPr>
                <w:rFonts w:ascii="Tahoma" w:hAnsi="Tahoma" w:cs="Tahoma"/>
                <w:sz w:val="20"/>
                <w:szCs w:val="20"/>
              </w:rPr>
            </w:pPr>
            <w:r>
              <w:rPr>
                <w:rFonts w:ascii="Tahoma" w:hAnsi="Tahoma" w:cs="Tahoma"/>
                <w:sz w:val="20"/>
                <w:szCs w:val="20"/>
              </w:rPr>
              <w:t>17</w:t>
            </w:r>
          </w:p>
        </w:tc>
      </w:tr>
      <w:tr w:rsidR="003A3BC4" w:rsidRPr="001B0A55" w14:paraId="1C3B3E9A" w14:textId="77777777" w:rsidTr="2EAFDF40">
        <w:trPr>
          <w:trHeight w:val="317"/>
          <w:jc w:val="center"/>
        </w:trPr>
        <w:tc>
          <w:tcPr>
            <w:tcW w:w="0" w:type="auto"/>
            <w:vAlign w:val="center"/>
          </w:tcPr>
          <w:p w14:paraId="1FAAE456" w14:textId="40888936" w:rsidR="00E56550" w:rsidRPr="001B0A55" w:rsidRDefault="00E56550" w:rsidP="00E56550">
            <w:pPr>
              <w:rPr>
                <w:rFonts w:ascii="Tahoma" w:hAnsi="Tahoma" w:cs="Tahoma"/>
                <w:sz w:val="20"/>
                <w:szCs w:val="20"/>
              </w:rPr>
            </w:pPr>
            <w:r>
              <w:rPr>
                <w:rFonts w:ascii="Tahoma" w:hAnsi="Tahoma" w:cs="Tahoma"/>
                <w:color w:val="000000"/>
                <w:sz w:val="20"/>
                <w:szCs w:val="20"/>
              </w:rPr>
              <w:t xml:space="preserve">(110-C) </w:t>
            </w:r>
            <w:r>
              <w:rPr>
                <w:rFonts w:ascii="Tahoma" w:hAnsi="Tahoma" w:cs="Tahoma"/>
                <w:b/>
                <w:bCs/>
                <w:color w:val="000000"/>
                <w:sz w:val="20"/>
                <w:szCs w:val="20"/>
              </w:rPr>
              <w:t>Salem</w:t>
            </w:r>
          </w:p>
        </w:tc>
        <w:tc>
          <w:tcPr>
            <w:tcW w:w="0" w:type="auto"/>
            <w:vAlign w:val="center"/>
          </w:tcPr>
          <w:p w14:paraId="7033E189" w14:textId="61FC4A01" w:rsidR="00E56550" w:rsidRPr="001B0A55" w:rsidRDefault="00B23137" w:rsidP="00E56550">
            <w:pPr>
              <w:jc w:val="center"/>
              <w:rPr>
                <w:rFonts w:ascii="Tahoma" w:hAnsi="Tahoma" w:cs="Tahoma"/>
                <w:sz w:val="20"/>
                <w:szCs w:val="20"/>
              </w:rPr>
            </w:pPr>
            <w:r>
              <w:rPr>
                <w:rFonts w:ascii="Tahoma" w:hAnsi="Tahoma" w:cs="Tahoma"/>
                <w:sz w:val="20"/>
                <w:szCs w:val="20"/>
              </w:rPr>
              <w:t>18.8</w:t>
            </w:r>
          </w:p>
        </w:tc>
        <w:tc>
          <w:tcPr>
            <w:tcW w:w="0" w:type="auto"/>
            <w:vAlign w:val="center"/>
          </w:tcPr>
          <w:p w14:paraId="23BF1FF3" w14:textId="2E4CEB19" w:rsidR="00E56550" w:rsidRPr="001B0A55" w:rsidRDefault="00B23137" w:rsidP="00E56550">
            <w:pPr>
              <w:jc w:val="center"/>
              <w:rPr>
                <w:rFonts w:ascii="Tahoma" w:hAnsi="Tahoma" w:cs="Tahoma"/>
                <w:sz w:val="20"/>
                <w:szCs w:val="20"/>
              </w:rPr>
            </w:pPr>
            <w:r>
              <w:rPr>
                <w:rFonts w:ascii="Tahoma" w:hAnsi="Tahoma" w:cs="Tahoma"/>
                <w:sz w:val="20"/>
                <w:szCs w:val="20"/>
              </w:rPr>
              <w:t>12.6</w:t>
            </w:r>
          </w:p>
        </w:tc>
        <w:tc>
          <w:tcPr>
            <w:tcW w:w="0" w:type="auto"/>
            <w:vAlign w:val="center"/>
          </w:tcPr>
          <w:p w14:paraId="70FD2F6B" w14:textId="585B00E7" w:rsidR="00E56550" w:rsidRPr="001B0A55" w:rsidRDefault="00B23137" w:rsidP="00E56550">
            <w:pPr>
              <w:jc w:val="center"/>
              <w:rPr>
                <w:rFonts w:ascii="Tahoma" w:hAnsi="Tahoma" w:cs="Tahoma"/>
                <w:sz w:val="20"/>
                <w:szCs w:val="20"/>
              </w:rPr>
            </w:pPr>
            <w:r>
              <w:rPr>
                <w:rFonts w:ascii="Tahoma" w:hAnsi="Tahoma" w:cs="Tahoma"/>
                <w:sz w:val="20"/>
                <w:szCs w:val="20"/>
              </w:rPr>
              <w:t>21.7</w:t>
            </w:r>
          </w:p>
        </w:tc>
        <w:tc>
          <w:tcPr>
            <w:tcW w:w="3068" w:type="dxa"/>
            <w:vAlign w:val="center"/>
          </w:tcPr>
          <w:p w14:paraId="111B77A1" w14:textId="19425416" w:rsidR="00E56550" w:rsidRPr="001B0A55" w:rsidRDefault="00B23137" w:rsidP="00E56550">
            <w:pPr>
              <w:jc w:val="center"/>
              <w:rPr>
                <w:rFonts w:ascii="Tahoma" w:hAnsi="Tahoma" w:cs="Tahoma"/>
                <w:sz w:val="20"/>
                <w:szCs w:val="20"/>
              </w:rPr>
            </w:pPr>
            <w:r>
              <w:rPr>
                <w:rFonts w:ascii="Tahoma" w:hAnsi="Tahoma" w:cs="Tahoma"/>
                <w:sz w:val="20"/>
                <w:szCs w:val="20"/>
              </w:rPr>
              <w:t>18</w:t>
            </w:r>
          </w:p>
        </w:tc>
      </w:tr>
      <w:tr w:rsidR="003A3BC4" w:rsidRPr="001B0A55" w14:paraId="67E46E53" w14:textId="77777777" w:rsidTr="2EAFDF40">
        <w:trPr>
          <w:trHeight w:val="317"/>
          <w:jc w:val="center"/>
        </w:trPr>
        <w:tc>
          <w:tcPr>
            <w:tcW w:w="0" w:type="auto"/>
            <w:vAlign w:val="center"/>
          </w:tcPr>
          <w:p w14:paraId="02637464" w14:textId="3C264032" w:rsidR="00E56550" w:rsidRPr="001B0A55" w:rsidRDefault="00E56550" w:rsidP="00E56550">
            <w:pPr>
              <w:rPr>
                <w:rFonts w:ascii="Tahoma" w:hAnsi="Tahoma" w:cs="Tahoma"/>
                <w:sz w:val="20"/>
                <w:szCs w:val="20"/>
              </w:rPr>
            </w:pPr>
            <w:r>
              <w:rPr>
                <w:rFonts w:ascii="Tahoma" w:hAnsi="Tahoma" w:cs="Tahoma"/>
                <w:color w:val="000000"/>
                <w:sz w:val="20"/>
                <w:szCs w:val="20"/>
              </w:rPr>
              <w:t xml:space="preserve">(155-Q) </w:t>
            </w:r>
            <w:r>
              <w:rPr>
                <w:rFonts w:ascii="Tahoma" w:hAnsi="Tahoma" w:cs="Tahoma"/>
                <w:b/>
                <w:bCs/>
                <w:color w:val="000000"/>
                <w:sz w:val="20"/>
                <w:szCs w:val="20"/>
              </w:rPr>
              <w:t>Lynchburg</w:t>
            </w:r>
          </w:p>
        </w:tc>
        <w:tc>
          <w:tcPr>
            <w:tcW w:w="0" w:type="auto"/>
            <w:vAlign w:val="center"/>
          </w:tcPr>
          <w:p w14:paraId="6B60426C" w14:textId="3C3649E2" w:rsidR="00E56550" w:rsidRPr="001B0A55" w:rsidRDefault="00B53BE0" w:rsidP="00E56550">
            <w:pPr>
              <w:jc w:val="center"/>
              <w:rPr>
                <w:rFonts w:ascii="Tahoma" w:hAnsi="Tahoma" w:cs="Tahoma"/>
                <w:sz w:val="20"/>
                <w:szCs w:val="20"/>
              </w:rPr>
            </w:pPr>
            <w:r>
              <w:rPr>
                <w:rFonts w:ascii="Tahoma" w:hAnsi="Tahoma" w:cs="Tahoma"/>
                <w:sz w:val="20"/>
                <w:szCs w:val="20"/>
              </w:rPr>
              <w:t>17.5</w:t>
            </w:r>
          </w:p>
        </w:tc>
        <w:tc>
          <w:tcPr>
            <w:tcW w:w="0" w:type="auto"/>
            <w:vAlign w:val="center"/>
          </w:tcPr>
          <w:p w14:paraId="5D399D2A" w14:textId="249418BC" w:rsidR="00E56550" w:rsidRPr="001B0A55" w:rsidRDefault="00B53BE0" w:rsidP="00E56550">
            <w:pPr>
              <w:jc w:val="center"/>
              <w:rPr>
                <w:rFonts w:ascii="Tahoma" w:hAnsi="Tahoma" w:cs="Tahoma"/>
                <w:sz w:val="20"/>
                <w:szCs w:val="20"/>
              </w:rPr>
            </w:pPr>
            <w:r>
              <w:rPr>
                <w:rFonts w:ascii="Tahoma" w:hAnsi="Tahoma" w:cs="Tahoma"/>
                <w:sz w:val="20"/>
                <w:szCs w:val="20"/>
              </w:rPr>
              <w:t>11.5</w:t>
            </w:r>
          </w:p>
        </w:tc>
        <w:tc>
          <w:tcPr>
            <w:tcW w:w="0" w:type="auto"/>
            <w:vAlign w:val="center"/>
          </w:tcPr>
          <w:p w14:paraId="3777EC25" w14:textId="682E7A71" w:rsidR="00E56550" w:rsidRPr="001B0A55" w:rsidRDefault="00564B17" w:rsidP="00E56550">
            <w:pPr>
              <w:jc w:val="center"/>
              <w:rPr>
                <w:rFonts w:ascii="Tahoma" w:hAnsi="Tahoma" w:cs="Tahoma"/>
                <w:sz w:val="20"/>
                <w:szCs w:val="20"/>
              </w:rPr>
            </w:pPr>
            <w:r>
              <w:rPr>
                <w:rFonts w:ascii="Tahoma" w:hAnsi="Tahoma" w:cs="Tahoma"/>
                <w:sz w:val="20"/>
                <w:szCs w:val="20"/>
              </w:rPr>
              <w:t>22.8</w:t>
            </w:r>
          </w:p>
        </w:tc>
        <w:tc>
          <w:tcPr>
            <w:tcW w:w="3068" w:type="dxa"/>
            <w:vAlign w:val="center"/>
          </w:tcPr>
          <w:p w14:paraId="5007C906" w14:textId="3AEC6C52" w:rsidR="00E56550" w:rsidRPr="001B0A55" w:rsidRDefault="000E433D" w:rsidP="00E56550">
            <w:pPr>
              <w:jc w:val="center"/>
              <w:rPr>
                <w:rFonts w:ascii="Tahoma" w:hAnsi="Tahoma" w:cs="Tahoma"/>
                <w:sz w:val="20"/>
                <w:szCs w:val="20"/>
              </w:rPr>
            </w:pPr>
            <w:r>
              <w:rPr>
                <w:rFonts w:ascii="Tahoma" w:hAnsi="Tahoma" w:cs="Tahoma"/>
                <w:sz w:val="20"/>
                <w:szCs w:val="20"/>
              </w:rPr>
              <w:t>17</w:t>
            </w:r>
          </w:p>
        </w:tc>
      </w:tr>
      <w:tr w:rsidR="003A3BC4" w:rsidRPr="001B0A55" w14:paraId="1BEAB472" w14:textId="77777777" w:rsidTr="2EAFDF40">
        <w:trPr>
          <w:trHeight w:val="317"/>
          <w:jc w:val="center"/>
        </w:trPr>
        <w:tc>
          <w:tcPr>
            <w:tcW w:w="0" w:type="auto"/>
            <w:vAlign w:val="center"/>
          </w:tcPr>
          <w:p w14:paraId="032EDE97" w14:textId="2BC3C751" w:rsidR="00E56550" w:rsidRPr="001B0A55" w:rsidRDefault="00E56550" w:rsidP="00E56550">
            <w:pPr>
              <w:rPr>
                <w:rFonts w:ascii="Tahoma" w:hAnsi="Tahoma" w:cs="Tahoma"/>
                <w:sz w:val="20"/>
                <w:szCs w:val="20"/>
              </w:rPr>
            </w:pPr>
            <w:r>
              <w:rPr>
                <w:rFonts w:ascii="Tahoma" w:hAnsi="Tahoma" w:cs="Tahoma"/>
                <w:color w:val="000000"/>
                <w:sz w:val="20"/>
                <w:szCs w:val="20"/>
              </w:rPr>
              <w:t xml:space="preserve">(158-X) </w:t>
            </w:r>
            <w:r>
              <w:rPr>
                <w:rFonts w:ascii="Tahoma" w:hAnsi="Tahoma" w:cs="Tahoma"/>
                <w:b/>
                <w:bCs/>
                <w:color w:val="000000"/>
                <w:sz w:val="20"/>
                <w:szCs w:val="20"/>
              </w:rPr>
              <w:t>Richmond</w:t>
            </w:r>
          </w:p>
        </w:tc>
        <w:tc>
          <w:tcPr>
            <w:tcW w:w="0" w:type="auto"/>
            <w:vAlign w:val="center"/>
          </w:tcPr>
          <w:p w14:paraId="386F856E" w14:textId="4B5A163B" w:rsidR="00E56550" w:rsidRPr="001B0A55" w:rsidRDefault="004C1B42" w:rsidP="00E56550">
            <w:pPr>
              <w:jc w:val="center"/>
              <w:rPr>
                <w:rFonts w:ascii="Tahoma" w:hAnsi="Tahoma" w:cs="Tahoma"/>
                <w:sz w:val="20"/>
                <w:szCs w:val="20"/>
              </w:rPr>
            </w:pPr>
            <w:r>
              <w:rPr>
                <w:rFonts w:ascii="Tahoma" w:hAnsi="Tahoma" w:cs="Tahoma"/>
                <w:sz w:val="20"/>
                <w:szCs w:val="20"/>
              </w:rPr>
              <w:t>17.6</w:t>
            </w:r>
          </w:p>
        </w:tc>
        <w:tc>
          <w:tcPr>
            <w:tcW w:w="0" w:type="auto"/>
            <w:vAlign w:val="center"/>
          </w:tcPr>
          <w:p w14:paraId="34A730C2" w14:textId="3B7930FE" w:rsidR="00E56550" w:rsidRPr="001B0A55" w:rsidRDefault="00710DF0" w:rsidP="00E56550">
            <w:pPr>
              <w:jc w:val="center"/>
              <w:rPr>
                <w:rFonts w:ascii="Tahoma" w:hAnsi="Tahoma" w:cs="Tahoma"/>
                <w:sz w:val="20"/>
                <w:szCs w:val="20"/>
              </w:rPr>
            </w:pPr>
            <w:r>
              <w:rPr>
                <w:rFonts w:ascii="Tahoma" w:hAnsi="Tahoma" w:cs="Tahoma"/>
                <w:sz w:val="20"/>
                <w:szCs w:val="20"/>
              </w:rPr>
              <w:t>15</w:t>
            </w:r>
            <w:r w:rsidR="00E37A8D">
              <w:rPr>
                <w:rFonts w:ascii="Tahoma" w:hAnsi="Tahoma" w:cs="Tahoma"/>
                <w:sz w:val="20"/>
                <w:szCs w:val="20"/>
              </w:rPr>
              <w:t>.0</w:t>
            </w:r>
          </w:p>
        </w:tc>
        <w:tc>
          <w:tcPr>
            <w:tcW w:w="0" w:type="auto"/>
            <w:vAlign w:val="center"/>
          </w:tcPr>
          <w:p w14:paraId="6A95FC20" w14:textId="31D3F2BA" w:rsidR="00E56550" w:rsidRPr="001B0A55" w:rsidRDefault="00CD74D4" w:rsidP="00E56550">
            <w:pPr>
              <w:jc w:val="center"/>
              <w:rPr>
                <w:rFonts w:ascii="Tahoma" w:hAnsi="Tahoma" w:cs="Tahoma"/>
                <w:sz w:val="20"/>
                <w:szCs w:val="20"/>
              </w:rPr>
            </w:pPr>
            <w:r>
              <w:rPr>
                <w:rFonts w:ascii="Tahoma" w:hAnsi="Tahoma" w:cs="Tahoma"/>
                <w:sz w:val="20"/>
                <w:szCs w:val="20"/>
              </w:rPr>
              <w:t>26.6</w:t>
            </w:r>
          </w:p>
        </w:tc>
        <w:tc>
          <w:tcPr>
            <w:tcW w:w="3068" w:type="dxa"/>
            <w:vAlign w:val="center"/>
          </w:tcPr>
          <w:p w14:paraId="33CFEC6B" w14:textId="0CC2659A" w:rsidR="00E56550" w:rsidRPr="001B0A55" w:rsidRDefault="003E74B1" w:rsidP="00E56550">
            <w:pPr>
              <w:jc w:val="center"/>
              <w:rPr>
                <w:rFonts w:ascii="Tahoma" w:hAnsi="Tahoma" w:cs="Tahoma"/>
                <w:sz w:val="20"/>
                <w:szCs w:val="20"/>
              </w:rPr>
            </w:pPr>
            <w:r>
              <w:rPr>
                <w:rFonts w:ascii="Tahoma" w:hAnsi="Tahoma" w:cs="Tahoma"/>
                <w:sz w:val="20"/>
                <w:szCs w:val="20"/>
              </w:rPr>
              <w:t>20</w:t>
            </w:r>
          </w:p>
        </w:tc>
      </w:tr>
      <w:tr w:rsidR="003A3BC4" w:rsidRPr="001B0A55" w14:paraId="09E345EF" w14:textId="77777777" w:rsidTr="2EAFDF40">
        <w:trPr>
          <w:trHeight w:val="317"/>
          <w:jc w:val="center"/>
        </w:trPr>
        <w:tc>
          <w:tcPr>
            <w:tcW w:w="0" w:type="auto"/>
            <w:vAlign w:val="center"/>
          </w:tcPr>
          <w:p w14:paraId="4EE709B3" w14:textId="04789720" w:rsidR="00E56550" w:rsidRPr="001B0A55" w:rsidRDefault="00E56550" w:rsidP="00E56550">
            <w:pPr>
              <w:rPr>
                <w:rFonts w:ascii="Tahoma" w:hAnsi="Tahoma" w:cs="Tahoma"/>
                <w:sz w:val="20"/>
                <w:szCs w:val="20"/>
              </w:rPr>
            </w:pPr>
            <w:r>
              <w:rPr>
                <w:rFonts w:ascii="Tahoma" w:hAnsi="Tahoma" w:cs="Tahoma"/>
                <w:color w:val="000000"/>
                <w:sz w:val="20"/>
                <w:szCs w:val="20"/>
              </w:rPr>
              <w:t xml:space="preserve">(179-K) </w:t>
            </w:r>
            <w:r>
              <w:rPr>
                <w:rFonts w:ascii="Tahoma" w:hAnsi="Tahoma" w:cs="Tahoma"/>
                <w:b/>
                <w:bCs/>
                <w:color w:val="000000"/>
                <w:sz w:val="20"/>
                <w:szCs w:val="20"/>
              </w:rPr>
              <w:t>Hampton</w:t>
            </w:r>
          </w:p>
        </w:tc>
        <w:tc>
          <w:tcPr>
            <w:tcW w:w="0" w:type="auto"/>
            <w:vAlign w:val="center"/>
          </w:tcPr>
          <w:p w14:paraId="2562257D" w14:textId="0C807C20" w:rsidR="00E56550" w:rsidRPr="001B0A55" w:rsidRDefault="001D10F0" w:rsidP="00E56550">
            <w:pPr>
              <w:jc w:val="center"/>
              <w:rPr>
                <w:rFonts w:ascii="Tahoma" w:hAnsi="Tahoma" w:cs="Tahoma"/>
                <w:sz w:val="20"/>
                <w:szCs w:val="20"/>
              </w:rPr>
            </w:pPr>
            <w:r>
              <w:rPr>
                <w:rFonts w:ascii="Tahoma" w:hAnsi="Tahoma" w:cs="Tahoma"/>
                <w:sz w:val="20"/>
                <w:szCs w:val="20"/>
              </w:rPr>
              <w:t>14.6</w:t>
            </w:r>
          </w:p>
        </w:tc>
        <w:tc>
          <w:tcPr>
            <w:tcW w:w="0" w:type="auto"/>
            <w:vAlign w:val="center"/>
          </w:tcPr>
          <w:p w14:paraId="739A1700" w14:textId="5AA8B806" w:rsidR="00E56550" w:rsidRPr="001B0A55" w:rsidRDefault="001D10F0" w:rsidP="00E56550">
            <w:pPr>
              <w:jc w:val="center"/>
              <w:rPr>
                <w:rFonts w:ascii="Tahoma" w:hAnsi="Tahoma" w:cs="Tahoma"/>
                <w:sz w:val="20"/>
                <w:szCs w:val="20"/>
              </w:rPr>
            </w:pPr>
            <w:r>
              <w:rPr>
                <w:rFonts w:ascii="Tahoma" w:hAnsi="Tahoma" w:cs="Tahoma"/>
                <w:sz w:val="20"/>
                <w:szCs w:val="20"/>
              </w:rPr>
              <w:t>11.8</w:t>
            </w:r>
          </w:p>
        </w:tc>
        <w:tc>
          <w:tcPr>
            <w:tcW w:w="0" w:type="auto"/>
            <w:vAlign w:val="center"/>
          </w:tcPr>
          <w:p w14:paraId="5EBD0840" w14:textId="2BFB2512" w:rsidR="00E56550" w:rsidRPr="001B0A55" w:rsidRDefault="001D10F0" w:rsidP="00E56550">
            <w:pPr>
              <w:jc w:val="center"/>
              <w:rPr>
                <w:rFonts w:ascii="Tahoma" w:hAnsi="Tahoma" w:cs="Tahoma"/>
                <w:sz w:val="20"/>
                <w:szCs w:val="20"/>
              </w:rPr>
            </w:pPr>
            <w:r>
              <w:rPr>
                <w:rFonts w:ascii="Tahoma" w:hAnsi="Tahoma" w:cs="Tahoma"/>
                <w:sz w:val="20"/>
                <w:szCs w:val="20"/>
              </w:rPr>
              <w:t>27.5</w:t>
            </w:r>
          </w:p>
        </w:tc>
        <w:tc>
          <w:tcPr>
            <w:tcW w:w="3068" w:type="dxa"/>
            <w:vAlign w:val="center"/>
          </w:tcPr>
          <w:p w14:paraId="0EB5E791" w14:textId="3C8D5545" w:rsidR="00E56550" w:rsidRPr="001B0A55" w:rsidRDefault="001D10F0" w:rsidP="00E56550">
            <w:pPr>
              <w:jc w:val="center"/>
              <w:rPr>
                <w:rFonts w:ascii="Tahoma" w:hAnsi="Tahoma" w:cs="Tahoma"/>
                <w:sz w:val="20"/>
                <w:szCs w:val="20"/>
              </w:rPr>
            </w:pPr>
            <w:r>
              <w:rPr>
                <w:rFonts w:ascii="Tahoma" w:hAnsi="Tahoma" w:cs="Tahoma"/>
                <w:sz w:val="20"/>
                <w:szCs w:val="20"/>
              </w:rPr>
              <w:t>18</w:t>
            </w:r>
          </w:p>
        </w:tc>
      </w:tr>
      <w:tr w:rsidR="003A3BC4" w:rsidRPr="001B0A55" w14:paraId="4C8B7E03" w14:textId="77777777" w:rsidTr="2EAFDF40">
        <w:trPr>
          <w:trHeight w:val="317"/>
          <w:jc w:val="center"/>
        </w:trPr>
        <w:tc>
          <w:tcPr>
            <w:tcW w:w="0" w:type="auto"/>
            <w:vAlign w:val="center"/>
          </w:tcPr>
          <w:p w14:paraId="3ABE3C41" w14:textId="3D555EC6" w:rsidR="00E56550" w:rsidRPr="001B0A55" w:rsidRDefault="00E56550" w:rsidP="00E56550">
            <w:pPr>
              <w:rPr>
                <w:rFonts w:ascii="Tahoma" w:hAnsi="Tahoma" w:cs="Tahoma"/>
                <w:sz w:val="20"/>
                <w:szCs w:val="20"/>
              </w:rPr>
            </w:pPr>
            <w:r>
              <w:rPr>
                <w:rFonts w:ascii="Tahoma" w:hAnsi="Tahoma" w:cs="Tahoma"/>
                <w:color w:val="000000"/>
                <w:sz w:val="20"/>
                <w:szCs w:val="20"/>
              </w:rPr>
              <w:t xml:space="preserve">(181-A1) </w:t>
            </w:r>
            <w:r>
              <w:rPr>
                <w:rFonts w:ascii="Tahoma" w:hAnsi="Tahoma" w:cs="Tahoma"/>
                <w:b/>
                <w:bCs/>
                <w:color w:val="000000"/>
                <w:sz w:val="20"/>
                <w:szCs w:val="20"/>
              </w:rPr>
              <w:t>Norfolk</w:t>
            </w:r>
            <w:r>
              <w:rPr>
                <w:rFonts w:ascii="Tahoma" w:hAnsi="Tahoma" w:cs="Tahoma"/>
                <w:color w:val="000000"/>
                <w:sz w:val="20"/>
                <w:szCs w:val="20"/>
              </w:rPr>
              <w:t xml:space="preserve"> </w:t>
            </w:r>
          </w:p>
        </w:tc>
        <w:tc>
          <w:tcPr>
            <w:tcW w:w="0" w:type="auto"/>
            <w:vAlign w:val="center"/>
          </w:tcPr>
          <w:p w14:paraId="268902C6" w14:textId="270D773E" w:rsidR="00E56550" w:rsidRDefault="003C5B68" w:rsidP="00E56550">
            <w:pPr>
              <w:jc w:val="center"/>
              <w:rPr>
                <w:rFonts w:ascii="Tahoma" w:hAnsi="Tahoma" w:cs="Tahoma"/>
                <w:sz w:val="20"/>
                <w:szCs w:val="20"/>
              </w:rPr>
            </w:pPr>
            <w:r>
              <w:rPr>
                <w:rFonts w:ascii="Tahoma" w:hAnsi="Tahoma" w:cs="Tahoma"/>
                <w:sz w:val="20"/>
                <w:szCs w:val="20"/>
              </w:rPr>
              <w:t>15.4</w:t>
            </w:r>
          </w:p>
        </w:tc>
        <w:tc>
          <w:tcPr>
            <w:tcW w:w="0" w:type="auto"/>
            <w:vAlign w:val="center"/>
          </w:tcPr>
          <w:p w14:paraId="42477352" w14:textId="607AFC53" w:rsidR="00E56550" w:rsidRDefault="003C5B68" w:rsidP="00E56550">
            <w:pPr>
              <w:jc w:val="center"/>
              <w:rPr>
                <w:rFonts w:ascii="Tahoma" w:hAnsi="Tahoma" w:cs="Tahoma"/>
                <w:sz w:val="20"/>
                <w:szCs w:val="20"/>
              </w:rPr>
            </w:pPr>
            <w:r>
              <w:rPr>
                <w:rFonts w:ascii="Tahoma" w:hAnsi="Tahoma" w:cs="Tahoma"/>
                <w:sz w:val="20"/>
                <w:szCs w:val="20"/>
              </w:rPr>
              <w:t>12.8</w:t>
            </w:r>
          </w:p>
        </w:tc>
        <w:tc>
          <w:tcPr>
            <w:tcW w:w="0" w:type="auto"/>
            <w:vAlign w:val="center"/>
          </w:tcPr>
          <w:p w14:paraId="6117A6C3" w14:textId="157376BA" w:rsidR="00E56550" w:rsidRDefault="003C5B68" w:rsidP="00E56550">
            <w:pPr>
              <w:jc w:val="center"/>
              <w:rPr>
                <w:rFonts w:ascii="Tahoma" w:hAnsi="Tahoma" w:cs="Tahoma"/>
                <w:sz w:val="20"/>
                <w:szCs w:val="20"/>
              </w:rPr>
            </w:pPr>
            <w:r>
              <w:rPr>
                <w:rFonts w:ascii="Tahoma" w:hAnsi="Tahoma" w:cs="Tahoma"/>
                <w:sz w:val="20"/>
                <w:szCs w:val="20"/>
              </w:rPr>
              <w:t>21.4</w:t>
            </w:r>
          </w:p>
        </w:tc>
        <w:tc>
          <w:tcPr>
            <w:tcW w:w="3068" w:type="dxa"/>
            <w:vAlign w:val="center"/>
          </w:tcPr>
          <w:p w14:paraId="423D4B9D" w14:textId="6E109866" w:rsidR="00E56550" w:rsidRDefault="00A7741A" w:rsidP="00E56550">
            <w:pPr>
              <w:jc w:val="center"/>
              <w:rPr>
                <w:rFonts w:ascii="Tahoma" w:hAnsi="Tahoma" w:cs="Tahoma"/>
                <w:sz w:val="20"/>
                <w:szCs w:val="20"/>
              </w:rPr>
            </w:pPr>
            <w:r>
              <w:rPr>
                <w:rFonts w:ascii="Tahoma" w:hAnsi="Tahoma" w:cs="Tahoma"/>
                <w:sz w:val="20"/>
                <w:szCs w:val="20"/>
              </w:rPr>
              <w:t>17</w:t>
            </w:r>
          </w:p>
        </w:tc>
      </w:tr>
      <w:tr w:rsidR="003A3BC4" w:rsidRPr="001B0A55" w14:paraId="5890C593" w14:textId="77777777" w:rsidTr="2EAFDF40">
        <w:trPr>
          <w:trHeight w:val="317"/>
          <w:jc w:val="center"/>
        </w:trPr>
        <w:tc>
          <w:tcPr>
            <w:tcW w:w="0" w:type="auto"/>
            <w:vAlign w:val="center"/>
          </w:tcPr>
          <w:p w14:paraId="423DAF5B" w14:textId="164C5E55" w:rsidR="00E56550" w:rsidRPr="001B0A55" w:rsidRDefault="00E56550" w:rsidP="00E56550">
            <w:pPr>
              <w:rPr>
                <w:rFonts w:ascii="Tahoma" w:hAnsi="Tahoma" w:cs="Tahoma"/>
                <w:sz w:val="20"/>
                <w:szCs w:val="20"/>
              </w:rPr>
            </w:pPr>
            <w:r>
              <w:rPr>
                <w:rFonts w:ascii="Tahoma" w:hAnsi="Tahoma" w:cs="Tahoma"/>
                <w:color w:val="000000"/>
                <w:sz w:val="20"/>
                <w:szCs w:val="20"/>
              </w:rPr>
              <w:t xml:space="preserve">(184-J) </w:t>
            </w:r>
            <w:r>
              <w:rPr>
                <w:rFonts w:ascii="Tahoma" w:hAnsi="Tahoma" w:cs="Tahoma"/>
                <w:b/>
                <w:bCs/>
                <w:color w:val="000000"/>
                <w:sz w:val="20"/>
                <w:szCs w:val="20"/>
              </w:rPr>
              <w:t>Va. Beach</w:t>
            </w:r>
            <w:r>
              <w:rPr>
                <w:rFonts w:ascii="Tahoma" w:hAnsi="Tahoma" w:cs="Tahoma"/>
                <w:color w:val="000000"/>
                <w:sz w:val="20"/>
                <w:szCs w:val="20"/>
              </w:rPr>
              <w:t xml:space="preserve"> </w:t>
            </w:r>
          </w:p>
        </w:tc>
        <w:tc>
          <w:tcPr>
            <w:tcW w:w="0" w:type="auto"/>
            <w:vAlign w:val="center"/>
          </w:tcPr>
          <w:p w14:paraId="5713EA78" w14:textId="7D31600D" w:rsidR="00E56550" w:rsidRPr="001B0A55" w:rsidRDefault="005E0253" w:rsidP="00E56550">
            <w:pPr>
              <w:jc w:val="center"/>
              <w:rPr>
                <w:rFonts w:ascii="Tahoma" w:hAnsi="Tahoma" w:cs="Tahoma"/>
                <w:sz w:val="20"/>
                <w:szCs w:val="20"/>
              </w:rPr>
            </w:pPr>
            <w:r>
              <w:rPr>
                <w:rFonts w:ascii="Tahoma" w:hAnsi="Tahoma" w:cs="Tahoma"/>
                <w:sz w:val="20"/>
                <w:szCs w:val="20"/>
              </w:rPr>
              <w:t>15.1</w:t>
            </w:r>
          </w:p>
        </w:tc>
        <w:tc>
          <w:tcPr>
            <w:tcW w:w="0" w:type="auto"/>
            <w:vAlign w:val="center"/>
          </w:tcPr>
          <w:p w14:paraId="7A2EF082" w14:textId="33A18948" w:rsidR="00E56550" w:rsidRPr="001B0A55" w:rsidRDefault="005E0253" w:rsidP="00E56550">
            <w:pPr>
              <w:jc w:val="center"/>
              <w:rPr>
                <w:rFonts w:ascii="Tahoma" w:hAnsi="Tahoma" w:cs="Tahoma"/>
                <w:sz w:val="20"/>
                <w:szCs w:val="20"/>
              </w:rPr>
            </w:pPr>
            <w:r>
              <w:rPr>
                <w:rFonts w:ascii="Tahoma" w:hAnsi="Tahoma" w:cs="Tahoma"/>
                <w:sz w:val="20"/>
                <w:szCs w:val="20"/>
              </w:rPr>
              <w:t>13.6</w:t>
            </w:r>
          </w:p>
        </w:tc>
        <w:tc>
          <w:tcPr>
            <w:tcW w:w="0" w:type="auto"/>
            <w:vAlign w:val="center"/>
          </w:tcPr>
          <w:p w14:paraId="585B9B78" w14:textId="0C2EFF5D" w:rsidR="00E56550" w:rsidRPr="001B0A55" w:rsidRDefault="00E37A8D" w:rsidP="00E56550">
            <w:pPr>
              <w:jc w:val="center"/>
              <w:rPr>
                <w:rFonts w:ascii="Tahoma" w:hAnsi="Tahoma" w:cs="Tahoma"/>
                <w:sz w:val="20"/>
                <w:szCs w:val="20"/>
              </w:rPr>
            </w:pPr>
            <w:r>
              <w:rPr>
                <w:rFonts w:ascii="Tahoma" w:hAnsi="Tahoma" w:cs="Tahoma"/>
                <w:sz w:val="20"/>
                <w:szCs w:val="20"/>
              </w:rPr>
              <w:t>24.6</w:t>
            </w:r>
          </w:p>
        </w:tc>
        <w:tc>
          <w:tcPr>
            <w:tcW w:w="3068" w:type="dxa"/>
            <w:vAlign w:val="center"/>
          </w:tcPr>
          <w:p w14:paraId="0F953182" w14:textId="6B253543" w:rsidR="00E56550" w:rsidRPr="001B0A55" w:rsidRDefault="00E37A8D" w:rsidP="00E56550">
            <w:pPr>
              <w:jc w:val="center"/>
              <w:rPr>
                <w:rFonts w:ascii="Tahoma" w:hAnsi="Tahoma" w:cs="Tahoma"/>
                <w:sz w:val="20"/>
                <w:szCs w:val="20"/>
              </w:rPr>
            </w:pPr>
            <w:r>
              <w:rPr>
                <w:rFonts w:ascii="Tahoma" w:hAnsi="Tahoma" w:cs="Tahoma"/>
                <w:sz w:val="20"/>
                <w:szCs w:val="20"/>
              </w:rPr>
              <w:t>18</w:t>
            </w:r>
          </w:p>
        </w:tc>
      </w:tr>
      <w:tr w:rsidR="003A3BC4" w:rsidRPr="001B0A55" w14:paraId="5914B91C" w14:textId="77777777" w:rsidTr="2EAFDF40">
        <w:trPr>
          <w:trHeight w:val="317"/>
          <w:jc w:val="center"/>
        </w:trPr>
        <w:tc>
          <w:tcPr>
            <w:tcW w:w="0" w:type="auto"/>
            <w:vAlign w:val="center"/>
          </w:tcPr>
          <w:p w14:paraId="12E45AD0" w14:textId="40FD5F97" w:rsidR="00E56550" w:rsidRPr="001408AF" w:rsidRDefault="00E56550" w:rsidP="00E56550">
            <w:pPr>
              <w:rPr>
                <w:rFonts w:ascii="Tahoma" w:hAnsi="Tahoma" w:cs="Tahoma"/>
                <w:sz w:val="20"/>
                <w:szCs w:val="20"/>
              </w:rPr>
            </w:pPr>
            <w:r>
              <w:rPr>
                <w:rFonts w:ascii="Tahoma" w:hAnsi="Tahoma" w:cs="Tahoma"/>
                <w:color w:val="000000"/>
                <w:sz w:val="20"/>
                <w:szCs w:val="20"/>
              </w:rPr>
              <w:t xml:space="preserve">(19-A6) </w:t>
            </w:r>
            <w:r>
              <w:rPr>
                <w:rFonts w:ascii="Tahoma" w:hAnsi="Tahoma" w:cs="Tahoma"/>
                <w:b/>
                <w:bCs/>
                <w:color w:val="000000"/>
                <w:sz w:val="20"/>
                <w:szCs w:val="20"/>
              </w:rPr>
              <w:t>Roanoke Co.</w:t>
            </w:r>
          </w:p>
        </w:tc>
        <w:tc>
          <w:tcPr>
            <w:tcW w:w="0" w:type="auto"/>
            <w:vAlign w:val="center"/>
          </w:tcPr>
          <w:p w14:paraId="2E1CDE6F" w14:textId="714E6803" w:rsidR="00E56550" w:rsidRPr="001408AF" w:rsidRDefault="007C2983" w:rsidP="00E56550">
            <w:pPr>
              <w:jc w:val="center"/>
              <w:rPr>
                <w:rFonts w:ascii="Tahoma" w:hAnsi="Tahoma" w:cs="Tahoma"/>
                <w:sz w:val="20"/>
                <w:szCs w:val="20"/>
              </w:rPr>
            </w:pPr>
            <w:r>
              <w:rPr>
                <w:rFonts w:ascii="Tahoma" w:hAnsi="Tahoma" w:cs="Tahoma"/>
                <w:sz w:val="20"/>
                <w:szCs w:val="20"/>
              </w:rPr>
              <w:t>18.6</w:t>
            </w:r>
          </w:p>
        </w:tc>
        <w:tc>
          <w:tcPr>
            <w:tcW w:w="0" w:type="auto"/>
            <w:vAlign w:val="center"/>
          </w:tcPr>
          <w:p w14:paraId="03590785" w14:textId="076F8A5D" w:rsidR="00E56550" w:rsidRPr="001408AF" w:rsidRDefault="007C2983" w:rsidP="00E56550">
            <w:pPr>
              <w:jc w:val="center"/>
              <w:rPr>
                <w:rFonts w:ascii="Tahoma" w:hAnsi="Tahoma" w:cs="Tahoma"/>
                <w:sz w:val="20"/>
                <w:szCs w:val="20"/>
              </w:rPr>
            </w:pPr>
            <w:r>
              <w:rPr>
                <w:rFonts w:ascii="Tahoma" w:hAnsi="Tahoma" w:cs="Tahoma"/>
                <w:sz w:val="20"/>
                <w:szCs w:val="20"/>
              </w:rPr>
              <w:t>14</w:t>
            </w:r>
            <w:r w:rsidR="00E37A8D">
              <w:rPr>
                <w:rFonts w:ascii="Tahoma" w:hAnsi="Tahoma" w:cs="Tahoma"/>
                <w:sz w:val="20"/>
                <w:szCs w:val="20"/>
              </w:rPr>
              <w:t>.0</w:t>
            </w:r>
          </w:p>
        </w:tc>
        <w:tc>
          <w:tcPr>
            <w:tcW w:w="0" w:type="auto"/>
            <w:vAlign w:val="center"/>
          </w:tcPr>
          <w:p w14:paraId="66449174" w14:textId="007DB96B" w:rsidR="00E56550" w:rsidRPr="001408AF" w:rsidRDefault="007C2983" w:rsidP="00E56550">
            <w:pPr>
              <w:jc w:val="center"/>
              <w:rPr>
                <w:rFonts w:ascii="Tahoma" w:hAnsi="Tahoma" w:cs="Tahoma"/>
                <w:sz w:val="20"/>
                <w:szCs w:val="20"/>
              </w:rPr>
            </w:pPr>
            <w:r>
              <w:rPr>
                <w:rFonts w:ascii="Tahoma" w:hAnsi="Tahoma" w:cs="Tahoma"/>
                <w:sz w:val="20"/>
                <w:szCs w:val="20"/>
              </w:rPr>
              <w:t>28.1</w:t>
            </w:r>
          </w:p>
        </w:tc>
        <w:tc>
          <w:tcPr>
            <w:tcW w:w="3068" w:type="dxa"/>
            <w:vAlign w:val="center"/>
          </w:tcPr>
          <w:p w14:paraId="052CBC2D" w14:textId="74A0E1C8" w:rsidR="00E56550" w:rsidRPr="001408AF" w:rsidRDefault="007C2983" w:rsidP="00E56550">
            <w:pPr>
              <w:jc w:val="center"/>
              <w:rPr>
                <w:rFonts w:ascii="Tahoma" w:hAnsi="Tahoma" w:cs="Tahoma"/>
                <w:sz w:val="20"/>
                <w:szCs w:val="20"/>
              </w:rPr>
            </w:pPr>
            <w:r>
              <w:rPr>
                <w:rFonts w:ascii="Tahoma" w:hAnsi="Tahoma" w:cs="Tahoma"/>
                <w:sz w:val="20"/>
                <w:szCs w:val="20"/>
              </w:rPr>
              <w:t>20</w:t>
            </w:r>
          </w:p>
        </w:tc>
      </w:tr>
      <w:tr w:rsidR="003A3BC4" w:rsidRPr="001B0A55" w14:paraId="54675E90" w14:textId="77777777" w:rsidTr="2EAFDF40">
        <w:trPr>
          <w:trHeight w:val="317"/>
          <w:jc w:val="center"/>
        </w:trPr>
        <w:tc>
          <w:tcPr>
            <w:tcW w:w="0" w:type="auto"/>
            <w:vAlign w:val="center"/>
          </w:tcPr>
          <w:p w14:paraId="71DC91A7" w14:textId="32BDA163" w:rsidR="00E56550" w:rsidRPr="001B0A55" w:rsidRDefault="00E56550" w:rsidP="00E56550">
            <w:pPr>
              <w:rPr>
                <w:rFonts w:ascii="Tahoma" w:hAnsi="Tahoma" w:cs="Tahoma"/>
                <w:sz w:val="20"/>
                <w:szCs w:val="20"/>
              </w:rPr>
            </w:pPr>
            <w:r>
              <w:rPr>
                <w:rFonts w:ascii="Tahoma" w:hAnsi="Tahoma" w:cs="Tahoma"/>
                <w:color w:val="000000"/>
                <w:sz w:val="20"/>
                <w:szCs w:val="20"/>
              </w:rPr>
              <w:t xml:space="preserve">(26-F) </w:t>
            </w:r>
            <w:r>
              <w:rPr>
                <w:rFonts w:ascii="Tahoma" w:hAnsi="Tahoma" w:cs="Tahoma"/>
                <w:b/>
                <w:bCs/>
                <w:color w:val="000000"/>
                <w:sz w:val="20"/>
                <w:szCs w:val="20"/>
              </w:rPr>
              <w:t>Rockingham Co.</w:t>
            </w:r>
          </w:p>
        </w:tc>
        <w:tc>
          <w:tcPr>
            <w:tcW w:w="0" w:type="auto"/>
            <w:vAlign w:val="center"/>
          </w:tcPr>
          <w:p w14:paraId="3D43DF14" w14:textId="5404604B" w:rsidR="00E56550" w:rsidRPr="001B0A55" w:rsidRDefault="00FE36F6" w:rsidP="00E56550">
            <w:pPr>
              <w:jc w:val="center"/>
              <w:rPr>
                <w:rFonts w:ascii="Tahoma" w:hAnsi="Tahoma" w:cs="Tahoma"/>
                <w:sz w:val="20"/>
                <w:szCs w:val="20"/>
              </w:rPr>
            </w:pPr>
            <w:r>
              <w:rPr>
                <w:rFonts w:ascii="Tahoma" w:hAnsi="Tahoma" w:cs="Tahoma"/>
                <w:sz w:val="20"/>
                <w:szCs w:val="20"/>
              </w:rPr>
              <w:t>18.3</w:t>
            </w:r>
          </w:p>
        </w:tc>
        <w:tc>
          <w:tcPr>
            <w:tcW w:w="0" w:type="auto"/>
            <w:vAlign w:val="center"/>
          </w:tcPr>
          <w:p w14:paraId="14E35E97" w14:textId="0E5CE227" w:rsidR="00E56550" w:rsidRPr="001B0A55" w:rsidRDefault="001C176A" w:rsidP="00E56550">
            <w:pPr>
              <w:jc w:val="center"/>
              <w:rPr>
                <w:rFonts w:ascii="Tahoma" w:hAnsi="Tahoma" w:cs="Tahoma"/>
                <w:sz w:val="20"/>
                <w:szCs w:val="20"/>
              </w:rPr>
            </w:pPr>
            <w:r>
              <w:rPr>
                <w:rFonts w:ascii="Tahoma" w:hAnsi="Tahoma" w:cs="Tahoma"/>
                <w:sz w:val="20"/>
                <w:szCs w:val="20"/>
              </w:rPr>
              <w:t>13</w:t>
            </w:r>
            <w:r w:rsidR="00E37A8D">
              <w:rPr>
                <w:rFonts w:ascii="Tahoma" w:hAnsi="Tahoma" w:cs="Tahoma"/>
                <w:sz w:val="20"/>
                <w:szCs w:val="20"/>
              </w:rPr>
              <w:t>.0</w:t>
            </w:r>
          </w:p>
        </w:tc>
        <w:tc>
          <w:tcPr>
            <w:tcW w:w="0" w:type="auto"/>
            <w:vAlign w:val="center"/>
          </w:tcPr>
          <w:p w14:paraId="5A594A5E" w14:textId="2917BEF1" w:rsidR="00E56550" w:rsidRPr="001B0A55" w:rsidRDefault="005747DD" w:rsidP="00E56550">
            <w:pPr>
              <w:jc w:val="center"/>
              <w:rPr>
                <w:rFonts w:ascii="Tahoma" w:hAnsi="Tahoma" w:cs="Tahoma"/>
                <w:sz w:val="20"/>
                <w:szCs w:val="20"/>
              </w:rPr>
            </w:pPr>
            <w:r>
              <w:rPr>
                <w:rFonts w:ascii="Tahoma" w:hAnsi="Tahoma" w:cs="Tahoma"/>
                <w:sz w:val="20"/>
                <w:szCs w:val="20"/>
              </w:rPr>
              <w:t>38</w:t>
            </w:r>
            <w:r w:rsidR="00E37A8D">
              <w:rPr>
                <w:rFonts w:ascii="Tahoma" w:hAnsi="Tahoma" w:cs="Tahoma"/>
                <w:sz w:val="20"/>
                <w:szCs w:val="20"/>
              </w:rPr>
              <w:t>.0</w:t>
            </w:r>
          </w:p>
        </w:tc>
        <w:tc>
          <w:tcPr>
            <w:tcW w:w="3068" w:type="dxa"/>
            <w:vAlign w:val="center"/>
          </w:tcPr>
          <w:p w14:paraId="632BF140" w14:textId="600F8C5E" w:rsidR="00E56550" w:rsidRPr="001B0A55" w:rsidRDefault="005747DD" w:rsidP="00E56550">
            <w:pPr>
              <w:jc w:val="center"/>
              <w:rPr>
                <w:rFonts w:ascii="Tahoma" w:hAnsi="Tahoma" w:cs="Tahoma"/>
                <w:sz w:val="20"/>
                <w:szCs w:val="20"/>
              </w:rPr>
            </w:pPr>
            <w:r>
              <w:rPr>
                <w:rFonts w:ascii="Tahoma" w:hAnsi="Tahoma" w:cs="Tahoma"/>
                <w:sz w:val="20"/>
                <w:szCs w:val="20"/>
              </w:rPr>
              <w:t>23</w:t>
            </w:r>
          </w:p>
        </w:tc>
      </w:tr>
      <w:tr w:rsidR="003A3BC4" w:rsidRPr="001B0A55" w14:paraId="21B9D6EC" w14:textId="77777777" w:rsidTr="2EAFDF40">
        <w:trPr>
          <w:trHeight w:val="317"/>
          <w:jc w:val="center"/>
        </w:trPr>
        <w:tc>
          <w:tcPr>
            <w:tcW w:w="0" w:type="auto"/>
            <w:vAlign w:val="center"/>
          </w:tcPr>
          <w:p w14:paraId="2B919551" w14:textId="0639A968" w:rsidR="00E56550" w:rsidRPr="001B0A55" w:rsidRDefault="00E56550" w:rsidP="00E56550">
            <w:pPr>
              <w:rPr>
                <w:rFonts w:ascii="Tahoma" w:hAnsi="Tahoma" w:cs="Tahoma"/>
                <w:sz w:val="20"/>
                <w:szCs w:val="20"/>
              </w:rPr>
            </w:pPr>
            <w:r>
              <w:rPr>
                <w:rFonts w:ascii="Tahoma" w:hAnsi="Tahoma" w:cs="Tahoma"/>
                <w:color w:val="000000"/>
                <w:sz w:val="20"/>
                <w:szCs w:val="20"/>
              </w:rPr>
              <w:t xml:space="preserve">(28-J) </w:t>
            </w:r>
            <w:r>
              <w:rPr>
                <w:rFonts w:ascii="Tahoma" w:hAnsi="Tahoma" w:cs="Tahoma"/>
                <w:b/>
                <w:bCs/>
                <w:color w:val="000000"/>
                <w:sz w:val="20"/>
                <w:szCs w:val="20"/>
              </w:rPr>
              <w:t>Frederick Co.</w:t>
            </w:r>
          </w:p>
        </w:tc>
        <w:tc>
          <w:tcPr>
            <w:tcW w:w="0" w:type="auto"/>
            <w:vAlign w:val="center"/>
          </w:tcPr>
          <w:p w14:paraId="406EB25F" w14:textId="66C9F6F2" w:rsidR="00E56550" w:rsidRPr="001B0A55" w:rsidRDefault="00F8698A" w:rsidP="00E56550">
            <w:pPr>
              <w:jc w:val="center"/>
              <w:rPr>
                <w:rFonts w:ascii="Tahoma" w:hAnsi="Tahoma" w:cs="Tahoma"/>
                <w:sz w:val="20"/>
                <w:szCs w:val="20"/>
              </w:rPr>
            </w:pPr>
            <w:r>
              <w:rPr>
                <w:rFonts w:ascii="Tahoma" w:hAnsi="Tahoma" w:cs="Tahoma"/>
                <w:sz w:val="20"/>
                <w:szCs w:val="20"/>
              </w:rPr>
              <w:t>19.3</w:t>
            </w:r>
          </w:p>
        </w:tc>
        <w:tc>
          <w:tcPr>
            <w:tcW w:w="0" w:type="auto"/>
            <w:vAlign w:val="center"/>
          </w:tcPr>
          <w:p w14:paraId="1515AE45" w14:textId="3B287834" w:rsidR="00E56550" w:rsidRPr="001B0A55" w:rsidRDefault="00700FBF" w:rsidP="00E56550">
            <w:pPr>
              <w:jc w:val="center"/>
              <w:rPr>
                <w:rFonts w:ascii="Tahoma" w:hAnsi="Tahoma" w:cs="Tahoma"/>
                <w:sz w:val="20"/>
                <w:szCs w:val="20"/>
              </w:rPr>
            </w:pPr>
            <w:r>
              <w:rPr>
                <w:rFonts w:ascii="Tahoma" w:hAnsi="Tahoma" w:cs="Tahoma"/>
                <w:sz w:val="20"/>
                <w:szCs w:val="20"/>
              </w:rPr>
              <w:t>17.4</w:t>
            </w:r>
          </w:p>
        </w:tc>
        <w:tc>
          <w:tcPr>
            <w:tcW w:w="0" w:type="auto"/>
            <w:vAlign w:val="center"/>
          </w:tcPr>
          <w:p w14:paraId="29A5A287" w14:textId="0C3BF23E" w:rsidR="00E56550" w:rsidRPr="001B0A55" w:rsidRDefault="00700FBF" w:rsidP="00E56550">
            <w:pPr>
              <w:jc w:val="center"/>
              <w:rPr>
                <w:rFonts w:ascii="Tahoma" w:hAnsi="Tahoma" w:cs="Tahoma"/>
                <w:sz w:val="20"/>
                <w:szCs w:val="20"/>
              </w:rPr>
            </w:pPr>
            <w:r>
              <w:rPr>
                <w:rFonts w:ascii="Tahoma" w:hAnsi="Tahoma" w:cs="Tahoma"/>
                <w:sz w:val="20"/>
                <w:szCs w:val="20"/>
              </w:rPr>
              <w:t>32.4</w:t>
            </w:r>
          </w:p>
        </w:tc>
        <w:tc>
          <w:tcPr>
            <w:tcW w:w="3068" w:type="dxa"/>
            <w:vAlign w:val="center"/>
          </w:tcPr>
          <w:p w14:paraId="15C6873E" w14:textId="21031377" w:rsidR="00E56550" w:rsidRPr="001B0A55" w:rsidRDefault="00700FBF" w:rsidP="00E56550">
            <w:pPr>
              <w:jc w:val="center"/>
              <w:rPr>
                <w:rFonts w:ascii="Tahoma" w:hAnsi="Tahoma" w:cs="Tahoma"/>
                <w:sz w:val="20"/>
                <w:szCs w:val="20"/>
              </w:rPr>
            </w:pPr>
            <w:r>
              <w:rPr>
                <w:rFonts w:ascii="Tahoma" w:hAnsi="Tahoma" w:cs="Tahoma"/>
                <w:sz w:val="20"/>
                <w:szCs w:val="20"/>
              </w:rPr>
              <w:t>23</w:t>
            </w:r>
          </w:p>
        </w:tc>
      </w:tr>
      <w:tr w:rsidR="003A3BC4" w:rsidRPr="001B0A55" w14:paraId="09D84F77" w14:textId="77777777" w:rsidTr="2EAFDF40">
        <w:trPr>
          <w:trHeight w:val="317"/>
          <w:jc w:val="center"/>
        </w:trPr>
        <w:tc>
          <w:tcPr>
            <w:tcW w:w="0" w:type="auto"/>
            <w:vAlign w:val="center"/>
          </w:tcPr>
          <w:p w14:paraId="58588634" w14:textId="3599907E" w:rsidR="00E56550" w:rsidRPr="001B0A55" w:rsidRDefault="00E56550" w:rsidP="00E56550">
            <w:pPr>
              <w:rPr>
                <w:rFonts w:ascii="Tahoma" w:hAnsi="Tahoma" w:cs="Tahoma"/>
                <w:sz w:val="20"/>
                <w:szCs w:val="20"/>
              </w:rPr>
            </w:pPr>
            <w:r>
              <w:rPr>
                <w:rFonts w:ascii="Tahoma" w:hAnsi="Tahoma" w:cs="Tahoma"/>
                <w:color w:val="000000"/>
                <w:sz w:val="20"/>
                <w:szCs w:val="20"/>
              </w:rPr>
              <w:t xml:space="preserve">(33-A) </w:t>
            </w:r>
            <w:r>
              <w:rPr>
                <w:rFonts w:ascii="Tahoma" w:hAnsi="Tahoma" w:cs="Tahoma"/>
                <w:b/>
                <w:bCs/>
                <w:color w:val="000000"/>
                <w:sz w:val="20"/>
                <w:szCs w:val="20"/>
              </w:rPr>
              <w:t>Albemarle Co.</w:t>
            </w:r>
          </w:p>
        </w:tc>
        <w:tc>
          <w:tcPr>
            <w:tcW w:w="0" w:type="auto"/>
            <w:vAlign w:val="center"/>
          </w:tcPr>
          <w:p w14:paraId="3357F213" w14:textId="51031373" w:rsidR="00E56550" w:rsidRPr="001B0A55" w:rsidRDefault="00960281" w:rsidP="00E56550">
            <w:pPr>
              <w:jc w:val="center"/>
              <w:rPr>
                <w:rFonts w:ascii="Tahoma" w:hAnsi="Tahoma" w:cs="Tahoma"/>
                <w:sz w:val="20"/>
                <w:szCs w:val="20"/>
              </w:rPr>
            </w:pPr>
            <w:r>
              <w:rPr>
                <w:rFonts w:ascii="Tahoma" w:hAnsi="Tahoma" w:cs="Tahoma"/>
                <w:sz w:val="20"/>
                <w:szCs w:val="20"/>
              </w:rPr>
              <w:t>16.1</w:t>
            </w:r>
          </w:p>
        </w:tc>
        <w:tc>
          <w:tcPr>
            <w:tcW w:w="0" w:type="auto"/>
            <w:vAlign w:val="center"/>
          </w:tcPr>
          <w:p w14:paraId="5A4E3F9C" w14:textId="38C59E91" w:rsidR="00E56550" w:rsidRPr="001B0A55" w:rsidRDefault="001E5644" w:rsidP="00E56550">
            <w:pPr>
              <w:jc w:val="center"/>
              <w:rPr>
                <w:rFonts w:ascii="Tahoma" w:hAnsi="Tahoma" w:cs="Tahoma"/>
                <w:sz w:val="20"/>
                <w:szCs w:val="20"/>
              </w:rPr>
            </w:pPr>
            <w:r>
              <w:rPr>
                <w:rFonts w:ascii="Tahoma" w:hAnsi="Tahoma" w:cs="Tahoma"/>
                <w:sz w:val="20"/>
                <w:szCs w:val="20"/>
              </w:rPr>
              <w:t>13.6</w:t>
            </w:r>
          </w:p>
        </w:tc>
        <w:tc>
          <w:tcPr>
            <w:tcW w:w="0" w:type="auto"/>
            <w:vAlign w:val="center"/>
          </w:tcPr>
          <w:p w14:paraId="392721C2" w14:textId="0EBC3009" w:rsidR="00E56550" w:rsidRPr="001B0A55" w:rsidRDefault="001E5644" w:rsidP="00E56550">
            <w:pPr>
              <w:jc w:val="center"/>
              <w:rPr>
                <w:rFonts w:ascii="Tahoma" w:hAnsi="Tahoma" w:cs="Tahoma"/>
                <w:sz w:val="20"/>
                <w:szCs w:val="20"/>
              </w:rPr>
            </w:pPr>
            <w:r>
              <w:rPr>
                <w:rFonts w:ascii="Tahoma" w:hAnsi="Tahoma" w:cs="Tahoma"/>
                <w:sz w:val="20"/>
                <w:szCs w:val="20"/>
              </w:rPr>
              <w:t>33.5</w:t>
            </w:r>
          </w:p>
        </w:tc>
        <w:tc>
          <w:tcPr>
            <w:tcW w:w="3068" w:type="dxa"/>
            <w:vAlign w:val="center"/>
          </w:tcPr>
          <w:p w14:paraId="4B7EE69E" w14:textId="12A3B967" w:rsidR="00E56550" w:rsidRPr="001B0A55" w:rsidRDefault="00471820" w:rsidP="00E56550">
            <w:pPr>
              <w:jc w:val="center"/>
              <w:rPr>
                <w:rFonts w:ascii="Tahoma" w:hAnsi="Tahoma" w:cs="Tahoma"/>
                <w:sz w:val="20"/>
                <w:szCs w:val="20"/>
              </w:rPr>
            </w:pPr>
            <w:r>
              <w:rPr>
                <w:rFonts w:ascii="Tahoma" w:hAnsi="Tahoma" w:cs="Tahoma"/>
                <w:sz w:val="20"/>
                <w:szCs w:val="20"/>
              </w:rPr>
              <w:t>21</w:t>
            </w:r>
          </w:p>
        </w:tc>
      </w:tr>
      <w:tr w:rsidR="003A3BC4" w:rsidRPr="001B0A55" w14:paraId="191DE633" w14:textId="77777777" w:rsidTr="2EAFDF40">
        <w:trPr>
          <w:trHeight w:val="317"/>
          <w:jc w:val="center"/>
        </w:trPr>
        <w:tc>
          <w:tcPr>
            <w:tcW w:w="0" w:type="auto"/>
            <w:vAlign w:val="center"/>
          </w:tcPr>
          <w:p w14:paraId="6C1F3926" w14:textId="0D07FD79" w:rsidR="00E56550" w:rsidRPr="001419BB" w:rsidRDefault="00E56550" w:rsidP="00E56550">
            <w:pPr>
              <w:rPr>
                <w:rFonts w:ascii="Tahoma" w:hAnsi="Tahoma" w:cs="Tahoma"/>
                <w:b/>
                <w:sz w:val="20"/>
                <w:szCs w:val="20"/>
              </w:rPr>
            </w:pPr>
            <w:r>
              <w:rPr>
                <w:rFonts w:ascii="Tahoma" w:hAnsi="Tahoma" w:cs="Tahoma"/>
                <w:color w:val="000000"/>
                <w:sz w:val="20"/>
                <w:szCs w:val="20"/>
              </w:rPr>
              <w:t xml:space="preserve">(38-I) </w:t>
            </w:r>
            <w:r>
              <w:rPr>
                <w:rFonts w:ascii="Tahoma" w:hAnsi="Tahoma" w:cs="Tahoma"/>
                <w:b/>
                <w:bCs/>
                <w:color w:val="000000"/>
                <w:sz w:val="20"/>
                <w:szCs w:val="20"/>
              </w:rPr>
              <w:t>Loudoun Co.</w:t>
            </w:r>
            <w:r>
              <w:rPr>
                <w:rFonts w:ascii="Tahoma" w:hAnsi="Tahoma" w:cs="Tahoma"/>
                <w:color w:val="000000"/>
                <w:sz w:val="20"/>
                <w:szCs w:val="20"/>
              </w:rPr>
              <w:t xml:space="preserve"> </w:t>
            </w:r>
          </w:p>
        </w:tc>
        <w:tc>
          <w:tcPr>
            <w:tcW w:w="0" w:type="auto"/>
            <w:vAlign w:val="center"/>
          </w:tcPr>
          <w:p w14:paraId="01C6C5CE" w14:textId="1B17CDB0" w:rsidR="00E56550" w:rsidRDefault="00A165E3" w:rsidP="00E56550">
            <w:pPr>
              <w:jc w:val="center"/>
              <w:rPr>
                <w:rFonts w:ascii="Tahoma" w:hAnsi="Tahoma" w:cs="Tahoma"/>
                <w:sz w:val="20"/>
                <w:szCs w:val="20"/>
              </w:rPr>
            </w:pPr>
            <w:r>
              <w:rPr>
                <w:rFonts w:ascii="Tahoma" w:hAnsi="Tahoma" w:cs="Tahoma"/>
                <w:sz w:val="20"/>
                <w:szCs w:val="20"/>
              </w:rPr>
              <w:t>16</w:t>
            </w:r>
            <w:r w:rsidR="00E37A8D">
              <w:rPr>
                <w:rFonts w:ascii="Tahoma" w:hAnsi="Tahoma" w:cs="Tahoma"/>
                <w:sz w:val="20"/>
                <w:szCs w:val="20"/>
              </w:rPr>
              <w:t>.0</w:t>
            </w:r>
          </w:p>
        </w:tc>
        <w:tc>
          <w:tcPr>
            <w:tcW w:w="0" w:type="auto"/>
            <w:vAlign w:val="center"/>
          </w:tcPr>
          <w:p w14:paraId="0737B47C" w14:textId="3D0D8653" w:rsidR="00E56550" w:rsidRDefault="00A165E3" w:rsidP="00E56550">
            <w:pPr>
              <w:jc w:val="center"/>
              <w:rPr>
                <w:rFonts w:ascii="Tahoma" w:hAnsi="Tahoma" w:cs="Tahoma"/>
                <w:sz w:val="20"/>
                <w:szCs w:val="20"/>
              </w:rPr>
            </w:pPr>
            <w:r>
              <w:rPr>
                <w:rFonts w:ascii="Tahoma" w:hAnsi="Tahoma" w:cs="Tahoma"/>
                <w:sz w:val="20"/>
                <w:szCs w:val="20"/>
              </w:rPr>
              <w:t>13</w:t>
            </w:r>
            <w:r w:rsidR="00E37A8D">
              <w:rPr>
                <w:rFonts w:ascii="Tahoma" w:hAnsi="Tahoma" w:cs="Tahoma"/>
                <w:sz w:val="20"/>
                <w:szCs w:val="20"/>
              </w:rPr>
              <w:t>.0</w:t>
            </w:r>
          </w:p>
        </w:tc>
        <w:tc>
          <w:tcPr>
            <w:tcW w:w="0" w:type="auto"/>
            <w:vAlign w:val="center"/>
          </w:tcPr>
          <w:p w14:paraId="7B16F924" w14:textId="4D06BC2C" w:rsidR="00E56550" w:rsidRDefault="002E2CBC" w:rsidP="00E56550">
            <w:pPr>
              <w:jc w:val="center"/>
              <w:rPr>
                <w:rFonts w:ascii="Tahoma" w:hAnsi="Tahoma" w:cs="Tahoma"/>
                <w:sz w:val="20"/>
                <w:szCs w:val="20"/>
              </w:rPr>
            </w:pPr>
            <w:r>
              <w:rPr>
                <w:rFonts w:ascii="Tahoma" w:hAnsi="Tahoma" w:cs="Tahoma"/>
                <w:sz w:val="20"/>
                <w:szCs w:val="20"/>
              </w:rPr>
              <w:t>27</w:t>
            </w:r>
            <w:r w:rsidR="00E37A8D">
              <w:rPr>
                <w:rFonts w:ascii="Tahoma" w:hAnsi="Tahoma" w:cs="Tahoma"/>
                <w:sz w:val="20"/>
                <w:szCs w:val="20"/>
              </w:rPr>
              <w:t>.0</w:t>
            </w:r>
          </w:p>
        </w:tc>
        <w:tc>
          <w:tcPr>
            <w:tcW w:w="3068" w:type="dxa"/>
            <w:vAlign w:val="center"/>
          </w:tcPr>
          <w:p w14:paraId="526D80A2" w14:textId="2E97ECEC" w:rsidR="00E56550" w:rsidRPr="001B0A55" w:rsidRDefault="00A165E3" w:rsidP="00E56550">
            <w:pPr>
              <w:jc w:val="center"/>
              <w:rPr>
                <w:rFonts w:ascii="Tahoma" w:hAnsi="Tahoma" w:cs="Tahoma"/>
                <w:sz w:val="20"/>
                <w:szCs w:val="20"/>
              </w:rPr>
            </w:pPr>
            <w:r>
              <w:rPr>
                <w:rFonts w:ascii="Tahoma" w:hAnsi="Tahoma" w:cs="Tahoma"/>
                <w:sz w:val="20"/>
                <w:szCs w:val="20"/>
              </w:rPr>
              <w:t>19</w:t>
            </w:r>
          </w:p>
        </w:tc>
      </w:tr>
      <w:tr w:rsidR="003A3BC4" w:rsidRPr="001B0A55" w14:paraId="427A76D9" w14:textId="77777777" w:rsidTr="2EAFDF40">
        <w:trPr>
          <w:trHeight w:val="317"/>
          <w:jc w:val="center"/>
        </w:trPr>
        <w:tc>
          <w:tcPr>
            <w:tcW w:w="0" w:type="auto"/>
            <w:vAlign w:val="center"/>
          </w:tcPr>
          <w:p w14:paraId="055B7B7B" w14:textId="6F08A275" w:rsidR="00E56550" w:rsidRPr="001B0A55" w:rsidRDefault="00E56550" w:rsidP="00E56550">
            <w:pPr>
              <w:rPr>
                <w:rFonts w:ascii="Tahoma" w:hAnsi="Tahoma" w:cs="Tahoma"/>
                <w:sz w:val="20"/>
                <w:szCs w:val="20"/>
              </w:rPr>
            </w:pPr>
            <w:r>
              <w:rPr>
                <w:rFonts w:ascii="Tahoma" w:hAnsi="Tahoma" w:cs="Tahoma"/>
                <w:color w:val="000000"/>
                <w:sz w:val="20"/>
                <w:szCs w:val="20"/>
              </w:rPr>
              <w:t xml:space="preserve">(46-B9) </w:t>
            </w:r>
            <w:r>
              <w:rPr>
                <w:rFonts w:ascii="Tahoma" w:hAnsi="Tahoma" w:cs="Tahoma"/>
                <w:b/>
                <w:bCs/>
                <w:color w:val="000000"/>
                <w:sz w:val="20"/>
                <w:szCs w:val="20"/>
              </w:rPr>
              <w:t>Franconia, Fairfax Co.</w:t>
            </w:r>
          </w:p>
        </w:tc>
        <w:tc>
          <w:tcPr>
            <w:tcW w:w="0" w:type="auto"/>
            <w:vAlign w:val="center"/>
          </w:tcPr>
          <w:p w14:paraId="0F6A2FE0" w14:textId="1FCEA92F" w:rsidR="00E56550" w:rsidRPr="001B0A55" w:rsidRDefault="002877FF" w:rsidP="00E56550">
            <w:pPr>
              <w:jc w:val="center"/>
              <w:rPr>
                <w:rFonts w:ascii="Tahoma" w:hAnsi="Tahoma" w:cs="Tahoma"/>
                <w:sz w:val="20"/>
                <w:szCs w:val="20"/>
              </w:rPr>
            </w:pPr>
            <w:r>
              <w:rPr>
                <w:rFonts w:ascii="Tahoma" w:hAnsi="Tahoma" w:cs="Tahoma"/>
                <w:sz w:val="20"/>
                <w:szCs w:val="20"/>
              </w:rPr>
              <w:t>16.7</w:t>
            </w:r>
          </w:p>
        </w:tc>
        <w:tc>
          <w:tcPr>
            <w:tcW w:w="0" w:type="auto"/>
            <w:vAlign w:val="center"/>
          </w:tcPr>
          <w:p w14:paraId="3DB19CE7" w14:textId="38294530" w:rsidR="00E56550" w:rsidRPr="001B0A55" w:rsidRDefault="002877FF" w:rsidP="00E56550">
            <w:pPr>
              <w:jc w:val="center"/>
              <w:rPr>
                <w:rFonts w:ascii="Tahoma" w:hAnsi="Tahoma" w:cs="Tahoma"/>
                <w:sz w:val="20"/>
                <w:szCs w:val="20"/>
              </w:rPr>
            </w:pPr>
            <w:r>
              <w:rPr>
                <w:rFonts w:ascii="Tahoma" w:hAnsi="Tahoma" w:cs="Tahoma"/>
                <w:sz w:val="20"/>
                <w:szCs w:val="20"/>
              </w:rPr>
              <w:t>13.2</w:t>
            </w:r>
          </w:p>
        </w:tc>
        <w:tc>
          <w:tcPr>
            <w:tcW w:w="0" w:type="auto"/>
            <w:vAlign w:val="center"/>
          </w:tcPr>
          <w:p w14:paraId="1F7E9D98" w14:textId="0CBBC672" w:rsidR="00E56550" w:rsidRPr="001B0A55" w:rsidRDefault="002877FF" w:rsidP="00E56550">
            <w:pPr>
              <w:jc w:val="center"/>
              <w:rPr>
                <w:rFonts w:ascii="Tahoma" w:hAnsi="Tahoma" w:cs="Tahoma"/>
                <w:sz w:val="20"/>
                <w:szCs w:val="20"/>
              </w:rPr>
            </w:pPr>
            <w:r>
              <w:rPr>
                <w:rFonts w:ascii="Tahoma" w:hAnsi="Tahoma" w:cs="Tahoma"/>
                <w:sz w:val="20"/>
                <w:szCs w:val="20"/>
              </w:rPr>
              <w:t>33</w:t>
            </w:r>
            <w:r w:rsidR="00E37A8D">
              <w:rPr>
                <w:rFonts w:ascii="Tahoma" w:hAnsi="Tahoma" w:cs="Tahoma"/>
                <w:sz w:val="20"/>
                <w:szCs w:val="20"/>
              </w:rPr>
              <w:t>.0</w:t>
            </w:r>
          </w:p>
        </w:tc>
        <w:tc>
          <w:tcPr>
            <w:tcW w:w="3068" w:type="dxa"/>
            <w:vAlign w:val="center"/>
          </w:tcPr>
          <w:p w14:paraId="33434407" w14:textId="395F7913" w:rsidR="00E56550" w:rsidRPr="001B0A55" w:rsidRDefault="00D00209" w:rsidP="00E56550">
            <w:pPr>
              <w:jc w:val="center"/>
              <w:rPr>
                <w:rFonts w:ascii="Tahoma" w:hAnsi="Tahoma" w:cs="Tahoma"/>
                <w:sz w:val="20"/>
                <w:szCs w:val="20"/>
              </w:rPr>
            </w:pPr>
            <w:r>
              <w:rPr>
                <w:rFonts w:ascii="Tahoma" w:hAnsi="Tahoma" w:cs="Tahoma"/>
                <w:sz w:val="20"/>
                <w:szCs w:val="20"/>
              </w:rPr>
              <w:t>21</w:t>
            </w:r>
          </w:p>
        </w:tc>
      </w:tr>
      <w:tr w:rsidR="003A3BC4" w:rsidRPr="001B0A55" w14:paraId="62347170" w14:textId="77777777" w:rsidTr="2EAFDF40">
        <w:trPr>
          <w:trHeight w:val="317"/>
          <w:jc w:val="center"/>
        </w:trPr>
        <w:tc>
          <w:tcPr>
            <w:tcW w:w="0" w:type="auto"/>
            <w:vAlign w:val="center"/>
          </w:tcPr>
          <w:p w14:paraId="4735162D" w14:textId="6594B0BF" w:rsidR="00E56550" w:rsidRPr="001B0A55" w:rsidRDefault="00E56550" w:rsidP="00E56550">
            <w:pPr>
              <w:rPr>
                <w:rFonts w:ascii="Tahoma" w:hAnsi="Tahoma" w:cs="Tahoma"/>
                <w:sz w:val="20"/>
                <w:szCs w:val="20"/>
              </w:rPr>
            </w:pPr>
            <w:r>
              <w:rPr>
                <w:rFonts w:ascii="Tahoma" w:hAnsi="Tahoma" w:cs="Tahoma"/>
                <w:color w:val="000000"/>
                <w:sz w:val="20"/>
                <w:szCs w:val="20"/>
              </w:rPr>
              <w:t xml:space="preserve">(46-C2) </w:t>
            </w:r>
            <w:r>
              <w:rPr>
                <w:rFonts w:ascii="Tahoma" w:hAnsi="Tahoma" w:cs="Tahoma"/>
                <w:b/>
                <w:bCs/>
                <w:color w:val="000000"/>
                <w:sz w:val="20"/>
                <w:szCs w:val="20"/>
              </w:rPr>
              <w:t>Springfield, Fairfax Co.</w:t>
            </w:r>
          </w:p>
        </w:tc>
        <w:tc>
          <w:tcPr>
            <w:tcW w:w="0" w:type="auto"/>
            <w:vAlign w:val="center"/>
          </w:tcPr>
          <w:p w14:paraId="229D5B47" w14:textId="128687F4" w:rsidR="00E56550" w:rsidRDefault="00894DCB" w:rsidP="00E56550">
            <w:pPr>
              <w:jc w:val="center"/>
              <w:rPr>
                <w:rFonts w:ascii="Tahoma" w:hAnsi="Tahoma" w:cs="Tahoma"/>
                <w:sz w:val="20"/>
                <w:szCs w:val="20"/>
              </w:rPr>
            </w:pPr>
            <w:r>
              <w:rPr>
                <w:rFonts w:ascii="Tahoma" w:hAnsi="Tahoma" w:cs="Tahoma"/>
                <w:sz w:val="20"/>
                <w:szCs w:val="20"/>
              </w:rPr>
              <w:t>19.9</w:t>
            </w:r>
          </w:p>
        </w:tc>
        <w:tc>
          <w:tcPr>
            <w:tcW w:w="0" w:type="auto"/>
            <w:vAlign w:val="center"/>
          </w:tcPr>
          <w:p w14:paraId="701935EF" w14:textId="06905978" w:rsidR="00E56550" w:rsidRDefault="00894DCB" w:rsidP="00E56550">
            <w:pPr>
              <w:jc w:val="center"/>
              <w:rPr>
                <w:rFonts w:ascii="Tahoma" w:hAnsi="Tahoma" w:cs="Tahoma"/>
                <w:sz w:val="20"/>
                <w:szCs w:val="20"/>
              </w:rPr>
            </w:pPr>
            <w:r>
              <w:rPr>
                <w:rFonts w:ascii="Tahoma" w:hAnsi="Tahoma" w:cs="Tahoma"/>
                <w:sz w:val="20"/>
                <w:szCs w:val="20"/>
              </w:rPr>
              <w:t>15.1</w:t>
            </w:r>
          </w:p>
        </w:tc>
        <w:tc>
          <w:tcPr>
            <w:tcW w:w="0" w:type="auto"/>
            <w:vAlign w:val="center"/>
          </w:tcPr>
          <w:p w14:paraId="5DD61E30" w14:textId="104E936A" w:rsidR="00E56550" w:rsidRDefault="0044355D" w:rsidP="00E56550">
            <w:pPr>
              <w:jc w:val="center"/>
              <w:rPr>
                <w:rFonts w:ascii="Tahoma" w:hAnsi="Tahoma" w:cs="Tahoma"/>
                <w:sz w:val="20"/>
                <w:szCs w:val="20"/>
              </w:rPr>
            </w:pPr>
            <w:r>
              <w:rPr>
                <w:rFonts w:ascii="Tahoma" w:hAnsi="Tahoma" w:cs="Tahoma"/>
                <w:sz w:val="20"/>
                <w:szCs w:val="20"/>
              </w:rPr>
              <w:t>30.1</w:t>
            </w:r>
          </w:p>
        </w:tc>
        <w:tc>
          <w:tcPr>
            <w:tcW w:w="3068" w:type="dxa"/>
            <w:vAlign w:val="center"/>
          </w:tcPr>
          <w:p w14:paraId="4C2A823A" w14:textId="13043C2A" w:rsidR="00E56550" w:rsidRDefault="00D00209" w:rsidP="00E56550">
            <w:pPr>
              <w:jc w:val="center"/>
              <w:rPr>
                <w:rFonts w:ascii="Tahoma" w:hAnsi="Tahoma" w:cs="Tahoma"/>
                <w:sz w:val="20"/>
                <w:szCs w:val="20"/>
              </w:rPr>
            </w:pPr>
            <w:r>
              <w:rPr>
                <w:rFonts w:ascii="Tahoma" w:hAnsi="Tahoma" w:cs="Tahoma"/>
                <w:sz w:val="20"/>
                <w:szCs w:val="20"/>
              </w:rPr>
              <w:t>22</w:t>
            </w:r>
          </w:p>
        </w:tc>
      </w:tr>
      <w:tr w:rsidR="003A3BC4" w:rsidRPr="001B0A55" w14:paraId="50703F0C" w14:textId="77777777" w:rsidTr="2EAFDF40">
        <w:trPr>
          <w:trHeight w:val="317"/>
          <w:jc w:val="center"/>
        </w:trPr>
        <w:tc>
          <w:tcPr>
            <w:tcW w:w="0" w:type="auto"/>
            <w:vAlign w:val="center"/>
          </w:tcPr>
          <w:p w14:paraId="6B6095CD" w14:textId="7968C0A0" w:rsidR="00D32794" w:rsidRPr="001B0A55" w:rsidRDefault="00D32794" w:rsidP="00D32794">
            <w:pPr>
              <w:rPr>
                <w:rFonts w:ascii="Tahoma" w:hAnsi="Tahoma" w:cs="Tahoma"/>
                <w:sz w:val="20"/>
                <w:szCs w:val="20"/>
              </w:rPr>
            </w:pPr>
            <w:r>
              <w:rPr>
                <w:rFonts w:ascii="Tahoma" w:hAnsi="Tahoma" w:cs="Tahoma"/>
                <w:color w:val="000000"/>
                <w:sz w:val="20"/>
                <w:szCs w:val="20"/>
              </w:rPr>
              <w:t xml:space="preserve">(47-T) </w:t>
            </w:r>
            <w:r>
              <w:rPr>
                <w:rFonts w:ascii="Tahoma" w:hAnsi="Tahoma" w:cs="Tahoma"/>
                <w:b/>
                <w:bCs/>
                <w:color w:val="000000"/>
                <w:sz w:val="20"/>
                <w:szCs w:val="20"/>
              </w:rPr>
              <w:t>Arlington</w:t>
            </w:r>
            <w:r>
              <w:rPr>
                <w:rFonts w:ascii="Tahoma" w:hAnsi="Tahoma" w:cs="Tahoma"/>
                <w:color w:val="000000"/>
                <w:sz w:val="20"/>
                <w:szCs w:val="20"/>
              </w:rPr>
              <w:t xml:space="preserve"> </w:t>
            </w:r>
            <w:r>
              <w:rPr>
                <w:rFonts w:ascii="Tahoma" w:hAnsi="Tahoma" w:cs="Tahoma"/>
                <w:b/>
                <w:bCs/>
                <w:color w:val="000000"/>
                <w:sz w:val="20"/>
                <w:szCs w:val="20"/>
              </w:rPr>
              <w:t>Co.</w:t>
            </w:r>
          </w:p>
        </w:tc>
        <w:tc>
          <w:tcPr>
            <w:tcW w:w="0" w:type="auto"/>
            <w:vAlign w:val="center"/>
          </w:tcPr>
          <w:p w14:paraId="444ACF6C" w14:textId="57F2B4A1" w:rsidR="00D32794" w:rsidRPr="001B0A55" w:rsidRDefault="00D32794" w:rsidP="00D32794">
            <w:pPr>
              <w:jc w:val="center"/>
              <w:rPr>
                <w:rFonts w:ascii="Tahoma" w:hAnsi="Tahoma" w:cs="Tahoma"/>
                <w:sz w:val="20"/>
                <w:szCs w:val="20"/>
              </w:rPr>
            </w:pPr>
            <w:r>
              <w:rPr>
                <w:rFonts w:ascii="Tahoma" w:hAnsi="Tahoma" w:cs="Tahoma"/>
                <w:sz w:val="20"/>
                <w:szCs w:val="20"/>
              </w:rPr>
              <w:t>17.1</w:t>
            </w:r>
          </w:p>
        </w:tc>
        <w:tc>
          <w:tcPr>
            <w:tcW w:w="0" w:type="auto"/>
            <w:vAlign w:val="center"/>
          </w:tcPr>
          <w:p w14:paraId="12B40E1B" w14:textId="15085C75" w:rsidR="00D32794" w:rsidRPr="001B0A55" w:rsidRDefault="00D32794" w:rsidP="00D32794">
            <w:pPr>
              <w:jc w:val="center"/>
              <w:rPr>
                <w:rFonts w:ascii="Tahoma" w:hAnsi="Tahoma" w:cs="Tahoma"/>
                <w:sz w:val="20"/>
                <w:szCs w:val="20"/>
              </w:rPr>
            </w:pPr>
            <w:r>
              <w:rPr>
                <w:rFonts w:ascii="Tahoma" w:hAnsi="Tahoma" w:cs="Tahoma"/>
                <w:sz w:val="20"/>
                <w:szCs w:val="20"/>
              </w:rPr>
              <w:t>13.5</w:t>
            </w:r>
          </w:p>
        </w:tc>
        <w:tc>
          <w:tcPr>
            <w:tcW w:w="0" w:type="auto"/>
            <w:vAlign w:val="center"/>
          </w:tcPr>
          <w:p w14:paraId="6B95BAAB" w14:textId="7CCFB16B" w:rsidR="00D32794" w:rsidRPr="001B0A55" w:rsidRDefault="00D32794" w:rsidP="00D32794">
            <w:pPr>
              <w:jc w:val="center"/>
              <w:rPr>
                <w:rFonts w:ascii="Tahoma" w:hAnsi="Tahoma" w:cs="Tahoma"/>
                <w:sz w:val="20"/>
                <w:szCs w:val="20"/>
              </w:rPr>
            </w:pPr>
            <w:r>
              <w:rPr>
                <w:rFonts w:ascii="Tahoma" w:hAnsi="Tahoma" w:cs="Tahoma"/>
                <w:sz w:val="20"/>
                <w:szCs w:val="20"/>
              </w:rPr>
              <w:t>33.1</w:t>
            </w:r>
          </w:p>
        </w:tc>
        <w:tc>
          <w:tcPr>
            <w:tcW w:w="3068" w:type="dxa"/>
            <w:vAlign w:val="center"/>
          </w:tcPr>
          <w:p w14:paraId="339EFE5D" w14:textId="46D6498F" w:rsidR="00D32794" w:rsidRPr="001B0A55" w:rsidRDefault="00D32794" w:rsidP="00D32794">
            <w:pPr>
              <w:jc w:val="center"/>
              <w:rPr>
                <w:rFonts w:ascii="Tahoma" w:hAnsi="Tahoma" w:cs="Tahoma"/>
                <w:sz w:val="20"/>
                <w:szCs w:val="20"/>
              </w:rPr>
            </w:pPr>
            <w:r>
              <w:rPr>
                <w:rFonts w:ascii="Tahoma" w:hAnsi="Tahoma" w:cs="Tahoma"/>
                <w:sz w:val="20"/>
                <w:szCs w:val="20"/>
              </w:rPr>
              <w:t>21</w:t>
            </w:r>
          </w:p>
        </w:tc>
      </w:tr>
      <w:tr w:rsidR="003A3BC4" w:rsidRPr="001B0A55" w14:paraId="4D44795E" w14:textId="77777777" w:rsidTr="2EAFDF40">
        <w:trPr>
          <w:trHeight w:val="317"/>
          <w:jc w:val="center"/>
        </w:trPr>
        <w:tc>
          <w:tcPr>
            <w:tcW w:w="0" w:type="auto"/>
            <w:vAlign w:val="center"/>
          </w:tcPr>
          <w:p w14:paraId="4B409A5B" w14:textId="5E18D4E2" w:rsidR="00D32794" w:rsidRPr="001B0A55" w:rsidRDefault="00D32794" w:rsidP="00D32794">
            <w:pPr>
              <w:rPr>
                <w:rFonts w:ascii="Tahoma" w:hAnsi="Tahoma" w:cs="Tahoma"/>
                <w:sz w:val="20"/>
                <w:szCs w:val="20"/>
              </w:rPr>
            </w:pPr>
            <w:r>
              <w:rPr>
                <w:rFonts w:ascii="Tahoma" w:hAnsi="Tahoma" w:cs="Tahoma"/>
                <w:color w:val="000000"/>
                <w:sz w:val="20"/>
                <w:szCs w:val="20"/>
              </w:rPr>
              <w:t xml:space="preserve">(71-H) </w:t>
            </w:r>
            <w:r>
              <w:rPr>
                <w:rFonts w:ascii="Tahoma" w:hAnsi="Tahoma" w:cs="Tahoma"/>
                <w:b/>
                <w:bCs/>
                <w:color w:val="000000"/>
                <w:sz w:val="20"/>
                <w:szCs w:val="20"/>
              </w:rPr>
              <w:t>Chesterfield Co.</w:t>
            </w:r>
          </w:p>
        </w:tc>
        <w:tc>
          <w:tcPr>
            <w:tcW w:w="0" w:type="auto"/>
            <w:vAlign w:val="center"/>
          </w:tcPr>
          <w:p w14:paraId="33BEFEAD" w14:textId="56D0DC41" w:rsidR="00D32794" w:rsidRPr="001B0A55" w:rsidRDefault="007715C7" w:rsidP="00D32794">
            <w:pPr>
              <w:jc w:val="center"/>
              <w:rPr>
                <w:rFonts w:ascii="Tahoma" w:hAnsi="Tahoma" w:cs="Tahoma"/>
                <w:sz w:val="20"/>
                <w:szCs w:val="20"/>
              </w:rPr>
            </w:pPr>
            <w:r>
              <w:rPr>
                <w:rFonts w:ascii="Tahoma" w:hAnsi="Tahoma" w:cs="Tahoma"/>
                <w:sz w:val="20"/>
                <w:szCs w:val="20"/>
              </w:rPr>
              <w:t>18.9</w:t>
            </w:r>
          </w:p>
        </w:tc>
        <w:tc>
          <w:tcPr>
            <w:tcW w:w="0" w:type="auto"/>
            <w:vAlign w:val="center"/>
          </w:tcPr>
          <w:p w14:paraId="21FC9FFF" w14:textId="0D7E846D" w:rsidR="00D32794" w:rsidRPr="001B0A55" w:rsidRDefault="00FA132C" w:rsidP="00D32794">
            <w:pPr>
              <w:jc w:val="center"/>
              <w:rPr>
                <w:rFonts w:ascii="Tahoma" w:hAnsi="Tahoma" w:cs="Tahoma"/>
                <w:sz w:val="20"/>
                <w:szCs w:val="20"/>
              </w:rPr>
            </w:pPr>
            <w:r>
              <w:rPr>
                <w:rFonts w:ascii="Tahoma" w:hAnsi="Tahoma" w:cs="Tahoma"/>
                <w:sz w:val="20"/>
                <w:szCs w:val="20"/>
              </w:rPr>
              <w:t>11.9</w:t>
            </w:r>
          </w:p>
        </w:tc>
        <w:tc>
          <w:tcPr>
            <w:tcW w:w="0" w:type="auto"/>
            <w:vAlign w:val="center"/>
          </w:tcPr>
          <w:p w14:paraId="63746FAA" w14:textId="406E0B76" w:rsidR="00D32794" w:rsidRPr="001B0A55" w:rsidRDefault="00FA132C" w:rsidP="00D32794">
            <w:pPr>
              <w:jc w:val="center"/>
              <w:rPr>
                <w:rFonts w:ascii="Tahoma" w:hAnsi="Tahoma" w:cs="Tahoma"/>
                <w:sz w:val="20"/>
                <w:szCs w:val="20"/>
              </w:rPr>
            </w:pPr>
            <w:r>
              <w:rPr>
                <w:rFonts w:ascii="Tahoma" w:hAnsi="Tahoma" w:cs="Tahoma"/>
                <w:sz w:val="20"/>
                <w:szCs w:val="20"/>
              </w:rPr>
              <w:t>21.2</w:t>
            </w:r>
          </w:p>
        </w:tc>
        <w:tc>
          <w:tcPr>
            <w:tcW w:w="3068" w:type="dxa"/>
            <w:vAlign w:val="center"/>
          </w:tcPr>
          <w:p w14:paraId="5D9857E1" w14:textId="0534909B" w:rsidR="00D32794" w:rsidRPr="001B0A55" w:rsidRDefault="00FA132C" w:rsidP="00D32794">
            <w:pPr>
              <w:jc w:val="center"/>
              <w:rPr>
                <w:rFonts w:ascii="Tahoma" w:hAnsi="Tahoma" w:cs="Tahoma"/>
                <w:sz w:val="20"/>
                <w:szCs w:val="20"/>
              </w:rPr>
            </w:pPr>
            <w:r>
              <w:rPr>
                <w:rFonts w:ascii="Tahoma" w:hAnsi="Tahoma" w:cs="Tahoma"/>
                <w:sz w:val="20"/>
                <w:szCs w:val="20"/>
              </w:rPr>
              <w:t>17</w:t>
            </w:r>
          </w:p>
        </w:tc>
      </w:tr>
      <w:tr w:rsidR="003A3BC4" w:rsidRPr="001B0A55" w14:paraId="6F0AB31C" w14:textId="77777777" w:rsidTr="2EAFDF40">
        <w:trPr>
          <w:trHeight w:val="317"/>
          <w:jc w:val="center"/>
        </w:trPr>
        <w:tc>
          <w:tcPr>
            <w:tcW w:w="0" w:type="auto"/>
            <w:vAlign w:val="center"/>
          </w:tcPr>
          <w:p w14:paraId="5610BC8A" w14:textId="4FB1578E" w:rsidR="00D32794" w:rsidRPr="001B0A55" w:rsidRDefault="00D32794" w:rsidP="00D32794">
            <w:pPr>
              <w:rPr>
                <w:rFonts w:ascii="Tahoma" w:hAnsi="Tahoma" w:cs="Tahoma"/>
                <w:sz w:val="20"/>
                <w:szCs w:val="20"/>
              </w:rPr>
            </w:pPr>
            <w:r>
              <w:rPr>
                <w:rFonts w:ascii="Tahoma" w:hAnsi="Tahoma" w:cs="Tahoma"/>
                <w:color w:val="000000"/>
                <w:sz w:val="20"/>
                <w:szCs w:val="20"/>
              </w:rPr>
              <w:t xml:space="preserve">(72-M) </w:t>
            </w:r>
            <w:r>
              <w:rPr>
                <w:rFonts w:ascii="Tahoma" w:hAnsi="Tahoma" w:cs="Tahoma"/>
                <w:b/>
                <w:bCs/>
                <w:color w:val="000000"/>
                <w:sz w:val="20"/>
                <w:szCs w:val="20"/>
              </w:rPr>
              <w:t xml:space="preserve">Henrico Co. </w:t>
            </w:r>
          </w:p>
        </w:tc>
        <w:tc>
          <w:tcPr>
            <w:tcW w:w="0" w:type="auto"/>
            <w:vAlign w:val="center"/>
          </w:tcPr>
          <w:p w14:paraId="1E85AC62" w14:textId="588E00CD" w:rsidR="00D32794" w:rsidRPr="001B0A55" w:rsidRDefault="008073BB" w:rsidP="00D32794">
            <w:pPr>
              <w:jc w:val="center"/>
              <w:rPr>
                <w:rFonts w:ascii="Tahoma" w:hAnsi="Tahoma" w:cs="Tahoma"/>
                <w:sz w:val="20"/>
                <w:szCs w:val="20"/>
              </w:rPr>
            </w:pPr>
            <w:r>
              <w:rPr>
                <w:rFonts w:ascii="Tahoma" w:hAnsi="Tahoma" w:cs="Tahoma"/>
                <w:sz w:val="20"/>
                <w:szCs w:val="20"/>
              </w:rPr>
              <w:t>17.4</w:t>
            </w:r>
          </w:p>
        </w:tc>
        <w:tc>
          <w:tcPr>
            <w:tcW w:w="0" w:type="auto"/>
            <w:vAlign w:val="center"/>
          </w:tcPr>
          <w:p w14:paraId="32C54891" w14:textId="116EF775" w:rsidR="00D32794" w:rsidRPr="001B0A55" w:rsidRDefault="00627BE4" w:rsidP="00D32794">
            <w:pPr>
              <w:jc w:val="center"/>
              <w:rPr>
                <w:rFonts w:ascii="Tahoma" w:hAnsi="Tahoma" w:cs="Tahoma"/>
                <w:sz w:val="20"/>
                <w:szCs w:val="20"/>
              </w:rPr>
            </w:pPr>
            <w:r>
              <w:rPr>
                <w:rFonts w:ascii="Tahoma" w:hAnsi="Tahoma" w:cs="Tahoma"/>
                <w:sz w:val="20"/>
                <w:szCs w:val="20"/>
              </w:rPr>
              <w:t>14.4</w:t>
            </w:r>
          </w:p>
        </w:tc>
        <w:tc>
          <w:tcPr>
            <w:tcW w:w="0" w:type="auto"/>
            <w:vAlign w:val="center"/>
          </w:tcPr>
          <w:p w14:paraId="0106D490" w14:textId="76321F2E" w:rsidR="00D32794" w:rsidRPr="001B0A55" w:rsidRDefault="00627BE4" w:rsidP="00D32794">
            <w:pPr>
              <w:jc w:val="center"/>
              <w:rPr>
                <w:rFonts w:ascii="Tahoma" w:hAnsi="Tahoma" w:cs="Tahoma"/>
                <w:sz w:val="20"/>
                <w:szCs w:val="20"/>
              </w:rPr>
            </w:pPr>
            <w:r>
              <w:rPr>
                <w:rFonts w:ascii="Tahoma" w:hAnsi="Tahoma" w:cs="Tahoma"/>
                <w:sz w:val="20"/>
                <w:szCs w:val="20"/>
              </w:rPr>
              <w:t>27.6</w:t>
            </w:r>
          </w:p>
        </w:tc>
        <w:tc>
          <w:tcPr>
            <w:tcW w:w="3068" w:type="dxa"/>
            <w:vAlign w:val="center"/>
          </w:tcPr>
          <w:p w14:paraId="4818E51F" w14:textId="5595E122" w:rsidR="00D32794" w:rsidRPr="001B0A55" w:rsidRDefault="00627BE4" w:rsidP="00D32794">
            <w:pPr>
              <w:jc w:val="center"/>
              <w:rPr>
                <w:rFonts w:ascii="Tahoma" w:hAnsi="Tahoma" w:cs="Tahoma"/>
                <w:sz w:val="20"/>
                <w:szCs w:val="20"/>
              </w:rPr>
            </w:pPr>
            <w:r>
              <w:rPr>
                <w:rFonts w:ascii="Tahoma" w:hAnsi="Tahoma" w:cs="Tahoma"/>
                <w:sz w:val="20"/>
                <w:szCs w:val="20"/>
              </w:rPr>
              <w:t>20</w:t>
            </w:r>
          </w:p>
        </w:tc>
      </w:tr>
      <w:tr w:rsidR="003A3BC4" w:rsidRPr="001B0A55" w14:paraId="44A014DD" w14:textId="77777777" w:rsidTr="2EAFDF40">
        <w:trPr>
          <w:trHeight w:val="317"/>
          <w:jc w:val="center"/>
        </w:trPr>
        <w:tc>
          <w:tcPr>
            <w:tcW w:w="0" w:type="auto"/>
            <w:vAlign w:val="center"/>
          </w:tcPr>
          <w:p w14:paraId="30E542F9" w14:textId="6F23BBCD" w:rsidR="00D32794" w:rsidRPr="001B0A55" w:rsidRDefault="00D32794" w:rsidP="00D32794">
            <w:pPr>
              <w:rPr>
                <w:rFonts w:ascii="Tahoma" w:hAnsi="Tahoma" w:cs="Tahoma"/>
                <w:sz w:val="20"/>
                <w:szCs w:val="20"/>
              </w:rPr>
            </w:pPr>
            <w:r>
              <w:rPr>
                <w:rFonts w:ascii="Tahoma" w:hAnsi="Tahoma" w:cs="Tahoma"/>
                <w:color w:val="000000"/>
                <w:sz w:val="20"/>
                <w:szCs w:val="20"/>
              </w:rPr>
              <w:t xml:space="preserve">(72-N) </w:t>
            </w:r>
            <w:r>
              <w:rPr>
                <w:rFonts w:ascii="Tahoma" w:hAnsi="Tahoma" w:cs="Tahoma"/>
                <w:b/>
                <w:bCs/>
                <w:color w:val="000000"/>
                <w:sz w:val="20"/>
                <w:szCs w:val="20"/>
              </w:rPr>
              <w:t>Henrico Co.</w:t>
            </w:r>
          </w:p>
        </w:tc>
        <w:tc>
          <w:tcPr>
            <w:tcW w:w="0" w:type="auto"/>
            <w:vAlign w:val="center"/>
          </w:tcPr>
          <w:p w14:paraId="5AF9A076" w14:textId="7F4E4A23" w:rsidR="00D32794" w:rsidRPr="001B0A55" w:rsidRDefault="008B6AB2" w:rsidP="00D32794">
            <w:pPr>
              <w:jc w:val="center"/>
              <w:rPr>
                <w:rFonts w:ascii="Tahoma" w:hAnsi="Tahoma" w:cs="Tahoma"/>
                <w:sz w:val="20"/>
                <w:szCs w:val="20"/>
              </w:rPr>
            </w:pPr>
            <w:r>
              <w:rPr>
                <w:rFonts w:ascii="Tahoma" w:hAnsi="Tahoma" w:cs="Tahoma"/>
                <w:sz w:val="20"/>
                <w:szCs w:val="20"/>
              </w:rPr>
              <w:t>17.2</w:t>
            </w:r>
          </w:p>
        </w:tc>
        <w:tc>
          <w:tcPr>
            <w:tcW w:w="0" w:type="auto"/>
            <w:vAlign w:val="center"/>
          </w:tcPr>
          <w:p w14:paraId="4057127E" w14:textId="2D371D0C" w:rsidR="00D32794" w:rsidRPr="001B0A55" w:rsidRDefault="008B6AB2" w:rsidP="00D32794">
            <w:pPr>
              <w:jc w:val="center"/>
              <w:rPr>
                <w:rFonts w:ascii="Tahoma" w:hAnsi="Tahoma" w:cs="Tahoma"/>
                <w:sz w:val="20"/>
                <w:szCs w:val="20"/>
              </w:rPr>
            </w:pPr>
            <w:r>
              <w:rPr>
                <w:rFonts w:ascii="Tahoma" w:hAnsi="Tahoma" w:cs="Tahoma"/>
                <w:sz w:val="20"/>
                <w:szCs w:val="20"/>
              </w:rPr>
              <w:t>11.1</w:t>
            </w:r>
          </w:p>
        </w:tc>
        <w:tc>
          <w:tcPr>
            <w:tcW w:w="0" w:type="auto"/>
            <w:vAlign w:val="center"/>
          </w:tcPr>
          <w:p w14:paraId="00A842E8" w14:textId="30774C7D" w:rsidR="00D32794" w:rsidRPr="001B0A55" w:rsidRDefault="00854EC3" w:rsidP="00D32794">
            <w:pPr>
              <w:jc w:val="center"/>
              <w:rPr>
                <w:rFonts w:ascii="Tahoma" w:hAnsi="Tahoma" w:cs="Tahoma"/>
                <w:sz w:val="20"/>
                <w:szCs w:val="20"/>
              </w:rPr>
            </w:pPr>
            <w:r>
              <w:rPr>
                <w:rFonts w:ascii="Tahoma" w:hAnsi="Tahoma" w:cs="Tahoma"/>
                <w:sz w:val="20"/>
                <w:szCs w:val="20"/>
              </w:rPr>
              <w:t>20.6</w:t>
            </w:r>
          </w:p>
        </w:tc>
        <w:tc>
          <w:tcPr>
            <w:tcW w:w="3068" w:type="dxa"/>
            <w:vAlign w:val="center"/>
          </w:tcPr>
          <w:p w14:paraId="7D34F29C" w14:textId="1D669CE4" w:rsidR="00D32794" w:rsidRPr="001B0A55" w:rsidRDefault="008B6AB2" w:rsidP="00D32794">
            <w:pPr>
              <w:jc w:val="center"/>
              <w:rPr>
                <w:rFonts w:ascii="Tahoma" w:hAnsi="Tahoma" w:cs="Tahoma"/>
                <w:sz w:val="20"/>
                <w:szCs w:val="20"/>
              </w:rPr>
            </w:pPr>
            <w:r>
              <w:rPr>
                <w:rFonts w:ascii="Tahoma" w:hAnsi="Tahoma" w:cs="Tahoma"/>
                <w:sz w:val="20"/>
                <w:szCs w:val="20"/>
              </w:rPr>
              <w:t>16</w:t>
            </w:r>
          </w:p>
        </w:tc>
      </w:tr>
      <w:tr w:rsidR="003A3BC4" w:rsidRPr="001B0A55" w14:paraId="60734087" w14:textId="77777777" w:rsidTr="2EAFDF40">
        <w:trPr>
          <w:trHeight w:val="317"/>
          <w:jc w:val="center"/>
        </w:trPr>
        <w:tc>
          <w:tcPr>
            <w:tcW w:w="0" w:type="auto"/>
            <w:vAlign w:val="center"/>
          </w:tcPr>
          <w:p w14:paraId="5070FFBB" w14:textId="20E8646C" w:rsidR="00D32794" w:rsidRPr="0051733E" w:rsidRDefault="00D32794" w:rsidP="00D32794">
            <w:pPr>
              <w:rPr>
                <w:rFonts w:ascii="Tahoma" w:hAnsi="Tahoma" w:cs="Tahoma"/>
                <w:b/>
                <w:sz w:val="20"/>
                <w:szCs w:val="20"/>
              </w:rPr>
            </w:pPr>
            <w:r>
              <w:rPr>
                <w:rFonts w:ascii="Tahoma" w:hAnsi="Tahoma" w:cs="Tahoma"/>
                <w:color w:val="000000"/>
                <w:sz w:val="20"/>
                <w:szCs w:val="20"/>
              </w:rPr>
              <w:t xml:space="preserve">(75-B) </w:t>
            </w:r>
            <w:r>
              <w:rPr>
                <w:rFonts w:ascii="Tahoma" w:hAnsi="Tahoma" w:cs="Tahoma"/>
                <w:b/>
                <w:bCs/>
                <w:color w:val="000000"/>
                <w:sz w:val="20"/>
                <w:szCs w:val="20"/>
              </w:rPr>
              <w:t>Charles City Co.</w:t>
            </w:r>
          </w:p>
        </w:tc>
        <w:tc>
          <w:tcPr>
            <w:tcW w:w="0" w:type="auto"/>
            <w:vAlign w:val="center"/>
          </w:tcPr>
          <w:p w14:paraId="21918777" w14:textId="11F57B7E" w:rsidR="00D32794" w:rsidRDefault="00EB461F" w:rsidP="00D32794">
            <w:pPr>
              <w:jc w:val="center"/>
              <w:rPr>
                <w:rFonts w:ascii="Tahoma" w:hAnsi="Tahoma" w:cs="Tahoma"/>
                <w:sz w:val="20"/>
                <w:szCs w:val="20"/>
              </w:rPr>
            </w:pPr>
            <w:r>
              <w:rPr>
                <w:rFonts w:ascii="Tahoma" w:hAnsi="Tahoma" w:cs="Tahoma"/>
                <w:sz w:val="20"/>
                <w:szCs w:val="20"/>
              </w:rPr>
              <w:t>17</w:t>
            </w:r>
            <w:r w:rsidR="00E37A8D">
              <w:rPr>
                <w:rFonts w:ascii="Tahoma" w:hAnsi="Tahoma" w:cs="Tahoma"/>
                <w:sz w:val="20"/>
                <w:szCs w:val="20"/>
              </w:rPr>
              <w:t>.0</w:t>
            </w:r>
          </w:p>
        </w:tc>
        <w:tc>
          <w:tcPr>
            <w:tcW w:w="0" w:type="auto"/>
            <w:vAlign w:val="center"/>
          </w:tcPr>
          <w:p w14:paraId="5B98BE5F" w14:textId="5773080B" w:rsidR="00D32794" w:rsidRDefault="00CA2392" w:rsidP="00D32794">
            <w:pPr>
              <w:jc w:val="center"/>
              <w:rPr>
                <w:rFonts w:ascii="Tahoma" w:hAnsi="Tahoma" w:cs="Tahoma"/>
                <w:sz w:val="20"/>
                <w:szCs w:val="20"/>
              </w:rPr>
            </w:pPr>
            <w:r>
              <w:rPr>
                <w:rFonts w:ascii="Tahoma" w:hAnsi="Tahoma" w:cs="Tahoma"/>
                <w:sz w:val="20"/>
                <w:szCs w:val="20"/>
              </w:rPr>
              <w:t>12.9</w:t>
            </w:r>
          </w:p>
        </w:tc>
        <w:tc>
          <w:tcPr>
            <w:tcW w:w="0" w:type="auto"/>
            <w:vAlign w:val="center"/>
          </w:tcPr>
          <w:p w14:paraId="2075E27E" w14:textId="3C24BED9" w:rsidR="00D32794" w:rsidRDefault="00B90645" w:rsidP="00D32794">
            <w:pPr>
              <w:jc w:val="center"/>
              <w:rPr>
                <w:rFonts w:ascii="Tahoma" w:hAnsi="Tahoma" w:cs="Tahoma"/>
                <w:sz w:val="20"/>
                <w:szCs w:val="20"/>
              </w:rPr>
            </w:pPr>
            <w:r>
              <w:rPr>
                <w:rFonts w:ascii="Tahoma" w:hAnsi="Tahoma" w:cs="Tahoma"/>
                <w:sz w:val="20"/>
                <w:szCs w:val="20"/>
              </w:rPr>
              <w:t>26.1</w:t>
            </w:r>
          </w:p>
        </w:tc>
        <w:tc>
          <w:tcPr>
            <w:tcW w:w="3068" w:type="dxa"/>
            <w:vAlign w:val="center"/>
          </w:tcPr>
          <w:p w14:paraId="72A4FFC0" w14:textId="00B8027C" w:rsidR="00D32794" w:rsidRDefault="00EB461F" w:rsidP="00D32794">
            <w:pPr>
              <w:jc w:val="center"/>
              <w:rPr>
                <w:rFonts w:ascii="Tahoma" w:hAnsi="Tahoma" w:cs="Tahoma"/>
                <w:sz w:val="20"/>
                <w:szCs w:val="20"/>
              </w:rPr>
            </w:pPr>
            <w:r>
              <w:rPr>
                <w:rFonts w:ascii="Tahoma" w:hAnsi="Tahoma" w:cs="Tahoma"/>
                <w:sz w:val="20"/>
                <w:szCs w:val="20"/>
              </w:rPr>
              <w:t>19</w:t>
            </w:r>
          </w:p>
        </w:tc>
      </w:tr>
    </w:tbl>
    <w:p w14:paraId="6F8BD81B" w14:textId="77777777" w:rsidR="00075D52" w:rsidRDefault="00075D52" w:rsidP="00075D52">
      <w:pPr>
        <w:rPr>
          <w:rFonts w:ascii="Tahoma" w:hAnsi="Tahoma" w:cs="Tahoma"/>
        </w:rPr>
      </w:pPr>
    </w:p>
    <w:p w14:paraId="5637F0E2" w14:textId="083BFFF2" w:rsidR="007176B5" w:rsidRDefault="007176B5" w:rsidP="00075D52">
      <w:pPr>
        <w:rPr>
          <w:rFonts w:ascii="Tahoma" w:hAnsi="Tahoma" w:cs="Tahoma"/>
        </w:rPr>
      </w:pPr>
    </w:p>
    <w:p w14:paraId="5DBB2CD9" w14:textId="59FA92E4" w:rsidR="00E97C89" w:rsidRDefault="00075D52" w:rsidP="00FC7132">
      <w:pPr>
        <w:rPr>
          <w:rFonts w:ascii="Tahoma" w:hAnsi="Tahoma" w:cs="Tahoma"/>
          <w:sz w:val="20"/>
          <w:szCs w:val="20"/>
        </w:rPr>
      </w:pPr>
      <w:r w:rsidRPr="00587D9C">
        <w:rPr>
          <w:rFonts w:ascii="Tahoma" w:hAnsi="Tahoma" w:cs="Tahoma"/>
          <w:sz w:val="20"/>
          <w:szCs w:val="20"/>
        </w:rPr>
        <w:t>* Annual value did</w:t>
      </w:r>
      <w:r w:rsidR="00872E37">
        <w:rPr>
          <w:rFonts w:ascii="Tahoma" w:hAnsi="Tahoma" w:cs="Tahoma"/>
          <w:sz w:val="20"/>
          <w:szCs w:val="20"/>
        </w:rPr>
        <w:t xml:space="preserve"> not meet completeness criteri</w:t>
      </w:r>
      <w:r w:rsidR="00CF1C53">
        <w:rPr>
          <w:rFonts w:ascii="Tahoma" w:hAnsi="Tahoma" w:cs="Tahoma"/>
          <w:sz w:val="20"/>
          <w:szCs w:val="20"/>
        </w:rPr>
        <w:t>a</w:t>
      </w:r>
      <w:r w:rsidR="00312CB1">
        <w:rPr>
          <w:rFonts w:ascii="Tahoma" w:hAnsi="Tahoma" w:cs="Tahoma"/>
          <w:sz w:val="20"/>
          <w:szCs w:val="20"/>
        </w:rPr>
        <w:br w:type="page"/>
      </w:r>
    </w:p>
    <w:p w14:paraId="49329932" w14:textId="38182723" w:rsidR="00690EBD" w:rsidRDefault="00025AFB" w:rsidP="0005423D">
      <w:pPr>
        <w:jc w:val="center"/>
        <w:rPr>
          <w:noProof/>
        </w:rPr>
      </w:pPr>
      <w:r>
        <w:rPr>
          <w:noProof/>
        </w:rPr>
        <w:lastRenderedPageBreak/>
        <w:drawing>
          <wp:inline distT="0" distB="0" distL="0" distR="0" wp14:anchorId="7A1712AE" wp14:editId="7DE644A0">
            <wp:extent cx="6002655" cy="3346133"/>
            <wp:effectExtent l="0" t="0" r="17145" b="6985"/>
            <wp:docPr id="1013569025" name="Chart 1">
              <a:extLst xmlns:a="http://schemas.openxmlformats.org/drawingml/2006/main">
                <a:ext uri="{FF2B5EF4-FFF2-40B4-BE49-F238E27FC236}">
                  <a16:creationId xmlns:a16="http://schemas.microsoft.com/office/drawing/2014/main" id="{9AFC0C1B-4BBB-4CA1-AA41-7D901CC92F2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00690EBD" w:rsidRPr="00690EBD">
        <w:rPr>
          <w:noProof/>
        </w:rPr>
        <w:t xml:space="preserve"> </w:t>
      </w:r>
    </w:p>
    <w:p w14:paraId="73CDD2E6" w14:textId="77777777" w:rsidR="00690EBD" w:rsidRDefault="00690EBD" w:rsidP="0005423D">
      <w:pPr>
        <w:jc w:val="center"/>
        <w:rPr>
          <w:noProof/>
        </w:rPr>
      </w:pPr>
    </w:p>
    <w:p w14:paraId="1579A404" w14:textId="77777777" w:rsidR="00690EBD" w:rsidRDefault="00690EBD" w:rsidP="0005423D">
      <w:pPr>
        <w:jc w:val="center"/>
        <w:rPr>
          <w:noProof/>
        </w:rPr>
      </w:pPr>
    </w:p>
    <w:p w14:paraId="7260D3E9" w14:textId="77777777" w:rsidR="00690EBD" w:rsidRDefault="00690EBD" w:rsidP="0005423D">
      <w:pPr>
        <w:jc w:val="center"/>
        <w:rPr>
          <w:noProof/>
        </w:rPr>
      </w:pPr>
    </w:p>
    <w:p w14:paraId="4CB6DF41" w14:textId="77777777" w:rsidR="00690EBD" w:rsidRDefault="00690EBD" w:rsidP="0005423D">
      <w:pPr>
        <w:jc w:val="center"/>
        <w:rPr>
          <w:noProof/>
        </w:rPr>
      </w:pPr>
    </w:p>
    <w:p w14:paraId="3ED10DBA" w14:textId="02C73A7C" w:rsidR="008C78F1" w:rsidRDefault="00E7238A" w:rsidP="0005423D">
      <w:pPr>
        <w:jc w:val="center"/>
        <w:rPr>
          <w:rFonts w:ascii="Tahoma" w:hAnsi="Tahoma" w:cs="Tahoma"/>
          <w:sz w:val="20"/>
          <w:szCs w:val="20"/>
        </w:rPr>
      </w:pPr>
      <w:r>
        <w:rPr>
          <w:noProof/>
        </w:rPr>
        <w:drawing>
          <wp:inline distT="0" distB="0" distL="0" distR="0" wp14:anchorId="0DA8D55A" wp14:editId="67D1D568">
            <wp:extent cx="6002655" cy="3346133"/>
            <wp:effectExtent l="0" t="0" r="17145" b="6985"/>
            <wp:docPr id="1028479666" name="Chart 1">
              <a:extLst xmlns:a="http://schemas.openxmlformats.org/drawingml/2006/main">
                <a:ext uri="{FF2B5EF4-FFF2-40B4-BE49-F238E27FC236}">
                  <a16:creationId xmlns:a16="http://schemas.microsoft.com/office/drawing/2014/main" id="{E7739F4D-C236-46F1-A37E-C8CA971E377A}"/>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53199C8" w14:textId="370A1472" w:rsidR="000772E7" w:rsidRDefault="000772E7" w:rsidP="0005423D">
      <w:pPr>
        <w:jc w:val="center"/>
        <w:rPr>
          <w:rFonts w:ascii="Tahoma" w:hAnsi="Tahoma" w:cs="Tahoma"/>
          <w:sz w:val="20"/>
          <w:szCs w:val="20"/>
        </w:rPr>
      </w:pPr>
    </w:p>
    <w:p w14:paraId="23D91EBD" w14:textId="6BFE6C81" w:rsidR="000772E7" w:rsidRDefault="000772E7" w:rsidP="0005423D">
      <w:pPr>
        <w:jc w:val="center"/>
        <w:rPr>
          <w:rFonts w:ascii="Tahoma" w:hAnsi="Tahoma" w:cs="Tahoma"/>
          <w:sz w:val="20"/>
          <w:szCs w:val="20"/>
        </w:rPr>
      </w:pPr>
    </w:p>
    <w:p w14:paraId="629B6AF6" w14:textId="11E47E87" w:rsidR="000772E7" w:rsidRDefault="000772E7" w:rsidP="0005423D">
      <w:pPr>
        <w:jc w:val="center"/>
        <w:rPr>
          <w:rFonts w:ascii="Tahoma" w:hAnsi="Tahoma" w:cs="Tahoma"/>
          <w:sz w:val="20"/>
          <w:szCs w:val="20"/>
        </w:rPr>
      </w:pPr>
    </w:p>
    <w:p w14:paraId="2139A284" w14:textId="01205DDA" w:rsidR="000772E7" w:rsidRDefault="000772E7" w:rsidP="0005423D">
      <w:pPr>
        <w:jc w:val="center"/>
        <w:rPr>
          <w:rFonts w:ascii="Tahoma" w:hAnsi="Tahoma" w:cs="Tahoma"/>
          <w:sz w:val="20"/>
          <w:szCs w:val="20"/>
        </w:rPr>
      </w:pPr>
    </w:p>
    <w:p w14:paraId="4C9E0540" w14:textId="54708D02" w:rsidR="000772E7" w:rsidRDefault="000772E7" w:rsidP="0005423D">
      <w:pPr>
        <w:jc w:val="center"/>
        <w:rPr>
          <w:rFonts w:ascii="Tahoma" w:hAnsi="Tahoma" w:cs="Tahoma"/>
          <w:sz w:val="20"/>
          <w:szCs w:val="20"/>
        </w:rPr>
      </w:pPr>
    </w:p>
    <w:p w14:paraId="1988A468" w14:textId="3005D1F6" w:rsidR="000772E7" w:rsidRDefault="000772E7" w:rsidP="0005423D">
      <w:pPr>
        <w:jc w:val="center"/>
        <w:rPr>
          <w:rFonts w:ascii="Tahoma" w:hAnsi="Tahoma" w:cs="Tahoma"/>
          <w:sz w:val="20"/>
          <w:szCs w:val="20"/>
        </w:rPr>
      </w:pPr>
    </w:p>
    <w:p w14:paraId="53323CB5" w14:textId="198CE58F" w:rsidR="00E97C89" w:rsidRDefault="00E97C89" w:rsidP="00E97C89">
      <w:pPr>
        <w:jc w:val="center"/>
        <w:rPr>
          <w:rFonts w:ascii="Tahoma" w:hAnsi="Tahoma" w:cs="Tahoma"/>
          <w:sz w:val="20"/>
          <w:szCs w:val="20"/>
        </w:rPr>
      </w:pPr>
    </w:p>
    <w:p w14:paraId="1353B5CB" w14:textId="77777777" w:rsidR="00E97C89" w:rsidRDefault="00E97C89" w:rsidP="00E97C89">
      <w:pPr>
        <w:jc w:val="center"/>
        <w:rPr>
          <w:rFonts w:ascii="Tahoma" w:hAnsi="Tahoma" w:cs="Tahoma"/>
          <w:sz w:val="20"/>
          <w:szCs w:val="20"/>
        </w:rPr>
      </w:pPr>
    </w:p>
    <w:p w14:paraId="63F604EA" w14:textId="77777777" w:rsidR="00E97C89" w:rsidRDefault="00E97C89" w:rsidP="00E97C89">
      <w:pPr>
        <w:jc w:val="center"/>
        <w:rPr>
          <w:rFonts w:ascii="Tahoma" w:hAnsi="Tahoma" w:cs="Tahoma"/>
          <w:sz w:val="20"/>
          <w:szCs w:val="20"/>
        </w:rPr>
      </w:pPr>
    </w:p>
    <w:p w14:paraId="74706E78" w14:textId="6662D35E" w:rsidR="00263A84" w:rsidRDefault="00263A84" w:rsidP="00B764DE">
      <w:pPr>
        <w:jc w:val="center"/>
        <w:rPr>
          <w:rFonts w:ascii="Tahoma" w:hAnsi="Tahoma" w:cs="Tahoma"/>
          <w:sz w:val="20"/>
          <w:szCs w:val="20"/>
        </w:rPr>
      </w:pPr>
    </w:p>
    <w:p w14:paraId="1759D046" w14:textId="129B16D1" w:rsidR="00CD0C4B" w:rsidRDefault="00355E71" w:rsidP="00FC7132">
      <w:pPr>
        <w:jc w:val="center"/>
        <w:rPr>
          <w:rFonts w:ascii="Tahoma" w:hAnsi="Tahoma" w:cs="Tahoma"/>
          <w:sz w:val="20"/>
          <w:szCs w:val="20"/>
        </w:rPr>
      </w:pPr>
      <w:r>
        <w:rPr>
          <w:noProof/>
        </w:rPr>
        <w:lastRenderedPageBreak/>
        <w:drawing>
          <wp:inline distT="0" distB="0" distL="0" distR="0" wp14:anchorId="7B6EC5A0" wp14:editId="05E39D66">
            <wp:extent cx="6002655" cy="3348038"/>
            <wp:effectExtent l="0" t="0" r="17145" b="5080"/>
            <wp:docPr id="1308999479" name="Chart 1">
              <a:extLst xmlns:a="http://schemas.openxmlformats.org/drawingml/2006/main">
                <a:ext uri="{FF2B5EF4-FFF2-40B4-BE49-F238E27FC236}">
                  <a16:creationId xmlns:a16="http://schemas.microsoft.com/office/drawing/2014/main" id="{BB078729-F65D-4E57-93BB-130F829F339B}"/>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2831F00" w14:textId="3BA80B0B" w:rsidR="00FC7132" w:rsidRDefault="00FC7132" w:rsidP="00FC7132">
      <w:pPr>
        <w:jc w:val="center"/>
        <w:rPr>
          <w:rFonts w:ascii="Tahoma" w:hAnsi="Tahoma" w:cs="Tahoma"/>
          <w:sz w:val="20"/>
          <w:szCs w:val="20"/>
        </w:rPr>
      </w:pPr>
    </w:p>
    <w:p w14:paraId="1F73EF50" w14:textId="44F25424" w:rsidR="00FC7132" w:rsidRDefault="00FC7132" w:rsidP="00FC7132">
      <w:pPr>
        <w:jc w:val="center"/>
        <w:rPr>
          <w:rFonts w:ascii="Tahoma" w:hAnsi="Tahoma" w:cs="Tahoma"/>
          <w:sz w:val="20"/>
          <w:szCs w:val="20"/>
        </w:rPr>
      </w:pPr>
    </w:p>
    <w:p w14:paraId="3B3F6DF0" w14:textId="0CB215E8" w:rsidR="00FC7132" w:rsidRDefault="00FC7132" w:rsidP="00FC7132">
      <w:pPr>
        <w:jc w:val="center"/>
        <w:rPr>
          <w:rFonts w:ascii="Tahoma" w:hAnsi="Tahoma" w:cs="Tahoma"/>
          <w:sz w:val="20"/>
          <w:szCs w:val="20"/>
        </w:rPr>
      </w:pPr>
    </w:p>
    <w:p w14:paraId="66549D5E" w14:textId="2D25F0CB" w:rsidR="00FC7132" w:rsidRDefault="00FC7132" w:rsidP="00FC7132">
      <w:pPr>
        <w:jc w:val="center"/>
        <w:rPr>
          <w:rFonts w:ascii="Tahoma" w:hAnsi="Tahoma" w:cs="Tahoma"/>
          <w:sz w:val="20"/>
          <w:szCs w:val="20"/>
        </w:rPr>
      </w:pPr>
    </w:p>
    <w:p w14:paraId="6A65AA32" w14:textId="41A650C0" w:rsidR="00FC7132" w:rsidRDefault="00FC7132" w:rsidP="00FC7132">
      <w:pPr>
        <w:jc w:val="center"/>
        <w:rPr>
          <w:rFonts w:ascii="Tahoma" w:hAnsi="Tahoma" w:cs="Tahoma"/>
          <w:sz w:val="20"/>
          <w:szCs w:val="20"/>
        </w:rPr>
      </w:pPr>
    </w:p>
    <w:p w14:paraId="3253DE06" w14:textId="31AB16BD" w:rsidR="00D61D90" w:rsidRDefault="004E7BA9" w:rsidP="00E97C89">
      <w:pPr>
        <w:jc w:val="center"/>
        <w:rPr>
          <w:rFonts w:ascii="Tahoma" w:hAnsi="Tahoma" w:cs="Tahoma"/>
          <w:sz w:val="20"/>
          <w:szCs w:val="20"/>
        </w:rPr>
      </w:pPr>
      <w:r>
        <w:rPr>
          <w:noProof/>
        </w:rPr>
        <w:drawing>
          <wp:inline distT="0" distB="0" distL="0" distR="0" wp14:anchorId="2550B444" wp14:editId="08893892">
            <wp:extent cx="5995035" cy="3355658"/>
            <wp:effectExtent l="0" t="0" r="5715" b="16510"/>
            <wp:docPr id="1615338363" name="Chart 1">
              <a:extLst xmlns:a="http://schemas.openxmlformats.org/drawingml/2006/main">
                <a:ext uri="{FF2B5EF4-FFF2-40B4-BE49-F238E27FC236}">
                  <a16:creationId xmlns:a16="http://schemas.microsoft.com/office/drawing/2014/main" id="{7BC91BB6-CB1D-4311-82F9-80CA0555990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CF08767" w14:textId="77777777" w:rsidR="00E97C89" w:rsidRDefault="00E97C89" w:rsidP="00E97C89">
      <w:pPr>
        <w:jc w:val="center"/>
        <w:rPr>
          <w:rFonts w:ascii="Tahoma" w:hAnsi="Tahoma" w:cs="Tahoma"/>
          <w:sz w:val="20"/>
          <w:szCs w:val="20"/>
        </w:rPr>
      </w:pPr>
    </w:p>
    <w:p w14:paraId="17F8505B" w14:textId="77777777" w:rsidR="00E97C89" w:rsidRDefault="00E97C89" w:rsidP="00E97C89">
      <w:pPr>
        <w:jc w:val="center"/>
        <w:rPr>
          <w:rFonts w:ascii="Tahoma" w:hAnsi="Tahoma" w:cs="Tahoma"/>
          <w:sz w:val="20"/>
          <w:szCs w:val="20"/>
        </w:rPr>
      </w:pPr>
    </w:p>
    <w:p w14:paraId="33F30220" w14:textId="77777777" w:rsidR="00E97C89" w:rsidRDefault="00E97C89" w:rsidP="00E97C89">
      <w:pPr>
        <w:jc w:val="center"/>
        <w:rPr>
          <w:rFonts w:ascii="Tahoma" w:hAnsi="Tahoma" w:cs="Tahoma"/>
          <w:sz w:val="20"/>
          <w:szCs w:val="20"/>
        </w:rPr>
      </w:pPr>
    </w:p>
    <w:p w14:paraId="3AD9DD1E" w14:textId="77777777" w:rsidR="00E97C89" w:rsidRDefault="00E97C89" w:rsidP="00E97C89">
      <w:pPr>
        <w:jc w:val="center"/>
        <w:rPr>
          <w:rFonts w:ascii="Tahoma" w:hAnsi="Tahoma" w:cs="Tahoma"/>
          <w:sz w:val="20"/>
          <w:szCs w:val="20"/>
        </w:rPr>
      </w:pPr>
    </w:p>
    <w:p w14:paraId="710600A0" w14:textId="77777777" w:rsidR="00E97C89" w:rsidRDefault="00E97C89" w:rsidP="00E97C89">
      <w:pPr>
        <w:jc w:val="center"/>
        <w:rPr>
          <w:rFonts w:ascii="Tahoma" w:hAnsi="Tahoma" w:cs="Tahoma"/>
          <w:sz w:val="20"/>
          <w:szCs w:val="20"/>
        </w:rPr>
      </w:pPr>
    </w:p>
    <w:p w14:paraId="0B0F16B3" w14:textId="593F3188" w:rsidR="00D61D90" w:rsidRDefault="00D61D90" w:rsidP="00D554A9">
      <w:pPr>
        <w:jc w:val="center"/>
        <w:rPr>
          <w:rFonts w:ascii="Tahoma" w:hAnsi="Tahoma" w:cs="Tahoma"/>
          <w:sz w:val="20"/>
          <w:szCs w:val="20"/>
        </w:rPr>
      </w:pPr>
    </w:p>
    <w:p w14:paraId="04142A28" w14:textId="470BC87B" w:rsidR="00E3353E" w:rsidRDefault="00B26F4C" w:rsidP="00E97C89">
      <w:pPr>
        <w:jc w:val="center"/>
        <w:rPr>
          <w:noProof/>
        </w:rPr>
      </w:pPr>
      <w:r>
        <w:rPr>
          <w:noProof/>
        </w:rPr>
        <w:lastRenderedPageBreak/>
        <w:drawing>
          <wp:inline distT="0" distB="0" distL="0" distR="0" wp14:anchorId="03AF2E50" wp14:editId="0819FB7E">
            <wp:extent cx="5995035" cy="3349943"/>
            <wp:effectExtent l="0" t="0" r="5715" b="3175"/>
            <wp:docPr id="2019790821" name="Chart 1">
              <a:extLst xmlns:a="http://schemas.openxmlformats.org/drawingml/2006/main">
                <a:ext uri="{FF2B5EF4-FFF2-40B4-BE49-F238E27FC236}">
                  <a16:creationId xmlns:a16="http://schemas.microsoft.com/office/drawing/2014/main" id="{2B9B3732-0986-4D1C-A5E8-54B861DE5214}"/>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00E3353E" w:rsidRPr="00E3353E">
        <w:rPr>
          <w:noProof/>
        </w:rPr>
        <w:t xml:space="preserve"> </w:t>
      </w:r>
    </w:p>
    <w:p w14:paraId="25935175" w14:textId="77777777" w:rsidR="00E3353E" w:rsidRDefault="00E3353E" w:rsidP="00E97C89">
      <w:pPr>
        <w:jc w:val="center"/>
        <w:rPr>
          <w:noProof/>
        </w:rPr>
      </w:pPr>
    </w:p>
    <w:p w14:paraId="29AB9A34" w14:textId="77777777" w:rsidR="00E3353E" w:rsidRDefault="00E3353E" w:rsidP="00E97C89">
      <w:pPr>
        <w:jc w:val="center"/>
        <w:rPr>
          <w:noProof/>
        </w:rPr>
      </w:pPr>
    </w:p>
    <w:p w14:paraId="4E2C8F99" w14:textId="77777777" w:rsidR="00E3353E" w:rsidRDefault="00E3353E" w:rsidP="00E97C89">
      <w:pPr>
        <w:jc w:val="center"/>
        <w:rPr>
          <w:noProof/>
        </w:rPr>
      </w:pPr>
    </w:p>
    <w:p w14:paraId="418B4C7F" w14:textId="4E3D4FC9" w:rsidR="00E3353E" w:rsidRDefault="00745E17" w:rsidP="00E97C89">
      <w:pPr>
        <w:jc w:val="center"/>
        <w:rPr>
          <w:noProof/>
        </w:rPr>
      </w:pPr>
      <w:r>
        <w:rPr>
          <w:noProof/>
        </w:rPr>
        <w:drawing>
          <wp:inline distT="0" distB="0" distL="0" distR="0" wp14:anchorId="212AA0FF" wp14:editId="54317603">
            <wp:extent cx="6002655" cy="3351848"/>
            <wp:effectExtent l="0" t="0" r="17145" b="1270"/>
            <wp:docPr id="1283869665" name="Chart 1">
              <a:extLst xmlns:a="http://schemas.openxmlformats.org/drawingml/2006/main">
                <a:ext uri="{FF2B5EF4-FFF2-40B4-BE49-F238E27FC236}">
                  <a16:creationId xmlns:a16="http://schemas.microsoft.com/office/drawing/2014/main" id="{018D348B-910F-48A1-ACF0-5A47BEAE3E79}"/>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F5EF1B0" w14:textId="6B8F7AC4" w:rsidR="00E97C89" w:rsidRDefault="00E97C89" w:rsidP="00E97C89">
      <w:pPr>
        <w:jc w:val="center"/>
        <w:rPr>
          <w:rFonts w:ascii="Tahoma" w:hAnsi="Tahoma" w:cs="Tahoma"/>
          <w:sz w:val="20"/>
          <w:szCs w:val="20"/>
        </w:rPr>
      </w:pPr>
    </w:p>
    <w:p w14:paraId="0B325D90" w14:textId="77777777" w:rsidR="00244E65" w:rsidRDefault="00244E65" w:rsidP="00E97C89">
      <w:pPr>
        <w:jc w:val="center"/>
        <w:rPr>
          <w:rFonts w:ascii="Tahoma" w:hAnsi="Tahoma" w:cs="Tahoma"/>
          <w:sz w:val="20"/>
          <w:szCs w:val="20"/>
        </w:rPr>
      </w:pPr>
    </w:p>
    <w:p w14:paraId="74F01CFD" w14:textId="77777777" w:rsidR="00244E65" w:rsidRDefault="00244E65" w:rsidP="00E97C89">
      <w:pPr>
        <w:jc w:val="center"/>
        <w:rPr>
          <w:rFonts w:ascii="Tahoma" w:hAnsi="Tahoma" w:cs="Tahoma"/>
          <w:sz w:val="20"/>
          <w:szCs w:val="20"/>
        </w:rPr>
      </w:pPr>
    </w:p>
    <w:p w14:paraId="03E5CF37" w14:textId="50D645BF" w:rsidR="00244E65" w:rsidRDefault="007073BA" w:rsidP="00E3353E">
      <w:pPr>
        <w:rPr>
          <w:rFonts w:ascii="Tahoma" w:hAnsi="Tahoma" w:cs="Tahoma"/>
          <w:sz w:val="20"/>
          <w:szCs w:val="20"/>
        </w:rPr>
      </w:pPr>
      <w:r w:rsidRPr="7F5AA6A7">
        <w:rPr>
          <w:rFonts w:ascii="Tahoma" w:hAnsi="Tahoma" w:cs="Tahoma"/>
          <w:sz w:val="20"/>
          <w:szCs w:val="20"/>
        </w:rPr>
        <w:t>*</w:t>
      </w:r>
      <w:r w:rsidR="0017489B" w:rsidRPr="7F5AA6A7">
        <w:rPr>
          <w:rFonts w:ascii="Tahoma" w:hAnsi="Tahoma" w:cs="Tahoma"/>
          <w:sz w:val="20"/>
          <w:szCs w:val="20"/>
        </w:rPr>
        <w:t>While</w:t>
      </w:r>
      <w:r w:rsidRPr="7F5AA6A7">
        <w:rPr>
          <w:rFonts w:ascii="Tahoma" w:hAnsi="Tahoma" w:cs="Tahoma"/>
          <w:sz w:val="20"/>
          <w:szCs w:val="20"/>
        </w:rPr>
        <w:t xml:space="preserve"> 26-F here is above the Primary Standard line of 35.0, the </w:t>
      </w:r>
      <w:r w:rsidR="0017489B" w:rsidRPr="7F5AA6A7">
        <w:rPr>
          <w:rFonts w:ascii="Tahoma" w:hAnsi="Tahoma" w:cs="Tahoma"/>
          <w:sz w:val="20"/>
          <w:szCs w:val="20"/>
        </w:rPr>
        <w:t>P</w:t>
      </w:r>
      <w:r w:rsidRPr="7F5AA6A7">
        <w:rPr>
          <w:rFonts w:ascii="Tahoma" w:hAnsi="Tahoma" w:cs="Tahoma"/>
          <w:sz w:val="20"/>
          <w:szCs w:val="20"/>
        </w:rPr>
        <w:t xml:space="preserve">rimary </w:t>
      </w:r>
      <w:r w:rsidR="0017489B" w:rsidRPr="7F5AA6A7">
        <w:rPr>
          <w:rFonts w:ascii="Tahoma" w:hAnsi="Tahoma" w:cs="Tahoma"/>
          <w:sz w:val="20"/>
          <w:szCs w:val="20"/>
        </w:rPr>
        <w:t>S</w:t>
      </w:r>
      <w:r w:rsidRPr="7F5AA6A7">
        <w:rPr>
          <w:rFonts w:ascii="Tahoma" w:hAnsi="Tahoma" w:cs="Tahoma"/>
          <w:sz w:val="20"/>
          <w:szCs w:val="20"/>
        </w:rPr>
        <w:t xml:space="preserve">tandard is based </w:t>
      </w:r>
      <w:r w:rsidR="0090111D" w:rsidRPr="7F5AA6A7">
        <w:rPr>
          <w:rFonts w:ascii="Tahoma" w:hAnsi="Tahoma" w:cs="Tahoma"/>
          <w:sz w:val="20"/>
          <w:szCs w:val="20"/>
        </w:rPr>
        <w:t>off</w:t>
      </w:r>
      <w:r w:rsidRPr="7F5AA6A7">
        <w:rPr>
          <w:rFonts w:ascii="Tahoma" w:hAnsi="Tahoma" w:cs="Tahoma"/>
          <w:sz w:val="20"/>
          <w:szCs w:val="20"/>
        </w:rPr>
        <w:t xml:space="preserve"> </w:t>
      </w:r>
      <w:r w:rsidR="005F4765" w:rsidRPr="7F5AA6A7">
        <w:rPr>
          <w:rFonts w:ascii="Tahoma" w:hAnsi="Tahoma" w:cs="Tahoma"/>
          <w:sz w:val="20"/>
          <w:szCs w:val="20"/>
        </w:rPr>
        <w:t>a</w:t>
      </w:r>
      <w:r w:rsidRPr="7F5AA6A7">
        <w:rPr>
          <w:rFonts w:ascii="Tahoma" w:hAnsi="Tahoma" w:cs="Tahoma"/>
          <w:sz w:val="20"/>
          <w:szCs w:val="20"/>
        </w:rPr>
        <w:t xml:space="preserve"> 3-year average</w:t>
      </w:r>
      <w:r w:rsidR="00707483" w:rsidRPr="7F5AA6A7">
        <w:rPr>
          <w:rFonts w:ascii="Tahoma" w:hAnsi="Tahoma" w:cs="Tahoma"/>
          <w:sz w:val="20"/>
          <w:szCs w:val="20"/>
        </w:rPr>
        <w:t>. See PM</w:t>
      </w:r>
      <w:r w:rsidR="00707483" w:rsidRPr="7F5AA6A7">
        <w:rPr>
          <w:rFonts w:ascii="Tahoma" w:hAnsi="Tahoma" w:cs="Tahoma"/>
          <w:sz w:val="20"/>
          <w:szCs w:val="20"/>
          <w:vertAlign w:val="subscript"/>
        </w:rPr>
        <w:t>2.5</w:t>
      </w:r>
      <w:r w:rsidR="00707483" w:rsidRPr="7F5AA6A7">
        <w:rPr>
          <w:rFonts w:ascii="Tahoma" w:hAnsi="Tahoma" w:cs="Tahoma"/>
          <w:sz w:val="20"/>
          <w:szCs w:val="20"/>
        </w:rPr>
        <w:t xml:space="preserve"> 98</w:t>
      </w:r>
      <w:r w:rsidR="00707483" w:rsidRPr="7F5AA6A7">
        <w:rPr>
          <w:rFonts w:ascii="Tahoma" w:hAnsi="Tahoma" w:cs="Tahoma"/>
          <w:sz w:val="20"/>
          <w:szCs w:val="20"/>
          <w:vertAlign w:val="superscript"/>
        </w:rPr>
        <w:t>th</w:t>
      </w:r>
      <w:r w:rsidR="00707483" w:rsidRPr="7F5AA6A7">
        <w:rPr>
          <w:rFonts w:ascii="Tahoma" w:hAnsi="Tahoma" w:cs="Tahoma"/>
          <w:sz w:val="20"/>
          <w:szCs w:val="20"/>
        </w:rPr>
        <w:t xml:space="preserve"> Percentile Table above for the 2023</w:t>
      </w:r>
      <w:r w:rsidR="00F11BE8">
        <w:rPr>
          <w:rFonts w:ascii="Tahoma" w:hAnsi="Tahoma" w:cs="Tahoma"/>
          <w:sz w:val="20"/>
          <w:szCs w:val="20"/>
        </w:rPr>
        <w:t>,</w:t>
      </w:r>
      <w:r w:rsidR="00707483" w:rsidRPr="7F5AA6A7">
        <w:rPr>
          <w:rFonts w:ascii="Tahoma" w:hAnsi="Tahoma" w:cs="Tahoma"/>
          <w:sz w:val="20"/>
          <w:szCs w:val="20"/>
        </w:rPr>
        <w:t xml:space="preserve"> 3-year average. </w:t>
      </w:r>
    </w:p>
    <w:p w14:paraId="38048B34" w14:textId="77777777" w:rsidR="00244E65" w:rsidRDefault="00244E65" w:rsidP="00E97C89">
      <w:pPr>
        <w:jc w:val="center"/>
        <w:rPr>
          <w:rFonts w:ascii="Tahoma" w:hAnsi="Tahoma" w:cs="Tahoma"/>
          <w:sz w:val="20"/>
          <w:szCs w:val="20"/>
        </w:rPr>
      </w:pPr>
    </w:p>
    <w:p w14:paraId="0A6A8E8D" w14:textId="77777777" w:rsidR="00244E65" w:rsidRDefault="00244E65" w:rsidP="00E97C89">
      <w:pPr>
        <w:jc w:val="center"/>
        <w:rPr>
          <w:rFonts w:ascii="Tahoma" w:hAnsi="Tahoma" w:cs="Tahoma"/>
          <w:sz w:val="20"/>
          <w:szCs w:val="20"/>
        </w:rPr>
      </w:pPr>
    </w:p>
    <w:p w14:paraId="0ADD0ED6" w14:textId="18028133" w:rsidR="00E97C89" w:rsidRDefault="00E97C89" w:rsidP="00E97C89">
      <w:pPr>
        <w:jc w:val="center"/>
        <w:rPr>
          <w:rFonts w:ascii="Tahoma" w:hAnsi="Tahoma" w:cs="Tahoma"/>
          <w:sz w:val="20"/>
          <w:szCs w:val="20"/>
        </w:rPr>
      </w:pPr>
    </w:p>
    <w:p w14:paraId="4EA78C0E" w14:textId="77777777" w:rsidR="00E97C89" w:rsidRDefault="00E97C89" w:rsidP="00E97C89">
      <w:pPr>
        <w:jc w:val="center"/>
        <w:rPr>
          <w:rFonts w:ascii="Tahoma" w:hAnsi="Tahoma" w:cs="Tahoma"/>
          <w:sz w:val="20"/>
          <w:szCs w:val="20"/>
        </w:rPr>
      </w:pPr>
    </w:p>
    <w:p w14:paraId="10EBBAD5" w14:textId="77777777" w:rsidR="00E97C89" w:rsidRDefault="00E97C89" w:rsidP="00E97C89">
      <w:pPr>
        <w:jc w:val="center"/>
        <w:rPr>
          <w:rFonts w:ascii="Tahoma" w:hAnsi="Tahoma" w:cs="Tahoma"/>
          <w:sz w:val="20"/>
          <w:szCs w:val="20"/>
        </w:rPr>
      </w:pPr>
    </w:p>
    <w:p w14:paraId="30C278CB" w14:textId="77777777" w:rsidR="00E97C89" w:rsidRDefault="00E97C89" w:rsidP="00E97C89">
      <w:pPr>
        <w:jc w:val="center"/>
        <w:rPr>
          <w:rFonts w:ascii="Tahoma" w:hAnsi="Tahoma" w:cs="Tahoma"/>
          <w:sz w:val="20"/>
          <w:szCs w:val="20"/>
        </w:rPr>
      </w:pPr>
    </w:p>
    <w:p w14:paraId="471FCF29" w14:textId="77777777" w:rsidR="00E97C89" w:rsidRDefault="00E97C89" w:rsidP="00E97C89">
      <w:pPr>
        <w:jc w:val="center"/>
        <w:rPr>
          <w:rFonts w:ascii="Tahoma" w:hAnsi="Tahoma" w:cs="Tahoma"/>
          <w:sz w:val="20"/>
          <w:szCs w:val="20"/>
        </w:rPr>
      </w:pPr>
    </w:p>
    <w:p w14:paraId="2D5613AD" w14:textId="68FF8C19" w:rsidR="00E97C89" w:rsidRDefault="001351DC" w:rsidP="00D554A9">
      <w:pPr>
        <w:jc w:val="center"/>
        <w:rPr>
          <w:rFonts w:ascii="Tahoma" w:hAnsi="Tahoma" w:cs="Tahoma"/>
          <w:sz w:val="20"/>
          <w:szCs w:val="20"/>
        </w:rPr>
      </w:pPr>
      <w:r>
        <w:rPr>
          <w:noProof/>
        </w:rPr>
        <w:drawing>
          <wp:inline distT="0" distB="0" distL="0" distR="0" wp14:anchorId="2E9369F2" wp14:editId="4A3451C3">
            <wp:extent cx="5998845" cy="3344228"/>
            <wp:effectExtent l="0" t="0" r="1905" b="8890"/>
            <wp:docPr id="1388639804" name="Chart 1">
              <a:extLst xmlns:a="http://schemas.openxmlformats.org/drawingml/2006/main">
                <a:ext uri="{FF2B5EF4-FFF2-40B4-BE49-F238E27FC236}">
                  <a16:creationId xmlns:a16="http://schemas.microsoft.com/office/drawing/2014/main" id="{1CEB9FC9-F447-0CCE-06F1-585BA96FB7FA}"/>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4E17D72" w14:textId="77777777" w:rsidR="002100B5" w:rsidRDefault="002100B5" w:rsidP="00D554A9">
      <w:pPr>
        <w:jc w:val="center"/>
        <w:rPr>
          <w:rFonts w:ascii="Tahoma" w:hAnsi="Tahoma" w:cs="Tahoma"/>
          <w:sz w:val="20"/>
          <w:szCs w:val="20"/>
        </w:rPr>
      </w:pPr>
    </w:p>
    <w:p w14:paraId="1B98C791" w14:textId="77777777" w:rsidR="002100B5" w:rsidRDefault="002100B5" w:rsidP="00D554A9">
      <w:pPr>
        <w:jc w:val="center"/>
        <w:rPr>
          <w:rFonts w:ascii="Tahoma" w:hAnsi="Tahoma" w:cs="Tahoma"/>
          <w:sz w:val="20"/>
          <w:szCs w:val="20"/>
        </w:rPr>
      </w:pPr>
    </w:p>
    <w:p w14:paraId="063A2BA1" w14:textId="77777777" w:rsidR="002100B5" w:rsidRDefault="002100B5" w:rsidP="00D554A9">
      <w:pPr>
        <w:jc w:val="center"/>
        <w:rPr>
          <w:rFonts w:ascii="Tahoma" w:hAnsi="Tahoma" w:cs="Tahoma"/>
          <w:sz w:val="20"/>
          <w:szCs w:val="20"/>
        </w:rPr>
      </w:pPr>
    </w:p>
    <w:p w14:paraId="5BE461A8" w14:textId="77777777" w:rsidR="002100B5" w:rsidRDefault="002100B5" w:rsidP="00D554A9">
      <w:pPr>
        <w:jc w:val="center"/>
        <w:rPr>
          <w:rFonts w:ascii="Tahoma" w:hAnsi="Tahoma" w:cs="Tahoma"/>
          <w:sz w:val="20"/>
          <w:szCs w:val="20"/>
        </w:rPr>
      </w:pPr>
    </w:p>
    <w:p w14:paraId="3F6D8C86" w14:textId="77777777" w:rsidR="002100B5" w:rsidRDefault="002100B5" w:rsidP="00D554A9">
      <w:pPr>
        <w:jc w:val="center"/>
        <w:rPr>
          <w:rFonts w:ascii="Tahoma" w:hAnsi="Tahoma" w:cs="Tahoma"/>
          <w:sz w:val="20"/>
          <w:szCs w:val="20"/>
        </w:rPr>
      </w:pPr>
    </w:p>
    <w:p w14:paraId="429B0E50" w14:textId="49B9A10E" w:rsidR="00FB0678" w:rsidRDefault="00B72A2B" w:rsidP="00D554A9">
      <w:pPr>
        <w:jc w:val="center"/>
        <w:rPr>
          <w:rFonts w:ascii="Tahoma" w:hAnsi="Tahoma" w:cs="Tahoma"/>
          <w:sz w:val="20"/>
          <w:szCs w:val="20"/>
        </w:rPr>
      </w:pPr>
      <w:r>
        <w:rPr>
          <w:noProof/>
        </w:rPr>
        <w:drawing>
          <wp:inline distT="0" distB="0" distL="0" distR="0" wp14:anchorId="2402D3D0" wp14:editId="5E71AE30">
            <wp:extent cx="5998845" cy="3348038"/>
            <wp:effectExtent l="0" t="0" r="1905" b="5080"/>
            <wp:docPr id="572282541" name="Chart 1">
              <a:extLst xmlns:a="http://schemas.openxmlformats.org/drawingml/2006/main">
                <a:ext uri="{FF2B5EF4-FFF2-40B4-BE49-F238E27FC236}">
                  <a16:creationId xmlns:a16="http://schemas.microsoft.com/office/drawing/2014/main" id="{95708753-0E06-45CC-9D80-4B89642EC3A5}"/>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CF340B0" w14:textId="77777777" w:rsidR="008E4A9C" w:rsidRDefault="008E4A9C" w:rsidP="00D554A9">
      <w:pPr>
        <w:jc w:val="center"/>
        <w:rPr>
          <w:rFonts w:ascii="Tahoma" w:hAnsi="Tahoma" w:cs="Tahoma"/>
          <w:sz w:val="20"/>
          <w:szCs w:val="20"/>
        </w:rPr>
      </w:pPr>
    </w:p>
    <w:p w14:paraId="430B292C" w14:textId="77777777" w:rsidR="008E4A9C" w:rsidRDefault="008E4A9C" w:rsidP="00D554A9">
      <w:pPr>
        <w:jc w:val="center"/>
        <w:rPr>
          <w:rFonts w:ascii="Tahoma" w:hAnsi="Tahoma" w:cs="Tahoma"/>
          <w:sz w:val="20"/>
          <w:szCs w:val="20"/>
        </w:rPr>
      </w:pPr>
    </w:p>
    <w:p w14:paraId="4A5E6198" w14:textId="77777777" w:rsidR="008E4A9C" w:rsidRDefault="008E4A9C" w:rsidP="00D554A9">
      <w:pPr>
        <w:jc w:val="center"/>
        <w:rPr>
          <w:rFonts w:ascii="Tahoma" w:hAnsi="Tahoma" w:cs="Tahoma"/>
          <w:sz w:val="20"/>
          <w:szCs w:val="20"/>
        </w:rPr>
      </w:pPr>
    </w:p>
    <w:p w14:paraId="31951783" w14:textId="77777777" w:rsidR="008E4A9C" w:rsidRDefault="008E4A9C" w:rsidP="00D554A9">
      <w:pPr>
        <w:jc w:val="center"/>
        <w:rPr>
          <w:rFonts w:ascii="Tahoma" w:hAnsi="Tahoma" w:cs="Tahoma"/>
          <w:sz w:val="20"/>
          <w:szCs w:val="20"/>
        </w:rPr>
      </w:pPr>
    </w:p>
    <w:p w14:paraId="6D3F5948" w14:textId="495A9206" w:rsidR="008E4A9C" w:rsidRDefault="00EB4129" w:rsidP="00D554A9">
      <w:pPr>
        <w:jc w:val="center"/>
        <w:rPr>
          <w:rFonts w:ascii="Tahoma" w:hAnsi="Tahoma" w:cs="Tahoma"/>
          <w:sz w:val="20"/>
          <w:szCs w:val="20"/>
        </w:rPr>
      </w:pPr>
      <w:r>
        <w:rPr>
          <w:noProof/>
        </w:rPr>
        <w:lastRenderedPageBreak/>
        <w:drawing>
          <wp:inline distT="0" distB="0" distL="0" distR="0" wp14:anchorId="2F694FDF" wp14:editId="729BCF6E">
            <wp:extent cx="5998845" cy="3348038"/>
            <wp:effectExtent l="0" t="0" r="1905" b="5080"/>
            <wp:docPr id="59185731" name="Chart 1">
              <a:extLst xmlns:a="http://schemas.openxmlformats.org/drawingml/2006/main">
                <a:ext uri="{FF2B5EF4-FFF2-40B4-BE49-F238E27FC236}">
                  <a16:creationId xmlns:a16="http://schemas.microsoft.com/office/drawing/2014/main" id="{EE8588AF-8086-4F27-A71F-A818F1DF170A}"/>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77DBDB0" w14:textId="77777777" w:rsidR="00EF7D62" w:rsidRDefault="00EF7D62" w:rsidP="00D554A9">
      <w:pPr>
        <w:jc w:val="center"/>
        <w:rPr>
          <w:rFonts w:ascii="Tahoma" w:hAnsi="Tahoma" w:cs="Tahoma"/>
          <w:sz w:val="20"/>
          <w:szCs w:val="20"/>
        </w:rPr>
      </w:pPr>
    </w:p>
    <w:p w14:paraId="3B727077" w14:textId="77777777" w:rsidR="00EF7D62" w:rsidRDefault="00EF7D62" w:rsidP="00D554A9">
      <w:pPr>
        <w:jc w:val="center"/>
        <w:rPr>
          <w:rFonts w:ascii="Tahoma" w:hAnsi="Tahoma" w:cs="Tahoma"/>
          <w:sz w:val="20"/>
          <w:szCs w:val="20"/>
        </w:rPr>
      </w:pPr>
    </w:p>
    <w:p w14:paraId="3B6E7615" w14:textId="77777777" w:rsidR="00EF7D62" w:rsidRDefault="00EF7D62" w:rsidP="00D554A9">
      <w:pPr>
        <w:jc w:val="center"/>
        <w:rPr>
          <w:rFonts w:ascii="Tahoma" w:hAnsi="Tahoma" w:cs="Tahoma"/>
          <w:sz w:val="20"/>
          <w:szCs w:val="20"/>
        </w:rPr>
      </w:pPr>
    </w:p>
    <w:p w14:paraId="12981FA3" w14:textId="77777777" w:rsidR="00EF7D62" w:rsidRDefault="00EF7D62" w:rsidP="00D554A9">
      <w:pPr>
        <w:jc w:val="center"/>
        <w:rPr>
          <w:rFonts w:ascii="Tahoma" w:hAnsi="Tahoma" w:cs="Tahoma"/>
          <w:sz w:val="20"/>
          <w:szCs w:val="20"/>
        </w:rPr>
      </w:pPr>
    </w:p>
    <w:p w14:paraId="04CE226F" w14:textId="77777777" w:rsidR="00EF7D62" w:rsidRDefault="00EF7D62" w:rsidP="00D554A9">
      <w:pPr>
        <w:jc w:val="center"/>
        <w:rPr>
          <w:rFonts w:ascii="Tahoma" w:hAnsi="Tahoma" w:cs="Tahoma"/>
          <w:sz w:val="20"/>
          <w:szCs w:val="20"/>
        </w:rPr>
      </w:pPr>
    </w:p>
    <w:p w14:paraId="0FF3BFD9" w14:textId="3182AA90" w:rsidR="00EA6D14" w:rsidRDefault="00E468D0" w:rsidP="00D554A9">
      <w:pPr>
        <w:jc w:val="center"/>
        <w:rPr>
          <w:rFonts w:ascii="Tahoma" w:hAnsi="Tahoma" w:cs="Tahoma"/>
          <w:sz w:val="20"/>
          <w:szCs w:val="20"/>
        </w:rPr>
      </w:pPr>
      <w:r>
        <w:rPr>
          <w:noProof/>
        </w:rPr>
        <w:drawing>
          <wp:inline distT="0" distB="0" distL="0" distR="0" wp14:anchorId="174615F7" wp14:editId="08279C17">
            <wp:extent cx="6008370" cy="3355658"/>
            <wp:effectExtent l="0" t="0" r="11430" b="16510"/>
            <wp:docPr id="1787002772" name="Chart 1">
              <a:extLst xmlns:a="http://schemas.openxmlformats.org/drawingml/2006/main">
                <a:ext uri="{FF2B5EF4-FFF2-40B4-BE49-F238E27FC236}">
                  <a16:creationId xmlns:a16="http://schemas.microsoft.com/office/drawing/2014/main" id="{12799174-E754-461F-B4B1-3F7C8D53850B}"/>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98C6156" w14:textId="77777777" w:rsidR="00EA6D14" w:rsidRDefault="00EA6D14" w:rsidP="00D554A9">
      <w:pPr>
        <w:jc w:val="center"/>
        <w:rPr>
          <w:rFonts w:ascii="Tahoma" w:hAnsi="Tahoma" w:cs="Tahoma"/>
          <w:sz w:val="20"/>
          <w:szCs w:val="20"/>
        </w:rPr>
      </w:pPr>
    </w:p>
    <w:p w14:paraId="50B85516" w14:textId="77777777" w:rsidR="00EA6D14" w:rsidRDefault="00EA6D14" w:rsidP="00D554A9">
      <w:pPr>
        <w:jc w:val="center"/>
        <w:rPr>
          <w:rFonts w:ascii="Tahoma" w:hAnsi="Tahoma" w:cs="Tahoma"/>
          <w:sz w:val="20"/>
          <w:szCs w:val="20"/>
        </w:rPr>
      </w:pPr>
    </w:p>
    <w:p w14:paraId="37A7EF31" w14:textId="77777777" w:rsidR="00EA6D14" w:rsidRDefault="00EA6D14" w:rsidP="00D554A9">
      <w:pPr>
        <w:jc w:val="center"/>
        <w:rPr>
          <w:rFonts w:ascii="Tahoma" w:hAnsi="Tahoma" w:cs="Tahoma"/>
          <w:sz w:val="20"/>
          <w:szCs w:val="20"/>
        </w:rPr>
      </w:pPr>
    </w:p>
    <w:p w14:paraId="6CC1BF45" w14:textId="77777777" w:rsidR="00EA6D14" w:rsidRDefault="00EA6D14" w:rsidP="00D554A9">
      <w:pPr>
        <w:jc w:val="center"/>
        <w:rPr>
          <w:rFonts w:ascii="Tahoma" w:hAnsi="Tahoma" w:cs="Tahoma"/>
          <w:sz w:val="20"/>
          <w:szCs w:val="20"/>
        </w:rPr>
      </w:pPr>
    </w:p>
    <w:p w14:paraId="56255744" w14:textId="7D42497A" w:rsidR="00EA6D14" w:rsidRDefault="00EA6D14" w:rsidP="00D554A9">
      <w:pPr>
        <w:jc w:val="center"/>
        <w:rPr>
          <w:rFonts w:ascii="Tahoma" w:hAnsi="Tahoma" w:cs="Tahoma"/>
          <w:sz w:val="20"/>
          <w:szCs w:val="20"/>
        </w:rPr>
      </w:pPr>
    </w:p>
    <w:p w14:paraId="15D3C3E5" w14:textId="76D86221" w:rsidR="00B75D95" w:rsidRDefault="009A60A4" w:rsidP="00D554A9">
      <w:pPr>
        <w:jc w:val="center"/>
        <w:rPr>
          <w:rFonts w:ascii="Tahoma" w:hAnsi="Tahoma" w:cs="Tahoma"/>
          <w:sz w:val="20"/>
          <w:szCs w:val="20"/>
        </w:rPr>
      </w:pPr>
      <w:r>
        <w:rPr>
          <w:noProof/>
        </w:rPr>
        <w:lastRenderedPageBreak/>
        <w:drawing>
          <wp:inline distT="0" distB="0" distL="0" distR="0" wp14:anchorId="5AD1E3E4" wp14:editId="134BE699">
            <wp:extent cx="5998845" cy="3359468"/>
            <wp:effectExtent l="0" t="0" r="1905" b="12700"/>
            <wp:docPr id="178627597" name="Chart 1">
              <a:extLst xmlns:a="http://schemas.openxmlformats.org/drawingml/2006/main">
                <a:ext uri="{FF2B5EF4-FFF2-40B4-BE49-F238E27FC236}">
                  <a16:creationId xmlns:a16="http://schemas.microsoft.com/office/drawing/2014/main" id="{1572C4EE-08AC-4BBF-A087-50DBAAEB5C61}"/>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0CA682BB" w14:textId="77777777" w:rsidR="00B75D95" w:rsidRDefault="00B75D95" w:rsidP="00D554A9">
      <w:pPr>
        <w:jc w:val="center"/>
        <w:rPr>
          <w:rFonts w:ascii="Tahoma" w:hAnsi="Tahoma" w:cs="Tahoma"/>
          <w:sz w:val="20"/>
          <w:szCs w:val="20"/>
        </w:rPr>
      </w:pPr>
    </w:p>
    <w:p w14:paraId="600B09B1" w14:textId="77777777" w:rsidR="00B75D95" w:rsidRDefault="00B75D95" w:rsidP="00D554A9">
      <w:pPr>
        <w:jc w:val="center"/>
        <w:rPr>
          <w:rFonts w:ascii="Tahoma" w:hAnsi="Tahoma" w:cs="Tahoma"/>
          <w:sz w:val="20"/>
          <w:szCs w:val="20"/>
        </w:rPr>
      </w:pPr>
    </w:p>
    <w:p w14:paraId="1A3EF617" w14:textId="77777777" w:rsidR="00B75D95" w:rsidRDefault="00B75D95" w:rsidP="00D554A9">
      <w:pPr>
        <w:jc w:val="center"/>
        <w:rPr>
          <w:rFonts w:ascii="Tahoma" w:hAnsi="Tahoma" w:cs="Tahoma"/>
          <w:sz w:val="20"/>
          <w:szCs w:val="20"/>
        </w:rPr>
      </w:pPr>
    </w:p>
    <w:p w14:paraId="7AD3E32A" w14:textId="77777777" w:rsidR="00B75D95" w:rsidRDefault="00B75D95" w:rsidP="00D554A9">
      <w:pPr>
        <w:jc w:val="center"/>
        <w:rPr>
          <w:rFonts w:ascii="Tahoma" w:hAnsi="Tahoma" w:cs="Tahoma"/>
          <w:sz w:val="20"/>
          <w:szCs w:val="20"/>
        </w:rPr>
      </w:pPr>
    </w:p>
    <w:p w14:paraId="06AAA37C" w14:textId="20E49A3C" w:rsidR="00B75D95" w:rsidRDefault="009A60A4" w:rsidP="00D554A9">
      <w:pPr>
        <w:jc w:val="center"/>
        <w:rPr>
          <w:rFonts w:ascii="Tahoma" w:hAnsi="Tahoma" w:cs="Tahoma"/>
          <w:sz w:val="20"/>
          <w:szCs w:val="20"/>
        </w:rPr>
      </w:pPr>
      <w:r>
        <w:rPr>
          <w:noProof/>
        </w:rPr>
        <w:drawing>
          <wp:inline distT="0" distB="0" distL="0" distR="0" wp14:anchorId="14B12D7A" wp14:editId="77F4DF4E">
            <wp:extent cx="5998845" cy="3353753"/>
            <wp:effectExtent l="0" t="0" r="1905" b="18415"/>
            <wp:docPr id="148394193" name="Chart 1">
              <a:extLst xmlns:a="http://schemas.openxmlformats.org/drawingml/2006/main">
                <a:ext uri="{FF2B5EF4-FFF2-40B4-BE49-F238E27FC236}">
                  <a16:creationId xmlns:a16="http://schemas.microsoft.com/office/drawing/2014/main" id="{DDBC479C-AA74-4ADC-B758-A78C06D1E89C}"/>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1EF30F1" w14:textId="77777777" w:rsidR="00B75D95" w:rsidRDefault="00B75D95" w:rsidP="00D27EA4">
      <w:pPr>
        <w:jc w:val="center"/>
        <w:rPr>
          <w:rFonts w:ascii="Tahoma" w:hAnsi="Tahoma" w:cs="Tahoma"/>
          <w:sz w:val="52"/>
          <w:szCs w:val="52"/>
        </w:rPr>
      </w:pPr>
    </w:p>
    <w:p w14:paraId="693CD67C" w14:textId="77777777" w:rsidR="00B75D95" w:rsidRDefault="00B75D95" w:rsidP="00D27EA4">
      <w:pPr>
        <w:jc w:val="center"/>
        <w:rPr>
          <w:rFonts w:ascii="Tahoma" w:hAnsi="Tahoma" w:cs="Tahoma"/>
          <w:sz w:val="52"/>
          <w:szCs w:val="52"/>
        </w:rPr>
      </w:pPr>
    </w:p>
    <w:p w14:paraId="57FD9E54" w14:textId="77777777" w:rsidR="001B749F" w:rsidRDefault="001B749F" w:rsidP="00D27EA4">
      <w:pPr>
        <w:jc w:val="center"/>
        <w:rPr>
          <w:rFonts w:ascii="Tahoma" w:hAnsi="Tahoma" w:cs="Tahoma"/>
          <w:sz w:val="52"/>
          <w:szCs w:val="52"/>
        </w:rPr>
      </w:pPr>
    </w:p>
    <w:p w14:paraId="459E85EA" w14:textId="587A0B1F" w:rsidR="00B75D95" w:rsidRDefault="00B75D95" w:rsidP="00D27EA4">
      <w:pPr>
        <w:jc w:val="center"/>
        <w:rPr>
          <w:rFonts w:ascii="Tahoma" w:hAnsi="Tahoma" w:cs="Tahoma"/>
          <w:sz w:val="52"/>
          <w:szCs w:val="52"/>
        </w:rPr>
      </w:pPr>
    </w:p>
    <w:p w14:paraId="43E507B7" w14:textId="6FC72334" w:rsidR="00970F92" w:rsidRPr="00D27EA4" w:rsidRDefault="092DFF07" w:rsidP="00D27EA4">
      <w:pPr>
        <w:jc w:val="center"/>
        <w:rPr>
          <w:rFonts w:ascii="Tahoma" w:hAnsi="Tahoma" w:cs="Tahoma"/>
          <w:sz w:val="52"/>
          <w:szCs w:val="52"/>
        </w:rPr>
      </w:pPr>
      <w:r w:rsidRPr="2EAFDF40">
        <w:rPr>
          <w:rFonts w:ascii="Tahoma" w:hAnsi="Tahoma" w:cs="Tahoma"/>
          <w:sz w:val="52"/>
          <w:szCs w:val="52"/>
        </w:rPr>
        <w:lastRenderedPageBreak/>
        <w:t>PM</w:t>
      </w:r>
      <w:r w:rsidRPr="27350FD6">
        <w:rPr>
          <w:rFonts w:ascii="Tahoma" w:hAnsi="Tahoma" w:cs="Tahoma"/>
          <w:sz w:val="52"/>
          <w:szCs w:val="52"/>
          <w:vertAlign w:val="subscript"/>
        </w:rPr>
        <w:t>10</w:t>
      </w:r>
      <w:r w:rsidRPr="2EAFDF40">
        <w:rPr>
          <w:rFonts w:ascii="Tahoma" w:hAnsi="Tahoma" w:cs="Tahoma"/>
          <w:sz w:val="52"/>
          <w:szCs w:val="52"/>
        </w:rPr>
        <w:t xml:space="preserve"> Monitoring Network</w:t>
      </w:r>
    </w:p>
    <w:p w14:paraId="4475AD14" w14:textId="77777777" w:rsidR="00970F92" w:rsidRDefault="00970F92" w:rsidP="00970F92">
      <w:pPr>
        <w:rPr>
          <w:rFonts w:ascii="Tahoma" w:hAnsi="Tahoma" w:cs="Tahoma"/>
        </w:rPr>
      </w:pPr>
    </w:p>
    <w:p w14:paraId="42AFC42D" w14:textId="0C845B22" w:rsidR="001547CD" w:rsidRPr="00E97B97" w:rsidRDefault="001547CD" w:rsidP="001547CD">
      <w:pPr>
        <w:rPr>
          <w:color w:val="C0C0C0"/>
        </w:rPr>
      </w:pPr>
    </w:p>
    <w:bookmarkStart w:id="15" w:name="PM10a"/>
    <w:p w14:paraId="517D7155" w14:textId="5C8406CF" w:rsidR="001547CD" w:rsidRDefault="002E5CDB" w:rsidP="27350FD6">
      <w:pPr>
        <w:spacing w:after="160"/>
        <w:rPr>
          <w:rFonts w:ascii="Tahoma" w:eastAsia="Tahoma" w:hAnsi="Tahoma" w:cs="Tahoma"/>
        </w:rPr>
      </w:pPr>
      <w:r w:rsidRPr="00F45D8E">
        <w:fldChar w:fldCharType="begin"/>
      </w:r>
      <w:r w:rsidRPr="00F45D8E">
        <w:instrText xml:space="preserve"> HYPERLINK \l "PM10" </w:instrText>
      </w:r>
      <w:r w:rsidRPr="00F45D8E">
        <w:fldChar w:fldCharType="separate"/>
      </w:r>
      <w:r w:rsidR="502068B1" w:rsidRPr="00F45D8E">
        <w:rPr>
          <w:rStyle w:val="Hyperlink"/>
          <w:rFonts w:ascii="Tahoma" w:hAnsi="Tahoma" w:cs="Tahoma"/>
        </w:rPr>
        <w:t>PM</w:t>
      </w:r>
      <w:r w:rsidR="502068B1" w:rsidRPr="00F45D8E">
        <w:rPr>
          <w:rStyle w:val="Hyperlink"/>
          <w:rFonts w:ascii="Tahoma" w:hAnsi="Tahoma" w:cs="Tahoma"/>
          <w:vertAlign w:val="subscript"/>
        </w:rPr>
        <w:t>10</w:t>
      </w:r>
      <w:bookmarkEnd w:id="15"/>
      <w:r w:rsidRPr="00F45D8E">
        <w:rPr>
          <w:rStyle w:val="Hyperlink"/>
          <w:rFonts w:ascii="Tahoma" w:hAnsi="Tahoma" w:cs="Tahoma"/>
          <w:vertAlign w:val="subscript"/>
        </w:rPr>
        <w:fldChar w:fldCharType="end"/>
      </w:r>
      <w:r w:rsidR="1DFA94F9" w:rsidRPr="27350FD6">
        <w:rPr>
          <w:rFonts w:ascii="Tahoma" w:eastAsia="Tahoma" w:hAnsi="Tahoma" w:cs="Tahoma"/>
        </w:rPr>
        <w:t xml:space="preserve"> </w:t>
      </w:r>
      <w:r w:rsidR="0A7DA906" w:rsidRPr="27350FD6">
        <w:rPr>
          <w:rFonts w:ascii="Tahoma" w:eastAsia="Tahoma" w:hAnsi="Tahoma" w:cs="Tahoma"/>
        </w:rPr>
        <w:t>is particulate matter (PM) comprised of solid particles or liquid droplets with an aerodynamic diameter of less than or equal to 10 micrometers (a micrometer is one millionth of a meter)</w:t>
      </w:r>
      <w:r w:rsidR="4ACD5B52" w:rsidRPr="27350FD6">
        <w:rPr>
          <w:rFonts w:ascii="Tahoma" w:eastAsia="Tahoma" w:hAnsi="Tahoma" w:cs="Tahoma"/>
        </w:rPr>
        <w:t xml:space="preserve">. </w:t>
      </w:r>
      <w:r w:rsidR="0A7DA906" w:rsidRPr="27350FD6">
        <w:rPr>
          <w:rFonts w:ascii="Tahoma" w:eastAsia="Tahoma" w:hAnsi="Tahoma" w:cs="Tahoma"/>
        </w:rPr>
        <w:t>PM</w:t>
      </w:r>
      <w:r w:rsidR="0A7DA906" w:rsidRPr="27350FD6">
        <w:rPr>
          <w:rFonts w:ascii="Tahoma" w:eastAsia="Tahoma" w:hAnsi="Tahoma" w:cs="Tahoma"/>
          <w:vertAlign w:val="subscript"/>
        </w:rPr>
        <w:t>10</w:t>
      </w:r>
      <w:r w:rsidR="0A7DA906" w:rsidRPr="27350FD6">
        <w:rPr>
          <w:rFonts w:ascii="Tahoma" w:eastAsia="Tahoma" w:hAnsi="Tahoma" w:cs="Tahoma"/>
        </w:rPr>
        <w:t xml:space="preserve"> particles are larger than PM</w:t>
      </w:r>
      <w:r w:rsidR="0A7DA906" w:rsidRPr="27350FD6">
        <w:rPr>
          <w:rFonts w:ascii="Tahoma" w:eastAsia="Tahoma" w:hAnsi="Tahoma" w:cs="Tahoma"/>
          <w:vertAlign w:val="subscript"/>
        </w:rPr>
        <w:t>2.5</w:t>
      </w:r>
      <w:r w:rsidR="0A7DA906" w:rsidRPr="27350FD6">
        <w:rPr>
          <w:rFonts w:ascii="Tahoma" w:eastAsia="Tahoma" w:hAnsi="Tahoma" w:cs="Tahoma"/>
        </w:rPr>
        <w:t xml:space="preserve"> but are still in a size range that can pose health problems.</w:t>
      </w:r>
    </w:p>
    <w:p w14:paraId="14823B0C" w14:textId="77777777" w:rsidR="00E829D6" w:rsidRPr="00735B20" w:rsidRDefault="00E829D6" w:rsidP="27350FD6">
      <w:pPr>
        <w:spacing w:after="160"/>
        <w:rPr>
          <w:rFonts w:ascii="Tahoma" w:eastAsia="Tahoma" w:hAnsi="Tahoma" w:cs="Tahoma"/>
        </w:rPr>
      </w:pPr>
    </w:p>
    <w:p w14:paraId="30C48B1C" w14:textId="2B970D8F" w:rsidR="001547CD" w:rsidRPr="00735B20" w:rsidRDefault="697B2FED" w:rsidP="27350FD6">
      <w:pPr>
        <w:spacing w:after="160"/>
        <w:rPr>
          <w:rFonts w:ascii="Tahoma" w:eastAsia="Tahoma" w:hAnsi="Tahoma" w:cs="Tahoma"/>
        </w:rPr>
      </w:pPr>
      <w:r w:rsidRPr="5185B930">
        <w:rPr>
          <w:rFonts w:ascii="Tahoma" w:eastAsia="Tahoma" w:hAnsi="Tahoma" w:cs="Tahoma"/>
        </w:rPr>
        <w:t>PM</w:t>
      </w:r>
      <w:r w:rsidRPr="7A9C07B2">
        <w:rPr>
          <w:rFonts w:ascii="Tahoma" w:eastAsia="Tahoma" w:hAnsi="Tahoma" w:cs="Tahoma"/>
          <w:vertAlign w:val="subscript"/>
        </w:rPr>
        <w:t>10</w:t>
      </w:r>
      <w:r w:rsidR="0A7DA906" w:rsidRPr="27350FD6">
        <w:rPr>
          <w:rFonts w:ascii="Tahoma" w:eastAsia="Tahoma" w:hAnsi="Tahoma" w:cs="Tahoma"/>
        </w:rPr>
        <w:t xml:space="preserve"> can be inhaled and retained in the human respiratory system, causing breathing difficulties and eye, nose, and throat irritation.  In addition to the health effects,</w:t>
      </w:r>
      <w:r w:rsidR="0A7DA906" w:rsidRPr="27350FD6">
        <w:rPr>
          <w:rFonts w:ascii="Tahoma" w:eastAsia="Tahoma" w:hAnsi="Tahoma" w:cs="Tahoma"/>
          <w:vertAlign w:val="subscript"/>
        </w:rPr>
        <w:t xml:space="preserve"> </w:t>
      </w:r>
      <w:r w:rsidR="0A7DA906" w:rsidRPr="27350FD6">
        <w:rPr>
          <w:rFonts w:ascii="Tahoma" w:eastAsia="Tahoma" w:hAnsi="Tahoma" w:cs="Tahoma"/>
        </w:rPr>
        <w:t xml:space="preserve">these particles can impair visibility, contribute to climate change, and result in acidic dry deposition. Acidic dry deposition occurs when particles containing acidic compounds fall to the ground. The acidic particles can corrode surfaces that they settle on and can increase the acidity of the soil and water. </w:t>
      </w:r>
    </w:p>
    <w:p w14:paraId="6F4ED36F" w14:textId="599A8CA7" w:rsidR="001547CD" w:rsidRPr="00735B20" w:rsidRDefault="001547CD" w:rsidP="27350FD6">
      <w:pPr>
        <w:spacing w:after="160"/>
        <w:rPr>
          <w:rFonts w:ascii="Tahoma" w:eastAsia="Tahoma" w:hAnsi="Tahoma" w:cs="Tahoma"/>
        </w:rPr>
      </w:pPr>
    </w:p>
    <w:p w14:paraId="5C749146" w14:textId="1D574393" w:rsidR="001547CD" w:rsidRPr="00735B20" w:rsidRDefault="0A7DA906" w:rsidP="27350FD6">
      <w:pPr>
        <w:spacing w:after="160"/>
        <w:rPr>
          <w:rFonts w:ascii="Tahoma" w:eastAsia="Tahoma" w:hAnsi="Tahoma" w:cs="Tahoma"/>
        </w:rPr>
      </w:pPr>
      <w:r w:rsidRPr="27350FD6">
        <w:rPr>
          <w:rFonts w:ascii="Tahoma" w:eastAsia="Tahoma" w:hAnsi="Tahoma" w:cs="Tahoma"/>
        </w:rPr>
        <w:t xml:space="preserve">The NAAQS for particulate matter were revised in January 2012. For more information regarding the history of PM air quality standards, please visit the </w:t>
      </w:r>
      <w:hyperlink r:id="rId68">
        <w:r w:rsidRPr="27350FD6">
          <w:rPr>
            <w:rStyle w:val="Hyperlink"/>
            <w:rFonts w:ascii="Tahoma" w:eastAsia="Tahoma" w:hAnsi="Tahoma" w:cs="Tahoma"/>
            <w:color w:val="467886"/>
          </w:rPr>
          <w:t>Timeline of Particulate Matter National Ambient Air Quality Standards</w:t>
        </w:r>
      </w:hyperlink>
      <w:r w:rsidRPr="27350FD6">
        <w:rPr>
          <w:rFonts w:ascii="Tahoma" w:eastAsia="Tahoma" w:hAnsi="Tahoma" w:cs="Tahoma"/>
        </w:rPr>
        <w:t>.</w:t>
      </w:r>
    </w:p>
    <w:p w14:paraId="48DF9DE8" w14:textId="73604DDC" w:rsidR="001547CD" w:rsidRPr="00735B20" w:rsidRDefault="001547CD" w:rsidP="27350FD6">
      <w:pPr>
        <w:spacing w:after="160"/>
        <w:rPr>
          <w:rFonts w:ascii="Tahoma" w:eastAsia="Tahoma" w:hAnsi="Tahoma" w:cs="Tahoma"/>
        </w:rPr>
      </w:pPr>
    </w:p>
    <w:p w14:paraId="0EC92679" w14:textId="042A9858" w:rsidR="001547CD" w:rsidRPr="00735B20" w:rsidRDefault="0A7DA906" w:rsidP="27350FD6">
      <w:pPr>
        <w:spacing w:after="160"/>
        <w:rPr>
          <w:rFonts w:ascii="Tahoma" w:eastAsia="Tahoma" w:hAnsi="Tahoma" w:cs="Tahoma"/>
        </w:rPr>
      </w:pPr>
      <w:r w:rsidRPr="27350FD6">
        <w:rPr>
          <w:rFonts w:ascii="Tahoma" w:eastAsia="Tahoma" w:hAnsi="Tahoma" w:cs="Tahoma"/>
        </w:rPr>
        <w:t>The Virginia DEQ PM</w:t>
      </w:r>
      <w:r w:rsidRPr="27350FD6">
        <w:rPr>
          <w:rFonts w:ascii="Tahoma" w:eastAsia="Tahoma" w:hAnsi="Tahoma" w:cs="Tahoma"/>
          <w:vertAlign w:val="subscript"/>
        </w:rPr>
        <w:t xml:space="preserve">10 </w:t>
      </w:r>
      <w:r w:rsidRPr="27350FD6">
        <w:rPr>
          <w:rFonts w:ascii="Tahoma" w:eastAsia="Tahoma" w:hAnsi="Tahoma" w:cs="Tahoma"/>
        </w:rPr>
        <w:t>monitoring network samples coarse particulates in two different ways:</w:t>
      </w:r>
    </w:p>
    <w:p w14:paraId="4876C247" w14:textId="5B5461C2" w:rsidR="001547CD" w:rsidRPr="00735B20" w:rsidRDefault="0A7DA906" w:rsidP="00A94E38">
      <w:pPr>
        <w:pStyle w:val="ListParagraph"/>
        <w:numPr>
          <w:ilvl w:val="0"/>
          <w:numId w:val="21"/>
        </w:numPr>
        <w:spacing w:after="0"/>
        <w:rPr>
          <w:rFonts w:ascii="Tahoma" w:eastAsia="Tahoma" w:hAnsi="Tahoma" w:cs="Tahoma"/>
        </w:rPr>
      </w:pPr>
      <w:r w:rsidRPr="27350FD6">
        <w:rPr>
          <w:rFonts w:ascii="Tahoma" w:eastAsia="Tahoma" w:hAnsi="Tahoma" w:cs="Tahoma"/>
          <w:u w:val="single"/>
        </w:rPr>
        <w:t>PM</w:t>
      </w:r>
      <w:r w:rsidRPr="27350FD6">
        <w:rPr>
          <w:rFonts w:ascii="Tahoma" w:eastAsia="Tahoma" w:hAnsi="Tahoma" w:cs="Tahoma"/>
          <w:u w:val="single"/>
          <w:vertAlign w:val="subscript"/>
        </w:rPr>
        <w:t>10</w:t>
      </w:r>
      <w:r w:rsidRPr="27350FD6">
        <w:rPr>
          <w:rFonts w:ascii="Tahoma" w:eastAsia="Tahoma" w:hAnsi="Tahoma" w:cs="Tahoma"/>
          <w:u w:val="single"/>
        </w:rPr>
        <w:t xml:space="preserve"> Filter Based High Volume 24-hour Mass Sampler:</w:t>
      </w:r>
      <w:r w:rsidRPr="27350FD6">
        <w:rPr>
          <w:rFonts w:ascii="Tahoma" w:eastAsia="Tahoma" w:hAnsi="Tahoma" w:cs="Tahoma"/>
        </w:rPr>
        <w:t xml:space="preserve"> The traditional filter-based manual method employs a sampler that uses a particle size discrimination inlet on top of a base; a quartz fiber filter is placed in the sampling house before each sampling event. The samplers collect 24-hour samples on a one-in-six day </w:t>
      </w:r>
      <w:hyperlink r:id="rId69">
        <w:r w:rsidRPr="27350FD6">
          <w:rPr>
            <w:rStyle w:val="Hyperlink"/>
            <w:rFonts w:ascii="Tahoma" w:eastAsia="Tahoma" w:hAnsi="Tahoma" w:cs="Tahoma"/>
            <w:color w:val="467886"/>
          </w:rPr>
          <w:t>schedule</w:t>
        </w:r>
      </w:hyperlink>
      <w:r w:rsidRPr="27350FD6">
        <w:rPr>
          <w:rFonts w:ascii="Tahoma" w:eastAsia="Tahoma" w:hAnsi="Tahoma" w:cs="Tahoma"/>
        </w:rPr>
        <w:t>. Samples collected must be transported to AQM for weighing. The PM</w:t>
      </w:r>
      <w:r w:rsidRPr="27350FD6">
        <w:rPr>
          <w:rFonts w:ascii="Tahoma" w:eastAsia="Tahoma" w:hAnsi="Tahoma" w:cs="Tahoma"/>
          <w:vertAlign w:val="subscript"/>
        </w:rPr>
        <w:t xml:space="preserve">10 </w:t>
      </w:r>
      <w:r w:rsidRPr="27350FD6">
        <w:rPr>
          <w:rFonts w:ascii="Tahoma" w:eastAsia="Tahoma" w:hAnsi="Tahoma" w:cs="Tahoma"/>
        </w:rPr>
        <w:t>concentration is determined by dividing the change in filter mass from pre- and post-weighing by the volume of sampled air, with the resulting concentration reported as micrograms per cubic meter (mg/m</w:t>
      </w:r>
      <w:r w:rsidRPr="27350FD6">
        <w:rPr>
          <w:rFonts w:ascii="Tahoma" w:eastAsia="Tahoma" w:hAnsi="Tahoma" w:cs="Tahoma"/>
          <w:vertAlign w:val="superscript"/>
        </w:rPr>
        <w:t>3</w:t>
      </w:r>
      <w:r w:rsidRPr="27350FD6">
        <w:rPr>
          <w:rFonts w:ascii="Tahoma" w:eastAsia="Tahoma" w:hAnsi="Tahoma" w:cs="Tahoma"/>
        </w:rPr>
        <w:t>).</w:t>
      </w:r>
    </w:p>
    <w:p w14:paraId="23941ABE" w14:textId="282FBE3D" w:rsidR="001547CD" w:rsidRPr="00735B20" w:rsidRDefault="0A7DA906" w:rsidP="00A94E38">
      <w:pPr>
        <w:pStyle w:val="ListParagraph"/>
        <w:numPr>
          <w:ilvl w:val="0"/>
          <w:numId w:val="21"/>
        </w:numPr>
        <w:spacing w:after="0"/>
        <w:rPr>
          <w:rFonts w:ascii="Tahoma" w:eastAsia="Tahoma" w:hAnsi="Tahoma" w:cs="Tahoma"/>
        </w:rPr>
      </w:pPr>
      <w:r w:rsidRPr="27350FD6">
        <w:rPr>
          <w:rFonts w:ascii="Tahoma" w:eastAsia="Tahoma" w:hAnsi="Tahoma" w:cs="Tahoma"/>
          <w:u w:val="single"/>
        </w:rPr>
        <w:t>PM</w:t>
      </w:r>
      <w:r w:rsidRPr="27350FD6">
        <w:rPr>
          <w:rFonts w:ascii="Tahoma" w:eastAsia="Tahoma" w:hAnsi="Tahoma" w:cs="Tahoma"/>
          <w:u w:val="single"/>
          <w:vertAlign w:val="subscript"/>
        </w:rPr>
        <w:t>10</w:t>
      </w:r>
      <w:r w:rsidRPr="27350FD6">
        <w:rPr>
          <w:rFonts w:ascii="Tahoma" w:eastAsia="Tahoma" w:hAnsi="Tahoma" w:cs="Tahoma"/>
          <w:u w:val="single"/>
        </w:rPr>
        <w:t xml:space="preserve"> Continuous</w:t>
      </w:r>
      <w:r w:rsidRPr="27350FD6">
        <w:rPr>
          <w:rFonts w:ascii="Tahoma" w:eastAsia="Tahoma" w:hAnsi="Tahoma" w:cs="Tahoma"/>
        </w:rPr>
        <w:t xml:space="preserve">: As manual FRMs are filter-based methods and </w:t>
      </w:r>
      <w:r w:rsidR="0004461F">
        <w:rPr>
          <w:rFonts w:ascii="Tahoma" w:eastAsia="Tahoma" w:hAnsi="Tahoma" w:cs="Tahoma"/>
        </w:rPr>
        <w:t xml:space="preserve">samples </w:t>
      </w:r>
      <w:r w:rsidRPr="27350FD6">
        <w:rPr>
          <w:rFonts w:ascii="Tahoma" w:eastAsia="Tahoma" w:hAnsi="Tahoma" w:cs="Tahoma"/>
        </w:rPr>
        <w:t xml:space="preserve">must be processed in a laboratory, they are not useful for reporting real-time air quality conditions. Continuous FRM and FEM instruments </w:t>
      </w:r>
      <w:r w:rsidR="003A3DDD">
        <w:rPr>
          <w:rFonts w:ascii="Tahoma" w:eastAsia="Tahoma" w:hAnsi="Tahoma" w:cs="Tahoma"/>
        </w:rPr>
        <w:t xml:space="preserve">analyze coarse </w:t>
      </w:r>
      <w:r w:rsidRPr="27350FD6">
        <w:rPr>
          <w:rFonts w:ascii="Tahoma" w:eastAsia="Tahoma" w:hAnsi="Tahoma" w:cs="Tahoma"/>
        </w:rPr>
        <w:t xml:space="preserve">particulate samples on a continuous basis, and data can be compiled into hourly and 24-hour averages. </w:t>
      </w:r>
      <w:r w:rsidR="007339E2">
        <w:rPr>
          <w:rFonts w:ascii="Tahoma" w:eastAsia="Tahoma" w:hAnsi="Tahoma" w:cs="Tahoma"/>
        </w:rPr>
        <w:t>DEQ’s network includes</w:t>
      </w:r>
      <w:r w:rsidRPr="27350FD6">
        <w:rPr>
          <w:rFonts w:ascii="Tahoma" w:eastAsia="Tahoma" w:hAnsi="Tahoma" w:cs="Tahoma"/>
        </w:rPr>
        <w:t xml:space="preserve"> continuous particulate monitors </w:t>
      </w:r>
      <w:r w:rsidR="007339E2">
        <w:rPr>
          <w:rFonts w:ascii="Tahoma" w:eastAsia="Tahoma" w:hAnsi="Tahoma" w:cs="Tahoma"/>
        </w:rPr>
        <w:t xml:space="preserve">that </w:t>
      </w:r>
      <w:r w:rsidRPr="27350FD6">
        <w:rPr>
          <w:rFonts w:ascii="Tahoma" w:eastAsia="Tahoma" w:hAnsi="Tahoma" w:cs="Tahoma"/>
        </w:rPr>
        <w:t xml:space="preserve">provide real-time data on fine </w:t>
      </w:r>
      <w:r w:rsidR="007339E2">
        <w:rPr>
          <w:rFonts w:ascii="Tahoma" w:eastAsia="Tahoma" w:hAnsi="Tahoma" w:cs="Tahoma"/>
        </w:rPr>
        <w:t xml:space="preserve">and coarse </w:t>
      </w:r>
      <w:r w:rsidRPr="27350FD6">
        <w:rPr>
          <w:rFonts w:ascii="Tahoma" w:eastAsia="Tahoma" w:hAnsi="Tahoma" w:cs="Tahoma"/>
        </w:rPr>
        <w:t xml:space="preserve">particulate levels. The hourly average data are polled by a central computer and then posted on the </w:t>
      </w:r>
      <w:hyperlink r:id="rId70">
        <w:r w:rsidRPr="27350FD6">
          <w:rPr>
            <w:rStyle w:val="Hyperlink"/>
            <w:rFonts w:ascii="Tahoma" w:eastAsia="Tahoma" w:hAnsi="Tahoma" w:cs="Tahoma"/>
            <w:color w:val="467886"/>
          </w:rPr>
          <w:t>DEQ Air Monitoring webpage</w:t>
        </w:r>
      </w:hyperlink>
      <w:r w:rsidRPr="27350FD6">
        <w:rPr>
          <w:rFonts w:ascii="Tahoma" w:eastAsia="Tahoma" w:hAnsi="Tahoma" w:cs="Tahoma"/>
        </w:rPr>
        <w:t xml:space="preserve">. The data are also simultaneously sent to EPA’s national air quality website at </w:t>
      </w:r>
      <w:hyperlink r:id="rId71">
        <w:proofErr w:type="spellStart"/>
        <w:r w:rsidRPr="27350FD6">
          <w:rPr>
            <w:rStyle w:val="Hyperlink"/>
            <w:rFonts w:ascii="Tahoma" w:eastAsia="Tahoma" w:hAnsi="Tahoma" w:cs="Tahoma"/>
            <w:color w:val="467886"/>
          </w:rPr>
          <w:t>AirNow</w:t>
        </w:r>
        <w:proofErr w:type="spellEnd"/>
      </w:hyperlink>
      <w:r w:rsidRPr="27350FD6">
        <w:rPr>
          <w:rFonts w:ascii="Tahoma" w:eastAsia="Tahoma" w:hAnsi="Tahoma" w:cs="Tahoma"/>
        </w:rPr>
        <w:t xml:space="preserve">. DEQ </w:t>
      </w:r>
      <w:r w:rsidR="00F11BE8">
        <w:rPr>
          <w:rFonts w:ascii="Tahoma" w:eastAsia="Tahoma" w:hAnsi="Tahoma" w:cs="Tahoma"/>
        </w:rPr>
        <w:t>is</w:t>
      </w:r>
      <w:r w:rsidRPr="27350FD6">
        <w:rPr>
          <w:rFonts w:ascii="Tahoma" w:eastAsia="Tahoma" w:hAnsi="Tahoma" w:cs="Tahoma"/>
        </w:rPr>
        <w:t xml:space="preserve"> in </w:t>
      </w:r>
      <w:r w:rsidR="254E3E7E" w:rsidRPr="0B584794">
        <w:rPr>
          <w:rFonts w:ascii="Tahoma" w:eastAsia="Tahoma" w:hAnsi="Tahoma" w:cs="Tahoma"/>
        </w:rPr>
        <w:t>a</w:t>
      </w:r>
      <w:r w:rsidR="007339E2">
        <w:rPr>
          <w:rFonts w:ascii="Tahoma" w:eastAsia="Tahoma" w:hAnsi="Tahoma" w:cs="Tahoma"/>
        </w:rPr>
        <w:t>n</w:t>
      </w:r>
      <w:r w:rsidRPr="27350FD6">
        <w:rPr>
          <w:rFonts w:ascii="Tahoma" w:eastAsia="Tahoma" w:hAnsi="Tahoma" w:cs="Tahoma"/>
        </w:rPr>
        <w:t xml:space="preserve"> ongoing effort to implement more continuous based PM</w:t>
      </w:r>
      <w:r w:rsidRPr="27350FD6">
        <w:rPr>
          <w:rFonts w:ascii="Tahoma" w:eastAsia="Tahoma" w:hAnsi="Tahoma" w:cs="Tahoma"/>
          <w:vertAlign w:val="subscript"/>
        </w:rPr>
        <w:t>10</w:t>
      </w:r>
      <w:r w:rsidRPr="27350FD6">
        <w:rPr>
          <w:rFonts w:ascii="Tahoma" w:eastAsia="Tahoma" w:hAnsi="Tahoma" w:cs="Tahoma"/>
        </w:rPr>
        <w:t xml:space="preserve"> samplers.</w:t>
      </w:r>
    </w:p>
    <w:p w14:paraId="5FD40FEE" w14:textId="501587FF" w:rsidR="001547CD" w:rsidRPr="00735B20" w:rsidRDefault="001547CD" w:rsidP="0B584794">
      <w:pPr>
        <w:rPr>
          <w:rFonts w:ascii="Tahoma" w:eastAsia="Tahoma" w:hAnsi="Tahoma" w:cs="Tahoma"/>
        </w:rPr>
      </w:pPr>
    </w:p>
    <w:p w14:paraId="709F68A4" w14:textId="77777777" w:rsidR="001B749F" w:rsidRDefault="001B749F" w:rsidP="0B584794">
      <w:pPr>
        <w:rPr>
          <w:rFonts w:ascii="Tahoma" w:eastAsia="Tahoma" w:hAnsi="Tahoma" w:cs="Tahoma"/>
        </w:rPr>
      </w:pPr>
    </w:p>
    <w:p w14:paraId="3E54F345" w14:textId="77777777" w:rsidR="001B749F" w:rsidRDefault="001B749F" w:rsidP="0B584794">
      <w:pPr>
        <w:rPr>
          <w:rFonts w:ascii="Tahoma" w:eastAsia="Tahoma" w:hAnsi="Tahoma" w:cs="Tahoma"/>
        </w:rPr>
      </w:pPr>
    </w:p>
    <w:p w14:paraId="56D907D8" w14:textId="77777777" w:rsidR="001B749F" w:rsidRDefault="001B749F" w:rsidP="0B584794">
      <w:pPr>
        <w:rPr>
          <w:rFonts w:ascii="Tahoma" w:eastAsia="Tahoma" w:hAnsi="Tahoma" w:cs="Tahoma"/>
        </w:rPr>
      </w:pPr>
    </w:p>
    <w:p w14:paraId="546A5F3E" w14:textId="77777777" w:rsidR="001B749F" w:rsidRDefault="001B749F" w:rsidP="0B584794">
      <w:pPr>
        <w:rPr>
          <w:rFonts w:ascii="Tahoma" w:eastAsia="Tahoma" w:hAnsi="Tahoma" w:cs="Tahoma"/>
        </w:rPr>
      </w:pPr>
    </w:p>
    <w:p w14:paraId="6B761458" w14:textId="77777777" w:rsidR="001B749F" w:rsidRPr="00735B20" w:rsidRDefault="001B749F" w:rsidP="0B584794">
      <w:pPr>
        <w:rPr>
          <w:rFonts w:ascii="Tahoma" w:eastAsia="Tahoma" w:hAnsi="Tahoma" w:cs="Tahoma"/>
        </w:rPr>
      </w:pPr>
    </w:p>
    <w:p w14:paraId="14638528" w14:textId="6FC72334" w:rsidR="001547CD" w:rsidRPr="00735B20" w:rsidRDefault="30CF4A2B" w:rsidP="0B584794">
      <w:pPr>
        <w:spacing w:after="160"/>
        <w:jc w:val="center"/>
        <w:rPr>
          <w:rFonts w:ascii="Tahoma" w:hAnsi="Tahoma" w:cs="Tahoma"/>
          <w:sz w:val="52"/>
          <w:szCs w:val="52"/>
        </w:rPr>
      </w:pPr>
      <w:r w:rsidRPr="7F5AA6A7">
        <w:rPr>
          <w:rFonts w:ascii="Tahoma" w:hAnsi="Tahoma" w:cs="Tahoma"/>
          <w:sz w:val="52"/>
          <w:szCs w:val="52"/>
        </w:rPr>
        <w:lastRenderedPageBreak/>
        <w:t>PM</w:t>
      </w:r>
      <w:r w:rsidRPr="7F5AA6A7">
        <w:rPr>
          <w:rFonts w:ascii="Tahoma" w:hAnsi="Tahoma" w:cs="Tahoma"/>
          <w:sz w:val="52"/>
          <w:szCs w:val="52"/>
          <w:vertAlign w:val="subscript"/>
        </w:rPr>
        <w:t>10</w:t>
      </w:r>
      <w:r w:rsidRPr="7F5AA6A7">
        <w:rPr>
          <w:rFonts w:ascii="Tahoma" w:hAnsi="Tahoma" w:cs="Tahoma"/>
          <w:sz w:val="52"/>
          <w:szCs w:val="52"/>
        </w:rPr>
        <w:t xml:space="preserve"> Monitoring Network</w:t>
      </w:r>
    </w:p>
    <w:p w14:paraId="35B6A887" w14:textId="40EFBCE8" w:rsidR="001547CD" w:rsidRPr="00735B20" w:rsidRDefault="001547CD" w:rsidP="0B584794">
      <w:pPr>
        <w:jc w:val="center"/>
      </w:pPr>
    </w:p>
    <w:p w14:paraId="3CE824F1" w14:textId="092206F8" w:rsidR="001547CD" w:rsidRPr="00735B20" w:rsidRDefault="001547CD" w:rsidP="0B584794">
      <w:pPr>
        <w:jc w:val="center"/>
      </w:pPr>
    </w:p>
    <w:p w14:paraId="600BE5E7" w14:textId="538F3232" w:rsidR="001547CD" w:rsidRPr="00735B20" w:rsidRDefault="2C212C21" w:rsidP="0B584794">
      <w:pPr>
        <w:jc w:val="center"/>
        <w:rPr>
          <w:rFonts w:ascii="Tahoma" w:eastAsia="Tahoma" w:hAnsi="Tahoma" w:cs="Tahoma"/>
        </w:rPr>
      </w:pPr>
      <w:r>
        <w:rPr>
          <w:noProof/>
        </w:rPr>
        <w:drawing>
          <wp:inline distT="0" distB="0" distL="0" distR="0" wp14:anchorId="19A1A026" wp14:editId="57D4BE1F">
            <wp:extent cx="4256654" cy="3252786"/>
            <wp:effectExtent l="0" t="0" r="0" b="0"/>
            <wp:docPr id="1012976665" name="Picture 1012976665" descr="Description of Particulate Matter sizes.  It graphically depicts the size range for PM10, Coarse PM (PM10-PM2.5) and PM2.5.">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976665" name="Picture 1012976665" descr="Description of Particulate Matter sizes.  It graphically depicts the size range for PM10, Coarse PM (PM10-PM2.5) and PM2.5.">
                      <a:extLst>
                        <a:ext uri="{C183D7F6-B498-43B3-948B-1728B52AA6E4}">
                          <adec:decorative xmlns:adec="http://schemas.microsoft.com/office/drawing/2017/decorative" val="0"/>
                        </a:ext>
                      </a:extLst>
                    </pic:cNvPr>
                    <pic:cNvPicPr/>
                  </pic:nvPicPr>
                  <pic:blipFill>
                    <a:blip r:embed="rId72">
                      <a:extLst>
                        <a:ext uri="{28A0092B-C50C-407E-A947-70E740481C1C}">
                          <a14:useLocalDpi xmlns:a14="http://schemas.microsoft.com/office/drawing/2010/main" val="0"/>
                        </a:ext>
                      </a:extLst>
                    </a:blip>
                    <a:stretch>
                      <a:fillRect/>
                    </a:stretch>
                  </pic:blipFill>
                  <pic:spPr>
                    <a:xfrm>
                      <a:off x="0" y="0"/>
                      <a:ext cx="4256654" cy="3252786"/>
                    </a:xfrm>
                    <a:prstGeom prst="rect">
                      <a:avLst/>
                    </a:prstGeom>
                  </pic:spPr>
                </pic:pic>
              </a:graphicData>
            </a:graphic>
          </wp:inline>
        </w:drawing>
      </w:r>
    </w:p>
    <w:p w14:paraId="6BDAD911" w14:textId="17397BF5" w:rsidR="4CF3EC8E" w:rsidRDefault="4CF3EC8E" w:rsidP="7F5AA6A7">
      <w:pPr>
        <w:jc w:val="center"/>
        <w:rPr>
          <w:rFonts w:ascii="Tahoma" w:eastAsia="Tahoma" w:hAnsi="Tahoma" w:cs="Tahoma"/>
          <w:i/>
          <w:iCs/>
          <w:sz w:val="18"/>
          <w:szCs w:val="18"/>
        </w:rPr>
      </w:pPr>
      <w:r w:rsidRPr="7F5AA6A7">
        <w:rPr>
          <w:rFonts w:ascii="Tahoma" w:eastAsia="Tahoma" w:hAnsi="Tahoma" w:cs="Tahoma"/>
          <w:i/>
          <w:iCs/>
          <w:sz w:val="20"/>
          <w:szCs w:val="20"/>
        </w:rPr>
        <w:t>This graphic demonstrates the difference in particle size range among PM</w:t>
      </w:r>
      <w:r w:rsidRPr="64EBC772">
        <w:rPr>
          <w:rFonts w:ascii="Tahoma" w:eastAsia="Tahoma" w:hAnsi="Tahoma" w:cs="Tahoma"/>
          <w:i/>
          <w:sz w:val="20"/>
          <w:szCs w:val="20"/>
          <w:vertAlign w:val="subscript"/>
        </w:rPr>
        <w:t>2.5</w:t>
      </w:r>
      <w:r w:rsidRPr="7F5AA6A7">
        <w:rPr>
          <w:rFonts w:ascii="Tahoma" w:eastAsia="Tahoma" w:hAnsi="Tahoma" w:cs="Tahoma"/>
          <w:i/>
          <w:iCs/>
          <w:sz w:val="20"/>
          <w:szCs w:val="20"/>
        </w:rPr>
        <w:t xml:space="preserve">, </w:t>
      </w:r>
      <w:proofErr w:type="spellStart"/>
      <w:r w:rsidRPr="7F5AA6A7">
        <w:rPr>
          <w:rFonts w:ascii="Tahoma" w:eastAsia="Tahoma" w:hAnsi="Tahoma" w:cs="Tahoma"/>
          <w:i/>
          <w:iCs/>
          <w:sz w:val="20"/>
          <w:szCs w:val="20"/>
        </w:rPr>
        <w:t>PM</w:t>
      </w:r>
      <w:r w:rsidRPr="64EBC772">
        <w:rPr>
          <w:rFonts w:ascii="Tahoma" w:eastAsia="Tahoma" w:hAnsi="Tahoma" w:cs="Tahoma"/>
          <w:i/>
          <w:sz w:val="20"/>
          <w:szCs w:val="20"/>
          <w:vertAlign w:val="subscript"/>
        </w:rPr>
        <w:t>coarse</w:t>
      </w:r>
      <w:proofErr w:type="spellEnd"/>
      <w:r w:rsidRPr="64EBC772">
        <w:rPr>
          <w:rFonts w:ascii="Tahoma" w:eastAsia="Tahoma" w:hAnsi="Tahoma" w:cs="Tahoma"/>
          <w:i/>
          <w:sz w:val="20"/>
          <w:szCs w:val="20"/>
          <w:vertAlign w:val="subscript"/>
        </w:rPr>
        <w:t>,</w:t>
      </w:r>
      <w:r w:rsidRPr="7F5AA6A7">
        <w:rPr>
          <w:rFonts w:ascii="Tahoma" w:eastAsia="Tahoma" w:hAnsi="Tahoma" w:cs="Tahoma"/>
          <w:i/>
          <w:iCs/>
          <w:sz w:val="20"/>
          <w:szCs w:val="20"/>
        </w:rPr>
        <w:t xml:space="preserve"> and PM</w:t>
      </w:r>
      <w:r w:rsidRPr="5810F3FD">
        <w:rPr>
          <w:rFonts w:ascii="Tahoma" w:eastAsia="Tahoma" w:hAnsi="Tahoma" w:cs="Tahoma"/>
          <w:i/>
          <w:sz w:val="20"/>
          <w:szCs w:val="20"/>
          <w:vertAlign w:val="subscript"/>
        </w:rPr>
        <w:t>1</w:t>
      </w:r>
      <w:r w:rsidRPr="7F5AA6A7">
        <w:rPr>
          <w:rFonts w:ascii="Tahoma" w:eastAsia="Tahoma" w:hAnsi="Tahoma" w:cs="Tahoma"/>
          <w:i/>
          <w:iCs/>
          <w:sz w:val="20"/>
          <w:szCs w:val="20"/>
          <w:vertAlign w:val="subscript"/>
        </w:rPr>
        <w:t>0</w:t>
      </w:r>
      <w:r w:rsidRPr="7F5AA6A7">
        <w:rPr>
          <w:rFonts w:ascii="Tahoma" w:eastAsia="Tahoma" w:hAnsi="Tahoma" w:cs="Tahoma"/>
          <w:i/>
          <w:iCs/>
          <w:sz w:val="20"/>
          <w:szCs w:val="20"/>
        </w:rPr>
        <w:t xml:space="preserve">. </w:t>
      </w:r>
    </w:p>
    <w:p w14:paraId="38AA6876" w14:textId="07619A1D" w:rsidR="001547CD" w:rsidRPr="00735B20" w:rsidRDefault="001547CD" w:rsidP="6393E196">
      <w:pPr>
        <w:spacing w:after="160"/>
        <w:jc w:val="center"/>
        <w:rPr>
          <w:rFonts w:ascii="Tahoma" w:eastAsia="Tahoma" w:hAnsi="Tahoma" w:cs="Tahoma"/>
        </w:rPr>
      </w:pPr>
    </w:p>
    <w:p w14:paraId="67E3C33D" w14:textId="52CA532B" w:rsidR="001547CD" w:rsidRPr="00735B20" w:rsidRDefault="0A7DA906" w:rsidP="27350FD6">
      <w:pPr>
        <w:spacing w:after="160"/>
        <w:rPr>
          <w:rFonts w:ascii="Tahoma" w:eastAsia="Tahoma" w:hAnsi="Tahoma" w:cs="Tahoma"/>
        </w:rPr>
      </w:pPr>
      <w:r w:rsidRPr="27350FD6">
        <w:rPr>
          <w:rFonts w:ascii="Tahoma" w:eastAsia="Tahoma" w:hAnsi="Tahoma" w:cs="Tahoma"/>
        </w:rPr>
        <w:t>Manufacturer’s information for each PM</w:t>
      </w:r>
      <w:r w:rsidRPr="27350FD6">
        <w:rPr>
          <w:rFonts w:ascii="Tahoma" w:eastAsia="Tahoma" w:hAnsi="Tahoma" w:cs="Tahoma"/>
          <w:vertAlign w:val="subscript"/>
        </w:rPr>
        <w:t>10</w:t>
      </w:r>
      <w:r w:rsidRPr="27350FD6">
        <w:rPr>
          <w:rFonts w:ascii="Tahoma" w:eastAsia="Tahoma" w:hAnsi="Tahoma" w:cs="Tahoma"/>
        </w:rPr>
        <w:t xml:space="preserve"> </w:t>
      </w:r>
      <w:r w:rsidR="40647F3C" w:rsidRPr="0B584794">
        <w:rPr>
          <w:rFonts w:ascii="Tahoma" w:eastAsia="Tahoma" w:hAnsi="Tahoma" w:cs="Tahoma"/>
        </w:rPr>
        <w:t>sampler</w:t>
      </w:r>
      <w:r w:rsidRPr="27350FD6">
        <w:rPr>
          <w:rFonts w:ascii="Tahoma" w:eastAsia="Tahoma" w:hAnsi="Tahoma" w:cs="Tahoma"/>
        </w:rPr>
        <w:t xml:space="preserve"> used by VA DEQ: </w:t>
      </w:r>
    </w:p>
    <w:p w14:paraId="386132D9" w14:textId="554522A4" w:rsidR="7F99AEC7" w:rsidRDefault="7F99AEC7" w:rsidP="0B584794">
      <w:pPr>
        <w:pStyle w:val="ListParagraph"/>
        <w:numPr>
          <w:ilvl w:val="0"/>
          <w:numId w:val="20"/>
        </w:numPr>
        <w:spacing w:after="0"/>
        <w:rPr>
          <w:rFonts w:ascii="Tahoma" w:eastAsia="Tahoma" w:hAnsi="Tahoma" w:cs="Tahoma"/>
        </w:rPr>
      </w:pPr>
      <w:r w:rsidRPr="0B584794">
        <w:rPr>
          <w:rFonts w:ascii="Tahoma" w:eastAsia="Tahoma" w:hAnsi="Tahoma" w:cs="Tahoma"/>
        </w:rPr>
        <w:t>Wedding and Associate High-Volume PM</w:t>
      </w:r>
      <w:r w:rsidRPr="0B584794">
        <w:rPr>
          <w:rFonts w:ascii="Tahoma" w:eastAsia="Tahoma" w:hAnsi="Tahoma" w:cs="Tahoma"/>
          <w:vertAlign w:val="subscript"/>
        </w:rPr>
        <w:t>10</w:t>
      </w:r>
      <w:r w:rsidRPr="0B584794">
        <w:rPr>
          <w:rFonts w:ascii="Tahoma" w:eastAsia="Tahoma" w:hAnsi="Tahoma" w:cs="Tahoma"/>
        </w:rPr>
        <w:t xml:space="preserve"> </w:t>
      </w:r>
      <w:r w:rsidR="5D18841E" w:rsidRPr="2C6929EC">
        <w:rPr>
          <w:rFonts w:ascii="Tahoma" w:eastAsia="Tahoma" w:hAnsi="Tahoma" w:cs="Tahoma"/>
        </w:rPr>
        <w:t>S</w:t>
      </w:r>
      <w:r w:rsidRPr="2C6929EC">
        <w:rPr>
          <w:rFonts w:ascii="Tahoma" w:eastAsia="Tahoma" w:hAnsi="Tahoma" w:cs="Tahoma"/>
        </w:rPr>
        <w:t>amplers</w:t>
      </w:r>
    </w:p>
    <w:p w14:paraId="4678B2D9" w14:textId="685CED35" w:rsidR="001547CD" w:rsidRPr="00735B20" w:rsidRDefault="0A7DA906" w:rsidP="00A94E38">
      <w:pPr>
        <w:pStyle w:val="ListParagraph"/>
        <w:numPr>
          <w:ilvl w:val="0"/>
          <w:numId w:val="20"/>
        </w:numPr>
        <w:spacing w:after="0"/>
        <w:rPr>
          <w:rFonts w:ascii="Tahoma" w:eastAsia="Tahoma" w:hAnsi="Tahoma" w:cs="Tahoma"/>
        </w:rPr>
      </w:pPr>
      <w:r w:rsidRPr="2E51A295">
        <w:rPr>
          <w:rFonts w:ascii="Tahoma" w:eastAsia="Tahoma" w:hAnsi="Tahoma" w:cs="Tahoma"/>
        </w:rPr>
        <w:t>Teledyne</w:t>
      </w:r>
      <w:r w:rsidRPr="2C6929EC">
        <w:rPr>
          <w:rFonts w:ascii="Tahoma" w:eastAsia="Tahoma" w:hAnsi="Tahoma" w:cs="Tahoma"/>
        </w:rPr>
        <w:t xml:space="preserve"> T640 and T640x</w:t>
      </w:r>
      <w:r w:rsidRPr="27350FD6">
        <w:rPr>
          <w:rFonts w:ascii="Tahoma" w:eastAsia="Tahoma" w:hAnsi="Tahoma" w:cs="Tahoma"/>
        </w:rPr>
        <w:t xml:space="preserve"> </w:t>
      </w:r>
    </w:p>
    <w:p w14:paraId="209D9778" w14:textId="4D0BFA8A" w:rsidR="001547CD" w:rsidRPr="00735B20" w:rsidRDefault="001547CD" w:rsidP="27350FD6"/>
    <w:p w14:paraId="07A79AD4" w14:textId="7260731B" w:rsidR="001547CD" w:rsidRPr="00735B20" w:rsidRDefault="001547CD" w:rsidP="27350FD6"/>
    <w:p w14:paraId="7C69E5F3" w14:textId="5129B6D2" w:rsidR="001547CD" w:rsidRPr="00735B20" w:rsidRDefault="001547CD" w:rsidP="27350FD6"/>
    <w:p w14:paraId="1F1229CE" w14:textId="63CA4EC9" w:rsidR="001547CD" w:rsidRPr="00735B20" w:rsidRDefault="001547CD" w:rsidP="27350FD6"/>
    <w:p w14:paraId="2A1F4F4D" w14:textId="4D397D23" w:rsidR="001547CD" w:rsidRPr="00735B20" w:rsidRDefault="001547CD" w:rsidP="27350FD6"/>
    <w:p w14:paraId="216E66E4" w14:textId="792E3383" w:rsidR="001547CD" w:rsidRPr="00735B20" w:rsidRDefault="001547CD" w:rsidP="27350FD6"/>
    <w:p w14:paraId="4F4EA002" w14:textId="4DE0D515" w:rsidR="001547CD" w:rsidRPr="00735B20" w:rsidRDefault="001547CD" w:rsidP="27350FD6"/>
    <w:p w14:paraId="2A55A071" w14:textId="031C1DDE" w:rsidR="001547CD" w:rsidRPr="00735B20" w:rsidRDefault="001547CD" w:rsidP="27350FD6"/>
    <w:p w14:paraId="2422A584" w14:textId="1A33DBE9" w:rsidR="001547CD" w:rsidRPr="00735B20" w:rsidRDefault="001547CD" w:rsidP="27350FD6"/>
    <w:p w14:paraId="3AE0BE98" w14:textId="7721953C" w:rsidR="001547CD" w:rsidRPr="00735B20" w:rsidRDefault="001547CD" w:rsidP="27350FD6"/>
    <w:p w14:paraId="3563DF61" w14:textId="4FAFCC27" w:rsidR="001547CD" w:rsidRPr="00735B20" w:rsidRDefault="001547CD" w:rsidP="27350FD6"/>
    <w:p w14:paraId="51405A58" w14:textId="064CA7F4" w:rsidR="001547CD" w:rsidRPr="00735B20" w:rsidRDefault="001547CD" w:rsidP="27350FD6"/>
    <w:p w14:paraId="01C8DC77" w14:textId="701A2B62" w:rsidR="2EAFDF40" w:rsidRPr="00735B20" w:rsidRDefault="2EAFDF40" w:rsidP="27350FD6"/>
    <w:p w14:paraId="1A14F1A6" w14:textId="1DC56DDD" w:rsidR="2EAFDF40" w:rsidRPr="00735B20" w:rsidRDefault="2EAFDF40" w:rsidP="27350FD6"/>
    <w:p w14:paraId="34B39217" w14:textId="76710330" w:rsidR="2EAFDF40" w:rsidRPr="00735B20" w:rsidRDefault="2EAFDF40" w:rsidP="27350FD6"/>
    <w:p w14:paraId="14E10B5E" w14:textId="29C9F7E1" w:rsidR="2EAFDF40" w:rsidRPr="00735B20" w:rsidRDefault="2EAFDF40" w:rsidP="27350FD6"/>
    <w:p w14:paraId="6F2FFE55" w14:textId="558A8674" w:rsidR="2EAFDF40" w:rsidRPr="00735B20" w:rsidRDefault="2EAFDF40" w:rsidP="27350FD6"/>
    <w:p w14:paraId="4C8D0C0C" w14:textId="77777777" w:rsidR="001B749F" w:rsidRDefault="001B749F" w:rsidP="27350FD6"/>
    <w:p w14:paraId="4DFB40CF" w14:textId="77777777" w:rsidR="001B749F" w:rsidRPr="00735B20" w:rsidRDefault="001B749F" w:rsidP="27350FD6"/>
    <w:p w14:paraId="027A4FD7" w14:textId="6BE9DF6B" w:rsidR="004A25CA" w:rsidRDefault="004A25CA" w:rsidP="27350FD6"/>
    <w:p w14:paraId="45C6E409" w14:textId="1284125E" w:rsidR="00FA54D7" w:rsidRDefault="00FA54D7" w:rsidP="00D27EA4">
      <w:pPr>
        <w:jc w:val="center"/>
        <w:rPr>
          <w:rFonts w:ascii="Tahoma" w:hAnsi="Tahoma" w:cs="Tahoma"/>
          <w:sz w:val="52"/>
          <w:szCs w:val="52"/>
        </w:rPr>
      </w:pPr>
      <w:r w:rsidRPr="7F5AA6A7">
        <w:rPr>
          <w:rFonts w:ascii="Tahoma" w:hAnsi="Tahoma" w:cs="Tahoma"/>
          <w:sz w:val="52"/>
          <w:szCs w:val="52"/>
        </w:rPr>
        <w:lastRenderedPageBreak/>
        <w:t>PM</w:t>
      </w:r>
      <w:r w:rsidRPr="7F5AA6A7">
        <w:rPr>
          <w:rFonts w:ascii="Tahoma" w:hAnsi="Tahoma" w:cs="Tahoma"/>
          <w:sz w:val="52"/>
          <w:szCs w:val="52"/>
          <w:vertAlign w:val="subscript"/>
        </w:rPr>
        <w:t xml:space="preserve">10 </w:t>
      </w:r>
      <w:r w:rsidRPr="7F5AA6A7">
        <w:rPr>
          <w:rFonts w:ascii="Tahoma" w:hAnsi="Tahoma" w:cs="Tahoma"/>
          <w:sz w:val="52"/>
          <w:szCs w:val="52"/>
        </w:rPr>
        <w:t>Monitoring Network</w:t>
      </w:r>
    </w:p>
    <w:p w14:paraId="16A06A1A" w14:textId="2C99A72C" w:rsidR="000D11C3" w:rsidRDefault="00EB7D42" w:rsidP="1EEE9F54">
      <w:pPr>
        <w:jc w:val="center"/>
        <w:rPr>
          <w:rFonts w:ascii="Tahoma" w:hAnsi="Tahoma" w:cs="Tahoma"/>
          <w:sz w:val="52"/>
          <w:szCs w:val="52"/>
        </w:rPr>
      </w:pPr>
      <w:r>
        <w:rPr>
          <w:noProof/>
        </w:rPr>
        <w:drawing>
          <wp:inline distT="0" distB="0" distL="0" distR="0" wp14:anchorId="6FB4D9B1" wp14:editId="0DB177D1">
            <wp:extent cx="6217920" cy="3613150"/>
            <wp:effectExtent l="0" t="0" r="0" b="6350"/>
            <wp:docPr id="1287733044" name="Picture 11" descr="Map of Commonwealth of Virginia PM10 Monitoring Networ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733044" name="Picture 11" descr="Map of Commonwealth of Virginia PM10 Monitoring Network.">
                      <a:extLst>
                        <a:ext uri="{C183D7F6-B498-43B3-948B-1728B52AA6E4}">
                          <adec:decorative xmlns:adec="http://schemas.microsoft.com/office/drawing/2017/decorative" val="0"/>
                        </a:ext>
                      </a:extLst>
                    </pic:cNvPr>
                    <pic:cNvPicPr/>
                  </pic:nvPicPr>
                  <pic:blipFill>
                    <a:blip r:embed="rId73">
                      <a:extLst>
                        <a:ext uri="{28A0092B-C50C-407E-A947-70E740481C1C}">
                          <a14:useLocalDpi xmlns:a14="http://schemas.microsoft.com/office/drawing/2010/main" val="0"/>
                        </a:ext>
                      </a:extLst>
                    </a:blip>
                    <a:stretch>
                      <a:fillRect/>
                    </a:stretch>
                  </pic:blipFill>
                  <pic:spPr>
                    <a:xfrm>
                      <a:off x="0" y="0"/>
                      <a:ext cx="6217920" cy="3613150"/>
                    </a:xfrm>
                    <a:prstGeom prst="rect">
                      <a:avLst/>
                    </a:prstGeom>
                  </pic:spPr>
                </pic:pic>
              </a:graphicData>
            </a:graphic>
          </wp:inline>
        </w:drawing>
      </w:r>
    </w:p>
    <w:tbl>
      <w:tblPr>
        <w:tblW w:w="9623" w:type="dxa"/>
        <w:jc w:val="center"/>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160"/>
        <w:gridCol w:w="1530"/>
        <w:gridCol w:w="1800"/>
        <w:gridCol w:w="5133"/>
      </w:tblGrid>
      <w:tr w:rsidR="000D10FE" w14:paraId="0AB0E2A3" w14:textId="77777777" w:rsidTr="00DC1F5D">
        <w:trPr>
          <w:trHeight w:val="420"/>
          <w:jc w:val="center"/>
        </w:trPr>
        <w:tc>
          <w:tcPr>
            <w:tcW w:w="1160" w:type="dxa"/>
            <w:tcBorders>
              <w:top w:val="single" w:sz="8" w:space="0" w:color="auto"/>
              <w:left w:val="single" w:sz="8" w:space="0" w:color="auto"/>
              <w:bottom w:val="single" w:sz="8" w:space="0" w:color="auto"/>
              <w:right w:val="single" w:sz="8" w:space="0" w:color="auto"/>
            </w:tcBorders>
            <w:vAlign w:val="center"/>
          </w:tcPr>
          <w:p w14:paraId="0A5CD20C" w14:textId="7C5EBFA3" w:rsidR="0D069DF1" w:rsidRPr="00DC1F5D" w:rsidRDefault="0D069DF1" w:rsidP="00DC1F5D">
            <w:pPr>
              <w:spacing w:after="160" w:line="257" w:lineRule="auto"/>
              <w:jc w:val="center"/>
              <w:rPr>
                <w:rFonts w:ascii="Tahoma" w:eastAsia="Tahoma" w:hAnsi="Tahoma" w:cs="Tahoma"/>
                <w:b/>
              </w:rPr>
            </w:pPr>
            <w:r w:rsidRPr="00DC1F5D">
              <w:rPr>
                <w:rFonts w:ascii="Tahoma" w:eastAsia="Tahoma" w:hAnsi="Tahoma" w:cs="Tahoma"/>
                <w:b/>
              </w:rPr>
              <w:t>Site ID</w:t>
            </w:r>
          </w:p>
        </w:tc>
        <w:tc>
          <w:tcPr>
            <w:tcW w:w="1530" w:type="dxa"/>
            <w:tcBorders>
              <w:top w:val="single" w:sz="8" w:space="0" w:color="auto"/>
              <w:left w:val="single" w:sz="8" w:space="0" w:color="auto"/>
              <w:bottom w:val="single" w:sz="8" w:space="0" w:color="auto"/>
              <w:right w:val="single" w:sz="8" w:space="0" w:color="auto"/>
            </w:tcBorders>
            <w:vAlign w:val="bottom"/>
          </w:tcPr>
          <w:p w14:paraId="1FDF02AD" w14:textId="4141B42E" w:rsidR="00DC1F5D" w:rsidRPr="00DC1F5D" w:rsidRDefault="00DC1F5D" w:rsidP="00DC1F5D">
            <w:pPr>
              <w:spacing w:after="160" w:line="276" w:lineRule="auto"/>
              <w:jc w:val="center"/>
              <w:rPr>
                <w:rFonts w:ascii="Tahoma" w:eastAsia="Tahoma" w:hAnsi="Tahoma" w:cs="Tahoma"/>
                <w:b/>
              </w:rPr>
            </w:pPr>
            <w:r w:rsidRPr="00DC1F5D">
              <w:rPr>
                <w:rFonts w:ascii="Tahoma" w:eastAsia="Tahoma" w:hAnsi="Tahoma" w:cs="Tahoma"/>
                <w:b/>
              </w:rPr>
              <w:t>AQS ID</w:t>
            </w:r>
          </w:p>
        </w:tc>
        <w:tc>
          <w:tcPr>
            <w:tcW w:w="1800" w:type="dxa"/>
            <w:tcBorders>
              <w:top w:val="single" w:sz="8" w:space="0" w:color="auto"/>
              <w:left w:val="single" w:sz="8" w:space="0" w:color="auto"/>
              <w:bottom w:val="single" w:sz="8" w:space="0" w:color="auto"/>
              <w:right w:val="single" w:sz="8" w:space="0" w:color="auto"/>
            </w:tcBorders>
            <w:vAlign w:val="center"/>
          </w:tcPr>
          <w:p w14:paraId="514198BE" w14:textId="218A9FF5" w:rsidR="0D069DF1" w:rsidRPr="00DC1F5D" w:rsidRDefault="76EA2DCC" w:rsidP="00DC1F5D">
            <w:pPr>
              <w:spacing w:after="160" w:line="257" w:lineRule="auto"/>
              <w:jc w:val="center"/>
              <w:rPr>
                <w:rFonts w:ascii="Tahoma" w:eastAsia="Tahoma" w:hAnsi="Tahoma" w:cs="Tahoma"/>
                <w:b/>
              </w:rPr>
            </w:pPr>
            <w:r w:rsidRPr="00DC1F5D">
              <w:rPr>
                <w:rFonts w:ascii="Tahoma" w:eastAsia="Tahoma" w:hAnsi="Tahoma" w:cs="Tahoma"/>
                <w:b/>
                <w:bCs/>
              </w:rPr>
              <w:t>C</w:t>
            </w:r>
            <w:r w:rsidR="41A6448E" w:rsidRPr="00DC1F5D">
              <w:rPr>
                <w:rFonts w:ascii="Tahoma" w:eastAsia="Tahoma" w:hAnsi="Tahoma" w:cs="Tahoma"/>
                <w:b/>
                <w:bCs/>
              </w:rPr>
              <w:t>ounty/City</w:t>
            </w:r>
          </w:p>
        </w:tc>
        <w:tc>
          <w:tcPr>
            <w:tcW w:w="5133" w:type="dxa"/>
            <w:tcBorders>
              <w:top w:val="single" w:sz="8" w:space="0" w:color="auto"/>
              <w:left w:val="single" w:sz="8" w:space="0" w:color="auto"/>
              <w:bottom w:val="single" w:sz="8" w:space="0" w:color="auto"/>
              <w:right w:val="single" w:sz="8" w:space="0" w:color="auto"/>
            </w:tcBorders>
            <w:vAlign w:val="center"/>
          </w:tcPr>
          <w:p w14:paraId="20800DA4" w14:textId="16C2BC8B" w:rsidR="0D069DF1" w:rsidRPr="00DC1F5D" w:rsidRDefault="0D069DF1" w:rsidP="00DC1F5D">
            <w:pPr>
              <w:spacing w:after="160" w:line="257" w:lineRule="auto"/>
              <w:jc w:val="center"/>
              <w:rPr>
                <w:rFonts w:ascii="Tahoma" w:eastAsia="Tahoma" w:hAnsi="Tahoma" w:cs="Tahoma"/>
                <w:b/>
              </w:rPr>
            </w:pPr>
            <w:r w:rsidRPr="00DC1F5D">
              <w:rPr>
                <w:rFonts w:ascii="Tahoma" w:eastAsia="Tahoma" w:hAnsi="Tahoma" w:cs="Tahoma"/>
                <w:b/>
              </w:rPr>
              <w:t>Station Location</w:t>
            </w:r>
          </w:p>
        </w:tc>
      </w:tr>
      <w:tr w:rsidR="000D10FE" w14:paraId="25AA98D1" w14:textId="77777777" w:rsidTr="00DC1F5D">
        <w:trPr>
          <w:trHeight w:val="300"/>
          <w:jc w:val="center"/>
        </w:trPr>
        <w:tc>
          <w:tcPr>
            <w:tcW w:w="1160" w:type="dxa"/>
            <w:tcBorders>
              <w:top w:val="single" w:sz="8" w:space="0" w:color="auto"/>
              <w:left w:val="single" w:sz="8" w:space="0" w:color="auto"/>
              <w:bottom w:val="single" w:sz="8" w:space="0" w:color="auto"/>
              <w:right w:val="single" w:sz="8" w:space="0" w:color="auto"/>
            </w:tcBorders>
          </w:tcPr>
          <w:p w14:paraId="3D75096E" w14:textId="7EADDF60"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23-A</w:t>
            </w:r>
          </w:p>
        </w:tc>
        <w:tc>
          <w:tcPr>
            <w:tcW w:w="1530" w:type="dxa"/>
            <w:tcBorders>
              <w:top w:val="single" w:sz="8" w:space="0" w:color="auto"/>
              <w:left w:val="single" w:sz="8" w:space="0" w:color="auto"/>
              <w:bottom w:val="single" w:sz="8" w:space="0" w:color="auto"/>
              <w:right w:val="single" w:sz="8" w:space="0" w:color="auto"/>
            </w:tcBorders>
          </w:tcPr>
          <w:p w14:paraId="106EAE5C" w14:textId="6299F7CF"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51-035-0001</w:t>
            </w:r>
          </w:p>
        </w:tc>
        <w:tc>
          <w:tcPr>
            <w:tcW w:w="1800" w:type="dxa"/>
            <w:tcBorders>
              <w:top w:val="single" w:sz="8" w:space="0" w:color="auto"/>
              <w:left w:val="single" w:sz="8" w:space="0" w:color="auto"/>
              <w:bottom w:val="single" w:sz="8" w:space="0" w:color="auto"/>
              <w:right w:val="single" w:sz="8" w:space="0" w:color="auto"/>
            </w:tcBorders>
          </w:tcPr>
          <w:p w14:paraId="2D6BB3E4" w14:textId="7A103FB3"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Galax</w:t>
            </w:r>
          </w:p>
        </w:tc>
        <w:tc>
          <w:tcPr>
            <w:tcW w:w="5133" w:type="dxa"/>
            <w:tcBorders>
              <w:top w:val="single" w:sz="8" w:space="0" w:color="auto"/>
              <w:left w:val="single" w:sz="8" w:space="0" w:color="auto"/>
              <w:bottom w:val="single" w:sz="8" w:space="0" w:color="auto"/>
              <w:right w:val="single" w:sz="8" w:space="0" w:color="auto"/>
            </w:tcBorders>
          </w:tcPr>
          <w:p w14:paraId="196EB2BE" w14:textId="35062C27" w:rsidR="0D069DF1" w:rsidRDefault="0D069DF1" w:rsidP="2B2F649C">
            <w:pPr>
              <w:spacing w:after="160" w:line="257" w:lineRule="auto"/>
              <w:rPr>
                <w:rFonts w:ascii="Tahoma" w:eastAsia="Tahoma" w:hAnsi="Tahoma" w:cs="Tahoma"/>
                <w:sz w:val="22"/>
                <w:szCs w:val="22"/>
              </w:rPr>
            </w:pPr>
            <w:proofErr w:type="spellStart"/>
            <w:r w:rsidRPr="2399BCDB">
              <w:rPr>
                <w:rFonts w:ascii="Tahoma" w:eastAsia="Tahoma" w:hAnsi="Tahoma" w:cs="Tahoma"/>
                <w:sz w:val="22"/>
                <w:szCs w:val="22"/>
              </w:rPr>
              <w:t>Gladeville</w:t>
            </w:r>
            <w:proofErr w:type="spellEnd"/>
            <w:r w:rsidRPr="2399BCDB">
              <w:rPr>
                <w:rFonts w:ascii="Tahoma" w:eastAsia="Tahoma" w:hAnsi="Tahoma" w:cs="Tahoma"/>
                <w:sz w:val="22"/>
                <w:szCs w:val="22"/>
              </w:rPr>
              <w:t xml:space="preserve"> Elementary School</w:t>
            </w:r>
          </w:p>
        </w:tc>
      </w:tr>
      <w:tr w:rsidR="000D10FE" w14:paraId="448B98D7" w14:textId="77777777" w:rsidTr="00DC1F5D">
        <w:trPr>
          <w:trHeight w:val="300"/>
          <w:jc w:val="center"/>
        </w:trPr>
        <w:tc>
          <w:tcPr>
            <w:tcW w:w="1160" w:type="dxa"/>
            <w:tcBorders>
              <w:top w:val="single" w:sz="8" w:space="0" w:color="auto"/>
              <w:left w:val="single" w:sz="8" w:space="0" w:color="auto"/>
              <w:bottom w:val="single" w:sz="8" w:space="0" w:color="auto"/>
              <w:right w:val="single" w:sz="8" w:space="0" w:color="auto"/>
            </w:tcBorders>
          </w:tcPr>
          <w:p w14:paraId="3E735902" w14:textId="7C7EE7E3"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28-J</w:t>
            </w:r>
          </w:p>
        </w:tc>
        <w:tc>
          <w:tcPr>
            <w:tcW w:w="1530" w:type="dxa"/>
            <w:tcBorders>
              <w:top w:val="single" w:sz="8" w:space="0" w:color="auto"/>
              <w:left w:val="single" w:sz="8" w:space="0" w:color="auto"/>
              <w:bottom w:val="single" w:sz="8" w:space="0" w:color="auto"/>
              <w:right w:val="single" w:sz="8" w:space="0" w:color="auto"/>
            </w:tcBorders>
          </w:tcPr>
          <w:p w14:paraId="42941941" w14:textId="1D315ED5"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51-069-0010</w:t>
            </w:r>
          </w:p>
        </w:tc>
        <w:tc>
          <w:tcPr>
            <w:tcW w:w="1800" w:type="dxa"/>
            <w:tcBorders>
              <w:top w:val="single" w:sz="8" w:space="0" w:color="auto"/>
              <w:left w:val="single" w:sz="8" w:space="0" w:color="auto"/>
              <w:bottom w:val="single" w:sz="8" w:space="0" w:color="auto"/>
              <w:right w:val="single" w:sz="8" w:space="0" w:color="auto"/>
            </w:tcBorders>
          </w:tcPr>
          <w:p w14:paraId="6D2F09DC" w14:textId="237D8FC7"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Frederick Co.</w:t>
            </w:r>
          </w:p>
        </w:tc>
        <w:tc>
          <w:tcPr>
            <w:tcW w:w="5133" w:type="dxa"/>
            <w:tcBorders>
              <w:top w:val="single" w:sz="8" w:space="0" w:color="auto"/>
              <w:left w:val="single" w:sz="8" w:space="0" w:color="auto"/>
              <w:bottom w:val="single" w:sz="8" w:space="0" w:color="auto"/>
              <w:right w:val="single" w:sz="8" w:space="0" w:color="auto"/>
            </w:tcBorders>
          </w:tcPr>
          <w:p w14:paraId="39A93881" w14:textId="3B57000D"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Woodbine Road, Lester Building Systems</w:t>
            </w:r>
          </w:p>
        </w:tc>
      </w:tr>
      <w:tr w:rsidR="000D10FE" w14:paraId="2E8A1D9F" w14:textId="77777777" w:rsidTr="00DC1F5D">
        <w:trPr>
          <w:trHeight w:val="300"/>
          <w:jc w:val="center"/>
        </w:trPr>
        <w:tc>
          <w:tcPr>
            <w:tcW w:w="1160" w:type="dxa"/>
            <w:tcBorders>
              <w:top w:val="single" w:sz="8" w:space="0" w:color="auto"/>
              <w:left w:val="single" w:sz="8" w:space="0" w:color="auto"/>
              <w:bottom w:val="single" w:sz="8" w:space="0" w:color="auto"/>
              <w:right w:val="single" w:sz="8" w:space="0" w:color="auto"/>
            </w:tcBorders>
          </w:tcPr>
          <w:p w14:paraId="0E780E08" w14:textId="586F7259"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44-A</w:t>
            </w:r>
          </w:p>
        </w:tc>
        <w:tc>
          <w:tcPr>
            <w:tcW w:w="1530" w:type="dxa"/>
            <w:tcBorders>
              <w:top w:val="single" w:sz="8" w:space="0" w:color="auto"/>
              <w:left w:val="single" w:sz="8" w:space="0" w:color="auto"/>
              <w:bottom w:val="single" w:sz="8" w:space="0" w:color="auto"/>
              <w:right w:val="single" w:sz="8" w:space="0" w:color="auto"/>
            </w:tcBorders>
          </w:tcPr>
          <w:p w14:paraId="3683D578" w14:textId="06BE4480"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51-179-0001</w:t>
            </w:r>
          </w:p>
        </w:tc>
        <w:tc>
          <w:tcPr>
            <w:tcW w:w="1800" w:type="dxa"/>
            <w:tcBorders>
              <w:top w:val="single" w:sz="8" w:space="0" w:color="auto"/>
              <w:left w:val="single" w:sz="8" w:space="0" w:color="auto"/>
              <w:bottom w:val="single" w:sz="8" w:space="0" w:color="auto"/>
              <w:right w:val="single" w:sz="8" w:space="0" w:color="auto"/>
            </w:tcBorders>
          </w:tcPr>
          <w:p w14:paraId="1D3C2738" w14:textId="40E685F0"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Stafford Co.</w:t>
            </w:r>
          </w:p>
        </w:tc>
        <w:tc>
          <w:tcPr>
            <w:tcW w:w="5133" w:type="dxa"/>
            <w:tcBorders>
              <w:top w:val="single" w:sz="8" w:space="0" w:color="auto"/>
              <w:left w:val="single" w:sz="8" w:space="0" w:color="auto"/>
              <w:bottom w:val="single" w:sz="8" w:space="0" w:color="auto"/>
              <w:right w:val="single" w:sz="8" w:space="0" w:color="auto"/>
            </w:tcBorders>
          </w:tcPr>
          <w:p w14:paraId="561EB0FB" w14:textId="64EBD28F" w:rsidR="0D069DF1" w:rsidRDefault="0D069DF1" w:rsidP="2B2F649C">
            <w:pPr>
              <w:spacing w:after="160" w:line="257" w:lineRule="auto"/>
              <w:rPr>
                <w:rFonts w:ascii="Tahoma" w:eastAsia="Tahoma" w:hAnsi="Tahoma" w:cs="Tahoma"/>
                <w:sz w:val="22"/>
                <w:szCs w:val="22"/>
              </w:rPr>
            </w:pPr>
            <w:proofErr w:type="spellStart"/>
            <w:r w:rsidRPr="2399BCDB">
              <w:rPr>
                <w:rFonts w:ascii="Tahoma" w:eastAsia="Tahoma" w:hAnsi="Tahoma" w:cs="Tahoma"/>
                <w:sz w:val="22"/>
                <w:szCs w:val="22"/>
              </w:rPr>
              <w:t>Widewater</w:t>
            </w:r>
            <w:proofErr w:type="spellEnd"/>
            <w:r w:rsidRPr="2399BCDB">
              <w:rPr>
                <w:rFonts w:ascii="Tahoma" w:eastAsia="Tahoma" w:hAnsi="Tahoma" w:cs="Tahoma"/>
                <w:sz w:val="22"/>
                <w:szCs w:val="22"/>
              </w:rPr>
              <w:t xml:space="preserve"> Elementary School</w:t>
            </w:r>
          </w:p>
        </w:tc>
      </w:tr>
      <w:tr w:rsidR="000D10FE" w14:paraId="6FAA7B0B" w14:textId="77777777" w:rsidTr="00DC1F5D">
        <w:trPr>
          <w:trHeight w:val="285"/>
          <w:jc w:val="center"/>
        </w:trPr>
        <w:tc>
          <w:tcPr>
            <w:tcW w:w="1160" w:type="dxa"/>
            <w:tcBorders>
              <w:top w:val="single" w:sz="8" w:space="0" w:color="auto"/>
              <w:left w:val="single" w:sz="8" w:space="0" w:color="auto"/>
              <w:bottom w:val="single" w:sz="8" w:space="0" w:color="auto"/>
              <w:right w:val="single" w:sz="8" w:space="0" w:color="auto"/>
            </w:tcBorders>
          </w:tcPr>
          <w:p w14:paraId="6F1D7591" w14:textId="4CDB76D4"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46-B9</w:t>
            </w:r>
          </w:p>
        </w:tc>
        <w:tc>
          <w:tcPr>
            <w:tcW w:w="1530" w:type="dxa"/>
            <w:tcBorders>
              <w:top w:val="single" w:sz="8" w:space="0" w:color="auto"/>
              <w:left w:val="single" w:sz="8" w:space="0" w:color="auto"/>
              <w:bottom w:val="single" w:sz="8" w:space="0" w:color="auto"/>
              <w:right w:val="single" w:sz="8" w:space="0" w:color="auto"/>
            </w:tcBorders>
          </w:tcPr>
          <w:p w14:paraId="70E43FED" w14:textId="6898CD6A"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51-059-0030</w:t>
            </w:r>
          </w:p>
        </w:tc>
        <w:tc>
          <w:tcPr>
            <w:tcW w:w="1800" w:type="dxa"/>
            <w:tcBorders>
              <w:top w:val="single" w:sz="8" w:space="0" w:color="auto"/>
              <w:left w:val="single" w:sz="8" w:space="0" w:color="auto"/>
              <w:bottom w:val="single" w:sz="8" w:space="0" w:color="auto"/>
              <w:right w:val="single" w:sz="8" w:space="0" w:color="auto"/>
            </w:tcBorders>
          </w:tcPr>
          <w:p w14:paraId="0C87A470" w14:textId="7946027B"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Fairfax Co.</w:t>
            </w:r>
          </w:p>
        </w:tc>
        <w:tc>
          <w:tcPr>
            <w:tcW w:w="5133" w:type="dxa"/>
            <w:tcBorders>
              <w:top w:val="single" w:sz="8" w:space="0" w:color="auto"/>
              <w:left w:val="single" w:sz="8" w:space="0" w:color="auto"/>
              <w:bottom w:val="single" w:sz="8" w:space="0" w:color="auto"/>
              <w:right w:val="single" w:sz="8" w:space="0" w:color="auto"/>
            </w:tcBorders>
          </w:tcPr>
          <w:p w14:paraId="24F081F6" w14:textId="7B361555"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Franconia Park, 6601 Telegraph Rd.</w:t>
            </w:r>
          </w:p>
        </w:tc>
      </w:tr>
      <w:tr w:rsidR="000D10FE" w14:paraId="2F1588DD" w14:textId="77777777" w:rsidTr="00DC1F5D">
        <w:trPr>
          <w:trHeight w:val="285"/>
          <w:jc w:val="center"/>
        </w:trPr>
        <w:tc>
          <w:tcPr>
            <w:tcW w:w="1160" w:type="dxa"/>
            <w:tcBorders>
              <w:top w:val="single" w:sz="8" w:space="0" w:color="auto"/>
              <w:left w:val="single" w:sz="8" w:space="0" w:color="auto"/>
              <w:bottom w:val="single" w:sz="8" w:space="0" w:color="auto"/>
              <w:right w:val="single" w:sz="8" w:space="0" w:color="auto"/>
            </w:tcBorders>
          </w:tcPr>
          <w:p w14:paraId="787519D5" w14:textId="037603EE"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72-M</w:t>
            </w:r>
          </w:p>
        </w:tc>
        <w:tc>
          <w:tcPr>
            <w:tcW w:w="1530" w:type="dxa"/>
            <w:tcBorders>
              <w:top w:val="single" w:sz="8" w:space="0" w:color="auto"/>
              <w:left w:val="single" w:sz="8" w:space="0" w:color="auto"/>
              <w:bottom w:val="single" w:sz="8" w:space="0" w:color="auto"/>
              <w:right w:val="single" w:sz="8" w:space="0" w:color="auto"/>
            </w:tcBorders>
          </w:tcPr>
          <w:p w14:paraId="17BE7FB5" w14:textId="62BA44E2"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51-087-0014</w:t>
            </w:r>
          </w:p>
        </w:tc>
        <w:tc>
          <w:tcPr>
            <w:tcW w:w="1800" w:type="dxa"/>
            <w:tcBorders>
              <w:top w:val="single" w:sz="8" w:space="0" w:color="auto"/>
              <w:left w:val="single" w:sz="8" w:space="0" w:color="auto"/>
              <w:bottom w:val="single" w:sz="8" w:space="0" w:color="auto"/>
              <w:right w:val="single" w:sz="8" w:space="0" w:color="auto"/>
            </w:tcBorders>
          </w:tcPr>
          <w:p w14:paraId="1390AD1F" w14:textId="527216B3"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Henrico Co.</w:t>
            </w:r>
          </w:p>
        </w:tc>
        <w:tc>
          <w:tcPr>
            <w:tcW w:w="5133" w:type="dxa"/>
            <w:tcBorders>
              <w:top w:val="single" w:sz="8" w:space="0" w:color="auto"/>
              <w:left w:val="single" w:sz="8" w:space="0" w:color="auto"/>
              <w:bottom w:val="single" w:sz="8" w:space="0" w:color="auto"/>
              <w:right w:val="single" w:sz="8" w:space="0" w:color="auto"/>
            </w:tcBorders>
          </w:tcPr>
          <w:p w14:paraId="4DB17FFD" w14:textId="086427BB"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Henrico Police Athletic League, 2401 Hartman St.</w:t>
            </w:r>
          </w:p>
        </w:tc>
      </w:tr>
      <w:tr w:rsidR="000D10FE" w14:paraId="2B1987D7" w14:textId="77777777" w:rsidTr="00DC1F5D">
        <w:trPr>
          <w:trHeight w:val="285"/>
          <w:jc w:val="center"/>
        </w:trPr>
        <w:tc>
          <w:tcPr>
            <w:tcW w:w="1160" w:type="dxa"/>
            <w:tcBorders>
              <w:top w:val="single" w:sz="8" w:space="0" w:color="auto"/>
              <w:left w:val="single" w:sz="8" w:space="0" w:color="auto"/>
              <w:bottom w:val="single" w:sz="8" w:space="0" w:color="auto"/>
              <w:right w:val="single" w:sz="8" w:space="0" w:color="auto"/>
            </w:tcBorders>
          </w:tcPr>
          <w:p w14:paraId="48365BAF" w14:textId="589BB121"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154-M</w:t>
            </w:r>
          </w:p>
        </w:tc>
        <w:tc>
          <w:tcPr>
            <w:tcW w:w="1530" w:type="dxa"/>
            <w:tcBorders>
              <w:top w:val="single" w:sz="8" w:space="0" w:color="auto"/>
              <w:left w:val="single" w:sz="8" w:space="0" w:color="auto"/>
              <w:bottom w:val="single" w:sz="8" w:space="0" w:color="auto"/>
              <w:right w:val="single" w:sz="8" w:space="0" w:color="auto"/>
            </w:tcBorders>
          </w:tcPr>
          <w:p w14:paraId="7169DD8E" w14:textId="4C3936F3"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51-670-0010</w:t>
            </w:r>
          </w:p>
        </w:tc>
        <w:tc>
          <w:tcPr>
            <w:tcW w:w="1800" w:type="dxa"/>
            <w:tcBorders>
              <w:top w:val="single" w:sz="8" w:space="0" w:color="auto"/>
              <w:left w:val="single" w:sz="8" w:space="0" w:color="auto"/>
              <w:bottom w:val="single" w:sz="8" w:space="0" w:color="auto"/>
              <w:right w:val="single" w:sz="8" w:space="0" w:color="auto"/>
            </w:tcBorders>
          </w:tcPr>
          <w:p w14:paraId="7B275B95" w14:textId="021114F5"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Hopewell</w:t>
            </w:r>
          </w:p>
        </w:tc>
        <w:tc>
          <w:tcPr>
            <w:tcW w:w="5133" w:type="dxa"/>
            <w:tcBorders>
              <w:top w:val="single" w:sz="8" w:space="0" w:color="auto"/>
              <w:left w:val="single" w:sz="8" w:space="0" w:color="auto"/>
              <w:bottom w:val="single" w:sz="8" w:space="0" w:color="auto"/>
              <w:right w:val="single" w:sz="8" w:space="0" w:color="auto"/>
            </w:tcBorders>
          </w:tcPr>
          <w:p w14:paraId="26E7C6B3" w14:textId="64E8C901"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Carter Woodson Middle School</w:t>
            </w:r>
          </w:p>
        </w:tc>
      </w:tr>
      <w:tr w:rsidR="000D10FE" w14:paraId="4D8E2693" w14:textId="77777777" w:rsidTr="00DC1F5D">
        <w:trPr>
          <w:trHeight w:val="285"/>
          <w:jc w:val="center"/>
        </w:trPr>
        <w:tc>
          <w:tcPr>
            <w:tcW w:w="1160" w:type="dxa"/>
            <w:tcBorders>
              <w:top w:val="single" w:sz="8" w:space="0" w:color="auto"/>
              <w:left w:val="single" w:sz="8" w:space="0" w:color="auto"/>
              <w:bottom w:val="single" w:sz="8" w:space="0" w:color="auto"/>
              <w:right w:val="single" w:sz="8" w:space="0" w:color="auto"/>
            </w:tcBorders>
          </w:tcPr>
          <w:p w14:paraId="10CDAF7B" w14:textId="33B3AA2A"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179-K</w:t>
            </w:r>
          </w:p>
        </w:tc>
        <w:tc>
          <w:tcPr>
            <w:tcW w:w="1530" w:type="dxa"/>
            <w:tcBorders>
              <w:top w:val="single" w:sz="8" w:space="0" w:color="auto"/>
              <w:left w:val="single" w:sz="8" w:space="0" w:color="auto"/>
              <w:bottom w:val="single" w:sz="8" w:space="0" w:color="auto"/>
              <w:right w:val="single" w:sz="8" w:space="0" w:color="auto"/>
            </w:tcBorders>
          </w:tcPr>
          <w:p w14:paraId="67280601" w14:textId="1CCC4009"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51-650-0008</w:t>
            </w:r>
          </w:p>
        </w:tc>
        <w:tc>
          <w:tcPr>
            <w:tcW w:w="1800" w:type="dxa"/>
            <w:tcBorders>
              <w:top w:val="single" w:sz="8" w:space="0" w:color="auto"/>
              <w:left w:val="single" w:sz="8" w:space="0" w:color="auto"/>
              <w:bottom w:val="single" w:sz="8" w:space="0" w:color="auto"/>
              <w:right w:val="single" w:sz="8" w:space="0" w:color="auto"/>
            </w:tcBorders>
          </w:tcPr>
          <w:p w14:paraId="5081D8ED" w14:textId="1D45D03A"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Hampton</w:t>
            </w:r>
          </w:p>
        </w:tc>
        <w:tc>
          <w:tcPr>
            <w:tcW w:w="5133" w:type="dxa"/>
            <w:tcBorders>
              <w:top w:val="single" w:sz="8" w:space="0" w:color="auto"/>
              <w:left w:val="single" w:sz="8" w:space="0" w:color="auto"/>
              <w:bottom w:val="single" w:sz="8" w:space="0" w:color="auto"/>
              <w:right w:val="single" w:sz="8" w:space="0" w:color="auto"/>
            </w:tcBorders>
          </w:tcPr>
          <w:p w14:paraId="25B13DE5" w14:textId="30653B89"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NASA Langley Research Center</w:t>
            </w:r>
          </w:p>
        </w:tc>
      </w:tr>
      <w:tr w:rsidR="000D10FE" w14:paraId="7DC62E36" w14:textId="77777777" w:rsidTr="00DC1F5D">
        <w:trPr>
          <w:trHeight w:val="285"/>
          <w:jc w:val="center"/>
        </w:trPr>
        <w:tc>
          <w:tcPr>
            <w:tcW w:w="1160" w:type="dxa"/>
            <w:tcBorders>
              <w:top w:val="single" w:sz="8" w:space="0" w:color="auto"/>
              <w:left w:val="single" w:sz="8" w:space="0" w:color="auto"/>
              <w:bottom w:val="single" w:sz="8" w:space="0" w:color="auto"/>
              <w:right w:val="single" w:sz="8" w:space="0" w:color="auto"/>
            </w:tcBorders>
          </w:tcPr>
          <w:p w14:paraId="61466B77" w14:textId="53445EB7"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181-A1</w:t>
            </w:r>
          </w:p>
        </w:tc>
        <w:tc>
          <w:tcPr>
            <w:tcW w:w="1530" w:type="dxa"/>
            <w:tcBorders>
              <w:top w:val="single" w:sz="8" w:space="0" w:color="auto"/>
              <w:left w:val="single" w:sz="8" w:space="0" w:color="auto"/>
              <w:bottom w:val="single" w:sz="8" w:space="0" w:color="auto"/>
              <w:right w:val="single" w:sz="8" w:space="0" w:color="auto"/>
            </w:tcBorders>
          </w:tcPr>
          <w:p w14:paraId="346A6A1D" w14:textId="4C3AF9C0"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51-710-0024</w:t>
            </w:r>
          </w:p>
        </w:tc>
        <w:tc>
          <w:tcPr>
            <w:tcW w:w="1800" w:type="dxa"/>
            <w:tcBorders>
              <w:top w:val="single" w:sz="8" w:space="0" w:color="auto"/>
              <w:left w:val="single" w:sz="8" w:space="0" w:color="auto"/>
              <w:bottom w:val="single" w:sz="8" w:space="0" w:color="auto"/>
              <w:right w:val="single" w:sz="8" w:space="0" w:color="auto"/>
            </w:tcBorders>
          </w:tcPr>
          <w:p w14:paraId="0F0ADA22" w14:textId="50E166AE" w:rsidR="0D069DF1" w:rsidRDefault="0D069DF1" w:rsidP="2B2F649C">
            <w:pPr>
              <w:spacing w:after="160" w:line="257" w:lineRule="auto"/>
              <w:rPr>
                <w:rFonts w:ascii="Tahoma" w:eastAsia="Tahoma" w:hAnsi="Tahoma" w:cs="Tahoma"/>
                <w:sz w:val="22"/>
                <w:szCs w:val="22"/>
              </w:rPr>
            </w:pPr>
            <w:r w:rsidRPr="2399BCDB">
              <w:rPr>
                <w:rFonts w:ascii="Tahoma" w:eastAsia="Tahoma" w:hAnsi="Tahoma" w:cs="Tahoma"/>
                <w:sz w:val="22"/>
                <w:szCs w:val="22"/>
              </w:rPr>
              <w:t>Norfolk</w:t>
            </w:r>
          </w:p>
        </w:tc>
        <w:tc>
          <w:tcPr>
            <w:tcW w:w="5133" w:type="dxa"/>
            <w:tcBorders>
              <w:top w:val="single" w:sz="8" w:space="0" w:color="auto"/>
              <w:left w:val="single" w:sz="8" w:space="0" w:color="auto"/>
              <w:bottom w:val="single" w:sz="8" w:space="0" w:color="auto"/>
              <w:right w:val="single" w:sz="8" w:space="0" w:color="auto"/>
            </w:tcBorders>
          </w:tcPr>
          <w:p w14:paraId="2FC64A4A" w14:textId="1ABF3479" w:rsidR="0D069DF1" w:rsidRDefault="18ED911A" w:rsidP="2B2F649C">
            <w:pPr>
              <w:spacing w:after="160" w:line="257" w:lineRule="auto"/>
              <w:rPr>
                <w:rFonts w:ascii="Tahoma" w:eastAsia="Tahoma" w:hAnsi="Tahoma" w:cs="Tahoma"/>
                <w:sz w:val="22"/>
                <w:szCs w:val="22"/>
              </w:rPr>
            </w:pPr>
            <w:r w:rsidRPr="7F5AA6A7">
              <w:rPr>
                <w:rFonts w:ascii="Tahoma" w:eastAsia="Tahoma" w:hAnsi="Tahoma" w:cs="Tahoma"/>
                <w:sz w:val="22"/>
                <w:szCs w:val="22"/>
              </w:rPr>
              <w:t>2</w:t>
            </w:r>
            <w:r w:rsidRPr="47A92468">
              <w:rPr>
                <w:rFonts w:ascii="Tahoma" w:eastAsia="Tahoma" w:hAnsi="Tahoma" w:cs="Tahoma"/>
                <w:sz w:val="22"/>
                <w:szCs w:val="22"/>
                <w:vertAlign w:val="superscript"/>
              </w:rPr>
              <w:t>nd</w:t>
            </w:r>
            <w:r w:rsidRPr="7F5AA6A7">
              <w:rPr>
                <w:rFonts w:ascii="Tahoma" w:eastAsia="Tahoma" w:hAnsi="Tahoma" w:cs="Tahoma"/>
                <w:sz w:val="22"/>
                <w:szCs w:val="22"/>
              </w:rPr>
              <w:t xml:space="preserve"> St</w:t>
            </w:r>
            <w:r w:rsidR="3B7E6609" w:rsidRPr="7F5AA6A7">
              <w:rPr>
                <w:rFonts w:ascii="Tahoma" w:eastAsia="Tahoma" w:hAnsi="Tahoma" w:cs="Tahoma"/>
                <w:sz w:val="22"/>
                <w:szCs w:val="22"/>
              </w:rPr>
              <w:t>.</w:t>
            </w:r>
            <w:r w:rsidRPr="7F5AA6A7">
              <w:rPr>
                <w:rFonts w:ascii="Tahoma" w:eastAsia="Tahoma" w:hAnsi="Tahoma" w:cs="Tahoma"/>
                <w:sz w:val="22"/>
                <w:szCs w:val="22"/>
              </w:rPr>
              <w:t xml:space="preserve"> and Woodis Ave.</w:t>
            </w:r>
          </w:p>
        </w:tc>
      </w:tr>
      <w:tr w:rsidR="0B584794" w14:paraId="04CE7D70" w14:textId="77777777" w:rsidTr="00DC1F5D">
        <w:trPr>
          <w:trHeight w:val="285"/>
          <w:jc w:val="center"/>
        </w:trPr>
        <w:tc>
          <w:tcPr>
            <w:tcW w:w="1160" w:type="dxa"/>
            <w:tcBorders>
              <w:top w:val="single" w:sz="8" w:space="0" w:color="auto"/>
              <w:left w:val="single" w:sz="8" w:space="0" w:color="auto"/>
              <w:bottom w:val="single" w:sz="8" w:space="0" w:color="auto"/>
              <w:right w:val="single" w:sz="8" w:space="0" w:color="auto"/>
            </w:tcBorders>
          </w:tcPr>
          <w:p w14:paraId="1055D0BA" w14:textId="6E8617F4" w:rsidR="0B584794" w:rsidRDefault="0B584794" w:rsidP="0B584794">
            <w:pPr>
              <w:rPr>
                <w:rFonts w:ascii="Tahoma" w:hAnsi="Tahoma" w:cs="Tahoma"/>
                <w:sz w:val="22"/>
                <w:szCs w:val="22"/>
              </w:rPr>
            </w:pPr>
            <w:r w:rsidRPr="0B584794">
              <w:rPr>
                <w:rFonts w:ascii="Tahoma" w:hAnsi="Tahoma" w:cs="Tahoma"/>
                <w:color w:val="000000" w:themeColor="text1"/>
                <w:sz w:val="22"/>
                <w:szCs w:val="22"/>
              </w:rPr>
              <w:t>184-J</w:t>
            </w:r>
          </w:p>
        </w:tc>
        <w:tc>
          <w:tcPr>
            <w:tcW w:w="1530" w:type="dxa"/>
            <w:tcBorders>
              <w:top w:val="single" w:sz="8" w:space="0" w:color="auto"/>
              <w:left w:val="single" w:sz="8" w:space="0" w:color="auto"/>
              <w:bottom w:val="single" w:sz="8" w:space="0" w:color="auto"/>
              <w:right w:val="single" w:sz="8" w:space="0" w:color="auto"/>
            </w:tcBorders>
          </w:tcPr>
          <w:p w14:paraId="6ED6259E" w14:textId="4322B9A2" w:rsidR="0B584794" w:rsidRDefault="0B584794" w:rsidP="0B584794">
            <w:pPr>
              <w:rPr>
                <w:rFonts w:ascii="Tahoma" w:hAnsi="Tahoma" w:cs="Tahoma"/>
                <w:color w:val="000000" w:themeColor="text1"/>
                <w:sz w:val="22"/>
                <w:szCs w:val="22"/>
              </w:rPr>
            </w:pPr>
            <w:r w:rsidRPr="0B584794">
              <w:rPr>
                <w:rFonts w:ascii="Tahoma" w:hAnsi="Tahoma" w:cs="Tahoma"/>
                <w:color w:val="000000" w:themeColor="text1"/>
                <w:sz w:val="22"/>
                <w:szCs w:val="22"/>
              </w:rPr>
              <w:t>51-810-0008</w:t>
            </w:r>
          </w:p>
        </w:tc>
        <w:tc>
          <w:tcPr>
            <w:tcW w:w="1800" w:type="dxa"/>
            <w:tcBorders>
              <w:top w:val="single" w:sz="8" w:space="0" w:color="auto"/>
              <w:left w:val="single" w:sz="8" w:space="0" w:color="auto"/>
              <w:bottom w:val="single" w:sz="8" w:space="0" w:color="auto"/>
              <w:right w:val="single" w:sz="8" w:space="0" w:color="auto"/>
            </w:tcBorders>
          </w:tcPr>
          <w:p w14:paraId="72DB536C" w14:textId="52DDE0D6" w:rsidR="0B584794" w:rsidRDefault="0B584794" w:rsidP="0B584794">
            <w:pPr>
              <w:rPr>
                <w:rFonts w:ascii="Tahoma" w:hAnsi="Tahoma" w:cs="Tahoma"/>
                <w:sz w:val="22"/>
                <w:szCs w:val="22"/>
              </w:rPr>
            </w:pPr>
            <w:r w:rsidRPr="0B584794">
              <w:rPr>
                <w:rFonts w:ascii="Tahoma" w:hAnsi="Tahoma" w:cs="Tahoma"/>
                <w:color w:val="000000" w:themeColor="text1"/>
                <w:sz w:val="22"/>
                <w:szCs w:val="22"/>
              </w:rPr>
              <w:t>Virginia Beac</w:t>
            </w:r>
            <w:r w:rsidR="2D9A57E7" w:rsidRPr="0B584794">
              <w:rPr>
                <w:rFonts w:ascii="Tahoma" w:hAnsi="Tahoma" w:cs="Tahoma"/>
                <w:color w:val="000000" w:themeColor="text1"/>
                <w:sz w:val="22"/>
                <w:szCs w:val="22"/>
              </w:rPr>
              <w:t>h</w:t>
            </w:r>
          </w:p>
        </w:tc>
        <w:tc>
          <w:tcPr>
            <w:tcW w:w="5133" w:type="dxa"/>
            <w:tcBorders>
              <w:top w:val="single" w:sz="8" w:space="0" w:color="auto"/>
              <w:left w:val="single" w:sz="8" w:space="0" w:color="auto"/>
              <w:bottom w:val="single" w:sz="8" w:space="0" w:color="auto"/>
              <w:right w:val="single" w:sz="8" w:space="0" w:color="auto"/>
            </w:tcBorders>
          </w:tcPr>
          <w:p w14:paraId="663117F4" w14:textId="2FD10A08" w:rsidR="0B584794" w:rsidRDefault="0B584794" w:rsidP="0B584794">
            <w:pPr>
              <w:rPr>
                <w:rFonts w:ascii="Tahoma" w:hAnsi="Tahoma" w:cs="Tahoma"/>
                <w:sz w:val="22"/>
                <w:szCs w:val="22"/>
              </w:rPr>
            </w:pPr>
            <w:r w:rsidRPr="0B584794">
              <w:rPr>
                <w:rFonts w:ascii="Tahoma" w:hAnsi="Tahoma" w:cs="Tahoma"/>
                <w:color w:val="000000" w:themeColor="text1"/>
                <w:sz w:val="22"/>
                <w:szCs w:val="22"/>
              </w:rPr>
              <w:t>DEQ Tidewater Regional Office</w:t>
            </w:r>
          </w:p>
        </w:tc>
      </w:tr>
    </w:tbl>
    <w:p w14:paraId="185C3FB1" w14:textId="7D51A01D" w:rsidR="000D11C3" w:rsidRDefault="000D11C3" w:rsidP="0D069DF1"/>
    <w:p w14:paraId="2F97DA6D" w14:textId="6CF5E450" w:rsidR="000D11C3" w:rsidRDefault="000D11C3" w:rsidP="001547CD">
      <w:pPr>
        <w:rPr>
          <w:rFonts w:ascii="Tahoma" w:hAnsi="Tahoma" w:cs="Tahoma"/>
          <w:b/>
          <w:u w:val="single"/>
        </w:rPr>
      </w:pPr>
    </w:p>
    <w:p w14:paraId="37B64C7F" w14:textId="2F42158E" w:rsidR="000D11C3" w:rsidRDefault="000D11C3" w:rsidP="2EAFDF40">
      <w:pPr>
        <w:rPr>
          <w:rFonts w:ascii="Tahoma" w:hAnsi="Tahoma" w:cs="Tahoma"/>
          <w:b/>
          <w:bCs/>
          <w:u w:val="single"/>
        </w:rPr>
      </w:pPr>
    </w:p>
    <w:p w14:paraId="5FBCA79A" w14:textId="6EA991C7" w:rsidR="0B584794" w:rsidRDefault="0B584794" w:rsidP="0B584794">
      <w:pPr>
        <w:jc w:val="center"/>
        <w:rPr>
          <w:rFonts w:ascii="Tahoma" w:hAnsi="Tahoma" w:cs="Tahoma"/>
          <w:sz w:val="52"/>
          <w:szCs w:val="52"/>
        </w:rPr>
      </w:pPr>
    </w:p>
    <w:p w14:paraId="76CB66B9" w14:textId="77777777" w:rsidR="001B749F" w:rsidRDefault="001B749F" w:rsidP="0B584794">
      <w:pPr>
        <w:jc w:val="center"/>
        <w:rPr>
          <w:rFonts w:ascii="Tahoma" w:hAnsi="Tahoma" w:cs="Tahoma"/>
          <w:sz w:val="52"/>
          <w:szCs w:val="52"/>
        </w:rPr>
      </w:pPr>
    </w:p>
    <w:p w14:paraId="1FADC660" w14:textId="77777777" w:rsidR="00646C55" w:rsidRDefault="00646C55" w:rsidP="0B584794">
      <w:pPr>
        <w:jc w:val="center"/>
        <w:rPr>
          <w:rFonts w:ascii="Tahoma" w:hAnsi="Tahoma" w:cs="Tahoma"/>
          <w:sz w:val="52"/>
          <w:szCs w:val="52"/>
        </w:rPr>
      </w:pPr>
    </w:p>
    <w:p w14:paraId="2C3BF072" w14:textId="77777777" w:rsidR="00070A7C" w:rsidRDefault="00070A7C" w:rsidP="0B584794">
      <w:pPr>
        <w:jc w:val="center"/>
        <w:rPr>
          <w:rFonts w:ascii="Tahoma" w:hAnsi="Tahoma" w:cs="Tahoma"/>
          <w:sz w:val="52"/>
          <w:szCs w:val="52"/>
        </w:rPr>
      </w:pPr>
    </w:p>
    <w:p w14:paraId="22BA8A19" w14:textId="4E6EEB39" w:rsidR="000D11C3" w:rsidRDefault="000D11C3" w:rsidP="000D11C3">
      <w:pPr>
        <w:jc w:val="center"/>
        <w:rPr>
          <w:rFonts w:ascii="Tahoma" w:hAnsi="Tahoma" w:cs="Tahoma"/>
          <w:sz w:val="52"/>
          <w:szCs w:val="52"/>
        </w:rPr>
      </w:pPr>
      <w:r w:rsidRPr="00D27EA4">
        <w:rPr>
          <w:rFonts w:ascii="Tahoma" w:hAnsi="Tahoma" w:cs="Tahoma"/>
          <w:sz w:val="52"/>
          <w:szCs w:val="52"/>
        </w:rPr>
        <w:lastRenderedPageBreak/>
        <w:t>PM</w:t>
      </w:r>
      <w:r w:rsidRPr="11A31D93">
        <w:rPr>
          <w:rFonts w:ascii="Tahoma" w:hAnsi="Tahoma" w:cs="Tahoma"/>
          <w:sz w:val="52"/>
          <w:szCs w:val="52"/>
          <w:vertAlign w:val="subscript"/>
        </w:rPr>
        <w:t>10</w:t>
      </w:r>
      <w:r w:rsidRPr="00D27EA4">
        <w:rPr>
          <w:rFonts w:ascii="Tahoma" w:hAnsi="Tahoma" w:cs="Tahoma"/>
          <w:sz w:val="52"/>
          <w:szCs w:val="52"/>
        </w:rPr>
        <w:t xml:space="preserve"> Monitoring Network</w:t>
      </w:r>
    </w:p>
    <w:p w14:paraId="3C8769AF" w14:textId="77777777" w:rsidR="000D11C3" w:rsidRDefault="000D11C3" w:rsidP="001547CD">
      <w:pPr>
        <w:rPr>
          <w:rFonts w:ascii="Tahoma" w:hAnsi="Tahoma" w:cs="Tahoma"/>
          <w:b/>
          <w:u w:val="single"/>
        </w:rPr>
      </w:pPr>
    </w:p>
    <w:p w14:paraId="19701DC5" w14:textId="77777777" w:rsidR="000D11C3" w:rsidRDefault="000D11C3" w:rsidP="001547CD">
      <w:pPr>
        <w:rPr>
          <w:rFonts w:ascii="Tahoma" w:hAnsi="Tahoma" w:cs="Tahoma"/>
          <w:b/>
          <w:u w:val="single"/>
        </w:rPr>
      </w:pPr>
    </w:p>
    <w:p w14:paraId="6F697195" w14:textId="1EDFE92A" w:rsidR="001547CD" w:rsidRDefault="502068B1" w:rsidP="001547CD">
      <w:pPr>
        <w:rPr>
          <w:rFonts w:ascii="Tahoma" w:hAnsi="Tahoma" w:cs="Tahoma"/>
        </w:rPr>
      </w:pPr>
      <w:r w:rsidRPr="2EAFDF40">
        <w:rPr>
          <w:rFonts w:ascii="Tahoma" w:hAnsi="Tahoma" w:cs="Tahoma"/>
          <w:b/>
          <w:bCs/>
          <w:u w:val="single"/>
        </w:rPr>
        <w:t>NAAQS</w:t>
      </w:r>
    </w:p>
    <w:p w14:paraId="3C0395D3" w14:textId="77777777" w:rsidR="001547CD" w:rsidRDefault="001547CD" w:rsidP="001547CD">
      <w:pPr>
        <w:rPr>
          <w:rFonts w:ascii="Tahoma" w:hAnsi="Tahoma" w:cs="Tahoma"/>
        </w:rPr>
      </w:pPr>
    </w:p>
    <w:p w14:paraId="6F647E9E" w14:textId="5B7B0365" w:rsidR="001547CD" w:rsidRDefault="001547CD" w:rsidP="001547CD">
      <w:pPr>
        <w:rPr>
          <w:rFonts w:ascii="Tahoma" w:hAnsi="Tahoma" w:cs="Tahoma"/>
        </w:rPr>
      </w:pPr>
      <w:r>
        <w:rPr>
          <w:rFonts w:ascii="Tahoma" w:hAnsi="Tahoma" w:cs="Tahoma"/>
        </w:rPr>
        <w:t>Primary Standard for PM</w:t>
      </w:r>
      <w:r>
        <w:rPr>
          <w:rFonts w:ascii="Tahoma" w:hAnsi="Tahoma" w:cs="Tahoma"/>
          <w:vertAlign w:val="subscript"/>
        </w:rPr>
        <w:t>10</w:t>
      </w:r>
    </w:p>
    <w:p w14:paraId="128460EE" w14:textId="0AE26F6D" w:rsidR="001547CD" w:rsidRDefault="00DD0A72" w:rsidP="00A94E38">
      <w:pPr>
        <w:numPr>
          <w:ilvl w:val="0"/>
          <w:numId w:val="6"/>
        </w:numPr>
        <w:rPr>
          <w:rFonts w:ascii="Tahoma" w:hAnsi="Tahoma" w:cs="Tahoma"/>
        </w:rPr>
      </w:pPr>
      <w:r w:rsidRPr="42CD836F">
        <w:rPr>
          <w:rFonts w:ascii="Tahoma" w:hAnsi="Tahoma" w:cs="Tahoma"/>
        </w:rPr>
        <w:t xml:space="preserve">24-hour </w:t>
      </w:r>
      <w:r w:rsidR="001547CD" w:rsidRPr="42CD836F">
        <w:rPr>
          <w:rFonts w:ascii="Tahoma" w:hAnsi="Tahoma" w:cs="Tahoma"/>
        </w:rPr>
        <w:t xml:space="preserve">concentration not to exceed 150 </w:t>
      </w:r>
      <w:r w:rsidR="001547CD" w:rsidRPr="42CD836F">
        <w:rPr>
          <w:rFonts w:ascii="Symbol" w:hAnsi="Symbol" w:cs="Tahoma"/>
        </w:rPr>
        <w:t></w:t>
      </w:r>
      <w:r w:rsidR="001547CD" w:rsidRPr="42CD836F">
        <w:rPr>
          <w:rFonts w:ascii="Tahoma" w:hAnsi="Tahoma" w:cs="Tahoma"/>
        </w:rPr>
        <w:t>g/m</w:t>
      </w:r>
      <w:r w:rsidR="001547CD" w:rsidRPr="42CD836F">
        <w:rPr>
          <w:rFonts w:ascii="Tahoma" w:hAnsi="Tahoma" w:cs="Tahoma"/>
          <w:vertAlign w:val="superscript"/>
        </w:rPr>
        <w:t>3</w:t>
      </w:r>
      <w:r w:rsidR="001547CD" w:rsidRPr="42CD836F">
        <w:rPr>
          <w:rFonts w:ascii="Tahoma" w:hAnsi="Tahoma" w:cs="Tahoma"/>
        </w:rPr>
        <w:t xml:space="preserve"> more than once per year averaged over three years.</w:t>
      </w:r>
      <w:r w:rsidR="007C4138" w:rsidRPr="42CD836F">
        <w:rPr>
          <w:rFonts w:ascii="Tahoma" w:hAnsi="Tahoma" w:cs="Tahoma"/>
        </w:rPr>
        <w:t xml:space="preserve"> </w:t>
      </w:r>
      <w:r w:rsidRPr="42CD836F">
        <w:rPr>
          <w:rFonts w:ascii="Tahoma" w:hAnsi="Tahoma" w:cs="Tahoma"/>
        </w:rPr>
        <w:t xml:space="preserve">An exceedance </w:t>
      </w:r>
      <w:r w:rsidR="00EB162C" w:rsidRPr="42CD836F">
        <w:rPr>
          <w:rFonts w:ascii="Tahoma" w:hAnsi="Tahoma" w:cs="Tahoma"/>
        </w:rPr>
        <w:t xml:space="preserve">means </w:t>
      </w:r>
      <w:r w:rsidRPr="42CD836F">
        <w:rPr>
          <w:rFonts w:ascii="Tahoma" w:hAnsi="Tahoma" w:cs="Tahoma"/>
        </w:rPr>
        <w:t xml:space="preserve">a 24-hour average value that is above the level of the 24-hour standard after rounding to the nearest </w:t>
      </w:r>
      <w:r w:rsidR="007C4138" w:rsidRPr="42CD836F">
        <w:rPr>
          <w:rFonts w:ascii="Tahoma" w:hAnsi="Tahoma" w:cs="Tahoma"/>
        </w:rPr>
        <w:t xml:space="preserve">10 </w:t>
      </w:r>
      <w:r w:rsidR="007C4138" w:rsidRPr="42CD836F">
        <w:rPr>
          <w:rFonts w:ascii="Symbol" w:hAnsi="Symbol" w:cs="Tahoma"/>
        </w:rPr>
        <w:t></w:t>
      </w:r>
      <w:r w:rsidR="007C4138" w:rsidRPr="42CD836F">
        <w:rPr>
          <w:rFonts w:ascii="Tahoma" w:hAnsi="Tahoma" w:cs="Tahoma"/>
        </w:rPr>
        <w:t>g/m</w:t>
      </w:r>
      <w:r w:rsidR="007C4138" w:rsidRPr="42CD836F">
        <w:rPr>
          <w:rFonts w:ascii="Tahoma" w:hAnsi="Tahoma" w:cs="Tahoma"/>
          <w:vertAlign w:val="superscript"/>
        </w:rPr>
        <w:t>3</w:t>
      </w:r>
      <w:r w:rsidR="007C4138" w:rsidRPr="42CD836F">
        <w:rPr>
          <w:rFonts w:ascii="Tahoma" w:hAnsi="Tahoma" w:cs="Tahoma"/>
          <w:color w:val="000000" w:themeColor="text1"/>
        </w:rPr>
        <w:t>.</w:t>
      </w:r>
    </w:p>
    <w:p w14:paraId="3254BC2F" w14:textId="77777777" w:rsidR="001547CD" w:rsidRPr="00925F50" w:rsidRDefault="001547CD" w:rsidP="001547CD">
      <w:pPr>
        <w:rPr>
          <w:rFonts w:ascii="Tahoma" w:hAnsi="Tahoma" w:cs="Tahoma"/>
          <w:sz w:val="16"/>
          <w:szCs w:val="16"/>
        </w:rPr>
      </w:pPr>
    </w:p>
    <w:p w14:paraId="5028C5F8" w14:textId="193E2C42" w:rsidR="001547CD" w:rsidRDefault="001547CD" w:rsidP="001547CD">
      <w:pPr>
        <w:rPr>
          <w:rFonts w:ascii="Tahoma" w:hAnsi="Tahoma" w:cs="Tahoma"/>
        </w:rPr>
      </w:pPr>
      <w:r>
        <w:rPr>
          <w:rFonts w:ascii="Tahoma" w:hAnsi="Tahoma" w:cs="Tahoma"/>
        </w:rPr>
        <w:t>Secondary Standard for PM</w:t>
      </w:r>
      <w:r>
        <w:rPr>
          <w:rFonts w:ascii="Tahoma" w:hAnsi="Tahoma" w:cs="Tahoma"/>
          <w:vertAlign w:val="subscript"/>
        </w:rPr>
        <w:t>10</w:t>
      </w:r>
    </w:p>
    <w:p w14:paraId="1CBFDF21" w14:textId="77777777" w:rsidR="001547CD" w:rsidRDefault="001547CD" w:rsidP="00A94E38">
      <w:pPr>
        <w:numPr>
          <w:ilvl w:val="0"/>
          <w:numId w:val="7"/>
        </w:numPr>
        <w:rPr>
          <w:rFonts w:ascii="Tahoma" w:hAnsi="Tahoma" w:cs="Tahoma"/>
        </w:rPr>
      </w:pPr>
      <w:r w:rsidRPr="62B4C186">
        <w:rPr>
          <w:rFonts w:ascii="Tahoma" w:hAnsi="Tahoma" w:cs="Tahoma"/>
        </w:rPr>
        <w:t>Same as Primary.</w:t>
      </w:r>
    </w:p>
    <w:p w14:paraId="51D51BA7" w14:textId="35E81677" w:rsidR="325ED5DD" w:rsidRDefault="325ED5DD" w:rsidP="76F462B9">
      <w:pPr>
        <w:jc w:val="center"/>
        <w:rPr>
          <w:rFonts w:ascii="Tahoma" w:hAnsi="Tahoma" w:cs="Tahoma"/>
        </w:rPr>
      </w:pPr>
    </w:p>
    <w:tbl>
      <w:tblPr>
        <w:tblW w:w="9917" w:type="dxa"/>
        <w:jc w:val="center"/>
        <w:tblLayout w:type="fixed"/>
        <w:tblLook w:val="04A0" w:firstRow="1" w:lastRow="0" w:firstColumn="1" w:lastColumn="0" w:noHBand="0" w:noVBand="1"/>
      </w:tblPr>
      <w:tblGrid>
        <w:gridCol w:w="2460"/>
        <w:gridCol w:w="945"/>
        <w:gridCol w:w="1080"/>
        <w:gridCol w:w="1065"/>
        <w:gridCol w:w="1238"/>
        <w:gridCol w:w="1230"/>
        <w:gridCol w:w="1130"/>
        <w:gridCol w:w="769"/>
      </w:tblGrid>
      <w:tr w:rsidR="16308AFE" w14:paraId="6C8A8345" w14:textId="77777777" w:rsidTr="7F5AA6A7">
        <w:trPr>
          <w:trHeight w:val="360"/>
          <w:jc w:val="center"/>
        </w:trPr>
        <w:tc>
          <w:tcPr>
            <w:tcW w:w="9917" w:type="dxa"/>
            <w:gridSpan w:val="8"/>
            <w:tcBorders>
              <w:top w:val="double" w:sz="4" w:space="0" w:color="000000" w:themeColor="text1"/>
              <w:left w:val="double" w:sz="4" w:space="0" w:color="000000" w:themeColor="text1"/>
              <w:bottom w:val="single" w:sz="8" w:space="0" w:color="000000" w:themeColor="text1"/>
              <w:right w:val="double" w:sz="4" w:space="0" w:color="000000" w:themeColor="text1"/>
            </w:tcBorders>
            <w:shd w:val="clear" w:color="auto" w:fill="ACF6B8"/>
            <w:tcMar>
              <w:top w:w="15" w:type="dxa"/>
              <w:left w:w="15" w:type="dxa"/>
              <w:right w:w="15" w:type="dxa"/>
            </w:tcMar>
            <w:vAlign w:val="center"/>
          </w:tcPr>
          <w:p w14:paraId="33255EFA" w14:textId="266CA6FC" w:rsidR="16308AFE" w:rsidRDefault="16308AFE" w:rsidP="16308AFE">
            <w:pPr>
              <w:jc w:val="center"/>
            </w:pPr>
            <w:r w:rsidRPr="16308AFE">
              <w:rPr>
                <w:rFonts w:ascii="Aptos" w:eastAsia="Aptos" w:hAnsi="Aptos" w:cs="Aptos"/>
                <w:b/>
                <w:bCs/>
                <w:color w:val="000000" w:themeColor="text1"/>
                <w:sz w:val="22"/>
                <w:szCs w:val="22"/>
              </w:rPr>
              <w:t>2021-2023 PM</w:t>
            </w:r>
            <w:r w:rsidRPr="16308AFE">
              <w:rPr>
                <w:rFonts w:ascii="Aptos" w:eastAsia="Aptos" w:hAnsi="Aptos" w:cs="Aptos"/>
                <w:b/>
                <w:bCs/>
                <w:color w:val="000000" w:themeColor="text1"/>
                <w:sz w:val="22"/>
                <w:szCs w:val="22"/>
                <w:vertAlign w:val="subscript"/>
              </w:rPr>
              <w:t xml:space="preserve">10 </w:t>
            </w:r>
            <w:r w:rsidRPr="16308AFE">
              <w:rPr>
                <w:rFonts w:ascii="Aptos" w:eastAsia="Aptos" w:hAnsi="Aptos" w:cs="Aptos"/>
                <w:b/>
                <w:bCs/>
                <w:color w:val="000000" w:themeColor="text1"/>
                <w:sz w:val="22"/>
                <w:szCs w:val="22"/>
              </w:rPr>
              <w:t xml:space="preserve">24-Hour Average Concentrations (units in </w:t>
            </w:r>
            <w:r w:rsidRPr="16308AFE">
              <w:rPr>
                <w:rFonts w:ascii="Symbol" w:eastAsia="Symbol" w:hAnsi="Symbol" w:cs="Symbol"/>
                <w:b/>
                <w:bCs/>
                <w:color w:val="000000" w:themeColor="text1"/>
                <w:sz w:val="22"/>
                <w:szCs w:val="22"/>
              </w:rPr>
              <w:t>m</w:t>
            </w:r>
            <w:r w:rsidRPr="16308AFE">
              <w:rPr>
                <w:rFonts w:ascii="Aptos" w:eastAsia="Aptos" w:hAnsi="Aptos" w:cs="Aptos"/>
                <w:b/>
                <w:bCs/>
                <w:color w:val="000000" w:themeColor="text1"/>
                <w:sz w:val="22"/>
                <w:szCs w:val="22"/>
              </w:rPr>
              <w:t>g/m</w:t>
            </w:r>
            <w:r w:rsidRPr="16308AFE">
              <w:rPr>
                <w:rFonts w:ascii="Aptos" w:eastAsia="Aptos" w:hAnsi="Aptos" w:cs="Aptos"/>
                <w:b/>
                <w:bCs/>
                <w:color w:val="000000" w:themeColor="text1"/>
                <w:sz w:val="22"/>
                <w:szCs w:val="22"/>
                <w:vertAlign w:val="superscript"/>
              </w:rPr>
              <w:t xml:space="preserve">3 </w:t>
            </w:r>
            <w:r w:rsidRPr="16308AFE">
              <w:rPr>
                <w:rFonts w:ascii="Aptos" w:eastAsia="Aptos" w:hAnsi="Aptos" w:cs="Aptos"/>
                <w:b/>
                <w:bCs/>
                <w:color w:val="000000" w:themeColor="text1"/>
                <w:sz w:val="22"/>
                <w:szCs w:val="22"/>
              </w:rPr>
              <w:t>STD)</w:t>
            </w:r>
          </w:p>
        </w:tc>
      </w:tr>
      <w:tr w:rsidR="16308AFE" w14:paraId="5F39DA00" w14:textId="77777777" w:rsidTr="00CF2143">
        <w:trPr>
          <w:trHeight w:val="660"/>
          <w:jc w:val="center"/>
        </w:trPr>
        <w:tc>
          <w:tcPr>
            <w:tcW w:w="2460" w:type="dxa"/>
            <w:vMerge w:val="restart"/>
            <w:tcBorders>
              <w:top w:val="single" w:sz="8" w:space="0" w:color="000000" w:themeColor="text1"/>
              <w:left w:val="double" w:sz="4" w:space="0" w:color="auto"/>
              <w:bottom w:val="double" w:sz="6" w:space="0" w:color="000000" w:themeColor="text1"/>
              <w:right w:val="single" w:sz="8" w:space="0" w:color="000000" w:themeColor="text1"/>
            </w:tcBorders>
            <w:shd w:val="clear" w:color="auto" w:fill="ACF6B8"/>
            <w:tcMar>
              <w:top w:w="15" w:type="dxa"/>
              <w:left w:w="15" w:type="dxa"/>
              <w:right w:w="15" w:type="dxa"/>
            </w:tcMar>
            <w:vAlign w:val="center"/>
          </w:tcPr>
          <w:p w14:paraId="08FAB77D" w14:textId="058F2B41" w:rsidR="16308AFE" w:rsidRDefault="16308AFE" w:rsidP="16308AFE">
            <w:pPr>
              <w:jc w:val="center"/>
            </w:pPr>
            <w:r w:rsidRPr="16308AFE">
              <w:rPr>
                <w:rFonts w:ascii="Aptos" w:eastAsia="Aptos" w:hAnsi="Aptos" w:cs="Aptos"/>
                <w:b/>
                <w:bCs/>
                <w:color w:val="000000" w:themeColor="text1"/>
                <w:sz w:val="22"/>
                <w:szCs w:val="22"/>
              </w:rPr>
              <w:t>Site</w:t>
            </w:r>
          </w:p>
        </w:tc>
        <w:tc>
          <w:tcPr>
            <w:tcW w:w="2025" w:type="dxa"/>
            <w:gridSpan w:val="2"/>
            <w:tcBorders>
              <w:top w:val="single" w:sz="8" w:space="0" w:color="000000" w:themeColor="text1"/>
              <w:left w:val="single" w:sz="8" w:space="0" w:color="auto"/>
              <w:bottom w:val="single" w:sz="8" w:space="0" w:color="auto"/>
              <w:right w:val="single" w:sz="8" w:space="0" w:color="000000" w:themeColor="text1"/>
            </w:tcBorders>
            <w:shd w:val="clear" w:color="auto" w:fill="ACF6B8"/>
            <w:tcMar>
              <w:top w:w="15" w:type="dxa"/>
              <w:left w:w="15" w:type="dxa"/>
              <w:right w:w="15" w:type="dxa"/>
            </w:tcMar>
            <w:vAlign w:val="center"/>
          </w:tcPr>
          <w:p w14:paraId="334D1ECE" w14:textId="1102E0EB" w:rsidR="16308AFE" w:rsidRDefault="16308AFE" w:rsidP="16308AFE">
            <w:pPr>
              <w:jc w:val="center"/>
            </w:pPr>
            <w:r w:rsidRPr="16308AFE">
              <w:rPr>
                <w:rFonts w:ascii="Aptos" w:eastAsia="Aptos" w:hAnsi="Aptos" w:cs="Aptos"/>
                <w:b/>
                <w:bCs/>
                <w:color w:val="000000" w:themeColor="text1"/>
                <w:sz w:val="22"/>
                <w:szCs w:val="22"/>
              </w:rPr>
              <w:t>2021</w:t>
            </w:r>
          </w:p>
        </w:tc>
        <w:tc>
          <w:tcPr>
            <w:tcW w:w="2303" w:type="dxa"/>
            <w:gridSpan w:val="2"/>
            <w:tcBorders>
              <w:top w:val="single" w:sz="8" w:space="0" w:color="000000" w:themeColor="text1"/>
              <w:left w:val="nil"/>
              <w:bottom w:val="single" w:sz="8" w:space="0" w:color="auto"/>
              <w:right w:val="single" w:sz="8" w:space="0" w:color="000000" w:themeColor="text1"/>
            </w:tcBorders>
            <w:shd w:val="clear" w:color="auto" w:fill="ACF6B8"/>
            <w:tcMar>
              <w:top w:w="15" w:type="dxa"/>
              <w:left w:w="15" w:type="dxa"/>
              <w:right w:w="15" w:type="dxa"/>
            </w:tcMar>
            <w:vAlign w:val="center"/>
          </w:tcPr>
          <w:p w14:paraId="1DF542F9" w14:textId="0D8C14C9" w:rsidR="16308AFE" w:rsidRDefault="16308AFE" w:rsidP="16308AFE">
            <w:pPr>
              <w:jc w:val="center"/>
            </w:pPr>
            <w:r w:rsidRPr="16308AFE">
              <w:rPr>
                <w:rFonts w:ascii="Aptos" w:eastAsia="Aptos" w:hAnsi="Aptos" w:cs="Aptos"/>
                <w:b/>
                <w:bCs/>
                <w:color w:val="000000" w:themeColor="text1"/>
                <w:sz w:val="22"/>
                <w:szCs w:val="22"/>
              </w:rPr>
              <w:t>2022</w:t>
            </w:r>
          </w:p>
        </w:tc>
        <w:tc>
          <w:tcPr>
            <w:tcW w:w="2360" w:type="dxa"/>
            <w:gridSpan w:val="2"/>
            <w:tcBorders>
              <w:top w:val="single" w:sz="8" w:space="0" w:color="000000" w:themeColor="text1"/>
              <w:left w:val="nil"/>
              <w:bottom w:val="single" w:sz="8" w:space="0" w:color="auto"/>
              <w:right w:val="single" w:sz="8" w:space="0" w:color="000000" w:themeColor="text1"/>
            </w:tcBorders>
            <w:shd w:val="clear" w:color="auto" w:fill="ACF6B8"/>
            <w:tcMar>
              <w:top w:w="15" w:type="dxa"/>
              <w:left w:w="15" w:type="dxa"/>
              <w:right w:w="15" w:type="dxa"/>
            </w:tcMar>
            <w:vAlign w:val="center"/>
          </w:tcPr>
          <w:p w14:paraId="3A745860" w14:textId="249583A2" w:rsidR="16308AFE" w:rsidRDefault="16308AFE" w:rsidP="16308AFE">
            <w:pPr>
              <w:jc w:val="center"/>
            </w:pPr>
            <w:r w:rsidRPr="16308AFE">
              <w:rPr>
                <w:rFonts w:ascii="Aptos" w:eastAsia="Aptos" w:hAnsi="Aptos" w:cs="Aptos"/>
                <w:b/>
                <w:bCs/>
                <w:color w:val="000000" w:themeColor="text1"/>
                <w:sz w:val="22"/>
                <w:szCs w:val="22"/>
              </w:rPr>
              <w:t>2023</w:t>
            </w:r>
          </w:p>
        </w:tc>
        <w:tc>
          <w:tcPr>
            <w:tcW w:w="769" w:type="dxa"/>
            <w:vMerge w:val="restart"/>
            <w:tcBorders>
              <w:top w:val="single" w:sz="4" w:space="0" w:color="000000" w:themeColor="text1"/>
              <w:left w:val="single" w:sz="8" w:space="0" w:color="auto"/>
              <w:bottom w:val="double" w:sz="6" w:space="0" w:color="000000" w:themeColor="text1"/>
              <w:right w:val="double" w:sz="4" w:space="0" w:color="auto"/>
            </w:tcBorders>
            <w:shd w:val="clear" w:color="auto" w:fill="ACF6B8"/>
            <w:tcMar>
              <w:top w:w="15" w:type="dxa"/>
              <w:left w:w="15" w:type="dxa"/>
              <w:right w:w="15" w:type="dxa"/>
            </w:tcMar>
            <w:vAlign w:val="center"/>
          </w:tcPr>
          <w:p w14:paraId="2D487034" w14:textId="11501293" w:rsidR="16308AFE" w:rsidRDefault="16308AFE" w:rsidP="16308AFE">
            <w:pPr>
              <w:jc w:val="center"/>
            </w:pPr>
            <w:r w:rsidRPr="16308AFE">
              <w:rPr>
                <w:rFonts w:ascii="Aptos" w:eastAsia="Aptos" w:hAnsi="Aptos" w:cs="Aptos"/>
                <w:b/>
                <w:bCs/>
                <w:color w:val="000000" w:themeColor="text1"/>
                <w:sz w:val="22"/>
                <w:szCs w:val="22"/>
              </w:rPr>
              <w:t xml:space="preserve">&gt;150 </w:t>
            </w:r>
            <w:r w:rsidRPr="16308AFE">
              <w:rPr>
                <w:rFonts w:ascii="Symbol" w:eastAsia="Symbol" w:hAnsi="Symbol" w:cs="Symbol"/>
                <w:b/>
                <w:bCs/>
                <w:color w:val="000000" w:themeColor="text1"/>
                <w:sz w:val="22"/>
                <w:szCs w:val="22"/>
              </w:rPr>
              <w:t>m</w:t>
            </w:r>
            <w:r w:rsidRPr="16308AFE">
              <w:rPr>
                <w:rFonts w:ascii="Aptos" w:eastAsia="Aptos" w:hAnsi="Aptos" w:cs="Aptos"/>
                <w:b/>
                <w:bCs/>
                <w:color w:val="000000" w:themeColor="text1"/>
                <w:sz w:val="22"/>
                <w:szCs w:val="22"/>
              </w:rPr>
              <w:t>g/m</w:t>
            </w:r>
            <w:r w:rsidRPr="16308AFE">
              <w:rPr>
                <w:rFonts w:ascii="Aptos" w:eastAsia="Aptos" w:hAnsi="Aptos" w:cs="Aptos"/>
                <w:b/>
                <w:bCs/>
                <w:color w:val="000000" w:themeColor="text1"/>
                <w:sz w:val="22"/>
                <w:szCs w:val="22"/>
                <w:vertAlign w:val="superscript"/>
              </w:rPr>
              <w:t>3</w:t>
            </w:r>
          </w:p>
        </w:tc>
      </w:tr>
      <w:tr w:rsidR="16308AFE" w14:paraId="6F70E7B9" w14:textId="77777777" w:rsidTr="00CF2143">
        <w:trPr>
          <w:trHeight w:val="510"/>
          <w:jc w:val="center"/>
        </w:trPr>
        <w:tc>
          <w:tcPr>
            <w:tcW w:w="2460" w:type="dxa"/>
            <w:vMerge/>
            <w:tcBorders>
              <w:left w:val="double" w:sz="4" w:space="0" w:color="auto"/>
              <w:right w:val="single" w:sz="4" w:space="0" w:color="auto"/>
            </w:tcBorders>
            <w:vAlign w:val="center"/>
          </w:tcPr>
          <w:p w14:paraId="2D44E222" w14:textId="77777777" w:rsidR="0069616E" w:rsidRDefault="0069616E"/>
        </w:tc>
        <w:tc>
          <w:tcPr>
            <w:tcW w:w="945" w:type="dxa"/>
            <w:tcBorders>
              <w:top w:val="single" w:sz="8" w:space="0" w:color="auto"/>
              <w:left w:val="single" w:sz="4" w:space="0" w:color="auto"/>
              <w:bottom w:val="double" w:sz="6" w:space="0" w:color="auto"/>
              <w:right w:val="single" w:sz="8" w:space="0" w:color="000000" w:themeColor="text1"/>
            </w:tcBorders>
            <w:shd w:val="clear" w:color="auto" w:fill="ACF6B8"/>
            <w:tcMar>
              <w:top w:w="15" w:type="dxa"/>
              <w:left w:w="15" w:type="dxa"/>
              <w:right w:w="15" w:type="dxa"/>
            </w:tcMar>
            <w:vAlign w:val="center"/>
          </w:tcPr>
          <w:p w14:paraId="4320F8DF" w14:textId="2EC318F0" w:rsidR="16308AFE" w:rsidRDefault="16308AFE" w:rsidP="16308AFE">
            <w:pPr>
              <w:jc w:val="center"/>
            </w:pPr>
            <w:r w:rsidRPr="16308AFE">
              <w:rPr>
                <w:rFonts w:ascii="Aptos" w:eastAsia="Aptos" w:hAnsi="Aptos" w:cs="Aptos"/>
                <w:b/>
                <w:bCs/>
                <w:color w:val="000000" w:themeColor="text1"/>
                <w:sz w:val="22"/>
                <w:szCs w:val="22"/>
              </w:rPr>
              <w:t>1</w:t>
            </w:r>
            <w:r w:rsidRPr="16308AFE">
              <w:rPr>
                <w:rFonts w:ascii="Aptos" w:eastAsia="Aptos" w:hAnsi="Aptos" w:cs="Aptos"/>
                <w:b/>
                <w:bCs/>
                <w:color w:val="000000" w:themeColor="text1"/>
                <w:sz w:val="22"/>
                <w:szCs w:val="22"/>
                <w:vertAlign w:val="superscript"/>
              </w:rPr>
              <w:t>st</w:t>
            </w:r>
            <w:r w:rsidRPr="16308AFE">
              <w:rPr>
                <w:rFonts w:ascii="Aptos" w:eastAsia="Aptos" w:hAnsi="Aptos" w:cs="Aptos"/>
                <w:b/>
                <w:bCs/>
                <w:color w:val="000000" w:themeColor="text1"/>
                <w:sz w:val="22"/>
                <w:szCs w:val="22"/>
              </w:rPr>
              <w:t xml:space="preserve"> Max</w:t>
            </w:r>
          </w:p>
        </w:tc>
        <w:tc>
          <w:tcPr>
            <w:tcW w:w="1080" w:type="dxa"/>
            <w:tcBorders>
              <w:top w:val="nil"/>
              <w:left w:val="single" w:sz="8" w:space="0" w:color="auto"/>
              <w:bottom w:val="double" w:sz="5" w:space="0" w:color="auto"/>
              <w:right w:val="single" w:sz="8" w:space="0" w:color="000000" w:themeColor="text1"/>
            </w:tcBorders>
            <w:shd w:val="clear" w:color="auto" w:fill="ACF6B8"/>
            <w:tcMar>
              <w:top w:w="15" w:type="dxa"/>
              <w:left w:w="15" w:type="dxa"/>
              <w:right w:w="15" w:type="dxa"/>
            </w:tcMar>
            <w:vAlign w:val="center"/>
          </w:tcPr>
          <w:p w14:paraId="4810E713" w14:textId="06CEDB42" w:rsidR="16308AFE" w:rsidRDefault="16308AFE" w:rsidP="16308AFE">
            <w:pPr>
              <w:jc w:val="center"/>
            </w:pPr>
            <w:r w:rsidRPr="16308AFE">
              <w:rPr>
                <w:rFonts w:ascii="Aptos" w:eastAsia="Aptos" w:hAnsi="Aptos" w:cs="Aptos"/>
                <w:b/>
                <w:bCs/>
                <w:color w:val="000000" w:themeColor="text1"/>
                <w:sz w:val="22"/>
                <w:szCs w:val="22"/>
              </w:rPr>
              <w:t>2</w:t>
            </w:r>
            <w:r w:rsidRPr="16308AFE">
              <w:rPr>
                <w:rFonts w:ascii="Aptos" w:eastAsia="Aptos" w:hAnsi="Aptos" w:cs="Aptos"/>
                <w:b/>
                <w:bCs/>
                <w:color w:val="000000" w:themeColor="text1"/>
                <w:sz w:val="22"/>
                <w:szCs w:val="22"/>
                <w:vertAlign w:val="superscript"/>
              </w:rPr>
              <w:t>nd</w:t>
            </w:r>
            <w:r w:rsidRPr="16308AFE">
              <w:rPr>
                <w:rFonts w:ascii="Aptos" w:eastAsia="Aptos" w:hAnsi="Aptos" w:cs="Aptos"/>
                <w:b/>
                <w:bCs/>
                <w:color w:val="000000" w:themeColor="text1"/>
                <w:sz w:val="22"/>
                <w:szCs w:val="22"/>
              </w:rPr>
              <w:t xml:space="preserve"> Max</w:t>
            </w:r>
          </w:p>
        </w:tc>
        <w:tc>
          <w:tcPr>
            <w:tcW w:w="1065" w:type="dxa"/>
            <w:tcBorders>
              <w:top w:val="single" w:sz="8" w:space="0" w:color="auto"/>
              <w:left w:val="single" w:sz="8" w:space="0" w:color="auto"/>
              <w:bottom w:val="double" w:sz="5" w:space="0" w:color="auto"/>
              <w:right w:val="single" w:sz="8" w:space="0" w:color="000000" w:themeColor="text1"/>
            </w:tcBorders>
            <w:shd w:val="clear" w:color="auto" w:fill="ACF6B8"/>
            <w:tcMar>
              <w:top w:w="15" w:type="dxa"/>
              <w:left w:w="15" w:type="dxa"/>
              <w:right w:w="15" w:type="dxa"/>
            </w:tcMar>
            <w:vAlign w:val="center"/>
          </w:tcPr>
          <w:p w14:paraId="5F964E01" w14:textId="43B195CA" w:rsidR="16308AFE" w:rsidRDefault="16308AFE" w:rsidP="16308AFE">
            <w:pPr>
              <w:jc w:val="center"/>
            </w:pPr>
            <w:r w:rsidRPr="16308AFE">
              <w:rPr>
                <w:rFonts w:ascii="Aptos" w:eastAsia="Aptos" w:hAnsi="Aptos" w:cs="Aptos"/>
                <w:b/>
                <w:bCs/>
                <w:color w:val="000000" w:themeColor="text1"/>
                <w:sz w:val="22"/>
                <w:szCs w:val="22"/>
              </w:rPr>
              <w:t>1</w:t>
            </w:r>
            <w:r w:rsidRPr="16308AFE">
              <w:rPr>
                <w:rFonts w:ascii="Aptos" w:eastAsia="Aptos" w:hAnsi="Aptos" w:cs="Aptos"/>
                <w:b/>
                <w:bCs/>
                <w:color w:val="000000" w:themeColor="text1"/>
                <w:sz w:val="22"/>
                <w:szCs w:val="22"/>
                <w:vertAlign w:val="superscript"/>
              </w:rPr>
              <w:t>st</w:t>
            </w:r>
            <w:r w:rsidRPr="16308AFE">
              <w:rPr>
                <w:rFonts w:ascii="Aptos" w:eastAsia="Aptos" w:hAnsi="Aptos" w:cs="Aptos"/>
                <w:b/>
                <w:bCs/>
                <w:color w:val="000000" w:themeColor="text1"/>
                <w:sz w:val="22"/>
                <w:szCs w:val="22"/>
              </w:rPr>
              <w:t xml:space="preserve"> Max</w:t>
            </w:r>
          </w:p>
        </w:tc>
        <w:tc>
          <w:tcPr>
            <w:tcW w:w="1238" w:type="dxa"/>
            <w:tcBorders>
              <w:top w:val="nil"/>
              <w:left w:val="single" w:sz="8" w:space="0" w:color="auto"/>
              <w:bottom w:val="double" w:sz="5" w:space="0" w:color="auto"/>
              <w:right w:val="single" w:sz="8" w:space="0" w:color="000000" w:themeColor="text1"/>
            </w:tcBorders>
            <w:shd w:val="clear" w:color="auto" w:fill="ACF6B8"/>
            <w:tcMar>
              <w:top w:w="15" w:type="dxa"/>
              <w:left w:w="15" w:type="dxa"/>
              <w:right w:w="15" w:type="dxa"/>
            </w:tcMar>
            <w:vAlign w:val="center"/>
          </w:tcPr>
          <w:p w14:paraId="4CB191DB" w14:textId="78808D6B" w:rsidR="16308AFE" w:rsidRDefault="16308AFE" w:rsidP="16308AFE">
            <w:pPr>
              <w:jc w:val="center"/>
            </w:pPr>
            <w:r w:rsidRPr="16308AFE">
              <w:rPr>
                <w:rFonts w:ascii="Aptos" w:eastAsia="Aptos" w:hAnsi="Aptos" w:cs="Aptos"/>
                <w:b/>
                <w:bCs/>
                <w:color w:val="000000" w:themeColor="text1"/>
                <w:sz w:val="22"/>
                <w:szCs w:val="22"/>
              </w:rPr>
              <w:t>2</w:t>
            </w:r>
            <w:r w:rsidRPr="16308AFE">
              <w:rPr>
                <w:rFonts w:ascii="Aptos" w:eastAsia="Aptos" w:hAnsi="Aptos" w:cs="Aptos"/>
                <w:b/>
                <w:bCs/>
                <w:color w:val="000000" w:themeColor="text1"/>
                <w:sz w:val="22"/>
                <w:szCs w:val="22"/>
                <w:vertAlign w:val="superscript"/>
              </w:rPr>
              <w:t>nd</w:t>
            </w:r>
            <w:r w:rsidRPr="16308AFE">
              <w:rPr>
                <w:rFonts w:ascii="Aptos" w:eastAsia="Aptos" w:hAnsi="Aptos" w:cs="Aptos"/>
                <w:b/>
                <w:bCs/>
                <w:color w:val="000000" w:themeColor="text1"/>
                <w:sz w:val="22"/>
                <w:szCs w:val="22"/>
              </w:rPr>
              <w:t xml:space="preserve"> Max</w:t>
            </w:r>
          </w:p>
        </w:tc>
        <w:tc>
          <w:tcPr>
            <w:tcW w:w="1230" w:type="dxa"/>
            <w:tcBorders>
              <w:top w:val="single" w:sz="8" w:space="0" w:color="auto"/>
              <w:left w:val="single" w:sz="8" w:space="0" w:color="auto"/>
              <w:bottom w:val="double" w:sz="5" w:space="0" w:color="auto"/>
              <w:right w:val="single" w:sz="8" w:space="0" w:color="000000" w:themeColor="text1"/>
            </w:tcBorders>
            <w:shd w:val="clear" w:color="auto" w:fill="ACF6B8"/>
            <w:tcMar>
              <w:top w:w="15" w:type="dxa"/>
              <w:left w:w="15" w:type="dxa"/>
              <w:right w:w="15" w:type="dxa"/>
            </w:tcMar>
            <w:vAlign w:val="center"/>
          </w:tcPr>
          <w:p w14:paraId="21B87005" w14:textId="647839E5" w:rsidR="16308AFE" w:rsidRDefault="16308AFE" w:rsidP="16308AFE">
            <w:pPr>
              <w:jc w:val="center"/>
            </w:pPr>
            <w:r w:rsidRPr="16308AFE">
              <w:rPr>
                <w:rFonts w:ascii="Aptos" w:eastAsia="Aptos" w:hAnsi="Aptos" w:cs="Aptos"/>
                <w:b/>
                <w:bCs/>
                <w:color w:val="000000" w:themeColor="text1"/>
                <w:sz w:val="22"/>
                <w:szCs w:val="22"/>
              </w:rPr>
              <w:t>1</w:t>
            </w:r>
            <w:r w:rsidRPr="16308AFE">
              <w:rPr>
                <w:rFonts w:ascii="Aptos" w:eastAsia="Aptos" w:hAnsi="Aptos" w:cs="Aptos"/>
                <w:b/>
                <w:bCs/>
                <w:color w:val="000000" w:themeColor="text1"/>
                <w:sz w:val="22"/>
                <w:szCs w:val="22"/>
                <w:vertAlign w:val="superscript"/>
              </w:rPr>
              <w:t>st</w:t>
            </w:r>
            <w:r w:rsidRPr="16308AFE">
              <w:rPr>
                <w:rFonts w:ascii="Aptos" w:eastAsia="Aptos" w:hAnsi="Aptos" w:cs="Aptos"/>
                <w:b/>
                <w:bCs/>
                <w:color w:val="000000" w:themeColor="text1"/>
                <w:sz w:val="22"/>
                <w:szCs w:val="22"/>
              </w:rPr>
              <w:t xml:space="preserve"> Max</w:t>
            </w:r>
          </w:p>
        </w:tc>
        <w:tc>
          <w:tcPr>
            <w:tcW w:w="1130" w:type="dxa"/>
            <w:tcBorders>
              <w:top w:val="nil"/>
              <w:left w:val="single" w:sz="8" w:space="0" w:color="auto"/>
              <w:bottom w:val="double" w:sz="5" w:space="0" w:color="auto"/>
              <w:right w:val="single" w:sz="8" w:space="0" w:color="000000" w:themeColor="text1"/>
            </w:tcBorders>
            <w:shd w:val="clear" w:color="auto" w:fill="ACF6B8"/>
            <w:tcMar>
              <w:top w:w="15" w:type="dxa"/>
              <w:left w:w="15" w:type="dxa"/>
              <w:right w:w="15" w:type="dxa"/>
            </w:tcMar>
            <w:vAlign w:val="center"/>
          </w:tcPr>
          <w:p w14:paraId="5CE26190" w14:textId="719C3B9C" w:rsidR="16308AFE" w:rsidRDefault="16308AFE" w:rsidP="16308AFE">
            <w:pPr>
              <w:jc w:val="center"/>
            </w:pPr>
            <w:r w:rsidRPr="16308AFE">
              <w:rPr>
                <w:rFonts w:ascii="Aptos" w:eastAsia="Aptos" w:hAnsi="Aptos" w:cs="Aptos"/>
                <w:b/>
                <w:bCs/>
                <w:color w:val="000000" w:themeColor="text1"/>
                <w:sz w:val="22"/>
                <w:szCs w:val="22"/>
              </w:rPr>
              <w:t>2</w:t>
            </w:r>
            <w:r w:rsidRPr="16308AFE">
              <w:rPr>
                <w:rFonts w:ascii="Aptos" w:eastAsia="Aptos" w:hAnsi="Aptos" w:cs="Aptos"/>
                <w:b/>
                <w:bCs/>
                <w:color w:val="000000" w:themeColor="text1"/>
                <w:sz w:val="22"/>
                <w:szCs w:val="22"/>
                <w:vertAlign w:val="superscript"/>
              </w:rPr>
              <w:t>nd</w:t>
            </w:r>
            <w:r w:rsidRPr="16308AFE">
              <w:rPr>
                <w:rFonts w:ascii="Aptos" w:eastAsia="Aptos" w:hAnsi="Aptos" w:cs="Aptos"/>
                <w:b/>
                <w:bCs/>
                <w:color w:val="000000" w:themeColor="text1"/>
                <w:sz w:val="22"/>
                <w:szCs w:val="22"/>
              </w:rPr>
              <w:t xml:space="preserve"> Max</w:t>
            </w:r>
          </w:p>
        </w:tc>
        <w:tc>
          <w:tcPr>
            <w:tcW w:w="769" w:type="dxa"/>
            <w:vMerge/>
            <w:tcBorders>
              <w:bottom w:val="double" w:sz="6" w:space="0" w:color="000000" w:themeColor="text1"/>
              <w:right w:val="double" w:sz="4" w:space="0" w:color="auto"/>
            </w:tcBorders>
            <w:vAlign w:val="center"/>
          </w:tcPr>
          <w:p w14:paraId="01D587ED" w14:textId="77777777" w:rsidR="0069616E" w:rsidRDefault="0069616E"/>
        </w:tc>
      </w:tr>
      <w:tr w:rsidR="16308AFE" w14:paraId="1F8E0260" w14:textId="77777777" w:rsidTr="00CF2143">
        <w:trPr>
          <w:trHeight w:val="300"/>
          <w:jc w:val="center"/>
        </w:trPr>
        <w:tc>
          <w:tcPr>
            <w:tcW w:w="2460" w:type="dxa"/>
            <w:tcBorders>
              <w:top w:val="double" w:sz="6" w:space="0" w:color="000000" w:themeColor="text1"/>
              <w:left w:val="double" w:sz="4" w:space="0" w:color="000000" w:themeColor="text1"/>
              <w:bottom w:val="single" w:sz="8" w:space="0" w:color="auto"/>
              <w:right w:val="single" w:sz="8" w:space="0" w:color="auto"/>
            </w:tcBorders>
            <w:tcMar>
              <w:top w:w="15" w:type="dxa"/>
              <w:left w:w="15" w:type="dxa"/>
              <w:right w:w="15" w:type="dxa"/>
            </w:tcMar>
            <w:vAlign w:val="center"/>
          </w:tcPr>
          <w:p w14:paraId="068FAD2E" w14:textId="74DF17F6" w:rsidR="16308AFE" w:rsidRDefault="11D1E7FC" w:rsidP="27350FD6">
            <w:r w:rsidRPr="27350FD6">
              <w:rPr>
                <w:rFonts w:ascii="Aptos" w:eastAsia="Aptos" w:hAnsi="Aptos" w:cs="Aptos"/>
                <w:color w:val="000000" w:themeColor="text1"/>
                <w:sz w:val="22"/>
                <w:szCs w:val="22"/>
              </w:rPr>
              <w:t xml:space="preserve">(23-A) </w:t>
            </w:r>
            <w:r w:rsidRPr="27350FD6">
              <w:rPr>
                <w:rFonts w:ascii="Aptos" w:eastAsia="Aptos" w:hAnsi="Aptos" w:cs="Aptos"/>
                <w:b/>
                <w:bCs/>
                <w:color w:val="000000" w:themeColor="text1"/>
                <w:sz w:val="22"/>
                <w:szCs w:val="22"/>
              </w:rPr>
              <w:t>Galax</w:t>
            </w:r>
          </w:p>
        </w:tc>
        <w:tc>
          <w:tcPr>
            <w:tcW w:w="945" w:type="dxa"/>
            <w:tcBorders>
              <w:top w:val="double" w:sz="6" w:space="0" w:color="auto"/>
              <w:left w:val="single" w:sz="8" w:space="0" w:color="auto"/>
              <w:bottom w:val="single" w:sz="8" w:space="0" w:color="auto"/>
              <w:right w:val="single" w:sz="8" w:space="0" w:color="auto"/>
            </w:tcBorders>
            <w:tcMar>
              <w:top w:w="15" w:type="dxa"/>
              <w:left w:w="15" w:type="dxa"/>
              <w:right w:w="15" w:type="dxa"/>
            </w:tcMar>
            <w:vAlign w:val="center"/>
          </w:tcPr>
          <w:p w14:paraId="6A080DFF" w14:textId="5BCF19B2" w:rsidR="16308AFE" w:rsidRDefault="16308AFE" w:rsidP="16308AFE">
            <w:pPr>
              <w:jc w:val="center"/>
            </w:pPr>
            <w:r w:rsidRPr="16308AFE">
              <w:rPr>
                <w:rFonts w:ascii="Aptos" w:eastAsia="Aptos" w:hAnsi="Aptos" w:cs="Aptos"/>
                <w:color w:val="000000" w:themeColor="text1"/>
                <w:sz w:val="22"/>
                <w:szCs w:val="22"/>
              </w:rPr>
              <w:t>36</w:t>
            </w:r>
          </w:p>
        </w:tc>
        <w:tc>
          <w:tcPr>
            <w:tcW w:w="1080" w:type="dxa"/>
            <w:tcBorders>
              <w:top w:val="double" w:sz="5" w:space="0" w:color="auto"/>
              <w:left w:val="single" w:sz="8" w:space="0" w:color="auto"/>
              <w:bottom w:val="single" w:sz="8" w:space="0" w:color="auto"/>
              <w:right w:val="single" w:sz="8" w:space="0" w:color="auto"/>
            </w:tcBorders>
            <w:tcMar>
              <w:top w:w="15" w:type="dxa"/>
              <w:left w:w="15" w:type="dxa"/>
              <w:right w:w="15" w:type="dxa"/>
            </w:tcMar>
            <w:vAlign w:val="center"/>
          </w:tcPr>
          <w:p w14:paraId="07D50E0B" w14:textId="0AACF8DB" w:rsidR="16308AFE" w:rsidRDefault="16308AFE" w:rsidP="16308AFE">
            <w:pPr>
              <w:jc w:val="center"/>
            </w:pPr>
            <w:r w:rsidRPr="16308AFE">
              <w:rPr>
                <w:rFonts w:ascii="Aptos" w:eastAsia="Aptos" w:hAnsi="Aptos" w:cs="Aptos"/>
                <w:color w:val="000000" w:themeColor="text1"/>
                <w:sz w:val="22"/>
                <w:szCs w:val="22"/>
              </w:rPr>
              <w:t>27</w:t>
            </w:r>
          </w:p>
        </w:tc>
        <w:tc>
          <w:tcPr>
            <w:tcW w:w="1065" w:type="dxa"/>
            <w:tcBorders>
              <w:top w:val="double" w:sz="5" w:space="0" w:color="auto"/>
              <w:left w:val="single" w:sz="8" w:space="0" w:color="auto"/>
              <w:bottom w:val="single" w:sz="8" w:space="0" w:color="auto"/>
              <w:right w:val="single" w:sz="8" w:space="0" w:color="auto"/>
            </w:tcBorders>
            <w:tcMar>
              <w:top w:w="15" w:type="dxa"/>
              <w:left w:w="15" w:type="dxa"/>
              <w:right w:w="15" w:type="dxa"/>
            </w:tcMar>
            <w:vAlign w:val="center"/>
          </w:tcPr>
          <w:p w14:paraId="5B45D517" w14:textId="16C9ED74" w:rsidR="16308AFE" w:rsidRDefault="16308AFE" w:rsidP="16308AFE">
            <w:pPr>
              <w:jc w:val="center"/>
            </w:pPr>
            <w:r w:rsidRPr="16308AFE">
              <w:rPr>
                <w:rFonts w:ascii="Aptos" w:eastAsia="Aptos" w:hAnsi="Aptos" w:cs="Aptos"/>
                <w:color w:val="000000" w:themeColor="text1"/>
                <w:sz w:val="22"/>
                <w:szCs w:val="22"/>
              </w:rPr>
              <w:t>25</w:t>
            </w:r>
          </w:p>
        </w:tc>
        <w:tc>
          <w:tcPr>
            <w:tcW w:w="1238" w:type="dxa"/>
            <w:tcBorders>
              <w:top w:val="double" w:sz="5" w:space="0" w:color="auto"/>
              <w:left w:val="single" w:sz="8" w:space="0" w:color="auto"/>
              <w:bottom w:val="single" w:sz="8" w:space="0" w:color="auto"/>
              <w:right w:val="single" w:sz="8" w:space="0" w:color="auto"/>
            </w:tcBorders>
            <w:tcMar>
              <w:top w:w="15" w:type="dxa"/>
              <w:left w:w="15" w:type="dxa"/>
              <w:right w:w="15" w:type="dxa"/>
            </w:tcMar>
            <w:vAlign w:val="center"/>
          </w:tcPr>
          <w:p w14:paraId="033772FB" w14:textId="760A5DED" w:rsidR="16308AFE" w:rsidRDefault="16308AFE" w:rsidP="16308AFE">
            <w:pPr>
              <w:jc w:val="center"/>
            </w:pPr>
            <w:r w:rsidRPr="16308AFE">
              <w:rPr>
                <w:rFonts w:ascii="Aptos" w:eastAsia="Aptos" w:hAnsi="Aptos" w:cs="Aptos"/>
                <w:color w:val="000000" w:themeColor="text1"/>
                <w:sz w:val="22"/>
                <w:szCs w:val="22"/>
              </w:rPr>
              <w:t>22</w:t>
            </w:r>
          </w:p>
        </w:tc>
        <w:tc>
          <w:tcPr>
            <w:tcW w:w="1230" w:type="dxa"/>
            <w:tcBorders>
              <w:top w:val="double" w:sz="5" w:space="0" w:color="auto"/>
              <w:left w:val="single" w:sz="8" w:space="0" w:color="auto"/>
              <w:bottom w:val="single" w:sz="8" w:space="0" w:color="auto"/>
              <w:right w:val="single" w:sz="8" w:space="0" w:color="auto"/>
            </w:tcBorders>
            <w:tcMar>
              <w:top w:w="15" w:type="dxa"/>
              <w:left w:w="15" w:type="dxa"/>
              <w:right w:w="15" w:type="dxa"/>
            </w:tcMar>
            <w:vAlign w:val="center"/>
          </w:tcPr>
          <w:p w14:paraId="2F8E5068" w14:textId="33925FD0" w:rsidR="16308AFE" w:rsidRDefault="16308AFE" w:rsidP="16308AFE">
            <w:pPr>
              <w:jc w:val="center"/>
            </w:pPr>
            <w:r w:rsidRPr="16308AFE">
              <w:rPr>
                <w:rFonts w:ascii="Aptos" w:eastAsia="Aptos" w:hAnsi="Aptos" w:cs="Aptos"/>
                <w:color w:val="000000" w:themeColor="text1"/>
                <w:sz w:val="22"/>
                <w:szCs w:val="22"/>
              </w:rPr>
              <w:t>49</w:t>
            </w:r>
          </w:p>
        </w:tc>
        <w:tc>
          <w:tcPr>
            <w:tcW w:w="1130" w:type="dxa"/>
            <w:tcBorders>
              <w:top w:val="double" w:sz="5" w:space="0" w:color="auto"/>
              <w:left w:val="single" w:sz="8" w:space="0" w:color="auto"/>
              <w:bottom w:val="single" w:sz="8" w:space="0" w:color="auto"/>
              <w:right w:val="single" w:sz="8" w:space="0" w:color="auto"/>
            </w:tcBorders>
            <w:tcMar>
              <w:top w:w="15" w:type="dxa"/>
              <w:left w:w="15" w:type="dxa"/>
              <w:right w:w="15" w:type="dxa"/>
            </w:tcMar>
            <w:vAlign w:val="center"/>
          </w:tcPr>
          <w:p w14:paraId="63E9FCD5" w14:textId="30E5204C" w:rsidR="16308AFE" w:rsidRDefault="16308AFE" w:rsidP="16308AFE">
            <w:pPr>
              <w:jc w:val="center"/>
            </w:pPr>
            <w:r w:rsidRPr="16308AFE">
              <w:rPr>
                <w:rFonts w:ascii="Aptos" w:eastAsia="Aptos" w:hAnsi="Aptos" w:cs="Aptos"/>
                <w:color w:val="000000" w:themeColor="text1"/>
                <w:sz w:val="22"/>
                <w:szCs w:val="22"/>
              </w:rPr>
              <w:t>44</w:t>
            </w:r>
          </w:p>
        </w:tc>
        <w:tc>
          <w:tcPr>
            <w:tcW w:w="769" w:type="dxa"/>
            <w:tcBorders>
              <w:top w:val="double" w:sz="6" w:space="0" w:color="000000" w:themeColor="text1"/>
              <w:left w:val="single" w:sz="8" w:space="0" w:color="auto"/>
              <w:bottom w:val="single" w:sz="8" w:space="0" w:color="auto"/>
              <w:right w:val="double" w:sz="4" w:space="0" w:color="000000" w:themeColor="text1"/>
            </w:tcBorders>
            <w:tcMar>
              <w:top w:w="15" w:type="dxa"/>
              <w:left w:w="15" w:type="dxa"/>
              <w:right w:w="15" w:type="dxa"/>
            </w:tcMar>
            <w:vAlign w:val="center"/>
          </w:tcPr>
          <w:p w14:paraId="630B4645" w14:textId="1CECB59D" w:rsidR="16308AFE" w:rsidRDefault="16308AFE" w:rsidP="16308AFE">
            <w:pPr>
              <w:jc w:val="center"/>
            </w:pPr>
            <w:r w:rsidRPr="16308AFE">
              <w:rPr>
                <w:rFonts w:ascii="Aptos" w:eastAsia="Aptos" w:hAnsi="Aptos" w:cs="Aptos"/>
                <w:color w:val="000000" w:themeColor="text1"/>
                <w:sz w:val="22"/>
                <w:szCs w:val="22"/>
              </w:rPr>
              <w:t>0</w:t>
            </w:r>
          </w:p>
        </w:tc>
      </w:tr>
      <w:tr w:rsidR="16308AFE" w14:paraId="3F42DA9F" w14:textId="77777777" w:rsidTr="7F5AA6A7">
        <w:trPr>
          <w:trHeight w:val="300"/>
          <w:jc w:val="center"/>
        </w:trPr>
        <w:tc>
          <w:tcPr>
            <w:tcW w:w="2460" w:type="dxa"/>
            <w:tcBorders>
              <w:top w:val="single" w:sz="8" w:space="0" w:color="auto"/>
              <w:left w:val="double" w:sz="4" w:space="0" w:color="000000" w:themeColor="text1"/>
              <w:bottom w:val="single" w:sz="8" w:space="0" w:color="000000" w:themeColor="text1"/>
              <w:right w:val="single" w:sz="8" w:space="0" w:color="auto"/>
            </w:tcBorders>
            <w:tcMar>
              <w:top w:w="15" w:type="dxa"/>
              <w:left w:w="15" w:type="dxa"/>
              <w:right w:w="15" w:type="dxa"/>
            </w:tcMar>
            <w:vAlign w:val="center"/>
          </w:tcPr>
          <w:p w14:paraId="3E28DB5E" w14:textId="7B89713B" w:rsidR="16308AFE" w:rsidRDefault="11D1E7FC" w:rsidP="27350FD6">
            <w:r w:rsidRPr="27350FD6">
              <w:rPr>
                <w:rFonts w:ascii="Aptos" w:eastAsia="Aptos" w:hAnsi="Aptos" w:cs="Aptos"/>
                <w:color w:val="000000" w:themeColor="text1"/>
                <w:sz w:val="22"/>
                <w:szCs w:val="22"/>
              </w:rPr>
              <w:t xml:space="preserve">(28-J) </w:t>
            </w:r>
            <w:r w:rsidRPr="27350FD6">
              <w:rPr>
                <w:rFonts w:ascii="Aptos" w:eastAsia="Aptos" w:hAnsi="Aptos" w:cs="Aptos"/>
                <w:b/>
                <w:bCs/>
                <w:color w:val="000000" w:themeColor="text1"/>
                <w:sz w:val="22"/>
                <w:szCs w:val="22"/>
              </w:rPr>
              <w:t>Frederick Co.</w:t>
            </w:r>
            <w:r w:rsidR="6B29FAD3" w:rsidRPr="27350FD6">
              <w:rPr>
                <w:rFonts w:ascii="Aptos" w:eastAsia="Aptos" w:hAnsi="Aptos" w:cs="Aptos"/>
                <w:b/>
                <w:bCs/>
                <w:color w:val="000000" w:themeColor="text1"/>
                <w:sz w:val="22"/>
                <w:szCs w:val="22"/>
              </w:rPr>
              <w:t xml:space="preserve"> </w:t>
            </w:r>
            <w:r w:rsidRPr="27350FD6">
              <w:rPr>
                <w:rFonts w:ascii="Aptos" w:eastAsia="Aptos" w:hAnsi="Aptos" w:cs="Aptos"/>
                <w:b/>
                <w:bCs/>
                <w:color w:val="000000" w:themeColor="text1"/>
                <w:sz w:val="22"/>
                <w:szCs w:val="22"/>
              </w:rPr>
              <w:t>*</w:t>
            </w:r>
          </w:p>
        </w:tc>
        <w:tc>
          <w:tcPr>
            <w:tcW w:w="94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1236BC77" w14:textId="3C77C40F" w:rsidR="16308AFE" w:rsidRDefault="16308AFE" w:rsidP="16308AFE">
            <w:pPr>
              <w:jc w:val="center"/>
            </w:pPr>
            <w:r w:rsidRPr="16308AFE">
              <w:rPr>
                <w:rFonts w:ascii="Aptos" w:eastAsia="Aptos" w:hAnsi="Aptos" w:cs="Aptos"/>
                <w:color w:val="000000" w:themeColor="text1"/>
                <w:sz w:val="22"/>
                <w:szCs w:val="22"/>
              </w:rPr>
              <w:t>51</w:t>
            </w:r>
          </w:p>
        </w:tc>
        <w:tc>
          <w:tcPr>
            <w:tcW w:w="108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4794ED54" w14:textId="61F14FB4" w:rsidR="16308AFE" w:rsidRDefault="16308AFE" w:rsidP="16308AFE">
            <w:pPr>
              <w:jc w:val="center"/>
            </w:pPr>
            <w:r w:rsidRPr="16308AFE">
              <w:rPr>
                <w:rFonts w:ascii="Aptos" w:eastAsia="Aptos" w:hAnsi="Aptos" w:cs="Aptos"/>
                <w:color w:val="000000" w:themeColor="text1"/>
                <w:sz w:val="22"/>
                <w:szCs w:val="22"/>
              </w:rPr>
              <w:t>46</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41C3668E" w14:textId="3AB8949E" w:rsidR="16308AFE" w:rsidRDefault="16308AFE" w:rsidP="16308AFE">
            <w:pPr>
              <w:jc w:val="center"/>
            </w:pPr>
            <w:r w:rsidRPr="16308AFE">
              <w:rPr>
                <w:rFonts w:ascii="Aptos" w:eastAsia="Aptos" w:hAnsi="Aptos" w:cs="Aptos"/>
                <w:color w:val="000000" w:themeColor="text1"/>
                <w:sz w:val="22"/>
                <w:szCs w:val="22"/>
              </w:rPr>
              <w:t>45</w:t>
            </w:r>
          </w:p>
        </w:tc>
        <w:tc>
          <w:tcPr>
            <w:tcW w:w="1238"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52488D1C" w14:textId="3E10EF6E" w:rsidR="16308AFE" w:rsidRDefault="16308AFE" w:rsidP="16308AFE">
            <w:pPr>
              <w:jc w:val="center"/>
            </w:pPr>
            <w:r w:rsidRPr="16308AFE">
              <w:rPr>
                <w:rFonts w:ascii="Aptos" w:eastAsia="Aptos" w:hAnsi="Aptos" w:cs="Aptos"/>
                <w:color w:val="000000" w:themeColor="text1"/>
                <w:sz w:val="22"/>
                <w:szCs w:val="22"/>
              </w:rPr>
              <w:t>42</w:t>
            </w:r>
          </w:p>
        </w:tc>
        <w:tc>
          <w:tcPr>
            <w:tcW w:w="123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E8434DD" w14:textId="76556F5A" w:rsidR="16308AFE" w:rsidRDefault="16308AFE" w:rsidP="16308AFE">
            <w:pPr>
              <w:jc w:val="center"/>
            </w:pPr>
            <w:r w:rsidRPr="16308AFE">
              <w:rPr>
                <w:rFonts w:ascii="Aptos" w:eastAsia="Aptos" w:hAnsi="Aptos" w:cs="Aptos"/>
                <w:color w:val="000000" w:themeColor="text1"/>
                <w:sz w:val="22"/>
                <w:szCs w:val="22"/>
              </w:rPr>
              <w:t>151</w:t>
            </w:r>
          </w:p>
        </w:tc>
        <w:tc>
          <w:tcPr>
            <w:tcW w:w="113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1D02D2E3" w14:textId="16B72B40" w:rsidR="16308AFE" w:rsidRDefault="16308AFE" w:rsidP="16308AFE">
            <w:pPr>
              <w:jc w:val="center"/>
            </w:pPr>
            <w:r w:rsidRPr="16308AFE">
              <w:rPr>
                <w:rFonts w:ascii="Aptos" w:eastAsia="Aptos" w:hAnsi="Aptos" w:cs="Aptos"/>
                <w:color w:val="000000" w:themeColor="text1"/>
                <w:sz w:val="22"/>
                <w:szCs w:val="22"/>
              </w:rPr>
              <w:t>89</w:t>
            </w:r>
          </w:p>
        </w:tc>
        <w:tc>
          <w:tcPr>
            <w:tcW w:w="769" w:type="dxa"/>
            <w:tcBorders>
              <w:top w:val="single" w:sz="8" w:space="0" w:color="auto"/>
              <w:left w:val="single" w:sz="8" w:space="0" w:color="auto"/>
              <w:bottom w:val="single" w:sz="8" w:space="0" w:color="000000" w:themeColor="text1"/>
              <w:right w:val="double" w:sz="4" w:space="0" w:color="000000" w:themeColor="text1"/>
            </w:tcBorders>
            <w:tcMar>
              <w:top w:w="15" w:type="dxa"/>
              <w:left w:w="15" w:type="dxa"/>
              <w:right w:w="15" w:type="dxa"/>
            </w:tcMar>
            <w:vAlign w:val="center"/>
          </w:tcPr>
          <w:p w14:paraId="41D199B3" w14:textId="362C45D5" w:rsidR="16308AFE" w:rsidRDefault="16308AFE" w:rsidP="16308AFE">
            <w:pPr>
              <w:jc w:val="center"/>
            </w:pPr>
            <w:r w:rsidRPr="16308AFE">
              <w:rPr>
                <w:rFonts w:ascii="Aptos" w:eastAsia="Aptos" w:hAnsi="Aptos" w:cs="Aptos"/>
                <w:color w:val="000000" w:themeColor="text1"/>
                <w:sz w:val="22"/>
                <w:szCs w:val="22"/>
              </w:rPr>
              <w:t>0</w:t>
            </w:r>
          </w:p>
        </w:tc>
      </w:tr>
      <w:tr w:rsidR="16308AFE" w14:paraId="1995F973" w14:textId="77777777" w:rsidTr="7F5AA6A7">
        <w:trPr>
          <w:trHeight w:val="300"/>
          <w:jc w:val="center"/>
        </w:trPr>
        <w:tc>
          <w:tcPr>
            <w:tcW w:w="2460" w:type="dxa"/>
            <w:tcBorders>
              <w:top w:val="single" w:sz="8" w:space="0" w:color="auto"/>
              <w:left w:val="double" w:sz="4" w:space="0" w:color="000000" w:themeColor="text1"/>
              <w:bottom w:val="single" w:sz="8" w:space="0" w:color="auto"/>
              <w:right w:val="single" w:sz="8" w:space="0" w:color="auto"/>
            </w:tcBorders>
            <w:tcMar>
              <w:top w:w="15" w:type="dxa"/>
              <w:left w:w="15" w:type="dxa"/>
              <w:right w:w="15" w:type="dxa"/>
            </w:tcMar>
            <w:vAlign w:val="center"/>
          </w:tcPr>
          <w:p w14:paraId="67AA97BD" w14:textId="0F88803C" w:rsidR="16308AFE" w:rsidRDefault="11D1E7FC" w:rsidP="27350FD6">
            <w:r w:rsidRPr="27350FD6">
              <w:rPr>
                <w:rFonts w:ascii="Aptos" w:eastAsia="Aptos" w:hAnsi="Aptos" w:cs="Aptos"/>
                <w:color w:val="000000" w:themeColor="text1"/>
                <w:sz w:val="22"/>
                <w:szCs w:val="22"/>
              </w:rPr>
              <w:t xml:space="preserve">(44-A) </w:t>
            </w:r>
            <w:r w:rsidRPr="27350FD6">
              <w:rPr>
                <w:rFonts w:ascii="Aptos" w:eastAsia="Aptos" w:hAnsi="Aptos" w:cs="Aptos"/>
                <w:b/>
                <w:bCs/>
                <w:color w:val="000000" w:themeColor="text1"/>
                <w:sz w:val="22"/>
                <w:szCs w:val="22"/>
              </w:rPr>
              <w:t>Stafford Co.</w:t>
            </w:r>
          </w:p>
        </w:tc>
        <w:tc>
          <w:tcPr>
            <w:tcW w:w="94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5C13817D" w14:textId="6312503B" w:rsidR="16308AFE" w:rsidRDefault="16308AFE" w:rsidP="16308AFE">
            <w:pPr>
              <w:jc w:val="center"/>
            </w:pPr>
            <w:r w:rsidRPr="16308AFE">
              <w:rPr>
                <w:rFonts w:ascii="Aptos" w:eastAsia="Aptos" w:hAnsi="Aptos" w:cs="Aptos"/>
                <w:color w:val="000000" w:themeColor="text1"/>
                <w:sz w:val="22"/>
                <w:szCs w:val="22"/>
              </w:rPr>
              <w:t>34</w:t>
            </w:r>
          </w:p>
        </w:tc>
        <w:tc>
          <w:tcPr>
            <w:tcW w:w="108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70F832CA" w14:textId="30F0523D" w:rsidR="16308AFE" w:rsidRDefault="16308AFE" w:rsidP="16308AFE">
            <w:pPr>
              <w:jc w:val="center"/>
            </w:pPr>
            <w:r w:rsidRPr="16308AFE">
              <w:rPr>
                <w:rFonts w:ascii="Aptos" w:eastAsia="Aptos" w:hAnsi="Aptos" w:cs="Aptos"/>
                <w:color w:val="000000" w:themeColor="text1"/>
                <w:sz w:val="22"/>
                <w:szCs w:val="22"/>
              </w:rPr>
              <w:t>30</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A3AC2C3" w14:textId="4A2FBCC8" w:rsidR="16308AFE" w:rsidRDefault="16308AFE" w:rsidP="16308AFE">
            <w:pPr>
              <w:jc w:val="center"/>
            </w:pPr>
            <w:r w:rsidRPr="16308AFE">
              <w:rPr>
                <w:rFonts w:ascii="Aptos" w:eastAsia="Aptos" w:hAnsi="Aptos" w:cs="Aptos"/>
                <w:color w:val="000000" w:themeColor="text1"/>
                <w:sz w:val="22"/>
                <w:szCs w:val="22"/>
              </w:rPr>
              <w:t>18</w:t>
            </w:r>
          </w:p>
        </w:tc>
        <w:tc>
          <w:tcPr>
            <w:tcW w:w="1238"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F6E8982" w14:textId="4DE5C8B4" w:rsidR="16308AFE" w:rsidRDefault="16308AFE" w:rsidP="16308AFE">
            <w:pPr>
              <w:jc w:val="center"/>
            </w:pPr>
            <w:r w:rsidRPr="16308AFE">
              <w:rPr>
                <w:rFonts w:ascii="Aptos" w:eastAsia="Aptos" w:hAnsi="Aptos" w:cs="Aptos"/>
                <w:color w:val="000000" w:themeColor="text1"/>
                <w:sz w:val="22"/>
                <w:szCs w:val="22"/>
              </w:rPr>
              <w:t>13</w:t>
            </w:r>
          </w:p>
        </w:tc>
        <w:tc>
          <w:tcPr>
            <w:tcW w:w="123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70DD2681" w14:textId="67DB2EEF" w:rsidR="16308AFE" w:rsidRDefault="16308AFE" w:rsidP="16308AFE">
            <w:pPr>
              <w:jc w:val="center"/>
            </w:pPr>
            <w:r w:rsidRPr="16308AFE">
              <w:rPr>
                <w:rFonts w:ascii="Aptos" w:eastAsia="Aptos" w:hAnsi="Aptos" w:cs="Aptos"/>
                <w:color w:val="000000" w:themeColor="text1"/>
                <w:sz w:val="22"/>
                <w:szCs w:val="22"/>
              </w:rPr>
              <w:t>69</w:t>
            </w:r>
          </w:p>
        </w:tc>
        <w:tc>
          <w:tcPr>
            <w:tcW w:w="113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42207548" w14:textId="54C42268" w:rsidR="16308AFE" w:rsidRDefault="16308AFE" w:rsidP="16308AFE">
            <w:pPr>
              <w:jc w:val="center"/>
            </w:pPr>
            <w:r w:rsidRPr="16308AFE">
              <w:rPr>
                <w:rFonts w:ascii="Aptos" w:eastAsia="Aptos" w:hAnsi="Aptos" w:cs="Aptos"/>
                <w:color w:val="000000" w:themeColor="text1"/>
                <w:sz w:val="22"/>
                <w:szCs w:val="22"/>
              </w:rPr>
              <w:t>34</w:t>
            </w:r>
          </w:p>
        </w:tc>
        <w:tc>
          <w:tcPr>
            <w:tcW w:w="769" w:type="dxa"/>
            <w:tcBorders>
              <w:top w:val="single" w:sz="8" w:space="0" w:color="auto"/>
              <w:left w:val="single" w:sz="8" w:space="0" w:color="auto"/>
              <w:bottom w:val="single" w:sz="8" w:space="0" w:color="auto"/>
              <w:right w:val="double" w:sz="4" w:space="0" w:color="000000" w:themeColor="text1"/>
            </w:tcBorders>
            <w:tcMar>
              <w:top w:w="15" w:type="dxa"/>
              <w:left w:w="15" w:type="dxa"/>
              <w:right w:w="15" w:type="dxa"/>
            </w:tcMar>
            <w:vAlign w:val="center"/>
          </w:tcPr>
          <w:p w14:paraId="27DA8031" w14:textId="0F8A1745" w:rsidR="16308AFE" w:rsidRDefault="16308AFE" w:rsidP="16308AFE">
            <w:pPr>
              <w:jc w:val="center"/>
            </w:pPr>
            <w:r w:rsidRPr="16308AFE">
              <w:rPr>
                <w:rFonts w:ascii="Aptos" w:eastAsia="Aptos" w:hAnsi="Aptos" w:cs="Aptos"/>
                <w:color w:val="000000" w:themeColor="text1"/>
                <w:sz w:val="22"/>
                <w:szCs w:val="22"/>
              </w:rPr>
              <w:t>0</w:t>
            </w:r>
          </w:p>
        </w:tc>
      </w:tr>
      <w:tr w:rsidR="16308AFE" w14:paraId="1A0B997A" w14:textId="77777777" w:rsidTr="7F5AA6A7">
        <w:trPr>
          <w:trHeight w:val="300"/>
          <w:jc w:val="center"/>
        </w:trPr>
        <w:tc>
          <w:tcPr>
            <w:tcW w:w="2460" w:type="dxa"/>
            <w:tcBorders>
              <w:top w:val="single" w:sz="8" w:space="0" w:color="auto"/>
              <w:left w:val="double" w:sz="4" w:space="0" w:color="000000" w:themeColor="text1"/>
              <w:bottom w:val="single" w:sz="8" w:space="0" w:color="auto"/>
              <w:right w:val="single" w:sz="8" w:space="0" w:color="auto"/>
            </w:tcBorders>
            <w:tcMar>
              <w:top w:w="15" w:type="dxa"/>
              <w:left w:w="15" w:type="dxa"/>
              <w:right w:w="15" w:type="dxa"/>
            </w:tcMar>
            <w:vAlign w:val="center"/>
          </w:tcPr>
          <w:p w14:paraId="7FEB97C6" w14:textId="37237053" w:rsidR="16308AFE" w:rsidRDefault="11D1E7FC" w:rsidP="27350FD6">
            <w:r w:rsidRPr="27350FD6">
              <w:rPr>
                <w:rFonts w:ascii="Aptos" w:eastAsia="Aptos" w:hAnsi="Aptos" w:cs="Aptos"/>
                <w:color w:val="000000" w:themeColor="text1"/>
                <w:sz w:val="22"/>
                <w:szCs w:val="22"/>
              </w:rPr>
              <w:t xml:space="preserve">(46-B9) </w:t>
            </w:r>
            <w:r w:rsidRPr="27350FD6">
              <w:rPr>
                <w:rFonts w:ascii="Aptos" w:eastAsia="Aptos" w:hAnsi="Aptos" w:cs="Aptos"/>
                <w:b/>
                <w:bCs/>
                <w:color w:val="000000" w:themeColor="text1"/>
                <w:sz w:val="22"/>
                <w:szCs w:val="22"/>
              </w:rPr>
              <w:t>Fairfax Co.</w:t>
            </w:r>
            <w:r w:rsidR="2CD9E0B2" w:rsidRPr="27350FD6">
              <w:rPr>
                <w:rFonts w:ascii="Aptos" w:eastAsia="Aptos" w:hAnsi="Aptos" w:cs="Aptos"/>
                <w:b/>
                <w:bCs/>
                <w:color w:val="000000" w:themeColor="text1"/>
                <w:sz w:val="22"/>
                <w:szCs w:val="22"/>
              </w:rPr>
              <w:t xml:space="preserve"> </w:t>
            </w:r>
            <w:r w:rsidRPr="27350FD6">
              <w:rPr>
                <w:rFonts w:ascii="Aptos" w:eastAsia="Aptos" w:hAnsi="Aptos" w:cs="Aptos"/>
                <w:b/>
                <w:bCs/>
                <w:color w:val="000000" w:themeColor="text1"/>
                <w:sz w:val="22"/>
                <w:szCs w:val="22"/>
              </w:rPr>
              <w:t>**@</w:t>
            </w:r>
          </w:p>
        </w:tc>
        <w:tc>
          <w:tcPr>
            <w:tcW w:w="94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6113B071" w14:textId="1A126251" w:rsidR="16308AFE" w:rsidRDefault="16308AFE" w:rsidP="16308AFE">
            <w:pPr>
              <w:jc w:val="center"/>
            </w:pPr>
            <w:r w:rsidRPr="16308AFE">
              <w:rPr>
                <w:rFonts w:ascii="Aptos" w:eastAsia="Aptos" w:hAnsi="Aptos" w:cs="Aptos"/>
                <w:color w:val="000000" w:themeColor="text1"/>
                <w:sz w:val="22"/>
                <w:szCs w:val="22"/>
              </w:rPr>
              <w:t>45</w:t>
            </w:r>
          </w:p>
        </w:tc>
        <w:tc>
          <w:tcPr>
            <w:tcW w:w="108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9999DD4" w14:textId="34D7AC4C" w:rsidR="16308AFE" w:rsidRDefault="16308AFE" w:rsidP="16308AFE">
            <w:pPr>
              <w:jc w:val="center"/>
            </w:pPr>
            <w:r w:rsidRPr="16308AFE">
              <w:rPr>
                <w:rFonts w:ascii="Aptos" w:eastAsia="Aptos" w:hAnsi="Aptos" w:cs="Aptos"/>
                <w:color w:val="000000" w:themeColor="text1"/>
                <w:sz w:val="22"/>
                <w:szCs w:val="22"/>
              </w:rPr>
              <w:t>43</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64DAC808" w14:textId="47895F31" w:rsidR="16308AFE" w:rsidRDefault="16308AFE" w:rsidP="16308AFE">
            <w:pPr>
              <w:jc w:val="center"/>
            </w:pPr>
            <w:r w:rsidRPr="16308AFE">
              <w:rPr>
                <w:rFonts w:ascii="Aptos" w:eastAsia="Aptos" w:hAnsi="Aptos" w:cs="Aptos"/>
                <w:color w:val="000000" w:themeColor="text1"/>
                <w:sz w:val="22"/>
                <w:szCs w:val="22"/>
              </w:rPr>
              <w:t>30</w:t>
            </w:r>
          </w:p>
        </w:tc>
        <w:tc>
          <w:tcPr>
            <w:tcW w:w="1238"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70BAFA33" w14:textId="19BB4804" w:rsidR="16308AFE" w:rsidRDefault="16308AFE" w:rsidP="16308AFE">
            <w:pPr>
              <w:jc w:val="center"/>
            </w:pPr>
            <w:r w:rsidRPr="16308AFE">
              <w:rPr>
                <w:rFonts w:ascii="Aptos" w:eastAsia="Aptos" w:hAnsi="Aptos" w:cs="Aptos"/>
                <w:color w:val="000000" w:themeColor="text1"/>
                <w:sz w:val="22"/>
                <w:szCs w:val="22"/>
              </w:rPr>
              <w:t>23</w:t>
            </w:r>
          </w:p>
        </w:tc>
        <w:tc>
          <w:tcPr>
            <w:tcW w:w="123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726183C6" w14:textId="2F55BD40" w:rsidR="16308AFE" w:rsidRDefault="16308AFE" w:rsidP="16308AFE">
            <w:pPr>
              <w:jc w:val="center"/>
            </w:pPr>
            <w:r w:rsidRPr="16308AFE">
              <w:rPr>
                <w:rFonts w:ascii="Aptos" w:eastAsia="Aptos" w:hAnsi="Aptos" w:cs="Aptos"/>
                <w:color w:val="000000" w:themeColor="text1"/>
                <w:sz w:val="22"/>
                <w:szCs w:val="22"/>
              </w:rPr>
              <w:t>191</w:t>
            </w:r>
          </w:p>
        </w:tc>
        <w:tc>
          <w:tcPr>
            <w:tcW w:w="113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7E764A41" w14:textId="2369430C" w:rsidR="16308AFE" w:rsidRDefault="16308AFE" w:rsidP="16308AFE">
            <w:pPr>
              <w:jc w:val="center"/>
            </w:pPr>
            <w:r w:rsidRPr="16308AFE">
              <w:rPr>
                <w:rFonts w:ascii="Aptos" w:eastAsia="Aptos" w:hAnsi="Aptos" w:cs="Aptos"/>
                <w:color w:val="000000" w:themeColor="text1"/>
                <w:sz w:val="22"/>
                <w:szCs w:val="22"/>
              </w:rPr>
              <w:t>131</w:t>
            </w:r>
          </w:p>
        </w:tc>
        <w:tc>
          <w:tcPr>
            <w:tcW w:w="769" w:type="dxa"/>
            <w:tcBorders>
              <w:top w:val="single" w:sz="8" w:space="0" w:color="auto"/>
              <w:left w:val="single" w:sz="8" w:space="0" w:color="auto"/>
              <w:bottom w:val="single" w:sz="8" w:space="0" w:color="auto"/>
              <w:right w:val="double" w:sz="4" w:space="0" w:color="000000" w:themeColor="text1"/>
            </w:tcBorders>
            <w:tcMar>
              <w:top w:w="15" w:type="dxa"/>
              <w:left w:w="15" w:type="dxa"/>
              <w:right w:w="15" w:type="dxa"/>
            </w:tcMar>
            <w:vAlign w:val="center"/>
          </w:tcPr>
          <w:p w14:paraId="61984ADD" w14:textId="37636422" w:rsidR="16308AFE" w:rsidRDefault="16308AFE" w:rsidP="16308AFE">
            <w:pPr>
              <w:jc w:val="center"/>
            </w:pPr>
            <w:r w:rsidRPr="16308AFE">
              <w:rPr>
                <w:rFonts w:ascii="Aptos" w:eastAsia="Aptos" w:hAnsi="Aptos" w:cs="Aptos"/>
                <w:color w:val="000000" w:themeColor="text1"/>
                <w:sz w:val="22"/>
                <w:szCs w:val="22"/>
              </w:rPr>
              <w:t>1</w:t>
            </w:r>
          </w:p>
        </w:tc>
      </w:tr>
      <w:tr w:rsidR="16308AFE" w14:paraId="3340FA62" w14:textId="77777777" w:rsidTr="7F5AA6A7">
        <w:trPr>
          <w:trHeight w:val="300"/>
          <w:jc w:val="center"/>
        </w:trPr>
        <w:tc>
          <w:tcPr>
            <w:tcW w:w="2460" w:type="dxa"/>
            <w:tcBorders>
              <w:top w:val="single" w:sz="8" w:space="0" w:color="auto"/>
              <w:left w:val="double" w:sz="4" w:space="0" w:color="000000" w:themeColor="text1"/>
              <w:bottom w:val="single" w:sz="8" w:space="0" w:color="auto"/>
              <w:right w:val="single" w:sz="8" w:space="0" w:color="auto"/>
            </w:tcBorders>
            <w:tcMar>
              <w:top w:w="15" w:type="dxa"/>
              <w:left w:w="15" w:type="dxa"/>
              <w:right w:w="15" w:type="dxa"/>
            </w:tcMar>
            <w:vAlign w:val="center"/>
          </w:tcPr>
          <w:p w14:paraId="269DA72C" w14:textId="1EA37A8B" w:rsidR="16308AFE" w:rsidRDefault="11D1E7FC" w:rsidP="27350FD6">
            <w:r w:rsidRPr="27350FD6">
              <w:rPr>
                <w:rFonts w:ascii="Aptos" w:eastAsia="Aptos" w:hAnsi="Aptos" w:cs="Aptos"/>
                <w:color w:val="000000" w:themeColor="text1"/>
                <w:sz w:val="22"/>
                <w:szCs w:val="22"/>
              </w:rPr>
              <w:t xml:space="preserve">(72-M) </w:t>
            </w:r>
            <w:r w:rsidRPr="27350FD6">
              <w:rPr>
                <w:rFonts w:ascii="Aptos" w:eastAsia="Aptos" w:hAnsi="Aptos" w:cs="Aptos"/>
                <w:b/>
                <w:bCs/>
                <w:color w:val="000000" w:themeColor="text1"/>
                <w:sz w:val="22"/>
                <w:szCs w:val="22"/>
              </w:rPr>
              <w:t>Henrico Co.</w:t>
            </w:r>
          </w:p>
        </w:tc>
        <w:tc>
          <w:tcPr>
            <w:tcW w:w="94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1A9E290" w14:textId="1A0A9DFD" w:rsidR="16308AFE" w:rsidRDefault="16308AFE" w:rsidP="16308AFE">
            <w:pPr>
              <w:jc w:val="center"/>
            </w:pPr>
            <w:r w:rsidRPr="16308AFE">
              <w:rPr>
                <w:rFonts w:ascii="Aptos" w:eastAsia="Aptos" w:hAnsi="Aptos" w:cs="Aptos"/>
                <w:color w:val="000000" w:themeColor="text1"/>
                <w:sz w:val="22"/>
                <w:szCs w:val="22"/>
              </w:rPr>
              <w:t>39</w:t>
            </w:r>
          </w:p>
        </w:tc>
        <w:tc>
          <w:tcPr>
            <w:tcW w:w="108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1EBBB3A5" w14:textId="54409D33" w:rsidR="16308AFE" w:rsidRDefault="16308AFE" w:rsidP="16308AFE">
            <w:pPr>
              <w:jc w:val="center"/>
            </w:pPr>
            <w:r w:rsidRPr="16308AFE">
              <w:rPr>
                <w:rFonts w:ascii="Aptos" w:eastAsia="Aptos" w:hAnsi="Aptos" w:cs="Aptos"/>
                <w:color w:val="000000" w:themeColor="text1"/>
                <w:sz w:val="22"/>
                <w:szCs w:val="22"/>
              </w:rPr>
              <w:t>40</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54740BDA" w14:textId="40831A8C" w:rsidR="16308AFE" w:rsidRDefault="16308AFE" w:rsidP="16308AFE">
            <w:pPr>
              <w:jc w:val="center"/>
            </w:pPr>
            <w:r w:rsidRPr="16308AFE">
              <w:rPr>
                <w:rFonts w:ascii="Aptos" w:eastAsia="Aptos" w:hAnsi="Aptos" w:cs="Aptos"/>
                <w:color w:val="000000" w:themeColor="text1"/>
                <w:sz w:val="22"/>
                <w:szCs w:val="22"/>
              </w:rPr>
              <w:t>29</w:t>
            </w:r>
          </w:p>
        </w:tc>
        <w:tc>
          <w:tcPr>
            <w:tcW w:w="1238"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6483928C" w14:textId="01C50E84" w:rsidR="16308AFE" w:rsidRDefault="16308AFE" w:rsidP="16308AFE">
            <w:pPr>
              <w:jc w:val="center"/>
            </w:pPr>
            <w:r w:rsidRPr="16308AFE">
              <w:rPr>
                <w:rFonts w:ascii="Aptos" w:eastAsia="Aptos" w:hAnsi="Aptos" w:cs="Aptos"/>
                <w:color w:val="000000" w:themeColor="text1"/>
                <w:sz w:val="22"/>
                <w:szCs w:val="22"/>
              </w:rPr>
              <w:t>27</w:t>
            </w:r>
          </w:p>
        </w:tc>
        <w:tc>
          <w:tcPr>
            <w:tcW w:w="123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6310C9A" w14:textId="43ED21B0" w:rsidR="16308AFE" w:rsidRDefault="16308AFE" w:rsidP="16308AFE">
            <w:pPr>
              <w:jc w:val="center"/>
            </w:pPr>
            <w:r w:rsidRPr="16308AFE">
              <w:rPr>
                <w:rFonts w:ascii="Aptos" w:eastAsia="Aptos" w:hAnsi="Aptos" w:cs="Aptos"/>
                <w:color w:val="000000" w:themeColor="text1"/>
                <w:sz w:val="22"/>
                <w:szCs w:val="22"/>
              </w:rPr>
              <w:t>91</w:t>
            </w:r>
          </w:p>
        </w:tc>
        <w:tc>
          <w:tcPr>
            <w:tcW w:w="113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6329A9C8" w14:textId="54C89D4E" w:rsidR="16308AFE" w:rsidRDefault="16308AFE" w:rsidP="16308AFE">
            <w:pPr>
              <w:jc w:val="center"/>
            </w:pPr>
            <w:r w:rsidRPr="16308AFE">
              <w:rPr>
                <w:rFonts w:ascii="Aptos" w:eastAsia="Aptos" w:hAnsi="Aptos" w:cs="Aptos"/>
                <w:color w:val="000000" w:themeColor="text1"/>
                <w:sz w:val="22"/>
                <w:szCs w:val="22"/>
              </w:rPr>
              <w:t>65</w:t>
            </w:r>
          </w:p>
        </w:tc>
        <w:tc>
          <w:tcPr>
            <w:tcW w:w="769" w:type="dxa"/>
            <w:tcBorders>
              <w:top w:val="single" w:sz="8" w:space="0" w:color="auto"/>
              <w:left w:val="single" w:sz="8" w:space="0" w:color="auto"/>
              <w:bottom w:val="single" w:sz="8" w:space="0" w:color="auto"/>
              <w:right w:val="double" w:sz="4" w:space="0" w:color="000000" w:themeColor="text1"/>
            </w:tcBorders>
            <w:tcMar>
              <w:top w:w="15" w:type="dxa"/>
              <w:left w:w="15" w:type="dxa"/>
              <w:right w:w="15" w:type="dxa"/>
            </w:tcMar>
            <w:vAlign w:val="center"/>
          </w:tcPr>
          <w:p w14:paraId="7024CF63" w14:textId="53521C35" w:rsidR="16308AFE" w:rsidRDefault="16308AFE" w:rsidP="16308AFE">
            <w:pPr>
              <w:jc w:val="center"/>
            </w:pPr>
            <w:r w:rsidRPr="16308AFE">
              <w:rPr>
                <w:rFonts w:ascii="Aptos" w:eastAsia="Aptos" w:hAnsi="Aptos" w:cs="Aptos"/>
                <w:color w:val="000000" w:themeColor="text1"/>
                <w:sz w:val="22"/>
                <w:szCs w:val="22"/>
              </w:rPr>
              <w:t>0</w:t>
            </w:r>
          </w:p>
        </w:tc>
      </w:tr>
      <w:tr w:rsidR="16308AFE" w14:paraId="575236FC" w14:textId="77777777" w:rsidTr="7F5AA6A7">
        <w:trPr>
          <w:trHeight w:val="300"/>
          <w:jc w:val="center"/>
        </w:trPr>
        <w:tc>
          <w:tcPr>
            <w:tcW w:w="2460" w:type="dxa"/>
            <w:tcBorders>
              <w:top w:val="single" w:sz="8" w:space="0" w:color="auto"/>
              <w:left w:val="double" w:sz="4" w:space="0" w:color="000000" w:themeColor="text1"/>
              <w:bottom w:val="single" w:sz="8" w:space="0" w:color="auto"/>
              <w:right w:val="single" w:sz="8" w:space="0" w:color="auto"/>
            </w:tcBorders>
            <w:tcMar>
              <w:top w:w="15" w:type="dxa"/>
              <w:left w:w="15" w:type="dxa"/>
              <w:right w:w="15" w:type="dxa"/>
            </w:tcMar>
            <w:vAlign w:val="center"/>
          </w:tcPr>
          <w:p w14:paraId="4BF67943" w14:textId="77F90A13" w:rsidR="16308AFE" w:rsidRDefault="11D1E7FC" w:rsidP="27350FD6">
            <w:r w:rsidRPr="27350FD6">
              <w:rPr>
                <w:rFonts w:ascii="Aptos" w:eastAsia="Aptos" w:hAnsi="Aptos" w:cs="Aptos"/>
                <w:color w:val="000000" w:themeColor="text1"/>
                <w:sz w:val="22"/>
                <w:szCs w:val="22"/>
              </w:rPr>
              <w:t xml:space="preserve">(154-M) </w:t>
            </w:r>
            <w:r w:rsidRPr="27350FD6">
              <w:rPr>
                <w:rFonts w:ascii="Aptos" w:eastAsia="Aptos" w:hAnsi="Aptos" w:cs="Aptos"/>
                <w:b/>
                <w:bCs/>
                <w:color w:val="000000" w:themeColor="text1"/>
                <w:sz w:val="22"/>
                <w:szCs w:val="22"/>
              </w:rPr>
              <w:t>Hopewell @</w:t>
            </w:r>
          </w:p>
        </w:tc>
        <w:tc>
          <w:tcPr>
            <w:tcW w:w="94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4738AE33" w14:textId="1D4FDEE5" w:rsidR="16308AFE" w:rsidRDefault="16308AFE" w:rsidP="16308AFE">
            <w:pPr>
              <w:jc w:val="center"/>
            </w:pPr>
            <w:r w:rsidRPr="16308AFE">
              <w:rPr>
                <w:rFonts w:ascii="Aptos" w:eastAsia="Aptos" w:hAnsi="Aptos" w:cs="Aptos"/>
                <w:color w:val="000000" w:themeColor="text1"/>
                <w:sz w:val="22"/>
                <w:szCs w:val="22"/>
              </w:rPr>
              <w:t>34</w:t>
            </w:r>
          </w:p>
        </w:tc>
        <w:tc>
          <w:tcPr>
            <w:tcW w:w="108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42B9DAE0" w14:textId="20BB1A3E" w:rsidR="16308AFE" w:rsidRDefault="16308AFE" w:rsidP="16308AFE">
            <w:pPr>
              <w:jc w:val="center"/>
            </w:pPr>
            <w:r w:rsidRPr="16308AFE">
              <w:rPr>
                <w:rFonts w:ascii="Aptos" w:eastAsia="Aptos" w:hAnsi="Aptos" w:cs="Aptos"/>
                <w:color w:val="000000" w:themeColor="text1"/>
                <w:sz w:val="22"/>
                <w:szCs w:val="22"/>
              </w:rPr>
              <w:t>19</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6FEC3FC8" w14:textId="394FEF35" w:rsidR="16308AFE" w:rsidRDefault="16308AFE" w:rsidP="16308AFE">
            <w:pPr>
              <w:jc w:val="center"/>
            </w:pPr>
            <w:r w:rsidRPr="16308AFE">
              <w:rPr>
                <w:rFonts w:ascii="Aptos" w:eastAsia="Aptos" w:hAnsi="Aptos" w:cs="Aptos"/>
                <w:color w:val="000000" w:themeColor="text1"/>
                <w:sz w:val="22"/>
                <w:szCs w:val="22"/>
              </w:rPr>
              <w:t>25</w:t>
            </w:r>
          </w:p>
        </w:tc>
        <w:tc>
          <w:tcPr>
            <w:tcW w:w="1238"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70A8F51D" w14:textId="27872C91" w:rsidR="16308AFE" w:rsidRDefault="16308AFE" w:rsidP="16308AFE">
            <w:pPr>
              <w:jc w:val="center"/>
            </w:pPr>
            <w:r w:rsidRPr="16308AFE">
              <w:rPr>
                <w:rFonts w:ascii="Aptos" w:eastAsia="Aptos" w:hAnsi="Aptos" w:cs="Aptos"/>
                <w:color w:val="000000" w:themeColor="text1"/>
                <w:sz w:val="22"/>
                <w:szCs w:val="22"/>
              </w:rPr>
              <w:t>16</w:t>
            </w:r>
          </w:p>
        </w:tc>
        <w:tc>
          <w:tcPr>
            <w:tcW w:w="123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490B444" w14:textId="46484701" w:rsidR="16308AFE" w:rsidRDefault="16308AFE" w:rsidP="16308AFE">
            <w:pPr>
              <w:jc w:val="center"/>
            </w:pPr>
            <w:r w:rsidRPr="16308AFE">
              <w:rPr>
                <w:rFonts w:ascii="Aptos" w:eastAsia="Aptos" w:hAnsi="Aptos" w:cs="Aptos"/>
                <w:color w:val="000000" w:themeColor="text1"/>
                <w:sz w:val="22"/>
                <w:szCs w:val="22"/>
              </w:rPr>
              <w:t>54</w:t>
            </w:r>
          </w:p>
        </w:tc>
        <w:tc>
          <w:tcPr>
            <w:tcW w:w="113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C064DBB" w14:textId="3060BF15" w:rsidR="16308AFE" w:rsidRDefault="16308AFE" w:rsidP="16308AFE">
            <w:pPr>
              <w:jc w:val="center"/>
            </w:pPr>
            <w:r w:rsidRPr="16308AFE">
              <w:rPr>
                <w:rFonts w:ascii="Aptos" w:eastAsia="Aptos" w:hAnsi="Aptos" w:cs="Aptos"/>
                <w:color w:val="000000" w:themeColor="text1"/>
                <w:sz w:val="22"/>
                <w:szCs w:val="22"/>
              </w:rPr>
              <w:t>24</w:t>
            </w:r>
          </w:p>
        </w:tc>
        <w:tc>
          <w:tcPr>
            <w:tcW w:w="769" w:type="dxa"/>
            <w:tcBorders>
              <w:top w:val="single" w:sz="8" w:space="0" w:color="auto"/>
              <w:left w:val="single" w:sz="8" w:space="0" w:color="auto"/>
              <w:bottom w:val="single" w:sz="8" w:space="0" w:color="auto"/>
              <w:right w:val="double" w:sz="4" w:space="0" w:color="000000" w:themeColor="text1"/>
            </w:tcBorders>
            <w:tcMar>
              <w:top w:w="15" w:type="dxa"/>
              <w:left w:w="15" w:type="dxa"/>
              <w:right w:w="15" w:type="dxa"/>
            </w:tcMar>
            <w:vAlign w:val="center"/>
          </w:tcPr>
          <w:p w14:paraId="4260A824" w14:textId="5CD75A6E" w:rsidR="16308AFE" w:rsidRDefault="16308AFE" w:rsidP="16308AFE">
            <w:pPr>
              <w:jc w:val="center"/>
            </w:pPr>
            <w:r w:rsidRPr="16308AFE">
              <w:rPr>
                <w:rFonts w:ascii="Aptos" w:eastAsia="Aptos" w:hAnsi="Aptos" w:cs="Aptos"/>
                <w:color w:val="000000" w:themeColor="text1"/>
                <w:sz w:val="22"/>
                <w:szCs w:val="22"/>
              </w:rPr>
              <w:t>0</w:t>
            </w:r>
          </w:p>
        </w:tc>
      </w:tr>
      <w:tr w:rsidR="16308AFE" w14:paraId="18E062FA" w14:textId="77777777" w:rsidTr="7F5AA6A7">
        <w:trPr>
          <w:trHeight w:val="300"/>
          <w:jc w:val="center"/>
        </w:trPr>
        <w:tc>
          <w:tcPr>
            <w:tcW w:w="2460" w:type="dxa"/>
            <w:tcBorders>
              <w:top w:val="single" w:sz="8" w:space="0" w:color="auto"/>
              <w:left w:val="double" w:sz="4" w:space="0" w:color="000000" w:themeColor="text1"/>
              <w:bottom w:val="single" w:sz="8" w:space="0" w:color="auto"/>
              <w:right w:val="single" w:sz="8" w:space="0" w:color="auto"/>
            </w:tcBorders>
            <w:tcMar>
              <w:top w:w="15" w:type="dxa"/>
              <w:left w:w="15" w:type="dxa"/>
              <w:right w:w="15" w:type="dxa"/>
            </w:tcMar>
            <w:vAlign w:val="center"/>
          </w:tcPr>
          <w:p w14:paraId="6B65C14B" w14:textId="3C3F2340" w:rsidR="16308AFE" w:rsidRDefault="11D1E7FC" w:rsidP="27350FD6">
            <w:r w:rsidRPr="27350FD6">
              <w:rPr>
                <w:rFonts w:ascii="Aptos" w:eastAsia="Aptos" w:hAnsi="Aptos" w:cs="Aptos"/>
                <w:color w:val="000000" w:themeColor="text1"/>
                <w:sz w:val="22"/>
                <w:szCs w:val="22"/>
              </w:rPr>
              <w:t xml:space="preserve">(179-K) </w:t>
            </w:r>
            <w:r w:rsidRPr="27350FD6">
              <w:rPr>
                <w:rFonts w:ascii="Aptos" w:eastAsia="Aptos" w:hAnsi="Aptos" w:cs="Aptos"/>
                <w:b/>
                <w:bCs/>
                <w:color w:val="000000" w:themeColor="text1"/>
                <w:sz w:val="22"/>
                <w:szCs w:val="22"/>
              </w:rPr>
              <w:t>Hampton</w:t>
            </w:r>
            <w:r w:rsidR="2D0BE075" w:rsidRPr="27350FD6">
              <w:rPr>
                <w:rFonts w:ascii="Aptos" w:eastAsia="Aptos" w:hAnsi="Aptos" w:cs="Aptos"/>
                <w:b/>
                <w:bCs/>
                <w:color w:val="000000" w:themeColor="text1"/>
                <w:sz w:val="22"/>
                <w:szCs w:val="22"/>
              </w:rPr>
              <w:t xml:space="preserve"> </w:t>
            </w:r>
            <w:r w:rsidRPr="27350FD6">
              <w:rPr>
                <w:rFonts w:ascii="Aptos" w:eastAsia="Aptos" w:hAnsi="Aptos" w:cs="Aptos"/>
                <w:b/>
                <w:bCs/>
                <w:color w:val="000000" w:themeColor="text1"/>
                <w:sz w:val="22"/>
                <w:szCs w:val="22"/>
              </w:rPr>
              <w:t>*</w:t>
            </w:r>
          </w:p>
        </w:tc>
        <w:tc>
          <w:tcPr>
            <w:tcW w:w="94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3930110" w14:textId="4F9CAC5A" w:rsidR="16308AFE" w:rsidRDefault="16308AFE" w:rsidP="16308AFE">
            <w:pPr>
              <w:jc w:val="center"/>
            </w:pPr>
            <w:r w:rsidRPr="16308AFE">
              <w:rPr>
                <w:rFonts w:ascii="Aptos" w:eastAsia="Aptos" w:hAnsi="Aptos" w:cs="Aptos"/>
                <w:color w:val="000000" w:themeColor="text1"/>
                <w:sz w:val="22"/>
                <w:szCs w:val="22"/>
              </w:rPr>
              <w:t>46</w:t>
            </w:r>
          </w:p>
        </w:tc>
        <w:tc>
          <w:tcPr>
            <w:tcW w:w="108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4B064541" w14:textId="6D001119" w:rsidR="16308AFE" w:rsidRDefault="16308AFE" w:rsidP="16308AFE">
            <w:pPr>
              <w:jc w:val="center"/>
            </w:pPr>
            <w:r w:rsidRPr="16308AFE">
              <w:rPr>
                <w:rFonts w:ascii="Aptos" w:eastAsia="Aptos" w:hAnsi="Aptos" w:cs="Aptos"/>
                <w:color w:val="000000" w:themeColor="text1"/>
                <w:sz w:val="22"/>
                <w:szCs w:val="22"/>
              </w:rPr>
              <w:t>44</w:t>
            </w:r>
          </w:p>
        </w:tc>
        <w:tc>
          <w:tcPr>
            <w:tcW w:w="10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8904B54" w14:textId="03141704" w:rsidR="16308AFE" w:rsidRDefault="16308AFE" w:rsidP="16308AFE">
            <w:pPr>
              <w:jc w:val="center"/>
            </w:pPr>
            <w:r w:rsidRPr="16308AFE">
              <w:rPr>
                <w:rFonts w:ascii="Aptos" w:eastAsia="Aptos" w:hAnsi="Aptos" w:cs="Aptos"/>
                <w:color w:val="000000" w:themeColor="text1"/>
                <w:sz w:val="22"/>
                <w:szCs w:val="22"/>
              </w:rPr>
              <w:t>28</w:t>
            </w:r>
          </w:p>
        </w:tc>
        <w:tc>
          <w:tcPr>
            <w:tcW w:w="1238"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4AA889F1" w14:textId="6CED52F1" w:rsidR="16308AFE" w:rsidRDefault="16308AFE" w:rsidP="16308AFE">
            <w:pPr>
              <w:jc w:val="center"/>
            </w:pPr>
            <w:r w:rsidRPr="16308AFE">
              <w:rPr>
                <w:rFonts w:ascii="Aptos" w:eastAsia="Aptos" w:hAnsi="Aptos" w:cs="Aptos"/>
                <w:color w:val="000000" w:themeColor="text1"/>
                <w:sz w:val="22"/>
                <w:szCs w:val="22"/>
              </w:rPr>
              <w:t>26</w:t>
            </w:r>
          </w:p>
        </w:tc>
        <w:tc>
          <w:tcPr>
            <w:tcW w:w="123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5A9C1924" w14:textId="33F52BEA" w:rsidR="16308AFE" w:rsidRDefault="16308AFE" w:rsidP="16308AFE">
            <w:pPr>
              <w:jc w:val="center"/>
            </w:pPr>
            <w:r w:rsidRPr="16308AFE">
              <w:rPr>
                <w:rFonts w:ascii="Aptos" w:eastAsia="Aptos" w:hAnsi="Aptos" w:cs="Aptos"/>
                <w:color w:val="000000" w:themeColor="text1"/>
                <w:sz w:val="22"/>
                <w:szCs w:val="22"/>
              </w:rPr>
              <w:t>115</w:t>
            </w:r>
          </w:p>
        </w:tc>
        <w:tc>
          <w:tcPr>
            <w:tcW w:w="113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75A684CF" w14:textId="79EDADCE" w:rsidR="16308AFE" w:rsidRDefault="16308AFE" w:rsidP="16308AFE">
            <w:pPr>
              <w:jc w:val="center"/>
            </w:pPr>
            <w:r w:rsidRPr="16308AFE">
              <w:rPr>
                <w:rFonts w:ascii="Aptos" w:eastAsia="Aptos" w:hAnsi="Aptos" w:cs="Aptos"/>
                <w:color w:val="000000" w:themeColor="text1"/>
                <w:sz w:val="22"/>
                <w:szCs w:val="22"/>
              </w:rPr>
              <w:t>62</w:t>
            </w:r>
          </w:p>
        </w:tc>
        <w:tc>
          <w:tcPr>
            <w:tcW w:w="769" w:type="dxa"/>
            <w:tcBorders>
              <w:top w:val="single" w:sz="8" w:space="0" w:color="auto"/>
              <w:left w:val="single" w:sz="8" w:space="0" w:color="auto"/>
              <w:bottom w:val="single" w:sz="8" w:space="0" w:color="auto"/>
              <w:right w:val="double" w:sz="4" w:space="0" w:color="000000" w:themeColor="text1"/>
            </w:tcBorders>
            <w:tcMar>
              <w:top w:w="15" w:type="dxa"/>
              <w:left w:w="15" w:type="dxa"/>
              <w:right w:w="15" w:type="dxa"/>
            </w:tcMar>
            <w:vAlign w:val="center"/>
          </w:tcPr>
          <w:p w14:paraId="26A13EED" w14:textId="2F2D67CC" w:rsidR="16308AFE" w:rsidRDefault="16308AFE" w:rsidP="16308AFE">
            <w:pPr>
              <w:jc w:val="center"/>
            </w:pPr>
            <w:r w:rsidRPr="16308AFE">
              <w:rPr>
                <w:rFonts w:ascii="Aptos" w:eastAsia="Aptos" w:hAnsi="Aptos" w:cs="Aptos"/>
                <w:color w:val="000000" w:themeColor="text1"/>
                <w:sz w:val="22"/>
                <w:szCs w:val="22"/>
              </w:rPr>
              <w:t>0</w:t>
            </w:r>
          </w:p>
        </w:tc>
      </w:tr>
      <w:tr w:rsidR="16308AFE" w14:paraId="4D40D406" w14:textId="77777777" w:rsidTr="7F5AA6A7">
        <w:trPr>
          <w:trHeight w:val="300"/>
          <w:jc w:val="center"/>
        </w:trPr>
        <w:tc>
          <w:tcPr>
            <w:tcW w:w="2460" w:type="dxa"/>
            <w:tcBorders>
              <w:top w:val="single" w:sz="8" w:space="0" w:color="auto"/>
              <w:left w:val="double" w:sz="4" w:space="0" w:color="000000" w:themeColor="text1"/>
              <w:bottom w:val="single" w:sz="4" w:space="0" w:color="000000" w:themeColor="text1"/>
              <w:right w:val="single" w:sz="8" w:space="0" w:color="auto"/>
            </w:tcBorders>
            <w:tcMar>
              <w:top w:w="15" w:type="dxa"/>
              <w:left w:w="15" w:type="dxa"/>
              <w:right w:w="15" w:type="dxa"/>
            </w:tcMar>
            <w:vAlign w:val="center"/>
          </w:tcPr>
          <w:p w14:paraId="76AE758F" w14:textId="07AA4FD4" w:rsidR="16308AFE" w:rsidRDefault="11D1E7FC" w:rsidP="27350FD6">
            <w:r w:rsidRPr="27350FD6">
              <w:rPr>
                <w:rFonts w:ascii="Aptos" w:eastAsia="Aptos" w:hAnsi="Aptos" w:cs="Aptos"/>
                <w:color w:val="000000" w:themeColor="text1"/>
                <w:sz w:val="22"/>
                <w:szCs w:val="22"/>
              </w:rPr>
              <w:t xml:space="preserve">(181-A1) </w:t>
            </w:r>
            <w:r w:rsidRPr="27350FD6">
              <w:rPr>
                <w:rFonts w:ascii="Aptos" w:eastAsia="Aptos" w:hAnsi="Aptos" w:cs="Aptos"/>
                <w:b/>
                <w:bCs/>
                <w:color w:val="000000" w:themeColor="text1"/>
                <w:sz w:val="22"/>
                <w:szCs w:val="22"/>
              </w:rPr>
              <w:t>Norfolk</w:t>
            </w:r>
            <w:r w:rsidR="0BEFA022" w:rsidRPr="27350FD6">
              <w:rPr>
                <w:rFonts w:ascii="Aptos" w:eastAsia="Aptos" w:hAnsi="Aptos" w:cs="Aptos"/>
                <w:b/>
                <w:bCs/>
                <w:color w:val="000000" w:themeColor="text1"/>
                <w:sz w:val="22"/>
                <w:szCs w:val="22"/>
              </w:rPr>
              <w:t xml:space="preserve"> </w:t>
            </w:r>
            <w:r w:rsidRPr="27350FD6">
              <w:rPr>
                <w:rFonts w:ascii="Aptos" w:eastAsia="Aptos" w:hAnsi="Aptos" w:cs="Aptos"/>
                <w:b/>
                <w:bCs/>
                <w:color w:val="000000" w:themeColor="text1"/>
                <w:sz w:val="22"/>
                <w:szCs w:val="22"/>
              </w:rPr>
              <w:t>**</w:t>
            </w:r>
          </w:p>
        </w:tc>
        <w:tc>
          <w:tcPr>
            <w:tcW w:w="945" w:type="dxa"/>
            <w:tcBorders>
              <w:top w:val="single" w:sz="8" w:space="0" w:color="auto"/>
              <w:left w:val="single" w:sz="8" w:space="0" w:color="auto"/>
              <w:bottom w:val="single" w:sz="4" w:space="0" w:color="000000" w:themeColor="text1"/>
              <w:right w:val="single" w:sz="8" w:space="0" w:color="auto"/>
            </w:tcBorders>
            <w:tcMar>
              <w:top w:w="15" w:type="dxa"/>
              <w:left w:w="15" w:type="dxa"/>
              <w:right w:w="15" w:type="dxa"/>
            </w:tcMar>
            <w:vAlign w:val="center"/>
          </w:tcPr>
          <w:p w14:paraId="02D8A6AD" w14:textId="056D9694" w:rsidR="16308AFE" w:rsidRDefault="16308AFE" w:rsidP="16308AFE">
            <w:pPr>
              <w:jc w:val="center"/>
            </w:pPr>
            <w:r w:rsidRPr="16308AFE">
              <w:rPr>
                <w:rFonts w:ascii="Aptos" w:eastAsia="Aptos" w:hAnsi="Aptos" w:cs="Aptos"/>
                <w:color w:val="000000" w:themeColor="text1"/>
                <w:sz w:val="22"/>
                <w:szCs w:val="22"/>
              </w:rPr>
              <w:t>24</w:t>
            </w:r>
          </w:p>
        </w:tc>
        <w:tc>
          <w:tcPr>
            <w:tcW w:w="1080" w:type="dxa"/>
            <w:tcBorders>
              <w:top w:val="single" w:sz="8" w:space="0" w:color="auto"/>
              <w:left w:val="single" w:sz="8" w:space="0" w:color="auto"/>
              <w:bottom w:val="single" w:sz="4" w:space="0" w:color="000000" w:themeColor="text1"/>
              <w:right w:val="single" w:sz="8" w:space="0" w:color="auto"/>
            </w:tcBorders>
            <w:tcMar>
              <w:top w:w="15" w:type="dxa"/>
              <w:left w:w="15" w:type="dxa"/>
              <w:right w:w="15" w:type="dxa"/>
            </w:tcMar>
            <w:vAlign w:val="center"/>
          </w:tcPr>
          <w:p w14:paraId="0A124EE1" w14:textId="4CFAF16C" w:rsidR="16308AFE" w:rsidRDefault="16308AFE" w:rsidP="16308AFE">
            <w:pPr>
              <w:jc w:val="center"/>
            </w:pPr>
            <w:r w:rsidRPr="16308AFE">
              <w:rPr>
                <w:rFonts w:ascii="Aptos" w:eastAsia="Aptos" w:hAnsi="Aptos" w:cs="Aptos"/>
                <w:color w:val="000000" w:themeColor="text1"/>
                <w:sz w:val="22"/>
                <w:szCs w:val="22"/>
              </w:rPr>
              <w:t>21</w:t>
            </w:r>
          </w:p>
        </w:tc>
        <w:tc>
          <w:tcPr>
            <w:tcW w:w="1065" w:type="dxa"/>
            <w:tcBorders>
              <w:top w:val="single" w:sz="8" w:space="0" w:color="auto"/>
              <w:left w:val="single" w:sz="8" w:space="0" w:color="auto"/>
              <w:bottom w:val="single" w:sz="4" w:space="0" w:color="000000" w:themeColor="text1"/>
              <w:right w:val="single" w:sz="8" w:space="0" w:color="auto"/>
            </w:tcBorders>
            <w:tcMar>
              <w:top w:w="15" w:type="dxa"/>
              <w:left w:w="15" w:type="dxa"/>
              <w:right w:w="15" w:type="dxa"/>
            </w:tcMar>
            <w:vAlign w:val="center"/>
          </w:tcPr>
          <w:p w14:paraId="007AD4A1" w14:textId="49EF1583" w:rsidR="16308AFE" w:rsidRDefault="16308AFE" w:rsidP="16308AFE">
            <w:pPr>
              <w:jc w:val="center"/>
            </w:pPr>
            <w:r w:rsidRPr="16308AFE">
              <w:rPr>
                <w:rFonts w:ascii="Aptos" w:eastAsia="Aptos" w:hAnsi="Aptos" w:cs="Aptos"/>
                <w:color w:val="000000" w:themeColor="text1"/>
                <w:sz w:val="22"/>
                <w:szCs w:val="22"/>
              </w:rPr>
              <w:t>22</w:t>
            </w:r>
          </w:p>
        </w:tc>
        <w:tc>
          <w:tcPr>
            <w:tcW w:w="1238" w:type="dxa"/>
            <w:tcBorders>
              <w:top w:val="single" w:sz="8" w:space="0" w:color="auto"/>
              <w:left w:val="single" w:sz="8" w:space="0" w:color="auto"/>
              <w:bottom w:val="single" w:sz="4" w:space="0" w:color="000000" w:themeColor="text1"/>
              <w:right w:val="single" w:sz="8" w:space="0" w:color="auto"/>
            </w:tcBorders>
            <w:tcMar>
              <w:top w:w="15" w:type="dxa"/>
              <w:left w:w="15" w:type="dxa"/>
              <w:right w:w="15" w:type="dxa"/>
            </w:tcMar>
            <w:vAlign w:val="center"/>
          </w:tcPr>
          <w:p w14:paraId="582B9D94" w14:textId="4F09A23B" w:rsidR="16308AFE" w:rsidRDefault="16308AFE" w:rsidP="16308AFE">
            <w:pPr>
              <w:jc w:val="center"/>
            </w:pPr>
            <w:r w:rsidRPr="16308AFE">
              <w:rPr>
                <w:rFonts w:ascii="Aptos" w:eastAsia="Aptos" w:hAnsi="Aptos" w:cs="Aptos"/>
                <w:color w:val="000000" w:themeColor="text1"/>
                <w:sz w:val="22"/>
                <w:szCs w:val="22"/>
              </w:rPr>
              <w:t>20</w:t>
            </w:r>
          </w:p>
        </w:tc>
        <w:tc>
          <w:tcPr>
            <w:tcW w:w="1230" w:type="dxa"/>
            <w:tcBorders>
              <w:top w:val="single" w:sz="8" w:space="0" w:color="auto"/>
              <w:left w:val="single" w:sz="8" w:space="0" w:color="auto"/>
              <w:bottom w:val="single" w:sz="4" w:space="0" w:color="000000" w:themeColor="text1"/>
              <w:right w:val="single" w:sz="8" w:space="0" w:color="auto"/>
            </w:tcBorders>
            <w:tcMar>
              <w:top w:w="15" w:type="dxa"/>
              <w:left w:w="15" w:type="dxa"/>
              <w:right w:w="15" w:type="dxa"/>
            </w:tcMar>
            <w:vAlign w:val="center"/>
          </w:tcPr>
          <w:p w14:paraId="31A65472" w14:textId="4210906C" w:rsidR="16308AFE" w:rsidRDefault="16308AFE" w:rsidP="16308AFE">
            <w:pPr>
              <w:jc w:val="center"/>
            </w:pPr>
            <w:r w:rsidRPr="16308AFE">
              <w:rPr>
                <w:rFonts w:ascii="Aptos" w:eastAsia="Aptos" w:hAnsi="Aptos" w:cs="Aptos"/>
                <w:color w:val="000000" w:themeColor="text1"/>
                <w:sz w:val="22"/>
                <w:szCs w:val="22"/>
              </w:rPr>
              <w:t>38</w:t>
            </w:r>
          </w:p>
        </w:tc>
        <w:tc>
          <w:tcPr>
            <w:tcW w:w="1130" w:type="dxa"/>
            <w:tcBorders>
              <w:top w:val="single" w:sz="8" w:space="0" w:color="auto"/>
              <w:left w:val="single" w:sz="8" w:space="0" w:color="auto"/>
              <w:bottom w:val="single" w:sz="4" w:space="0" w:color="000000" w:themeColor="text1"/>
              <w:right w:val="single" w:sz="8" w:space="0" w:color="auto"/>
            </w:tcBorders>
            <w:tcMar>
              <w:top w:w="15" w:type="dxa"/>
              <w:left w:w="15" w:type="dxa"/>
              <w:right w:w="15" w:type="dxa"/>
            </w:tcMar>
            <w:vAlign w:val="center"/>
          </w:tcPr>
          <w:p w14:paraId="382C75B7" w14:textId="32F939B3" w:rsidR="16308AFE" w:rsidRDefault="16308AFE" w:rsidP="16308AFE">
            <w:pPr>
              <w:jc w:val="center"/>
            </w:pPr>
            <w:r w:rsidRPr="16308AFE">
              <w:rPr>
                <w:rFonts w:ascii="Aptos" w:eastAsia="Aptos" w:hAnsi="Aptos" w:cs="Aptos"/>
                <w:color w:val="000000" w:themeColor="text1"/>
                <w:sz w:val="22"/>
                <w:szCs w:val="22"/>
              </w:rPr>
              <w:t>24</w:t>
            </w:r>
          </w:p>
        </w:tc>
        <w:tc>
          <w:tcPr>
            <w:tcW w:w="769" w:type="dxa"/>
            <w:tcBorders>
              <w:top w:val="single" w:sz="8" w:space="0" w:color="auto"/>
              <w:left w:val="single" w:sz="8" w:space="0" w:color="auto"/>
              <w:bottom w:val="single" w:sz="4" w:space="0" w:color="000000" w:themeColor="text1"/>
              <w:right w:val="double" w:sz="4" w:space="0" w:color="000000" w:themeColor="text1"/>
            </w:tcBorders>
            <w:tcMar>
              <w:top w:w="15" w:type="dxa"/>
              <w:left w:w="15" w:type="dxa"/>
              <w:right w:w="15" w:type="dxa"/>
            </w:tcMar>
            <w:vAlign w:val="center"/>
          </w:tcPr>
          <w:p w14:paraId="27BB438A" w14:textId="441BF245" w:rsidR="16308AFE" w:rsidRDefault="16308AFE" w:rsidP="16308AFE">
            <w:pPr>
              <w:jc w:val="center"/>
            </w:pPr>
            <w:r w:rsidRPr="16308AFE">
              <w:rPr>
                <w:rFonts w:ascii="Aptos" w:eastAsia="Aptos" w:hAnsi="Aptos" w:cs="Aptos"/>
                <w:color w:val="000000" w:themeColor="text1"/>
                <w:sz w:val="22"/>
                <w:szCs w:val="22"/>
              </w:rPr>
              <w:t>0</w:t>
            </w:r>
          </w:p>
        </w:tc>
      </w:tr>
      <w:tr w:rsidR="0B584794" w14:paraId="6D8980EA" w14:textId="77777777" w:rsidTr="7F5AA6A7">
        <w:trPr>
          <w:trHeight w:val="300"/>
          <w:jc w:val="center"/>
        </w:trPr>
        <w:tc>
          <w:tcPr>
            <w:tcW w:w="2460" w:type="dxa"/>
            <w:tcBorders>
              <w:top w:val="single" w:sz="8" w:space="0" w:color="000000" w:themeColor="text1"/>
              <w:left w:val="double" w:sz="4" w:space="0" w:color="000000" w:themeColor="text1"/>
              <w:bottom w:val="double" w:sz="4" w:space="0" w:color="000000" w:themeColor="text1"/>
              <w:right w:val="single" w:sz="8" w:space="0" w:color="auto"/>
            </w:tcBorders>
            <w:tcMar>
              <w:top w:w="15" w:type="dxa"/>
              <w:left w:w="15" w:type="dxa"/>
              <w:right w:w="15" w:type="dxa"/>
            </w:tcMar>
            <w:vAlign w:val="center"/>
          </w:tcPr>
          <w:p w14:paraId="59DF2D5B" w14:textId="70A7A8AC" w:rsidR="02911A7B" w:rsidRDefault="02911A7B" w:rsidP="0B584794">
            <w:pPr>
              <w:rPr>
                <w:rFonts w:ascii="Aptos" w:eastAsia="Aptos" w:hAnsi="Aptos" w:cs="Aptos"/>
                <w:b/>
                <w:bCs/>
                <w:color w:val="000000" w:themeColor="text1"/>
                <w:sz w:val="22"/>
                <w:szCs w:val="22"/>
              </w:rPr>
            </w:pPr>
            <w:r w:rsidRPr="0B584794">
              <w:rPr>
                <w:rFonts w:ascii="Aptos" w:eastAsia="Aptos" w:hAnsi="Aptos" w:cs="Aptos"/>
                <w:color w:val="000000" w:themeColor="text1"/>
                <w:sz w:val="22"/>
                <w:szCs w:val="22"/>
              </w:rPr>
              <w:t xml:space="preserve">(184-J) </w:t>
            </w:r>
            <w:r w:rsidRPr="0B584794">
              <w:rPr>
                <w:rFonts w:ascii="Aptos" w:eastAsia="Aptos" w:hAnsi="Aptos" w:cs="Aptos"/>
                <w:b/>
                <w:bCs/>
                <w:color w:val="000000" w:themeColor="text1"/>
                <w:sz w:val="22"/>
                <w:szCs w:val="22"/>
              </w:rPr>
              <w:t>DEQ TRO</w:t>
            </w:r>
            <w:r w:rsidR="6DD96111" w:rsidRPr="0B584794">
              <w:rPr>
                <w:rFonts w:ascii="Aptos" w:eastAsia="Aptos" w:hAnsi="Aptos" w:cs="Aptos"/>
                <w:b/>
                <w:bCs/>
                <w:color w:val="000000" w:themeColor="text1"/>
                <w:sz w:val="22"/>
                <w:szCs w:val="22"/>
              </w:rPr>
              <w:t>**</w:t>
            </w:r>
          </w:p>
        </w:tc>
        <w:tc>
          <w:tcPr>
            <w:tcW w:w="945" w:type="dxa"/>
            <w:tcBorders>
              <w:top w:val="single" w:sz="8" w:space="0" w:color="000000" w:themeColor="text1"/>
              <w:left w:val="single" w:sz="8" w:space="0" w:color="auto"/>
              <w:bottom w:val="double" w:sz="4" w:space="0" w:color="000000" w:themeColor="text1"/>
              <w:right w:val="single" w:sz="8" w:space="0" w:color="auto"/>
            </w:tcBorders>
            <w:tcMar>
              <w:top w:w="15" w:type="dxa"/>
              <w:left w:w="15" w:type="dxa"/>
              <w:right w:w="15" w:type="dxa"/>
            </w:tcMar>
            <w:vAlign w:val="center"/>
          </w:tcPr>
          <w:p w14:paraId="0AFBC57B" w14:textId="1DD4914E" w:rsidR="45E9D697" w:rsidRDefault="45E9D697" w:rsidP="0B584794">
            <w:pPr>
              <w:jc w:val="center"/>
              <w:rPr>
                <w:rFonts w:ascii="Aptos" w:eastAsia="Aptos" w:hAnsi="Aptos" w:cs="Aptos"/>
                <w:color w:val="000000" w:themeColor="text1"/>
                <w:sz w:val="22"/>
                <w:szCs w:val="22"/>
              </w:rPr>
            </w:pPr>
            <w:r w:rsidRPr="0B584794">
              <w:rPr>
                <w:rFonts w:ascii="Aptos" w:eastAsia="Aptos" w:hAnsi="Aptos" w:cs="Aptos"/>
                <w:color w:val="000000" w:themeColor="text1"/>
                <w:sz w:val="22"/>
                <w:szCs w:val="22"/>
              </w:rPr>
              <w:t>-</w:t>
            </w:r>
            <w:r w:rsidR="28BC18AE" w:rsidRPr="0B584794">
              <w:rPr>
                <w:rFonts w:ascii="Aptos" w:eastAsia="Aptos" w:hAnsi="Aptos" w:cs="Aptos"/>
                <w:color w:val="000000" w:themeColor="text1"/>
                <w:sz w:val="22"/>
                <w:szCs w:val="22"/>
              </w:rPr>
              <w:t>--</w:t>
            </w:r>
          </w:p>
        </w:tc>
        <w:tc>
          <w:tcPr>
            <w:tcW w:w="1080" w:type="dxa"/>
            <w:tcBorders>
              <w:top w:val="single" w:sz="8" w:space="0" w:color="000000" w:themeColor="text1"/>
              <w:left w:val="single" w:sz="8" w:space="0" w:color="auto"/>
              <w:bottom w:val="double" w:sz="4" w:space="0" w:color="000000" w:themeColor="text1"/>
              <w:right w:val="single" w:sz="8" w:space="0" w:color="auto"/>
            </w:tcBorders>
            <w:tcMar>
              <w:top w:w="15" w:type="dxa"/>
              <w:left w:w="15" w:type="dxa"/>
              <w:right w:w="15" w:type="dxa"/>
            </w:tcMar>
            <w:vAlign w:val="center"/>
          </w:tcPr>
          <w:p w14:paraId="77085A4D" w14:textId="205F02D0" w:rsidR="45E9D697" w:rsidRDefault="45E9D697" w:rsidP="0B584794">
            <w:pPr>
              <w:jc w:val="center"/>
              <w:rPr>
                <w:rFonts w:ascii="Aptos" w:eastAsia="Aptos" w:hAnsi="Aptos" w:cs="Aptos"/>
                <w:color w:val="000000" w:themeColor="text1"/>
                <w:sz w:val="22"/>
                <w:szCs w:val="22"/>
              </w:rPr>
            </w:pPr>
            <w:r w:rsidRPr="0B584794">
              <w:rPr>
                <w:rFonts w:ascii="Aptos" w:eastAsia="Aptos" w:hAnsi="Aptos" w:cs="Aptos"/>
                <w:color w:val="000000" w:themeColor="text1"/>
                <w:sz w:val="22"/>
                <w:szCs w:val="22"/>
              </w:rPr>
              <w:t>-</w:t>
            </w:r>
            <w:r w:rsidR="5504C161" w:rsidRPr="0B584794">
              <w:rPr>
                <w:rFonts w:ascii="Aptos" w:eastAsia="Aptos" w:hAnsi="Aptos" w:cs="Aptos"/>
                <w:color w:val="000000" w:themeColor="text1"/>
                <w:sz w:val="22"/>
                <w:szCs w:val="22"/>
              </w:rPr>
              <w:t>--</w:t>
            </w:r>
          </w:p>
        </w:tc>
        <w:tc>
          <w:tcPr>
            <w:tcW w:w="1065" w:type="dxa"/>
            <w:tcBorders>
              <w:top w:val="single" w:sz="8" w:space="0" w:color="000000" w:themeColor="text1"/>
              <w:left w:val="single" w:sz="8" w:space="0" w:color="auto"/>
              <w:bottom w:val="double" w:sz="4" w:space="0" w:color="000000" w:themeColor="text1"/>
              <w:right w:val="single" w:sz="8" w:space="0" w:color="auto"/>
            </w:tcBorders>
            <w:tcMar>
              <w:top w:w="15" w:type="dxa"/>
              <w:left w:w="15" w:type="dxa"/>
              <w:right w:w="15" w:type="dxa"/>
            </w:tcMar>
            <w:vAlign w:val="center"/>
          </w:tcPr>
          <w:p w14:paraId="31912225" w14:textId="5F535AAD" w:rsidR="45E9D697" w:rsidRDefault="45E9D697" w:rsidP="0B584794">
            <w:pPr>
              <w:jc w:val="center"/>
              <w:rPr>
                <w:rFonts w:ascii="Aptos" w:eastAsia="Aptos" w:hAnsi="Aptos" w:cs="Aptos"/>
                <w:color w:val="000000" w:themeColor="text1"/>
                <w:sz w:val="22"/>
                <w:szCs w:val="22"/>
              </w:rPr>
            </w:pPr>
            <w:r w:rsidRPr="0B584794">
              <w:rPr>
                <w:rFonts w:ascii="Aptos" w:eastAsia="Aptos" w:hAnsi="Aptos" w:cs="Aptos"/>
                <w:color w:val="000000" w:themeColor="text1"/>
                <w:sz w:val="22"/>
                <w:szCs w:val="22"/>
              </w:rPr>
              <w:t>-</w:t>
            </w:r>
            <w:r w:rsidR="7A9EEB5E" w:rsidRPr="0B584794">
              <w:rPr>
                <w:rFonts w:ascii="Aptos" w:eastAsia="Aptos" w:hAnsi="Aptos" w:cs="Aptos"/>
                <w:color w:val="000000" w:themeColor="text1"/>
                <w:sz w:val="22"/>
                <w:szCs w:val="22"/>
              </w:rPr>
              <w:t>--</w:t>
            </w:r>
          </w:p>
        </w:tc>
        <w:tc>
          <w:tcPr>
            <w:tcW w:w="1238" w:type="dxa"/>
            <w:tcBorders>
              <w:top w:val="single" w:sz="8" w:space="0" w:color="000000" w:themeColor="text1"/>
              <w:left w:val="single" w:sz="8" w:space="0" w:color="auto"/>
              <w:bottom w:val="double" w:sz="4" w:space="0" w:color="000000" w:themeColor="text1"/>
              <w:right w:val="single" w:sz="8" w:space="0" w:color="auto"/>
            </w:tcBorders>
            <w:tcMar>
              <w:top w:w="15" w:type="dxa"/>
              <w:left w:w="15" w:type="dxa"/>
              <w:right w:w="15" w:type="dxa"/>
            </w:tcMar>
            <w:vAlign w:val="center"/>
          </w:tcPr>
          <w:p w14:paraId="0FF14EE3" w14:textId="6A29A2B3" w:rsidR="45E9D697" w:rsidRDefault="45E9D697" w:rsidP="0B584794">
            <w:pPr>
              <w:jc w:val="center"/>
              <w:rPr>
                <w:rFonts w:ascii="Aptos" w:eastAsia="Aptos" w:hAnsi="Aptos" w:cs="Aptos"/>
                <w:color w:val="000000" w:themeColor="text1"/>
                <w:sz w:val="22"/>
                <w:szCs w:val="22"/>
              </w:rPr>
            </w:pPr>
            <w:r w:rsidRPr="0B584794">
              <w:rPr>
                <w:rFonts w:ascii="Aptos" w:eastAsia="Aptos" w:hAnsi="Aptos" w:cs="Aptos"/>
                <w:color w:val="000000" w:themeColor="text1"/>
                <w:sz w:val="22"/>
                <w:szCs w:val="22"/>
              </w:rPr>
              <w:t>-</w:t>
            </w:r>
            <w:r w:rsidR="7A9EEB5E" w:rsidRPr="0B584794">
              <w:rPr>
                <w:rFonts w:ascii="Aptos" w:eastAsia="Aptos" w:hAnsi="Aptos" w:cs="Aptos"/>
                <w:color w:val="000000" w:themeColor="text1"/>
                <w:sz w:val="22"/>
                <w:szCs w:val="22"/>
              </w:rPr>
              <w:t>--</w:t>
            </w:r>
          </w:p>
        </w:tc>
        <w:tc>
          <w:tcPr>
            <w:tcW w:w="1230" w:type="dxa"/>
            <w:tcBorders>
              <w:top w:val="single" w:sz="8" w:space="0" w:color="000000" w:themeColor="text1"/>
              <w:left w:val="single" w:sz="8" w:space="0" w:color="auto"/>
              <w:bottom w:val="double" w:sz="4" w:space="0" w:color="000000" w:themeColor="text1"/>
              <w:right w:val="single" w:sz="8" w:space="0" w:color="auto"/>
            </w:tcBorders>
            <w:tcMar>
              <w:top w:w="15" w:type="dxa"/>
              <w:left w:w="15" w:type="dxa"/>
              <w:right w:w="15" w:type="dxa"/>
            </w:tcMar>
            <w:vAlign w:val="center"/>
          </w:tcPr>
          <w:p w14:paraId="2671A4C9" w14:textId="64F26EB4" w:rsidR="45E9D697" w:rsidRDefault="45E9D697" w:rsidP="0B584794">
            <w:pPr>
              <w:jc w:val="center"/>
              <w:rPr>
                <w:rFonts w:ascii="Aptos" w:eastAsia="Aptos" w:hAnsi="Aptos" w:cs="Aptos"/>
                <w:color w:val="000000" w:themeColor="text1"/>
                <w:sz w:val="22"/>
                <w:szCs w:val="22"/>
              </w:rPr>
            </w:pPr>
            <w:r w:rsidRPr="0B584794">
              <w:rPr>
                <w:rFonts w:ascii="Aptos" w:eastAsia="Aptos" w:hAnsi="Aptos" w:cs="Aptos"/>
                <w:color w:val="000000" w:themeColor="text1"/>
                <w:sz w:val="22"/>
                <w:szCs w:val="22"/>
              </w:rPr>
              <w:t>95</w:t>
            </w:r>
          </w:p>
        </w:tc>
        <w:tc>
          <w:tcPr>
            <w:tcW w:w="1130" w:type="dxa"/>
            <w:tcBorders>
              <w:top w:val="single" w:sz="8" w:space="0" w:color="000000" w:themeColor="text1"/>
              <w:left w:val="single" w:sz="8" w:space="0" w:color="auto"/>
              <w:bottom w:val="double" w:sz="4" w:space="0" w:color="000000" w:themeColor="text1"/>
              <w:right w:val="single" w:sz="8" w:space="0" w:color="auto"/>
            </w:tcBorders>
            <w:tcMar>
              <w:top w:w="15" w:type="dxa"/>
              <w:left w:w="15" w:type="dxa"/>
              <w:right w:w="15" w:type="dxa"/>
            </w:tcMar>
            <w:vAlign w:val="center"/>
          </w:tcPr>
          <w:p w14:paraId="66519E9D" w14:textId="4AC744DA" w:rsidR="45E9D697" w:rsidRDefault="45E9D697" w:rsidP="0B584794">
            <w:pPr>
              <w:jc w:val="center"/>
              <w:rPr>
                <w:rFonts w:ascii="Aptos" w:eastAsia="Aptos" w:hAnsi="Aptos" w:cs="Aptos"/>
                <w:color w:val="000000" w:themeColor="text1"/>
                <w:sz w:val="22"/>
                <w:szCs w:val="22"/>
              </w:rPr>
            </w:pPr>
            <w:r w:rsidRPr="0B584794">
              <w:rPr>
                <w:rFonts w:ascii="Aptos" w:eastAsia="Aptos" w:hAnsi="Aptos" w:cs="Aptos"/>
                <w:color w:val="000000" w:themeColor="text1"/>
                <w:sz w:val="22"/>
                <w:szCs w:val="22"/>
              </w:rPr>
              <w:t>47</w:t>
            </w:r>
          </w:p>
        </w:tc>
        <w:tc>
          <w:tcPr>
            <w:tcW w:w="769" w:type="dxa"/>
            <w:tcBorders>
              <w:top w:val="single" w:sz="8" w:space="0" w:color="000000" w:themeColor="text1"/>
              <w:left w:val="single" w:sz="8" w:space="0" w:color="auto"/>
              <w:bottom w:val="double" w:sz="4" w:space="0" w:color="000000" w:themeColor="text1"/>
              <w:right w:val="double" w:sz="4" w:space="0" w:color="000000" w:themeColor="text1"/>
            </w:tcBorders>
            <w:tcMar>
              <w:top w:w="15" w:type="dxa"/>
              <w:left w:w="15" w:type="dxa"/>
              <w:right w:w="15" w:type="dxa"/>
            </w:tcMar>
            <w:vAlign w:val="center"/>
          </w:tcPr>
          <w:p w14:paraId="0461026F" w14:textId="274999AF" w:rsidR="45E9D697" w:rsidRDefault="45E9D697" w:rsidP="0B584794">
            <w:pPr>
              <w:jc w:val="center"/>
              <w:rPr>
                <w:rFonts w:ascii="Aptos" w:eastAsia="Aptos" w:hAnsi="Aptos" w:cs="Aptos"/>
                <w:color w:val="000000" w:themeColor="text1"/>
                <w:sz w:val="22"/>
                <w:szCs w:val="22"/>
              </w:rPr>
            </w:pPr>
            <w:r w:rsidRPr="0B584794">
              <w:rPr>
                <w:rFonts w:ascii="Aptos" w:eastAsia="Aptos" w:hAnsi="Aptos" w:cs="Aptos"/>
                <w:color w:val="000000" w:themeColor="text1"/>
                <w:sz w:val="22"/>
                <w:szCs w:val="22"/>
              </w:rPr>
              <w:t>0</w:t>
            </w:r>
          </w:p>
        </w:tc>
      </w:tr>
    </w:tbl>
    <w:p w14:paraId="3AD78828" w14:textId="77F2D56B" w:rsidR="1728823E" w:rsidRDefault="1728823E" w:rsidP="1728823E">
      <w:pPr>
        <w:rPr>
          <w:rFonts w:ascii="Tahoma" w:eastAsia="Tahoma" w:hAnsi="Tahoma" w:cs="Tahoma"/>
        </w:rPr>
      </w:pPr>
    </w:p>
    <w:p w14:paraId="1A439A0C" w14:textId="7259997C" w:rsidR="00FA54D7" w:rsidRPr="00D27EA4" w:rsidRDefault="17800B92" w:rsidP="6172EB09">
      <w:pPr>
        <w:spacing w:after="160" w:line="257" w:lineRule="auto"/>
        <w:rPr>
          <w:rFonts w:ascii="Tahoma" w:eastAsia="Tahoma" w:hAnsi="Tahoma" w:cs="Tahoma"/>
          <w:sz w:val="20"/>
          <w:szCs w:val="20"/>
        </w:rPr>
      </w:pPr>
      <w:r w:rsidRPr="6DD6F596">
        <w:rPr>
          <w:rFonts w:ascii="Tahoma" w:eastAsia="Tahoma" w:hAnsi="Tahoma" w:cs="Tahoma"/>
          <w:sz w:val="20"/>
          <w:szCs w:val="20"/>
        </w:rPr>
        <w:t xml:space="preserve">* Continuous monitoring started in 2022 </w:t>
      </w:r>
    </w:p>
    <w:p w14:paraId="63CB4E77" w14:textId="4EBB626A" w:rsidR="00FA54D7" w:rsidRPr="00D27EA4" w:rsidRDefault="17800B92" w:rsidP="6172EB09">
      <w:pPr>
        <w:spacing w:after="160" w:line="257" w:lineRule="auto"/>
        <w:rPr>
          <w:rFonts w:ascii="Tahoma" w:eastAsia="Tahoma" w:hAnsi="Tahoma" w:cs="Tahoma"/>
          <w:sz w:val="20"/>
          <w:szCs w:val="20"/>
        </w:rPr>
      </w:pPr>
      <w:r w:rsidRPr="6DD6F596">
        <w:rPr>
          <w:rFonts w:ascii="Tahoma" w:eastAsia="Tahoma" w:hAnsi="Tahoma" w:cs="Tahoma"/>
          <w:sz w:val="20"/>
          <w:szCs w:val="20"/>
        </w:rPr>
        <w:t>** Continuous monitoring started in 2023</w:t>
      </w:r>
    </w:p>
    <w:p w14:paraId="780038B7" w14:textId="76A371EB" w:rsidR="00FA54D7" w:rsidRPr="00D27EA4" w:rsidRDefault="17800B92" w:rsidP="6172EB09">
      <w:pPr>
        <w:spacing w:after="160" w:line="257" w:lineRule="auto"/>
        <w:rPr>
          <w:rFonts w:ascii="Tahoma" w:eastAsia="Tahoma" w:hAnsi="Tahoma" w:cs="Tahoma"/>
          <w:sz w:val="20"/>
          <w:szCs w:val="20"/>
        </w:rPr>
      </w:pPr>
      <w:r w:rsidRPr="6DD6F596">
        <w:rPr>
          <w:rFonts w:ascii="Tahoma" w:eastAsia="Tahoma" w:hAnsi="Tahoma" w:cs="Tahoma"/>
          <w:sz w:val="20"/>
          <w:szCs w:val="20"/>
        </w:rPr>
        <w:t>@ Did not meet one quarter of data completeness criteria in either 2022 or 2023</w:t>
      </w:r>
    </w:p>
    <w:p w14:paraId="07E39289" w14:textId="37A6257B" w:rsidR="1728823E" w:rsidRDefault="1728823E" w:rsidP="1728823E">
      <w:pPr>
        <w:jc w:val="center"/>
        <w:rPr>
          <w:rFonts w:ascii="Tahoma" w:hAnsi="Tahoma" w:cs="Tahoma"/>
          <w:sz w:val="22"/>
          <w:szCs w:val="22"/>
        </w:rPr>
      </w:pPr>
    </w:p>
    <w:p w14:paraId="4C6E3DCB" w14:textId="2E8F2424" w:rsidR="1728823E" w:rsidRDefault="1728823E" w:rsidP="1728823E">
      <w:pPr>
        <w:jc w:val="center"/>
        <w:rPr>
          <w:rFonts w:ascii="Tahoma" w:hAnsi="Tahoma" w:cs="Tahoma"/>
          <w:sz w:val="22"/>
          <w:szCs w:val="22"/>
        </w:rPr>
      </w:pPr>
    </w:p>
    <w:p w14:paraId="49396093" w14:textId="2B315633" w:rsidR="1728823E" w:rsidRDefault="1728823E" w:rsidP="1728823E">
      <w:pPr>
        <w:jc w:val="center"/>
        <w:rPr>
          <w:rFonts w:ascii="Tahoma" w:hAnsi="Tahoma" w:cs="Tahoma"/>
          <w:sz w:val="22"/>
          <w:szCs w:val="22"/>
        </w:rPr>
      </w:pPr>
    </w:p>
    <w:p w14:paraId="54B591EC" w14:textId="27EA7BF7" w:rsidR="1728823E" w:rsidRDefault="1728823E" w:rsidP="1728823E">
      <w:pPr>
        <w:jc w:val="center"/>
        <w:rPr>
          <w:rFonts w:ascii="Tahoma" w:hAnsi="Tahoma" w:cs="Tahoma"/>
        </w:rPr>
      </w:pPr>
    </w:p>
    <w:p w14:paraId="6A4A94D5" w14:textId="382FB034" w:rsidR="1728823E" w:rsidRDefault="1728823E" w:rsidP="1728823E">
      <w:pPr>
        <w:jc w:val="center"/>
        <w:rPr>
          <w:rFonts w:ascii="Tahoma" w:hAnsi="Tahoma" w:cs="Tahoma"/>
        </w:rPr>
      </w:pPr>
    </w:p>
    <w:p w14:paraId="03B4C94F" w14:textId="32CCFF2C" w:rsidR="00FA54D7" w:rsidRPr="00D27EA4" w:rsidRDefault="00FA54D7" w:rsidP="56DBA4FD">
      <w:pPr>
        <w:rPr>
          <w:rFonts w:ascii="Tahoma" w:hAnsi="Tahoma" w:cs="Tahoma"/>
        </w:rPr>
      </w:pPr>
    </w:p>
    <w:p w14:paraId="6B90C8EE" w14:textId="77777777" w:rsidR="00A11B5F" w:rsidRDefault="00A11B5F" w:rsidP="003F62A7">
      <w:pPr>
        <w:jc w:val="center"/>
        <w:rPr>
          <w:rFonts w:ascii="Tahoma" w:hAnsi="Tahoma" w:cs="Tahoma"/>
          <w:sz w:val="52"/>
          <w:szCs w:val="52"/>
        </w:rPr>
      </w:pPr>
    </w:p>
    <w:p w14:paraId="29651862" w14:textId="52F28D8B" w:rsidR="00A11B5F" w:rsidRDefault="00A11B5F" w:rsidP="0B584794">
      <w:pPr>
        <w:jc w:val="center"/>
        <w:rPr>
          <w:rFonts w:ascii="Tahoma" w:hAnsi="Tahoma" w:cs="Tahoma"/>
          <w:sz w:val="52"/>
          <w:szCs w:val="52"/>
        </w:rPr>
      </w:pPr>
    </w:p>
    <w:p w14:paraId="4593136F" w14:textId="29DB6FB1" w:rsidR="00A11B5F" w:rsidRDefault="00A11B5F" w:rsidP="003F62A7">
      <w:pPr>
        <w:jc w:val="center"/>
        <w:rPr>
          <w:rFonts w:ascii="Tahoma" w:hAnsi="Tahoma" w:cs="Tahoma"/>
          <w:sz w:val="52"/>
          <w:szCs w:val="52"/>
        </w:rPr>
      </w:pPr>
    </w:p>
    <w:p w14:paraId="513D97AF" w14:textId="2EC7DEB4" w:rsidR="00FA54D7" w:rsidRPr="00D27EA4" w:rsidRDefault="020B2D3F" w:rsidP="003F62A7">
      <w:pPr>
        <w:jc w:val="center"/>
        <w:rPr>
          <w:rFonts w:ascii="Tahoma" w:hAnsi="Tahoma" w:cs="Tahoma"/>
          <w:sz w:val="52"/>
          <w:szCs w:val="52"/>
        </w:rPr>
      </w:pPr>
      <w:r w:rsidRPr="56DBA4FD">
        <w:rPr>
          <w:rFonts w:ascii="Tahoma" w:hAnsi="Tahoma" w:cs="Tahoma"/>
          <w:sz w:val="52"/>
          <w:szCs w:val="52"/>
        </w:rPr>
        <w:lastRenderedPageBreak/>
        <w:t>CO Monitoring Network</w:t>
      </w:r>
    </w:p>
    <w:p w14:paraId="7B40C951" w14:textId="77777777" w:rsidR="00312CB1" w:rsidRDefault="00312CB1" w:rsidP="001547CD">
      <w:pPr>
        <w:rPr>
          <w:rFonts w:ascii="Tahoma" w:hAnsi="Tahoma" w:cs="Tahoma"/>
          <w:sz w:val="22"/>
          <w:szCs w:val="22"/>
        </w:rPr>
      </w:pPr>
      <w:bookmarkStart w:id="16" w:name="CO2"/>
    </w:p>
    <w:bookmarkEnd w:id="16"/>
    <w:p w14:paraId="1F36CBC6" w14:textId="47C66BF1" w:rsidR="001547CD" w:rsidRPr="00CE4831" w:rsidRDefault="005B0B79" w:rsidP="2EAFDF40">
      <w:pPr>
        <w:jc w:val="both"/>
        <w:rPr>
          <w:rFonts w:ascii="Tahoma" w:hAnsi="Tahoma" w:cs="Tahoma"/>
        </w:rPr>
      </w:pPr>
      <w:r w:rsidRPr="00CE4831">
        <w:fldChar w:fldCharType="begin"/>
      </w:r>
      <w:r w:rsidRPr="00CE4831">
        <w:rPr>
          <w:rFonts w:ascii="Tahoma" w:hAnsi="Tahoma" w:cs="Tahoma"/>
        </w:rPr>
        <w:instrText>HYPERLINK \l "CO" \h</w:instrText>
      </w:r>
      <w:r w:rsidRPr="00CE4831">
        <w:fldChar w:fldCharType="separate"/>
      </w:r>
      <w:r w:rsidR="102235AD" w:rsidRPr="00CE4831">
        <w:rPr>
          <w:rStyle w:val="Hyperlink"/>
          <w:rFonts w:ascii="Tahoma" w:hAnsi="Tahoma" w:cs="Tahoma"/>
        </w:rPr>
        <w:t>Carbon monoxide</w:t>
      </w:r>
      <w:r w:rsidRPr="00CE4831">
        <w:rPr>
          <w:rStyle w:val="Hyperlink"/>
          <w:rFonts w:ascii="Tahoma" w:hAnsi="Tahoma" w:cs="Tahoma"/>
        </w:rPr>
        <w:fldChar w:fldCharType="end"/>
      </w:r>
      <w:r w:rsidR="102235AD" w:rsidRPr="00CE4831">
        <w:rPr>
          <w:rFonts w:ascii="Tahoma" w:hAnsi="Tahoma" w:cs="Tahoma"/>
        </w:rPr>
        <w:t xml:space="preserve"> </w:t>
      </w:r>
      <w:r w:rsidR="7F300D3A" w:rsidRPr="00CE4831">
        <w:rPr>
          <w:rFonts w:ascii="Tahoma" w:hAnsi="Tahoma" w:cs="Tahoma"/>
        </w:rPr>
        <w:t xml:space="preserve">(CO) is a colorless, odorless gas that is produced by incomplete burning of carbon compounds in fossil fuels (gasoline, natural gas, coal, oil, etc.). </w:t>
      </w:r>
      <w:r w:rsidR="68E3AB8D" w:rsidRPr="00CE4831">
        <w:rPr>
          <w:rFonts w:ascii="Tahoma" w:hAnsi="Tahoma" w:cs="Tahoma"/>
        </w:rPr>
        <w:t>The greatest sources of CO in ambient outdoor air are cars, trucks and other vehicles or machinery that burn fossil fuels.</w:t>
      </w:r>
    </w:p>
    <w:p w14:paraId="4B4D7232" w14:textId="77777777" w:rsidR="001547CD" w:rsidRPr="00CE4831" w:rsidRDefault="001547CD" w:rsidP="2EAFDF40">
      <w:pPr>
        <w:jc w:val="both"/>
        <w:rPr>
          <w:rFonts w:ascii="Tahoma" w:hAnsi="Tahoma" w:cs="Tahoma"/>
        </w:rPr>
      </w:pPr>
    </w:p>
    <w:p w14:paraId="1A4CA729" w14:textId="0134AF68" w:rsidR="001547CD" w:rsidRPr="00CE4831" w:rsidRDefault="7F300D3A" w:rsidP="2EAFDF40">
      <w:pPr>
        <w:jc w:val="both"/>
        <w:rPr>
          <w:rFonts w:ascii="Tahoma" w:hAnsi="Tahoma" w:cs="Tahoma"/>
        </w:rPr>
      </w:pPr>
      <w:r w:rsidRPr="00CE4831">
        <w:rPr>
          <w:rFonts w:ascii="Tahoma" w:hAnsi="Tahoma" w:cs="Tahoma"/>
        </w:rPr>
        <w:t xml:space="preserve">CO concentrations are higher in the vicinity of heavily traveled </w:t>
      </w:r>
      <w:r w:rsidR="4C28D9DA" w:rsidRPr="00CE4831">
        <w:rPr>
          <w:rFonts w:ascii="Tahoma" w:hAnsi="Tahoma" w:cs="Tahoma"/>
        </w:rPr>
        <w:t>highways and</w:t>
      </w:r>
      <w:r w:rsidRPr="00CE4831">
        <w:rPr>
          <w:rFonts w:ascii="Tahoma" w:hAnsi="Tahoma" w:cs="Tahoma"/>
        </w:rPr>
        <w:t xml:space="preserve"> drop rapidly the further the distance from the road. </w:t>
      </w:r>
      <w:r w:rsidR="374415A9" w:rsidRPr="00CE4831">
        <w:rPr>
          <w:rFonts w:ascii="Tahoma" w:hAnsi="Tahoma" w:cs="Tahoma"/>
        </w:rPr>
        <w:t xml:space="preserve">Due to </w:t>
      </w:r>
      <w:hyperlink r:id="rId74">
        <w:r w:rsidR="374415A9" w:rsidRPr="00070A7C">
          <w:rPr>
            <w:rStyle w:val="Hyperlink"/>
            <w:rFonts w:ascii="Tahoma" w:hAnsi="Tahoma" w:cs="Tahoma"/>
          </w:rPr>
          <w:t xml:space="preserve">EPA regulations that require near-road CO monitoring in combined statistical areas (CBSAs) with a population of </w:t>
        </w:r>
        <w:r w:rsidR="01074153" w:rsidRPr="00070A7C">
          <w:rPr>
            <w:rStyle w:val="Hyperlink"/>
            <w:rFonts w:ascii="Tahoma" w:hAnsi="Tahoma" w:cs="Tahoma"/>
          </w:rPr>
          <w:t>greater</w:t>
        </w:r>
        <w:r w:rsidR="374415A9" w:rsidRPr="00070A7C">
          <w:rPr>
            <w:rStyle w:val="Hyperlink"/>
            <w:rFonts w:ascii="Tahoma" w:hAnsi="Tahoma" w:cs="Tahoma"/>
          </w:rPr>
          <w:t xml:space="preserve"> than 1 million</w:t>
        </w:r>
      </w:hyperlink>
      <w:r w:rsidR="78486C72" w:rsidRPr="00CE4831">
        <w:rPr>
          <w:rFonts w:ascii="Tahoma" w:hAnsi="Tahoma" w:cs="Tahoma"/>
        </w:rPr>
        <w:t xml:space="preserve"> </w:t>
      </w:r>
      <w:r w:rsidR="6EAD7741" w:rsidRPr="00CE4831">
        <w:rPr>
          <w:rFonts w:ascii="Tahoma" w:hAnsi="Tahoma" w:cs="Tahoma"/>
        </w:rPr>
        <w:t xml:space="preserve">DEQ </w:t>
      </w:r>
      <w:r w:rsidR="557EB1C4" w:rsidRPr="00CE4831">
        <w:rPr>
          <w:rFonts w:ascii="Tahoma" w:hAnsi="Tahoma" w:cs="Tahoma"/>
        </w:rPr>
        <w:t xml:space="preserve">operates two </w:t>
      </w:r>
      <w:r w:rsidR="0A8F9D3A" w:rsidRPr="00CE4831">
        <w:rPr>
          <w:rFonts w:ascii="Tahoma" w:hAnsi="Tahoma" w:cs="Tahoma"/>
        </w:rPr>
        <w:t>n</w:t>
      </w:r>
      <w:r w:rsidR="557EB1C4" w:rsidRPr="00CE4831">
        <w:rPr>
          <w:rFonts w:ascii="Tahoma" w:hAnsi="Tahoma" w:cs="Tahoma"/>
        </w:rPr>
        <w:t>ear-</w:t>
      </w:r>
      <w:r w:rsidR="15E227E0" w:rsidRPr="00CE4831">
        <w:rPr>
          <w:rFonts w:ascii="Tahoma" w:hAnsi="Tahoma" w:cs="Tahoma"/>
        </w:rPr>
        <w:t>r</w:t>
      </w:r>
      <w:r w:rsidR="557EB1C4" w:rsidRPr="00CE4831">
        <w:rPr>
          <w:rFonts w:ascii="Tahoma" w:hAnsi="Tahoma" w:cs="Tahoma"/>
        </w:rPr>
        <w:t>oad air monitoring sites</w:t>
      </w:r>
      <w:r w:rsidR="597258AA" w:rsidRPr="00CE4831">
        <w:rPr>
          <w:rFonts w:ascii="Tahoma" w:hAnsi="Tahoma" w:cs="Tahoma"/>
        </w:rPr>
        <w:t>.</w:t>
      </w:r>
      <w:r w:rsidR="48424F4B" w:rsidRPr="00CE4831">
        <w:rPr>
          <w:rFonts w:ascii="Tahoma" w:hAnsi="Tahoma" w:cs="Tahoma"/>
        </w:rPr>
        <w:t xml:space="preserve"> </w:t>
      </w:r>
      <w:r w:rsidR="1D74C37D" w:rsidRPr="00CE4831">
        <w:rPr>
          <w:rFonts w:ascii="Tahoma" w:hAnsi="Tahoma" w:cs="Tahoma"/>
        </w:rPr>
        <w:t>O</w:t>
      </w:r>
      <w:r w:rsidR="3527FB20" w:rsidRPr="00CE4831">
        <w:rPr>
          <w:rFonts w:ascii="Tahoma" w:hAnsi="Tahoma" w:cs="Tahoma"/>
        </w:rPr>
        <w:t>ne i</w:t>
      </w:r>
      <w:r w:rsidR="54F6D0FF" w:rsidRPr="00CE4831">
        <w:rPr>
          <w:rFonts w:ascii="Tahoma" w:hAnsi="Tahoma" w:cs="Tahoma"/>
        </w:rPr>
        <w:t xml:space="preserve">s in </w:t>
      </w:r>
      <w:r w:rsidR="3527FB20" w:rsidRPr="00CE4831">
        <w:rPr>
          <w:rFonts w:ascii="Tahoma" w:hAnsi="Tahoma" w:cs="Tahoma"/>
        </w:rPr>
        <w:t xml:space="preserve">the Northern Virginia area on </w:t>
      </w:r>
      <w:proofErr w:type="spellStart"/>
      <w:r w:rsidR="3527FB20" w:rsidRPr="00CE4831">
        <w:rPr>
          <w:rFonts w:ascii="Tahoma" w:hAnsi="Tahoma" w:cs="Tahoma"/>
        </w:rPr>
        <w:t>Backlick</w:t>
      </w:r>
      <w:proofErr w:type="spellEnd"/>
      <w:r w:rsidR="3527FB20" w:rsidRPr="00CE4831">
        <w:rPr>
          <w:rFonts w:ascii="Tahoma" w:hAnsi="Tahoma" w:cs="Tahoma"/>
        </w:rPr>
        <w:t xml:space="preserve"> Rd </w:t>
      </w:r>
      <w:r w:rsidR="39B7E38D" w:rsidRPr="00CE4831">
        <w:rPr>
          <w:rFonts w:ascii="Tahoma" w:hAnsi="Tahoma" w:cs="Tahoma"/>
        </w:rPr>
        <w:t xml:space="preserve">in Fairfax County </w:t>
      </w:r>
      <w:r w:rsidR="3527FB20" w:rsidRPr="00CE4831">
        <w:rPr>
          <w:rFonts w:ascii="Tahoma" w:hAnsi="Tahoma" w:cs="Tahoma"/>
        </w:rPr>
        <w:t xml:space="preserve">(adjacent to </w:t>
      </w:r>
      <w:r w:rsidR="32CEF531" w:rsidRPr="00CE4831">
        <w:rPr>
          <w:rFonts w:ascii="Tahoma" w:hAnsi="Tahoma" w:cs="Tahoma"/>
        </w:rPr>
        <w:t>Interstate 95)</w:t>
      </w:r>
      <w:r w:rsidR="580CCE67" w:rsidRPr="00CE4831">
        <w:rPr>
          <w:rFonts w:ascii="Tahoma" w:hAnsi="Tahoma" w:cs="Tahoma"/>
        </w:rPr>
        <w:t xml:space="preserve">, and another in Bryan Park in Richmond (adjacent to Interstate 95 and Interstate 64). </w:t>
      </w:r>
      <w:r w:rsidR="78ADA167" w:rsidRPr="00CE4831">
        <w:rPr>
          <w:rFonts w:ascii="Tahoma" w:hAnsi="Tahoma" w:cs="Tahoma"/>
        </w:rPr>
        <w:t xml:space="preserve">Please visit the </w:t>
      </w:r>
      <w:hyperlink r:id="rId75">
        <w:r w:rsidR="78ADA167" w:rsidRPr="00CE4831">
          <w:rPr>
            <w:rStyle w:val="Hyperlink"/>
            <w:rFonts w:ascii="Tahoma" w:hAnsi="Tahoma" w:cs="Tahoma"/>
          </w:rPr>
          <w:t>EPA’s webpage on near-road monitoring</w:t>
        </w:r>
      </w:hyperlink>
      <w:r w:rsidR="78ADA167" w:rsidRPr="00CE4831">
        <w:rPr>
          <w:rFonts w:ascii="Tahoma" w:hAnsi="Tahoma" w:cs="Tahoma"/>
        </w:rPr>
        <w:t xml:space="preserve"> for more information about </w:t>
      </w:r>
      <w:r w:rsidR="6AAE2E6D" w:rsidRPr="00CE4831">
        <w:rPr>
          <w:rFonts w:ascii="Tahoma" w:hAnsi="Tahoma" w:cs="Tahoma"/>
        </w:rPr>
        <w:t xml:space="preserve">near-road monitoring </w:t>
      </w:r>
      <w:r w:rsidR="182A7242" w:rsidRPr="00CE4831">
        <w:rPr>
          <w:rFonts w:ascii="Tahoma" w:hAnsi="Tahoma" w:cs="Tahoma"/>
        </w:rPr>
        <w:t>sites</w:t>
      </w:r>
      <w:r w:rsidR="78ADA167" w:rsidRPr="00CE4831">
        <w:rPr>
          <w:rFonts w:ascii="Tahoma" w:hAnsi="Tahoma" w:cs="Tahoma"/>
        </w:rPr>
        <w:t xml:space="preserve">. </w:t>
      </w:r>
    </w:p>
    <w:p w14:paraId="3A252A28" w14:textId="349A03BC" w:rsidR="001547CD" w:rsidRPr="00CE4831" w:rsidRDefault="001547CD" w:rsidP="2EAFDF40">
      <w:pPr>
        <w:jc w:val="both"/>
        <w:rPr>
          <w:rFonts w:ascii="Tahoma" w:hAnsi="Tahoma" w:cs="Tahoma"/>
        </w:rPr>
      </w:pPr>
    </w:p>
    <w:p w14:paraId="7A54F2B6" w14:textId="209A98E7" w:rsidR="001547CD" w:rsidRPr="00CE4831" w:rsidRDefault="7F300D3A" w:rsidP="2EAFDF40">
      <w:pPr>
        <w:jc w:val="both"/>
        <w:rPr>
          <w:rFonts w:ascii="Tahoma" w:hAnsi="Tahoma" w:cs="Tahoma"/>
        </w:rPr>
      </w:pPr>
      <w:r w:rsidRPr="00CE4831">
        <w:rPr>
          <w:rFonts w:ascii="Tahoma" w:hAnsi="Tahoma" w:cs="Tahoma"/>
        </w:rPr>
        <w:t>Ambient levels of carbon monoxide tend to be higher in the colder months due to thermal inversions that trap pollutants close to the ground. A thermal inversion occurs when the temperature of the air next to the ground is colder than air above it. When this happens, the air resists vertical mixing that can help the pollutants to disperse</w:t>
      </w:r>
      <w:r w:rsidR="00F11BE8">
        <w:rPr>
          <w:rFonts w:ascii="Tahoma" w:hAnsi="Tahoma" w:cs="Tahoma"/>
        </w:rPr>
        <w:t xml:space="preserve">. Without vertical mixing, </w:t>
      </w:r>
      <w:proofErr w:type="gramStart"/>
      <w:r w:rsidR="00F11BE8">
        <w:rPr>
          <w:rFonts w:ascii="Tahoma" w:hAnsi="Tahoma" w:cs="Tahoma"/>
        </w:rPr>
        <w:t xml:space="preserve">a </w:t>
      </w:r>
      <w:r w:rsidRPr="00CE4831">
        <w:rPr>
          <w:rFonts w:ascii="Tahoma" w:hAnsi="Tahoma" w:cs="Tahoma"/>
        </w:rPr>
        <w:t xml:space="preserve"> layer</w:t>
      </w:r>
      <w:proofErr w:type="gramEnd"/>
      <w:r w:rsidRPr="00CE4831">
        <w:rPr>
          <w:rFonts w:ascii="Tahoma" w:hAnsi="Tahoma" w:cs="Tahoma"/>
        </w:rPr>
        <w:t xml:space="preserve"> of smog </w:t>
      </w:r>
      <w:r w:rsidR="00F11BE8">
        <w:rPr>
          <w:rFonts w:ascii="Tahoma" w:hAnsi="Tahoma" w:cs="Tahoma"/>
        </w:rPr>
        <w:t xml:space="preserve">can form </w:t>
      </w:r>
      <w:r w:rsidRPr="00CE4831">
        <w:rPr>
          <w:rFonts w:ascii="Tahoma" w:hAnsi="Tahoma" w:cs="Tahoma"/>
        </w:rPr>
        <w:t>close to the ground.</w:t>
      </w:r>
    </w:p>
    <w:p w14:paraId="2093CA67" w14:textId="77777777" w:rsidR="001547CD" w:rsidRPr="00CE4831" w:rsidRDefault="001547CD" w:rsidP="2EAFDF40">
      <w:pPr>
        <w:jc w:val="both"/>
        <w:rPr>
          <w:rFonts w:ascii="Tahoma" w:hAnsi="Tahoma" w:cs="Tahoma"/>
        </w:rPr>
      </w:pPr>
    </w:p>
    <w:p w14:paraId="43C90407" w14:textId="46A765B4" w:rsidR="001547CD" w:rsidRPr="00CE4831" w:rsidRDefault="7F300D3A" w:rsidP="2EAFDF40">
      <w:pPr>
        <w:jc w:val="both"/>
        <w:rPr>
          <w:rFonts w:ascii="Tahoma" w:hAnsi="Tahoma" w:cs="Tahoma"/>
        </w:rPr>
      </w:pPr>
      <w:r w:rsidRPr="00CE4831">
        <w:rPr>
          <w:rFonts w:ascii="Tahoma" w:hAnsi="Tahoma" w:cs="Tahoma"/>
        </w:rPr>
        <w:t>Carbon monoxide is harmful because it reacts in the bloodstream, reducing the amount of oxygen that is supplied to the heart and brain. CO can be harmful at lower levels to people who suffer from cardiovascular disease, like angina, arteriosclerosis, or congestive heart failure. At high levels, CO can impair brain function, caus</w:t>
      </w:r>
      <w:r w:rsidR="189041A5" w:rsidRPr="00CE4831">
        <w:rPr>
          <w:rFonts w:ascii="Tahoma" w:hAnsi="Tahoma" w:cs="Tahoma"/>
        </w:rPr>
        <w:t>e</w:t>
      </w:r>
      <w:r w:rsidRPr="00CE4831">
        <w:rPr>
          <w:rFonts w:ascii="Tahoma" w:hAnsi="Tahoma" w:cs="Tahoma"/>
        </w:rPr>
        <w:t xml:space="preserve"> vision problems, reduce manual dexterity, and reduce </w:t>
      </w:r>
      <w:r w:rsidR="4C0A9FE7" w:rsidRPr="00CE4831">
        <w:rPr>
          <w:rFonts w:ascii="Tahoma" w:hAnsi="Tahoma" w:cs="Tahoma"/>
        </w:rPr>
        <w:t xml:space="preserve">a person’s </w:t>
      </w:r>
      <w:r w:rsidRPr="00CE4831">
        <w:rPr>
          <w:rFonts w:ascii="Tahoma" w:hAnsi="Tahoma" w:cs="Tahoma"/>
        </w:rPr>
        <w:t>ability to perform complicated tasks. At very high levels, carbon monoxide can be deadly.</w:t>
      </w:r>
    </w:p>
    <w:p w14:paraId="2503B197" w14:textId="77777777" w:rsidR="001547CD" w:rsidRPr="00CE4831" w:rsidRDefault="001547CD" w:rsidP="001547CD">
      <w:pPr>
        <w:rPr>
          <w:rFonts w:ascii="Tahoma" w:hAnsi="Tahoma" w:cs="Tahoma"/>
        </w:rPr>
      </w:pPr>
    </w:p>
    <w:p w14:paraId="690F903D" w14:textId="6ED85E83" w:rsidR="00D31452" w:rsidRDefault="0500831F" w:rsidP="56DBA4FD">
      <w:pPr>
        <w:rPr>
          <w:rFonts w:ascii="Tahoma" w:hAnsi="Tahoma" w:cs="Tahoma"/>
          <w:color w:val="222222"/>
          <w:shd w:val="clear" w:color="auto" w:fill="FFFFFF"/>
        </w:rPr>
      </w:pPr>
      <w:r w:rsidRPr="00CE4831">
        <w:rPr>
          <w:rFonts w:ascii="Tahoma" w:eastAsia="Tahoma" w:hAnsi="Tahoma" w:cs="Tahoma"/>
          <w:color w:val="222222"/>
        </w:rPr>
        <w:t xml:space="preserve">Carbon monoxide in the ambient air is measured continuously with an electronic instrument that uses non-dispersive infrared (NDIR) photometry and is based on the principle that the concentration of CO in a sample of air is related to the amount of infrared (IR) light that is absorbed when a beam of IR </w:t>
      </w:r>
      <w:r w:rsidR="00F11BE8">
        <w:rPr>
          <w:rFonts w:ascii="Tahoma" w:eastAsia="Tahoma" w:hAnsi="Tahoma" w:cs="Tahoma"/>
          <w:color w:val="222222"/>
        </w:rPr>
        <w:t>light</w:t>
      </w:r>
      <w:r w:rsidRPr="00CE4831">
        <w:rPr>
          <w:rFonts w:ascii="Tahoma" w:eastAsia="Tahoma" w:hAnsi="Tahoma" w:cs="Tahoma"/>
          <w:color w:val="222222"/>
        </w:rPr>
        <w:t xml:space="preserve"> is passed through the sample. </w:t>
      </w:r>
      <w:r w:rsidR="7C72F4AC" w:rsidRPr="00CE4831">
        <w:rPr>
          <w:rFonts w:ascii="Tahoma" w:hAnsi="Tahoma" w:cs="Tahoma"/>
          <w:color w:val="222222"/>
          <w:shd w:val="clear" w:color="auto" w:fill="FFFFFF"/>
        </w:rPr>
        <w:t xml:space="preserve"> </w:t>
      </w:r>
      <w:r w:rsidR="6FB614A0" w:rsidRPr="00CE4831">
        <w:rPr>
          <w:rFonts w:ascii="Tahoma" w:hAnsi="Tahoma" w:cs="Tahoma"/>
          <w:color w:val="222222"/>
          <w:shd w:val="clear" w:color="auto" w:fill="FFFFFF"/>
        </w:rPr>
        <w:t xml:space="preserve">Below are the specific analyzers used by </w:t>
      </w:r>
      <w:r w:rsidR="00AC5D8E">
        <w:rPr>
          <w:rFonts w:ascii="Tahoma" w:hAnsi="Tahoma" w:cs="Tahoma"/>
          <w:color w:val="222222"/>
          <w:shd w:val="clear" w:color="auto" w:fill="FFFFFF"/>
        </w:rPr>
        <w:t xml:space="preserve">the Virginia Office of Air </w:t>
      </w:r>
      <w:r w:rsidR="6FB614A0" w:rsidRPr="00CE4831">
        <w:rPr>
          <w:rFonts w:ascii="Tahoma" w:hAnsi="Tahoma" w:cs="Tahoma"/>
          <w:color w:val="222222"/>
          <w:shd w:val="clear" w:color="auto" w:fill="FFFFFF"/>
        </w:rPr>
        <w:t>Q</w:t>
      </w:r>
      <w:r w:rsidR="00AC5D8E">
        <w:rPr>
          <w:rFonts w:ascii="Tahoma" w:hAnsi="Tahoma" w:cs="Tahoma"/>
          <w:color w:val="222222"/>
          <w:shd w:val="clear" w:color="auto" w:fill="FFFFFF"/>
        </w:rPr>
        <w:t xml:space="preserve">uality </w:t>
      </w:r>
      <w:r w:rsidR="6FB614A0" w:rsidRPr="00CE4831">
        <w:rPr>
          <w:rFonts w:ascii="Tahoma" w:hAnsi="Tahoma" w:cs="Tahoma"/>
          <w:color w:val="222222"/>
          <w:shd w:val="clear" w:color="auto" w:fill="FFFFFF"/>
        </w:rPr>
        <w:t>M</w:t>
      </w:r>
      <w:r w:rsidR="00AC5D8E">
        <w:rPr>
          <w:rFonts w:ascii="Tahoma" w:hAnsi="Tahoma" w:cs="Tahoma"/>
          <w:color w:val="222222"/>
          <w:shd w:val="clear" w:color="auto" w:fill="FFFFFF"/>
        </w:rPr>
        <w:t>onitoring</w:t>
      </w:r>
      <w:r w:rsidR="00F11BE8">
        <w:rPr>
          <w:rFonts w:ascii="Tahoma" w:hAnsi="Tahoma" w:cs="Tahoma"/>
          <w:color w:val="222222"/>
          <w:shd w:val="clear" w:color="auto" w:fill="FFFFFF"/>
        </w:rPr>
        <w:t>.</w:t>
      </w:r>
    </w:p>
    <w:p w14:paraId="34EE8B99" w14:textId="77777777" w:rsidR="00F11BE8" w:rsidRPr="00CE4831" w:rsidRDefault="00F11BE8" w:rsidP="56DBA4FD">
      <w:pPr>
        <w:rPr>
          <w:rFonts w:ascii="Tahoma" w:hAnsi="Tahoma" w:cs="Tahoma"/>
          <w:color w:val="222222"/>
        </w:rPr>
      </w:pPr>
    </w:p>
    <w:p w14:paraId="3B94BF85" w14:textId="653FA3E0" w:rsidR="00D31452" w:rsidRPr="00CE4831" w:rsidRDefault="00523013" w:rsidP="00A94E38">
      <w:pPr>
        <w:pStyle w:val="ListParagraph"/>
        <w:numPr>
          <w:ilvl w:val="0"/>
          <w:numId w:val="1"/>
        </w:numPr>
        <w:rPr>
          <w:rFonts w:ascii="Tahoma" w:hAnsi="Tahoma" w:cs="Tahoma"/>
          <w:color w:val="222222"/>
        </w:rPr>
      </w:pPr>
      <w:proofErr w:type="spellStart"/>
      <w:r w:rsidRPr="777AF684">
        <w:rPr>
          <w:rFonts w:ascii="Tahoma" w:hAnsi="Tahoma" w:cs="Tahoma"/>
          <w:color w:val="222222"/>
        </w:rPr>
        <w:t>Thermo</w:t>
      </w:r>
      <w:proofErr w:type="spellEnd"/>
      <w:r w:rsidRPr="777AF684">
        <w:rPr>
          <w:rFonts w:ascii="Tahoma" w:hAnsi="Tahoma" w:cs="Tahoma"/>
          <w:color w:val="222222"/>
        </w:rPr>
        <w:t xml:space="preserve"> Fisher</w:t>
      </w:r>
      <w:r w:rsidR="2C72CB5B" w:rsidRPr="777AF684">
        <w:rPr>
          <w:rFonts w:ascii="Tahoma" w:hAnsi="Tahoma" w:cs="Tahoma"/>
          <w:color w:val="222222"/>
        </w:rPr>
        <w:t xml:space="preserve"> Scientific Model </w:t>
      </w:r>
      <w:r w:rsidR="2C72CB5B" w:rsidRPr="777AF684">
        <w:rPr>
          <w:rFonts w:ascii="Tahoma" w:hAnsi="Tahoma" w:cs="Tahoma"/>
        </w:rPr>
        <w:t>48i CO analyzer</w:t>
      </w:r>
    </w:p>
    <w:p w14:paraId="187F42E0" w14:textId="789B4B19" w:rsidR="00D31452" w:rsidRPr="00CE4831" w:rsidRDefault="00523013" w:rsidP="00A94E38">
      <w:pPr>
        <w:pStyle w:val="ListParagraph"/>
        <w:numPr>
          <w:ilvl w:val="0"/>
          <w:numId w:val="1"/>
        </w:numPr>
        <w:rPr>
          <w:rFonts w:ascii="Tahoma" w:hAnsi="Tahoma" w:cs="Tahoma"/>
          <w:color w:val="222222"/>
        </w:rPr>
      </w:pPr>
      <w:proofErr w:type="spellStart"/>
      <w:r w:rsidRPr="777AF684">
        <w:rPr>
          <w:rFonts w:ascii="Tahoma" w:hAnsi="Tahoma" w:cs="Tahoma"/>
          <w:color w:val="222222"/>
        </w:rPr>
        <w:t>Thermo</w:t>
      </w:r>
      <w:proofErr w:type="spellEnd"/>
      <w:r w:rsidRPr="777AF684">
        <w:rPr>
          <w:rFonts w:ascii="Tahoma" w:hAnsi="Tahoma" w:cs="Tahoma"/>
          <w:color w:val="222222"/>
        </w:rPr>
        <w:t xml:space="preserve"> Fisher</w:t>
      </w:r>
      <w:r w:rsidR="2C72CB5B" w:rsidRPr="777AF684">
        <w:rPr>
          <w:rFonts w:ascii="Tahoma" w:hAnsi="Tahoma" w:cs="Tahoma"/>
          <w:color w:val="222222"/>
        </w:rPr>
        <w:t xml:space="preserve"> Scientific Model </w:t>
      </w:r>
      <w:r w:rsidR="2C72CB5B" w:rsidRPr="777AF684">
        <w:rPr>
          <w:rFonts w:ascii="Tahoma" w:hAnsi="Tahoma" w:cs="Tahoma"/>
        </w:rPr>
        <w:t>48i TLE CO analyzer</w:t>
      </w:r>
      <w:r w:rsidR="1AD1D8D6" w:rsidRPr="777AF684">
        <w:rPr>
          <w:rFonts w:ascii="Tahoma" w:hAnsi="Tahoma" w:cs="Tahoma"/>
          <w:color w:val="222222"/>
        </w:rPr>
        <w:t xml:space="preserve"> (for trace-level concentrations</w:t>
      </w:r>
      <w:r w:rsidR="78BB78F2" w:rsidRPr="777AF684">
        <w:rPr>
          <w:rFonts w:ascii="Tahoma" w:hAnsi="Tahoma" w:cs="Tahoma"/>
          <w:color w:val="222222"/>
        </w:rPr>
        <w:t>)</w:t>
      </w:r>
    </w:p>
    <w:p w14:paraId="73F45320" w14:textId="6907BA46" w:rsidR="00D31452" w:rsidRPr="00CE4831" w:rsidRDefault="048215ED" w:rsidP="00A94E38">
      <w:pPr>
        <w:pStyle w:val="ListParagraph"/>
        <w:numPr>
          <w:ilvl w:val="0"/>
          <w:numId w:val="1"/>
        </w:numPr>
        <w:rPr>
          <w:rFonts w:ascii="Tahoma" w:hAnsi="Tahoma" w:cs="Tahoma"/>
          <w:color w:val="222222"/>
        </w:rPr>
      </w:pPr>
      <w:r w:rsidRPr="777AF684">
        <w:rPr>
          <w:rFonts w:ascii="Tahoma" w:hAnsi="Tahoma" w:cs="Tahoma"/>
          <w:color w:val="222222"/>
        </w:rPr>
        <w:t xml:space="preserve">Teledyne </w:t>
      </w:r>
      <w:r w:rsidR="002F0B39" w:rsidRPr="777AF684">
        <w:rPr>
          <w:rFonts w:ascii="Tahoma" w:hAnsi="Tahoma" w:cs="Tahoma"/>
          <w:color w:val="222222"/>
        </w:rPr>
        <w:t xml:space="preserve">Model </w:t>
      </w:r>
      <w:r w:rsidRPr="777AF684">
        <w:rPr>
          <w:rFonts w:ascii="Tahoma" w:hAnsi="Tahoma" w:cs="Tahoma"/>
        </w:rPr>
        <w:t>T300 CO analyzer</w:t>
      </w:r>
      <w:r w:rsidRPr="777AF684">
        <w:rPr>
          <w:rFonts w:ascii="Tahoma" w:hAnsi="Tahoma" w:cs="Tahoma"/>
          <w:color w:val="222222"/>
        </w:rPr>
        <w:t xml:space="preserve"> </w:t>
      </w:r>
    </w:p>
    <w:p w14:paraId="0BB21039" w14:textId="76EBEAA9" w:rsidR="00D31452" w:rsidRDefault="00D31452" w:rsidP="56DBA4FD">
      <w:pPr>
        <w:rPr>
          <w:rFonts w:ascii="Tahoma" w:hAnsi="Tahoma" w:cs="Tahoma"/>
          <w:color w:val="222222"/>
          <w:sz w:val="22"/>
          <w:szCs w:val="22"/>
          <w:highlight w:val="yellow"/>
        </w:rPr>
      </w:pPr>
    </w:p>
    <w:p w14:paraId="334362B5" w14:textId="77777777" w:rsidR="00CC47CE" w:rsidRDefault="00CC47CE" w:rsidP="001547CD">
      <w:pPr>
        <w:rPr>
          <w:rFonts w:ascii="Tahoma" w:hAnsi="Tahoma" w:cs="Tahoma"/>
          <w:color w:val="222222"/>
          <w:sz w:val="22"/>
          <w:szCs w:val="22"/>
          <w:shd w:val="clear" w:color="auto" w:fill="FFFFFF"/>
        </w:rPr>
      </w:pPr>
    </w:p>
    <w:p w14:paraId="061D31AB" w14:textId="77777777" w:rsidR="00CC47CE" w:rsidRDefault="00CC47CE" w:rsidP="001547CD">
      <w:pPr>
        <w:rPr>
          <w:rFonts w:ascii="Tahoma" w:hAnsi="Tahoma" w:cs="Tahoma"/>
          <w:color w:val="222222"/>
          <w:sz w:val="22"/>
          <w:szCs w:val="22"/>
          <w:shd w:val="clear" w:color="auto" w:fill="FFFFFF"/>
        </w:rPr>
      </w:pPr>
    </w:p>
    <w:p w14:paraId="127753E0" w14:textId="77777777" w:rsidR="00CC47CE" w:rsidRDefault="00CC47CE" w:rsidP="001547CD">
      <w:pPr>
        <w:rPr>
          <w:rFonts w:ascii="Tahoma" w:hAnsi="Tahoma" w:cs="Tahoma"/>
          <w:color w:val="222222"/>
          <w:sz w:val="22"/>
          <w:szCs w:val="22"/>
          <w:shd w:val="clear" w:color="auto" w:fill="FFFFFF"/>
        </w:rPr>
      </w:pPr>
    </w:p>
    <w:p w14:paraId="611EF86E" w14:textId="77777777" w:rsidR="00CC47CE" w:rsidRDefault="00CC47CE" w:rsidP="001547CD">
      <w:pPr>
        <w:rPr>
          <w:rFonts w:ascii="Tahoma" w:hAnsi="Tahoma" w:cs="Tahoma"/>
          <w:color w:val="222222"/>
          <w:sz w:val="22"/>
          <w:szCs w:val="22"/>
          <w:shd w:val="clear" w:color="auto" w:fill="FFFFFF"/>
        </w:rPr>
      </w:pPr>
    </w:p>
    <w:p w14:paraId="38288749" w14:textId="77777777" w:rsidR="00BB545E" w:rsidRDefault="00BB545E" w:rsidP="001547CD">
      <w:pPr>
        <w:rPr>
          <w:rFonts w:ascii="Tahoma" w:hAnsi="Tahoma" w:cs="Tahoma"/>
          <w:sz w:val="22"/>
          <w:szCs w:val="22"/>
        </w:rPr>
      </w:pPr>
    </w:p>
    <w:p w14:paraId="6C8B9114" w14:textId="77777777" w:rsidR="00E33F51" w:rsidRDefault="00E33F51" w:rsidP="001547CD">
      <w:pPr>
        <w:rPr>
          <w:rFonts w:ascii="Tahoma" w:hAnsi="Tahoma" w:cs="Tahoma"/>
          <w:sz w:val="22"/>
          <w:szCs w:val="22"/>
        </w:rPr>
      </w:pPr>
    </w:p>
    <w:p w14:paraId="40847F46" w14:textId="77777777" w:rsidR="00E33F51" w:rsidRDefault="00E33F51" w:rsidP="001547CD">
      <w:pPr>
        <w:rPr>
          <w:rFonts w:ascii="Tahoma" w:hAnsi="Tahoma" w:cs="Tahoma"/>
          <w:sz w:val="22"/>
          <w:szCs w:val="22"/>
        </w:rPr>
      </w:pPr>
    </w:p>
    <w:p w14:paraId="216F3B76" w14:textId="77777777" w:rsidR="00E33F51" w:rsidRDefault="00E33F51" w:rsidP="001547CD">
      <w:pPr>
        <w:rPr>
          <w:rFonts w:ascii="Tahoma" w:hAnsi="Tahoma" w:cs="Tahoma"/>
          <w:sz w:val="22"/>
          <w:szCs w:val="22"/>
        </w:rPr>
      </w:pPr>
    </w:p>
    <w:p w14:paraId="5C8843A5" w14:textId="77777777" w:rsidR="00E33F51" w:rsidRDefault="00E33F51" w:rsidP="001547CD">
      <w:pPr>
        <w:rPr>
          <w:rFonts w:ascii="Tahoma" w:hAnsi="Tahoma" w:cs="Tahoma"/>
          <w:sz w:val="22"/>
          <w:szCs w:val="22"/>
        </w:rPr>
      </w:pPr>
    </w:p>
    <w:p w14:paraId="029B489F" w14:textId="31432AEF" w:rsidR="004A13DC" w:rsidRDefault="2FFE924C" w:rsidP="56DBA4FD">
      <w:pPr>
        <w:jc w:val="center"/>
        <w:rPr>
          <w:rFonts w:ascii="Tahoma" w:hAnsi="Tahoma" w:cs="Tahoma"/>
          <w:noProof/>
        </w:rPr>
      </w:pPr>
      <w:r w:rsidRPr="56DBA4FD">
        <w:rPr>
          <w:rFonts w:ascii="Tahoma" w:hAnsi="Tahoma" w:cs="Tahoma"/>
          <w:sz w:val="52"/>
          <w:szCs w:val="52"/>
        </w:rPr>
        <w:lastRenderedPageBreak/>
        <w:t>CO Monitoring Network</w:t>
      </w:r>
    </w:p>
    <w:p w14:paraId="2D7F6F41" w14:textId="77777777" w:rsidR="00116DF6" w:rsidRDefault="00116DF6">
      <w:pPr>
        <w:rPr>
          <w:rFonts w:ascii="Tahoma" w:hAnsi="Tahoma" w:cs="Tahoma"/>
          <w:noProof/>
        </w:rPr>
      </w:pPr>
    </w:p>
    <w:p w14:paraId="6B0BFDD4" w14:textId="4B1AC155" w:rsidR="00116DF6" w:rsidRDefault="00F0090F">
      <w:pPr>
        <w:rPr>
          <w:rFonts w:ascii="Tahoma" w:hAnsi="Tahoma" w:cs="Tahoma"/>
          <w:noProof/>
        </w:rPr>
      </w:pPr>
      <w:r>
        <w:rPr>
          <w:noProof/>
        </w:rPr>
        <w:drawing>
          <wp:inline distT="0" distB="0" distL="0" distR="0" wp14:anchorId="762E1BE4" wp14:editId="6A268F5B">
            <wp:extent cx="6217920" cy="3609340"/>
            <wp:effectExtent l="0" t="0" r="0" b="0"/>
            <wp:docPr id="117018316" name="Picture 4" descr="Map of Commonwealth of Virginia Carbon Monoxide (CO) Monitoring Networ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18316" name="Picture 4" descr="Map of Commonwealth of Virginia Carbon Monoxide (CO) Monitoring Network.">
                      <a:extLst>
                        <a:ext uri="{C183D7F6-B498-43B3-948B-1728B52AA6E4}">
                          <adec:decorative xmlns:adec="http://schemas.microsoft.com/office/drawing/2017/decorative" val="0"/>
                        </a:ext>
                      </a:extLs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17920" cy="3609340"/>
                    </a:xfrm>
                    <a:prstGeom prst="rect">
                      <a:avLst/>
                    </a:prstGeom>
                    <a:noFill/>
                    <a:ln>
                      <a:noFill/>
                    </a:ln>
                  </pic:spPr>
                </pic:pic>
              </a:graphicData>
            </a:graphic>
          </wp:inline>
        </w:drawing>
      </w:r>
      <w:r>
        <w:rPr>
          <w:rFonts w:ascii="Tahoma" w:hAnsi="Tahoma" w:cs="Tahoma"/>
          <w:noProof/>
        </w:rPr>
        <w:t xml:space="preserve"> </w:t>
      </w:r>
    </w:p>
    <w:tbl>
      <w:tblPr>
        <w:tblStyle w:val="TableGrid"/>
        <w:tblW w:w="10350" w:type="dxa"/>
        <w:tblInd w:w="-185" w:type="dxa"/>
        <w:tblLook w:val="04A0" w:firstRow="1" w:lastRow="0" w:firstColumn="1" w:lastColumn="0" w:noHBand="0" w:noVBand="1"/>
      </w:tblPr>
      <w:tblGrid>
        <w:gridCol w:w="1080"/>
        <w:gridCol w:w="1620"/>
        <w:gridCol w:w="1980"/>
        <w:gridCol w:w="5670"/>
      </w:tblGrid>
      <w:tr w:rsidR="00615CFD" w14:paraId="19FAD662" w14:textId="77777777" w:rsidTr="52864CFB">
        <w:tc>
          <w:tcPr>
            <w:tcW w:w="1080" w:type="dxa"/>
          </w:tcPr>
          <w:p w14:paraId="148154D4" w14:textId="1C93C3A3" w:rsidR="00A479FC" w:rsidRPr="00116DF6" w:rsidRDefault="00A479FC">
            <w:pPr>
              <w:rPr>
                <w:rFonts w:ascii="Tahoma" w:hAnsi="Tahoma" w:cs="Tahoma"/>
                <w:b/>
                <w:bCs/>
                <w:noProof/>
              </w:rPr>
            </w:pPr>
            <w:bookmarkStart w:id="17" w:name="_Hlk177567608"/>
            <w:r>
              <w:rPr>
                <w:rFonts w:ascii="Tahoma" w:hAnsi="Tahoma" w:cs="Tahoma"/>
                <w:b/>
                <w:bCs/>
                <w:noProof/>
              </w:rPr>
              <w:t>Site ID</w:t>
            </w:r>
          </w:p>
        </w:tc>
        <w:tc>
          <w:tcPr>
            <w:tcW w:w="1620" w:type="dxa"/>
          </w:tcPr>
          <w:p w14:paraId="6709A0C4" w14:textId="37659155" w:rsidR="00A479FC" w:rsidRDefault="00A479FC" w:rsidP="2EAFDF40">
            <w:pPr>
              <w:spacing w:line="259" w:lineRule="auto"/>
              <w:rPr>
                <w:rFonts w:ascii="Tahoma" w:hAnsi="Tahoma" w:cs="Tahoma"/>
                <w:b/>
                <w:bCs/>
                <w:noProof/>
              </w:rPr>
            </w:pPr>
            <w:r>
              <w:rPr>
                <w:rFonts w:ascii="Tahoma" w:hAnsi="Tahoma" w:cs="Tahoma"/>
                <w:b/>
                <w:bCs/>
                <w:noProof/>
              </w:rPr>
              <w:t>AQS ID</w:t>
            </w:r>
          </w:p>
        </w:tc>
        <w:tc>
          <w:tcPr>
            <w:tcW w:w="1980" w:type="dxa"/>
          </w:tcPr>
          <w:p w14:paraId="40A014C5" w14:textId="5B6905A0" w:rsidR="00A479FC" w:rsidRPr="00116DF6" w:rsidRDefault="00A479FC" w:rsidP="2EAFDF40">
            <w:pPr>
              <w:spacing w:line="259" w:lineRule="auto"/>
              <w:rPr>
                <w:rFonts w:ascii="Tahoma" w:hAnsi="Tahoma" w:cs="Tahoma"/>
                <w:b/>
                <w:bCs/>
                <w:noProof/>
              </w:rPr>
            </w:pPr>
            <w:r>
              <w:rPr>
                <w:rFonts w:ascii="Tahoma" w:hAnsi="Tahoma" w:cs="Tahoma"/>
                <w:b/>
                <w:bCs/>
                <w:noProof/>
              </w:rPr>
              <w:t>County/City</w:t>
            </w:r>
          </w:p>
        </w:tc>
        <w:tc>
          <w:tcPr>
            <w:tcW w:w="5670" w:type="dxa"/>
          </w:tcPr>
          <w:p w14:paraId="5849958B" w14:textId="50C1B179" w:rsidR="00A479FC" w:rsidRPr="00116DF6" w:rsidRDefault="00A479FC">
            <w:pPr>
              <w:rPr>
                <w:rFonts w:ascii="Tahoma" w:hAnsi="Tahoma" w:cs="Tahoma"/>
                <w:b/>
                <w:bCs/>
                <w:noProof/>
              </w:rPr>
            </w:pPr>
            <w:r>
              <w:rPr>
                <w:rFonts w:ascii="Tahoma" w:hAnsi="Tahoma" w:cs="Tahoma"/>
                <w:b/>
                <w:bCs/>
                <w:noProof/>
              </w:rPr>
              <w:t>Station Location</w:t>
            </w:r>
          </w:p>
        </w:tc>
      </w:tr>
      <w:tr w:rsidR="00A352BC" w14:paraId="47E30E02" w14:textId="77777777" w:rsidTr="52864CFB">
        <w:tc>
          <w:tcPr>
            <w:tcW w:w="1080" w:type="dxa"/>
            <w:vAlign w:val="center"/>
          </w:tcPr>
          <w:p w14:paraId="093B6D9A" w14:textId="555A99B8" w:rsidR="00A479FC" w:rsidRPr="00347A8A" w:rsidRDefault="00A479FC" w:rsidP="00E74F89">
            <w:pPr>
              <w:rPr>
                <w:rFonts w:ascii="Tahoma" w:hAnsi="Tahoma" w:cs="Tahoma"/>
                <w:noProof/>
                <w:sz w:val="22"/>
                <w:szCs w:val="22"/>
              </w:rPr>
            </w:pPr>
            <w:r w:rsidRPr="00347A8A">
              <w:rPr>
                <w:rFonts w:ascii="Tahoma" w:hAnsi="Tahoma" w:cs="Tahoma"/>
                <w:noProof/>
                <w:color w:val="000000"/>
                <w:sz w:val="22"/>
                <w:szCs w:val="22"/>
              </w:rPr>
              <w:t>19-A6</w:t>
            </w:r>
          </w:p>
        </w:tc>
        <w:tc>
          <w:tcPr>
            <w:tcW w:w="1620" w:type="dxa"/>
          </w:tcPr>
          <w:p w14:paraId="37093006" w14:textId="51EDC3DC" w:rsidR="00A479FC" w:rsidRPr="00347A8A" w:rsidRDefault="003A07F7" w:rsidP="2EAFDF40">
            <w:pPr>
              <w:spacing w:line="259" w:lineRule="auto"/>
              <w:rPr>
                <w:rFonts w:ascii="Tahoma" w:hAnsi="Tahoma" w:cs="Tahoma"/>
                <w:noProof/>
                <w:color w:val="000000" w:themeColor="text1"/>
                <w:sz w:val="22"/>
                <w:szCs w:val="22"/>
              </w:rPr>
            </w:pPr>
            <w:r w:rsidRPr="00347A8A">
              <w:rPr>
                <w:rFonts w:ascii="Tahoma" w:hAnsi="Tahoma" w:cs="Tahoma"/>
                <w:color w:val="000000"/>
                <w:sz w:val="22"/>
                <w:szCs w:val="22"/>
              </w:rPr>
              <w:t>51-161-1004</w:t>
            </w:r>
          </w:p>
        </w:tc>
        <w:tc>
          <w:tcPr>
            <w:tcW w:w="1980" w:type="dxa"/>
            <w:vAlign w:val="center"/>
          </w:tcPr>
          <w:p w14:paraId="47E8527C" w14:textId="59B52784" w:rsidR="00347A8A" w:rsidRPr="00347A8A" w:rsidRDefault="00A479FC" w:rsidP="2EAFDF40">
            <w:pPr>
              <w:spacing w:line="259" w:lineRule="auto"/>
              <w:rPr>
                <w:rFonts w:ascii="Tahoma" w:hAnsi="Tahoma" w:cs="Tahoma"/>
                <w:noProof/>
                <w:color w:val="000000" w:themeColor="text1"/>
                <w:sz w:val="22"/>
                <w:szCs w:val="22"/>
              </w:rPr>
            </w:pPr>
            <w:r w:rsidRPr="00347A8A">
              <w:rPr>
                <w:rFonts w:ascii="Tahoma" w:hAnsi="Tahoma" w:cs="Tahoma"/>
                <w:noProof/>
                <w:color w:val="000000" w:themeColor="text1"/>
                <w:sz w:val="22"/>
                <w:szCs w:val="22"/>
              </w:rPr>
              <w:t xml:space="preserve">Roanoke </w:t>
            </w:r>
            <w:r w:rsidR="00347A8A">
              <w:rPr>
                <w:rFonts w:ascii="Tahoma" w:hAnsi="Tahoma" w:cs="Tahoma"/>
                <w:noProof/>
                <w:color w:val="000000" w:themeColor="text1"/>
                <w:sz w:val="22"/>
                <w:szCs w:val="22"/>
              </w:rPr>
              <w:t>County</w:t>
            </w:r>
          </w:p>
        </w:tc>
        <w:tc>
          <w:tcPr>
            <w:tcW w:w="5670" w:type="dxa"/>
            <w:vAlign w:val="center"/>
          </w:tcPr>
          <w:p w14:paraId="36B138F6" w14:textId="196B3913" w:rsidR="00A479FC" w:rsidRPr="00347A8A" w:rsidRDefault="00A479FC" w:rsidP="00E74F89">
            <w:pPr>
              <w:rPr>
                <w:rFonts w:ascii="Tahoma" w:hAnsi="Tahoma" w:cs="Tahoma"/>
                <w:noProof/>
                <w:sz w:val="22"/>
                <w:szCs w:val="22"/>
              </w:rPr>
            </w:pPr>
            <w:r w:rsidRPr="00347A8A">
              <w:rPr>
                <w:rFonts w:ascii="Tahoma" w:hAnsi="Tahoma" w:cs="Tahoma"/>
                <w:color w:val="000000"/>
                <w:sz w:val="22"/>
                <w:szCs w:val="22"/>
              </w:rPr>
              <w:t>Herman L. Horn Elementary School, Ruddell Rd</w:t>
            </w:r>
            <w:r w:rsidR="00F637EE">
              <w:rPr>
                <w:rFonts w:ascii="Tahoma" w:hAnsi="Tahoma" w:cs="Tahoma"/>
                <w:color w:val="000000"/>
                <w:sz w:val="22"/>
                <w:szCs w:val="22"/>
              </w:rPr>
              <w:t>, Vinton</w:t>
            </w:r>
          </w:p>
        </w:tc>
      </w:tr>
      <w:tr w:rsidR="00A352BC" w14:paraId="3AE775EF" w14:textId="77777777" w:rsidTr="52864CFB">
        <w:tc>
          <w:tcPr>
            <w:tcW w:w="1080" w:type="dxa"/>
            <w:vAlign w:val="center"/>
          </w:tcPr>
          <w:p w14:paraId="6C9D37FE" w14:textId="0384B6A4" w:rsidR="00347A8A" w:rsidRPr="00347A8A" w:rsidRDefault="00347A8A" w:rsidP="00347A8A">
            <w:pPr>
              <w:rPr>
                <w:rFonts w:ascii="Tahoma" w:hAnsi="Tahoma" w:cs="Tahoma"/>
                <w:noProof/>
                <w:sz w:val="22"/>
                <w:szCs w:val="22"/>
              </w:rPr>
            </w:pPr>
            <w:r w:rsidRPr="00347A8A">
              <w:rPr>
                <w:rFonts w:ascii="Tahoma" w:hAnsi="Tahoma" w:cs="Tahoma"/>
                <w:noProof/>
                <w:color w:val="000000"/>
                <w:sz w:val="22"/>
                <w:szCs w:val="22"/>
              </w:rPr>
              <w:t>46-C2</w:t>
            </w:r>
          </w:p>
        </w:tc>
        <w:tc>
          <w:tcPr>
            <w:tcW w:w="1620" w:type="dxa"/>
          </w:tcPr>
          <w:p w14:paraId="111001D2" w14:textId="3FF596F3" w:rsidR="00347A8A" w:rsidRPr="00347A8A" w:rsidRDefault="00347A8A" w:rsidP="00347A8A">
            <w:pPr>
              <w:rPr>
                <w:rFonts w:ascii="Tahoma" w:hAnsi="Tahoma" w:cs="Tahoma"/>
                <w:noProof/>
                <w:color w:val="000000" w:themeColor="text1"/>
                <w:sz w:val="22"/>
                <w:szCs w:val="22"/>
              </w:rPr>
            </w:pPr>
            <w:r>
              <w:rPr>
                <w:rFonts w:ascii="Tahoma" w:hAnsi="Tahoma" w:cs="Tahoma"/>
                <w:color w:val="000000"/>
                <w:sz w:val="22"/>
                <w:szCs w:val="22"/>
              </w:rPr>
              <w:t>51-059-0031</w:t>
            </w:r>
          </w:p>
        </w:tc>
        <w:tc>
          <w:tcPr>
            <w:tcW w:w="1980" w:type="dxa"/>
            <w:vAlign w:val="center"/>
          </w:tcPr>
          <w:p w14:paraId="667A003C" w14:textId="15D71366" w:rsidR="00347A8A" w:rsidRPr="00347A8A" w:rsidRDefault="00347A8A" w:rsidP="00347A8A">
            <w:pPr>
              <w:rPr>
                <w:rFonts w:ascii="Tahoma" w:hAnsi="Tahoma" w:cs="Tahoma"/>
                <w:noProof/>
                <w:sz w:val="22"/>
                <w:szCs w:val="22"/>
              </w:rPr>
            </w:pPr>
            <w:r w:rsidRPr="00347A8A">
              <w:rPr>
                <w:rFonts w:ascii="Tahoma" w:hAnsi="Tahoma" w:cs="Tahoma"/>
                <w:noProof/>
                <w:color w:val="000000" w:themeColor="text1"/>
                <w:sz w:val="22"/>
                <w:szCs w:val="22"/>
              </w:rPr>
              <w:t xml:space="preserve">Fairfax County </w:t>
            </w:r>
          </w:p>
        </w:tc>
        <w:tc>
          <w:tcPr>
            <w:tcW w:w="5670" w:type="dxa"/>
            <w:vAlign w:val="center"/>
          </w:tcPr>
          <w:p w14:paraId="7167EC77" w14:textId="0481B1D1" w:rsidR="00347A8A" w:rsidRPr="00347A8A" w:rsidRDefault="00347A8A" w:rsidP="00347A8A">
            <w:pPr>
              <w:rPr>
                <w:rFonts w:ascii="Tahoma" w:hAnsi="Tahoma" w:cs="Tahoma"/>
                <w:noProof/>
                <w:sz w:val="22"/>
                <w:szCs w:val="22"/>
              </w:rPr>
            </w:pPr>
            <w:r w:rsidRPr="00347A8A">
              <w:rPr>
                <w:rFonts w:ascii="Tahoma" w:hAnsi="Tahoma" w:cs="Tahoma"/>
                <w:color w:val="000000"/>
                <w:sz w:val="22"/>
                <w:szCs w:val="22"/>
              </w:rPr>
              <w:t xml:space="preserve">Park and Ride, 6831 </w:t>
            </w:r>
            <w:proofErr w:type="spellStart"/>
            <w:r w:rsidRPr="00347A8A">
              <w:rPr>
                <w:rFonts w:ascii="Tahoma" w:hAnsi="Tahoma" w:cs="Tahoma"/>
                <w:color w:val="000000"/>
                <w:sz w:val="22"/>
                <w:szCs w:val="22"/>
              </w:rPr>
              <w:t>Backlick</w:t>
            </w:r>
            <w:proofErr w:type="spellEnd"/>
            <w:r w:rsidRPr="00347A8A">
              <w:rPr>
                <w:rFonts w:ascii="Tahoma" w:hAnsi="Tahoma" w:cs="Tahoma"/>
                <w:color w:val="000000"/>
                <w:sz w:val="22"/>
                <w:szCs w:val="22"/>
              </w:rPr>
              <w:t xml:space="preserve"> Rd.</w:t>
            </w:r>
          </w:p>
        </w:tc>
      </w:tr>
      <w:tr w:rsidR="00A352BC" w14:paraId="2FB0F2E6" w14:textId="77777777" w:rsidTr="52864CFB">
        <w:tc>
          <w:tcPr>
            <w:tcW w:w="1080" w:type="dxa"/>
            <w:vAlign w:val="center"/>
          </w:tcPr>
          <w:p w14:paraId="5CA43075" w14:textId="5CDA39C2" w:rsidR="00347A8A" w:rsidRPr="00347A8A" w:rsidRDefault="00347A8A" w:rsidP="00347A8A">
            <w:pPr>
              <w:rPr>
                <w:rFonts w:ascii="Tahoma" w:hAnsi="Tahoma" w:cs="Tahoma"/>
                <w:noProof/>
                <w:sz w:val="22"/>
                <w:szCs w:val="22"/>
              </w:rPr>
            </w:pPr>
            <w:r w:rsidRPr="00347A8A">
              <w:rPr>
                <w:rFonts w:ascii="Tahoma" w:hAnsi="Tahoma" w:cs="Tahoma"/>
                <w:noProof/>
                <w:color w:val="000000"/>
                <w:sz w:val="22"/>
                <w:szCs w:val="22"/>
              </w:rPr>
              <w:t>47-T</w:t>
            </w:r>
          </w:p>
        </w:tc>
        <w:tc>
          <w:tcPr>
            <w:tcW w:w="1620" w:type="dxa"/>
          </w:tcPr>
          <w:p w14:paraId="12A21E37" w14:textId="173D3274" w:rsidR="00347A8A" w:rsidRPr="00347A8A" w:rsidRDefault="00347A8A" w:rsidP="00347A8A">
            <w:pPr>
              <w:rPr>
                <w:rFonts w:ascii="Tahoma" w:hAnsi="Tahoma" w:cs="Tahoma"/>
                <w:noProof/>
                <w:color w:val="000000"/>
                <w:sz w:val="22"/>
                <w:szCs w:val="22"/>
              </w:rPr>
            </w:pPr>
            <w:r>
              <w:rPr>
                <w:rFonts w:ascii="Tahoma" w:hAnsi="Tahoma" w:cs="Tahoma"/>
                <w:color w:val="000000"/>
                <w:sz w:val="22"/>
                <w:szCs w:val="22"/>
              </w:rPr>
              <w:t>51-013-0020</w:t>
            </w:r>
          </w:p>
        </w:tc>
        <w:tc>
          <w:tcPr>
            <w:tcW w:w="1980" w:type="dxa"/>
            <w:vAlign w:val="center"/>
          </w:tcPr>
          <w:p w14:paraId="21E3E228" w14:textId="2E6EE6D7" w:rsidR="00347A8A" w:rsidRPr="00347A8A" w:rsidRDefault="00347A8A" w:rsidP="00347A8A">
            <w:pPr>
              <w:rPr>
                <w:rFonts w:ascii="Tahoma" w:hAnsi="Tahoma" w:cs="Tahoma"/>
                <w:noProof/>
                <w:sz w:val="22"/>
                <w:szCs w:val="22"/>
              </w:rPr>
            </w:pPr>
            <w:r w:rsidRPr="00347A8A">
              <w:rPr>
                <w:rFonts w:ascii="Tahoma" w:hAnsi="Tahoma" w:cs="Tahoma"/>
                <w:noProof/>
                <w:color w:val="000000"/>
                <w:sz w:val="22"/>
                <w:szCs w:val="22"/>
              </w:rPr>
              <w:t>Arlington</w:t>
            </w:r>
            <w:r w:rsidR="00DA3D3E">
              <w:rPr>
                <w:rFonts w:ascii="Tahoma" w:hAnsi="Tahoma" w:cs="Tahoma"/>
                <w:noProof/>
                <w:color w:val="000000"/>
                <w:sz w:val="22"/>
                <w:szCs w:val="22"/>
              </w:rPr>
              <w:t xml:space="preserve"> County</w:t>
            </w:r>
          </w:p>
        </w:tc>
        <w:tc>
          <w:tcPr>
            <w:tcW w:w="5670" w:type="dxa"/>
            <w:vAlign w:val="center"/>
          </w:tcPr>
          <w:p w14:paraId="3E67D05A" w14:textId="0878A291" w:rsidR="00347A8A" w:rsidRPr="00347A8A" w:rsidRDefault="00347A8A" w:rsidP="00347A8A">
            <w:pPr>
              <w:rPr>
                <w:rFonts w:ascii="Tahoma" w:hAnsi="Tahoma" w:cs="Tahoma"/>
                <w:noProof/>
                <w:sz w:val="22"/>
                <w:szCs w:val="22"/>
              </w:rPr>
            </w:pPr>
            <w:r w:rsidRPr="00347A8A">
              <w:rPr>
                <w:rFonts w:ascii="Tahoma" w:hAnsi="Tahoma" w:cs="Tahoma"/>
                <w:color w:val="000000" w:themeColor="text1"/>
                <w:sz w:val="22"/>
                <w:szCs w:val="22"/>
              </w:rPr>
              <w:t>Aurora Hills Visitors Center, 18th and Hayes St.</w:t>
            </w:r>
          </w:p>
        </w:tc>
      </w:tr>
      <w:tr w:rsidR="00A352BC" w14:paraId="6FCC736D" w14:textId="77777777" w:rsidTr="52864CFB">
        <w:tc>
          <w:tcPr>
            <w:tcW w:w="1080" w:type="dxa"/>
            <w:vAlign w:val="center"/>
          </w:tcPr>
          <w:p w14:paraId="3263321B" w14:textId="72D43C8C" w:rsidR="00347A8A" w:rsidRPr="00347A8A" w:rsidRDefault="00347A8A" w:rsidP="00347A8A">
            <w:pPr>
              <w:rPr>
                <w:rFonts w:ascii="Tahoma" w:hAnsi="Tahoma" w:cs="Tahoma"/>
                <w:noProof/>
                <w:sz w:val="22"/>
                <w:szCs w:val="22"/>
              </w:rPr>
            </w:pPr>
            <w:r w:rsidRPr="00347A8A">
              <w:rPr>
                <w:rFonts w:ascii="Tahoma" w:hAnsi="Tahoma" w:cs="Tahoma"/>
                <w:noProof/>
                <w:color w:val="000000"/>
                <w:sz w:val="22"/>
                <w:szCs w:val="22"/>
              </w:rPr>
              <w:t>72-M</w:t>
            </w:r>
          </w:p>
        </w:tc>
        <w:tc>
          <w:tcPr>
            <w:tcW w:w="1620" w:type="dxa"/>
          </w:tcPr>
          <w:p w14:paraId="6E79401C" w14:textId="60A37218" w:rsidR="00347A8A" w:rsidRPr="00347A8A" w:rsidRDefault="00347A8A" w:rsidP="00347A8A">
            <w:pPr>
              <w:rPr>
                <w:rFonts w:ascii="Tahoma" w:hAnsi="Tahoma" w:cs="Tahoma"/>
                <w:noProof/>
                <w:color w:val="000000"/>
                <w:sz w:val="22"/>
                <w:szCs w:val="22"/>
              </w:rPr>
            </w:pPr>
            <w:r w:rsidRPr="2399BCDB">
              <w:rPr>
                <w:rFonts w:ascii="Tahoma" w:eastAsia="Tahoma" w:hAnsi="Tahoma" w:cs="Tahoma"/>
                <w:sz w:val="22"/>
                <w:szCs w:val="22"/>
              </w:rPr>
              <w:t>51-087-0014</w:t>
            </w:r>
          </w:p>
        </w:tc>
        <w:tc>
          <w:tcPr>
            <w:tcW w:w="1980" w:type="dxa"/>
            <w:vAlign w:val="center"/>
          </w:tcPr>
          <w:p w14:paraId="2285F367" w14:textId="75FCB736" w:rsidR="00347A8A" w:rsidRPr="00347A8A" w:rsidRDefault="00347A8A" w:rsidP="00347A8A">
            <w:pPr>
              <w:rPr>
                <w:rFonts w:ascii="Tahoma" w:hAnsi="Tahoma" w:cs="Tahoma"/>
                <w:noProof/>
                <w:sz w:val="22"/>
                <w:szCs w:val="22"/>
              </w:rPr>
            </w:pPr>
            <w:r w:rsidRPr="00347A8A">
              <w:rPr>
                <w:rFonts w:ascii="Tahoma" w:hAnsi="Tahoma" w:cs="Tahoma"/>
                <w:noProof/>
                <w:color w:val="000000"/>
                <w:sz w:val="22"/>
                <w:szCs w:val="22"/>
              </w:rPr>
              <w:t>Henrico</w:t>
            </w:r>
            <w:r w:rsidR="00DA3D3E">
              <w:rPr>
                <w:rFonts w:ascii="Tahoma" w:hAnsi="Tahoma" w:cs="Tahoma"/>
                <w:noProof/>
                <w:color w:val="000000"/>
                <w:sz w:val="22"/>
                <w:szCs w:val="22"/>
              </w:rPr>
              <w:t xml:space="preserve"> County</w:t>
            </w:r>
          </w:p>
        </w:tc>
        <w:tc>
          <w:tcPr>
            <w:tcW w:w="5670" w:type="dxa"/>
            <w:vAlign w:val="center"/>
          </w:tcPr>
          <w:p w14:paraId="07D775BC" w14:textId="3533087F" w:rsidR="00347A8A" w:rsidRPr="00347A8A" w:rsidRDefault="00347A8A" w:rsidP="00347A8A">
            <w:pPr>
              <w:rPr>
                <w:rFonts w:ascii="Tahoma" w:hAnsi="Tahoma" w:cs="Tahoma"/>
                <w:noProof/>
                <w:color w:val="000000" w:themeColor="text1"/>
                <w:sz w:val="22"/>
                <w:szCs w:val="22"/>
              </w:rPr>
            </w:pPr>
            <w:r w:rsidRPr="00347A8A">
              <w:rPr>
                <w:rFonts w:ascii="Tahoma" w:hAnsi="Tahoma" w:cs="Tahoma"/>
                <w:color w:val="000000" w:themeColor="text1"/>
                <w:sz w:val="22"/>
                <w:szCs w:val="22"/>
              </w:rPr>
              <w:t>Henrico Police Athletic League, 2401 Hartman St.</w:t>
            </w:r>
          </w:p>
        </w:tc>
      </w:tr>
      <w:tr w:rsidR="00A352BC" w14:paraId="5ACE16A7" w14:textId="77777777" w:rsidTr="52864CFB">
        <w:tc>
          <w:tcPr>
            <w:tcW w:w="1080" w:type="dxa"/>
            <w:vAlign w:val="center"/>
          </w:tcPr>
          <w:p w14:paraId="7CBF7FC1" w14:textId="0BC15629" w:rsidR="00347A8A" w:rsidRPr="00347A8A" w:rsidRDefault="00347A8A" w:rsidP="00347A8A">
            <w:pPr>
              <w:rPr>
                <w:rFonts w:ascii="Tahoma" w:hAnsi="Tahoma" w:cs="Tahoma"/>
                <w:noProof/>
                <w:color w:val="000000"/>
                <w:sz w:val="22"/>
                <w:szCs w:val="22"/>
              </w:rPr>
            </w:pPr>
            <w:r w:rsidRPr="00347A8A">
              <w:rPr>
                <w:rFonts w:ascii="Tahoma" w:hAnsi="Tahoma" w:cs="Tahoma"/>
                <w:noProof/>
                <w:color w:val="000000"/>
                <w:sz w:val="22"/>
                <w:szCs w:val="22"/>
              </w:rPr>
              <w:t>158-X</w:t>
            </w:r>
          </w:p>
        </w:tc>
        <w:tc>
          <w:tcPr>
            <w:tcW w:w="1620" w:type="dxa"/>
          </w:tcPr>
          <w:p w14:paraId="59950BCB" w14:textId="13132668" w:rsidR="00347A8A" w:rsidRPr="00347A8A" w:rsidRDefault="00347A8A" w:rsidP="00347A8A">
            <w:pPr>
              <w:rPr>
                <w:rFonts w:ascii="Tahoma" w:hAnsi="Tahoma" w:cs="Tahoma"/>
                <w:noProof/>
                <w:color w:val="000000"/>
                <w:sz w:val="22"/>
                <w:szCs w:val="22"/>
              </w:rPr>
            </w:pPr>
            <w:r w:rsidRPr="00347A8A">
              <w:rPr>
                <w:rFonts w:ascii="Tahoma" w:hAnsi="Tahoma" w:cs="Tahoma"/>
                <w:color w:val="000000"/>
                <w:sz w:val="22"/>
                <w:szCs w:val="22"/>
              </w:rPr>
              <w:t>51-760-0025</w:t>
            </w:r>
          </w:p>
        </w:tc>
        <w:tc>
          <w:tcPr>
            <w:tcW w:w="1980" w:type="dxa"/>
            <w:vAlign w:val="center"/>
          </w:tcPr>
          <w:p w14:paraId="45F24E2D" w14:textId="60B53082" w:rsidR="00347A8A" w:rsidRPr="00347A8A" w:rsidRDefault="00347A8A" w:rsidP="00347A8A">
            <w:pPr>
              <w:rPr>
                <w:rFonts w:ascii="Tahoma" w:hAnsi="Tahoma" w:cs="Tahoma"/>
                <w:noProof/>
                <w:color w:val="000000"/>
                <w:sz w:val="22"/>
                <w:szCs w:val="22"/>
              </w:rPr>
            </w:pPr>
            <w:r w:rsidRPr="00347A8A">
              <w:rPr>
                <w:rFonts w:ascii="Tahoma" w:hAnsi="Tahoma" w:cs="Tahoma"/>
                <w:noProof/>
                <w:color w:val="000000"/>
                <w:sz w:val="22"/>
                <w:szCs w:val="22"/>
              </w:rPr>
              <w:t>Richmond City</w:t>
            </w:r>
          </w:p>
        </w:tc>
        <w:tc>
          <w:tcPr>
            <w:tcW w:w="5670" w:type="dxa"/>
            <w:vAlign w:val="center"/>
          </w:tcPr>
          <w:p w14:paraId="7BADEF9B" w14:textId="2212C511" w:rsidR="00347A8A" w:rsidRPr="00347A8A" w:rsidRDefault="00347A8A" w:rsidP="00347A8A">
            <w:pPr>
              <w:rPr>
                <w:rFonts w:ascii="Tahoma" w:hAnsi="Tahoma" w:cs="Tahoma"/>
                <w:color w:val="000000" w:themeColor="text1"/>
                <w:sz w:val="22"/>
                <w:szCs w:val="22"/>
              </w:rPr>
            </w:pPr>
            <w:r w:rsidRPr="00347A8A">
              <w:rPr>
                <w:rFonts w:ascii="Tahoma" w:hAnsi="Tahoma" w:cs="Tahoma"/>
                <w:color w:val="000000"/>
                <w:sz w:val="22"/>
                <w:szCs w:val="22"/>
              </w:rPr>
              <w:t>Joseph Bryan Park</w:t>
            </w:r>
          </w:p>
        </w:tc>
      </w:tr>
      <w:tr w:rsidR="00A352BC" w14:paraId="36245059" w14:textId="77777777" w:rsidTr="52864CFB">
        <w:tc>
          <w:tcPr>
            <w:tcW w:w="1080" w:type="dxa"/>
            <w:vAlign w:val="center"/>
          </w:tcPr>
          <w:p w14:paraId="3974451C" w14:textId="451EEED9" w:rsidR="00347A8A" w:rsidRPr="00347A8A" w:rsidRDefault="00347A8A" w:rsidP="00347A8A">
            <w:pPr>
              <w:rPr>
                <w:rFonts w:ascii="Tahoma" w:hAnsi="Tahoma" w:cs="Tahoma"/>
                <w:noProof/>
                <w:color w:val="000000"/>
                <w:sz w:val="22"/>
                <w:szCs w:val="22"/>
              </w:rPr>
            </w:pPr>
            <w:r w:rsidRPr="00347A8A">
              <w:rPr>
                <w:rFonts w:ascii="Tahoma" w:hAnsi="Tahoma" w:cs="Tahoma"/>
                <w:noProof/>
                <w:color w:val="000000"/>
                <w:sz w:val="22"/>
                <w:szCs w:val="22"/>
              </w:rPr>
              <w:t>179-K</w:t>
            </w:r>
          </w:p>
        </w:tc>
        <w:tc>
          <w:tcPr>
            <w:tcW w:w="1620" w:type="dxa"/>
          </w:tcPr>
          <w:p w14:paraId="3C8C09AE" w14:textId="4EBDD439" w:rsidR="00347A8A" w:rsidRPr="00347A8A" w:rsidRDefault="00347A8A" w:rsidP="00347A8A">
            <w:pPr>
              <w:rPr>
                <w:rFonts w:ascii="Tahoma" w:hAnsi="Tahoma" w:cs="Tahoma"/>
                <w:noProof/>
                <w:color w:val="000000"/>
                <w:sz w:val="22"/>
                <w:szCs w:val="22"/>
              </w:rPr>
            </w:pPr>
            <w:r w:rsidRPr="00347A8A">
              <w:rPr>
                <w:rFonts w:ascii="Tahoma" w:eastAsia="Tahoma" w:hAnsi="Tahoma" w:cs="Tahoma"/>
                <w:sz w:val="22"/>
                <w:szCs w:val="22"/>
              </w:rPr>
              <w:t>51-650-0008</w:t>
            </w:r>
          </w:p>
        </w:tc>
        <w:tc>
          <w:tcPr>
            <w:tcW w:w="1980" w:type="dxa"/>
            <w:vAlign w:val="center"/>
          </w:tcPr>
          <w:p w14:paraId="635C2F20" w14:textId="1EE3508A" w:rsidR="00347A8A" w:rsidRPr="00347A8A" w:rsidRDefault="00347A8A" w:rsidP="00347A8A">
            <w:pPr>
              <w:rPr>
                <w:rFonts w:ascii="Tahoma" w:hAnsi="Tahoma" w:cs="Tahoma"/>
                <w:noProof/>
                <w:color w:val="000000"/>
                <w:sz w:val="22"/>
                <w:szCs w:val="22"/>
              </w:rPr>
            </w:pPr>
            <w:r w:rsidRPr="00347A8A">
              <w:rPr>
                <w:rFonts w:ascii="Tahoma" w:hAnsi="Tahoma" w:cs="Tahoma"/>
                <w:noProof/>
                <w:color w:val="000000"/>
                <w:sz w:val="22"/>
                <w:szCs w:val="22"/>
              </w:rPr>
              <w:t>Hampton</w:t>
            </w:r>
          </w:p>
        </w:tc>
        <w:tc>
          <w:tcPr>
            <w:tcW w:w="5670" w:type="dxa"/>
            <w:vAlign w:val="center"/>
          </w:tcPr>
          <w:p w14:paraId="6288D370" w14:textId="41910894" w:rsidR="00347A8A" w:rsidRPr="00347A8A" w:rsidRDefault="00347A8A" w:rsidP="00347A8A">
            <w:pPr>
              <w:rPr>
                <w:rFonts w:ascii="Tahoma" w:hAnsi="Tahoma" w:cs="Tahoma"/>
                <w:color w:val="000000" w:themeColor="text1"/>
                <w:sz w:val="22"/>
                <w:szCs w:val="22"/>
              </w:rPr>
            </w:pPr>
            <w:r w:rsidRPr="00347A8A">
              <w:rPr>
                <w:rFonts w:ascii="Tahoma" w:hAnsi="Tahoma" w:cs="Tahoma"/>
                <w:color w:val="000000"/>
                <w:sz w:val="22"/>
                <w:szCs w:val="22"/>
              </w:rPr>
              <w:t>NASA Langley Research Center</w:t>
            </w:r>
          </w:p>
        </w:tc>
      </w:tr>
      <w:tr w:rsidR="00A352BC" w14:paraId="45AFF2BA" w14:textId="77777777" w:rsidTr="52864CFB">
        <w:tc>
          <w:tcPr>
            <w:tcW w:w="1080" w:type="dxa"/>
            <w:vAlign w:val="center"/>
          </w:tcPr>
          <w:p w14:paraId="200EF379" w14:textId="7402E1BD" w:rsidR="00347A8A" w:rsidRPr="00347A8A" w:rsidRDefault="00347A8A" w:rsidP="00347A8A">
            <w:pPr>
              <w:rPr>
                <w:rFonts w:ascii="Tahoma" w:hAnsi="Tahoma" w:cs="Tahoma"/>
                <w:noProof/>
                <w:color w:val="000000"/>
                <w:sz w:val="22"/>
                <w:szCs w:val="22"/>
              </w:rPr>
            </w:pPr>
            <w:r w:rsidRPr="00347A8A">
              <w:rPr>
                <w:rFonts w:ascii="Tahoma" w:hAnsi="Tahoma" w:cs="Tahoma"/>
                <w:noProof/>
                <w:color w:val="000000"/>
                <w:sz w:val="22"/>
                <w:szCs w:val="22"/>
              </w:rPr>
              <w:t>181-A1</w:t>
            </w:r>
          </w:p>
        </w:tc>
        <w:tc>
          <w:tcPr>
            <w:tcW w:w="1620" w:type="dxa"/>
          </w:tcPr>
          <w:p w14:paraId="789F347B" w14:textId="2D9B16E8" w:rsidR="00347A8A" w:rsidRPr="00347A8A" w:rsidRDefault="00347A8A" w:rsidP="00347A8A">
            <w:pPr>
              <w:rPr>
                <w:rFonts w:ascii="Tahoma" w:hAnsi="Tahoma" w:cs="Tahoma"/>
                <w:noProof/>
                <w:color w:val="000000"/>
                <w:sz w:val="22"/>
                <w:szCs w:val="22"/>
              </w:rPr>
            </w:pPr>
            <w:r w:rsidRPr="00347A8A">
              <w:rPr>
                <w:rFonts w:ascii="Tahoma" w:eastAsia="Tahoma" w:hAnsi="Tahoma" w:cs="Tahoma"/>
                <w:sz w:val="22"/>
                <w:szCs w:val="22"/>
              </w:rPr>
              <w:t>51-710-0024</w:t>
            </w:r>
          </w:p>
        </w:tc>
        <w:tc>
          <w:tcPr>
            <w:tcW w:w="1980" w:type="dxa"/>
            <w:vAlign w:val="center"/>
          </w:tcPr>
          <w:p w14:paraId="0EAD567C" w14:textId="1DB125C3" w:rsidR="00347A8A" w:rsidRPr="00347A8A" w:rsidRDefault="00347A8A" w:rsidP="00347A8A">
            <w:pPr>
              <w:rPr>
                <w:rFonts w:ascii="Tahoma" w:hAnsi="Tahoma" w:cs="Tahoma"/>
                <w:noProof/>
                <w:color w:val="000000"/>
                <w:sz w:val="22"/>
                <w:szCs w:val="22"/>
              </w:rPr>
            </w:pPr>
            <w:r w:rsidRPr="00347A8A">
              <w:rPr>
                <w:rFonts w:ascii="Tahoma" w:hAnsi="Tahoma" w:cs="Tahoma"/>
                <w:noProof/>
                <w:color w:val="000000"/>
                <w:sz w:val="22"/>
                <w:szCs w:val="22"/>
              </w:rPr>
              <w:t>Norfolk</w:t>
            </w:r>
          </w:p>
        </w:tc>
        <w:tc>
          <w:tcPr>
            <w:tcW w:w="5670" w:type="dxa"/>
            <w:vAlign w:val="center"/>
          </w:tcPr>
          <w:p w14:paraId="2ADB9A01" w14:textId="7CA07D26" w:rsidR="00347A8A" w:rsidRPr="00347A8A" w:rsidRDefault="00347A8A" w:rsidP="00347A8A">
            <w:pPr>
              <w:rPr>
                <w:rFonts w:ascii="Tahoma" w:hAnsi="Tahoma" w:cs="Tahoma"/>
                <w:color w:val="000000" w:themeColor="text1"/>
                <w:sz w:val="22"/>
                <w:szCs w:val="22"/>
              </w:rPr>
            </w:pPr>
            <w:r w:rsidRPr="00347A8A">
              <w:rPr>
                <w:rFonts w:ascii="Tahoma" w:hAnsi="Tahoma" w:cs="Tahoma"/>
                <w:color w:val="000000" w:themeColor="text1"/>
                <w:sz w:val="22"/>
                <w:szCs w:val="22"/>
              </w:rPr>
              <w:t>2</w:t>
            </w:r>
            <w:r w:rsidRPr="2DEB2D3F">
              <w:rPr>
                <w:rFonts w:ascii="Tahoma" w:hAnsi="Tahoma" w:cs="Tahoma"/>
                <w:color w:val="000000" w:themeColor="text1"/>
                <w:sz w:val="22"/>
                <w:szCs w:val="22"/>
                <w:vertAlign w:val="superscript"/>
              </w:rPr>
              <w:t xml:space="preserve">nd </w:t>
            </w:r>
            <w:r w:rsidR="3F358284" w:rsidRPr="777AF684">
              <w:rPr>
                <w:rFonts w:ascii="Tahoma" w:hAnsi="Tahoma" w:cs="Tahoma"/>
                <w:color w:val="000000" w:themeColor="text1"/>
                <w:sz w:val="22"/>
                <w:szCs w:val="22"/>
              </w:rPr>
              <w:t>St</w:t>
            </w:r>
            <w:r w:rsidR="284FE079" w:rsidRPr="777AF684">
              <w:rPr>
                <w:rFonts w:ascii="Tahoma" w:hAnsi="Tahoma" w:cs="Tahoma"/>
                <w:color w:val="000000" w:themeColor="text1"/>
                <w:sz w:val="22"/>
                <w:szCs w:val="22"/>
              </w:rPr>
              <w:t>.</w:t>
            </w:r>
            <w:r w:rsidRPr="00347A8A">
              <w:rPr>
                <w:rFonts w:ascii="Tahoma" w:hAnsi="Tahoma" w:cs="Tahoma"/>
                <w:color w:val="000000" w:themeColor="text1"/>
                <w:sz w:val="22"/>
                <w:szCs w:val="22"/>
              </w:rPr>
              <w:t xml:space="preserve"> and Woodis Ave.</w:t>
            </w:r>
          </w:p>
        </w:tc>
      </w:tr>
      <w:bookmarkEnd w:id="17"/>
    </w:tbl>
    <w:p w14:paraId="46C4035E" w14:textId="77777777" w:rsidR="00116DF6" w:rsidRDefault="00116DF6">
      <w:pPr>
        <w:rPr>
          <w:rFonts w:ascii="Tahoma" w:hAnsi="Tahoma" w:cs="Tahoma"/>
          <w:noProof/>
        </w:rPr>
      </w:pPr>
    </w:p>
    <w:p w14:paraId="797B6815" w14:textId="77777777" w:rsidR="00116DF6" w:rsidRDefault="00116DF6">
      <w:pPr>
        <w:rPr>
          <w:rFonts w:ascii="Tahoma" w:hAnsi="Tahoma" w:cs="Tahoma"/>
          <w:noProof/>
        </w:rPr>
      </w:pPr>
    </w:p>
    <w:p w14:paraId="6C292B0E" w14:textId="77777777" w:rsidR="00116DF6" w:rsidRDefault="00116DF6">
      <w:pPr>
        <w:rPr>
          <w:rFonts w:ascii="Tahoma" w:hAnsi="Tahoma" w:cs="Tahoma"/>
          <w:noProof/>
        </w:rPr>
      </w:pPr>
    </w:p>
    <w:p w14:paraId="1289EA26" w14:textId="77777777" w:rsidR="00116DF6" w:rsidRDefault="00116DF6">
      <w:pPr>
        <w:rPr>
          <w:rFonts w:ascii="Tahoma" w:hAnsi="Tahoma" w:cs="Tahoma"/>
          <w:noProof/>
        </w:rPr>
      </w:pPr>
    </w:p>
    <w:p w14:paraId="42C08BC9" w14:textId="77777777" w:rsidR="00F637EE" w:rsidRDefault="00F637EE">
      <w:pPr>
        <w:rPr>
          <w:rFonts w:ascii="Tahoma" w:hAnsi="Tahoma" w:cs="Tahoma"/>
          <w:noProof/>
        </w:rPr>
      </w:pPr>
    </w:p>
    <w:p w14:paraId="22EBB108" w14:textId="77777777" w:rsidR="00116DF6" w:rsidRDefault="00116DF6">
      <w:pPr>
        <w:rPr>
          <w:rFonts w:ascii="Tahoma" w:hAnsi="Tahoma" w:cs="Tahoma"/>
          <w:noProof/>
        </w:rPr>
      </w:pPr>
    </w:p>
    <w:p w14:paraId="7BB38083" w14:textId="77777777" w:rsidR="00116DF6" w:rsidRDefault="00116DF6">
      <w:pPr>
        <w:rPr>
          <w:rFonts w:ascii="Tahoma" w:hAnsi="Tahoma" w:cs="Tahoma"/>
          <w:noProof/>
        </w:rPr>
      </w:pPr>
    </w:p>
    <w:p w14:paraId="54FD7B34" w14:textId="77777777" w:rsidR="00F637EE" w:rsidRDefault="00F637EE">
      <w:pPr>
        <w:rPr>
          <w:rFonts w:ascii="Tahoma" w:hAnsi="Tahoma" w:cs="Tahoma"/>
          <w:noProof/>
        </w:rPr>
      </w:pPr>
    </w:p>
    <w:p w14:paraId="24930D18" w14:textId="77777777" w:rsidR="00F637EE" w:rsidRDefault="00F637EE">
      <w:pPr>
        <w:rPr>
          <w:rFonts w:ascii="Tahoma" w:hAnsi="Tahoma" w:cs="Tahoma"/>
          <w:noProof/>
        </w:rPr>
      </w:pPr>
    </w:p>
    <w:p w14:paraId="5672DF8B" w14:textId="77777777" w:rsidR="00F637EE" w:rsidRDefault="00F637EE">
      <w:pPr>
        <w:rPr>
          <w:rFonts w:ascii="Tahoma" w:hAnsi="Tahoma" w:cs="Tahoma"/>
          <w:noProof/>
        </w:rPr>
      </w:pPr>
    </w:p>
    <w:p w14:paraId="057F879C" w14:textId="77777777" w:rsidR="00F637EE" w:rsidRDefault="00F637EE">
      <w:pPr>
        <w:rPr>
          <w:rFonts w:ascii="Tahoma" w:hAnsi="Tahoma" w:cs="Tahoma"/>
          <w:noProof/>
        </w:rPr>
      </w:pPr>
    </w:p>
    <w:p w14:paraId="2A101904" w14:textId="77777777" w:rsidR="00E33F51" w:rsidRDefault="00E33F51">
      <w:pPr>
        <w:rPr>
          <w:rFonts w:ascii="Tahoma" w:hAnsi="Tahoma" w:cs="Tahoma"/>
          <w:noProof/>
        </w:rPr>
      </w:pPr>
    </w:p>
    <w:p w14:paraId="7A8220D1" w14:textId="77777777" w:rsidR="00E33F51" w:rsidRDefault="00E33F51">
      <w:pPr>
        <w:rPr>
          <w:rFonts w:ascii="Tahoma" w:hAnsi="Tahoma" w:cs="Tahoma"/>
          <w:noProof/>
        </w:rPr>
      </w:pPr>
    </w:p>
    <w:p w14:paraId="2EF1FB72" w14:textId="77777777" w:rsidR="00E33F51" w:rsidRDefault="00E33F51">
      <w:pPr>
        <w:rPr>
          <w:rFonts w:ascii="Tahoma" w:hAnsi="Tahoma" w:cs="Tahoma"/>
          <w:noProof/>
        </w:rPr>
      </w:pPr>
    </w:p>
    <w:p w14:paraId="2B33D284" w14:textId="77777777" w:rsidR="00E33F51" w:rsidRDefault="00E33F51">
      <w:pPr>
        <w:rPr>
          <w:rFonts w:ascii="Tahoma" w:hAnsi="Tahoma" w:cs="Tahoma"/>
          <w:noProof/>
        </w:rPr>
      </w:pPr>
    </w:p>
    <w:p w14:paraId="256CCD0C" w14:textId="77777777" w:rsidR="00E33F51" w:rsidRDefault="00E33F51">
      <w:pPr>
        <w:rPr>
          <w:rFonts w:ascii="Tahoma" w:hAnsi="Tahoma" w:cs="Tahoma"/>
          <w:noProof/>
        </w:rPr>
      </w:pPr>
    </w:p>
    <w:p w14:paraId="0C136CF1" w14:textId="5727D462" w:rsidR="001C1184" w:rsidRDefault="001C1184" w:rsidP="56DBA4FD">
      <w:pPr>
        <w:rPr>
          <w:rFonts w:ascii="Tahoma" w:hAnsi="Tahoma" w:cs="Tahoma"/>
          <w:noProof/>
        </w:rPr>
      </w:pPr>
    </w:p>
    <w:p w14:paraId="2EF07E35" w14:textId="75AB4ABC" w:rsidR="006D4252" w:rsidRPr="00D27EA4" w:rsidRDefault="006D4252" w:rsidP="00D27EA4">
      <w:pPr>
        <w:jc w:val="center"/>
        <w:rPr>
          <w:rFonts w:ascii="Tahoma" w:hAnsi="Tahoma" w:cs="Tahoma"/>
          <w:sz w:val="52"/>
          <w:szCs w:val="52"/>
        </w:rPr>
      </w:pPr>
      <w:r w:rsidRPr="00D27EA4">
        <w:rPr>
          <w:rFonts w:ascii="Tahoma" w:hAnsi="Tahoma" w:cs="Tahoma"/>
          <w:sz w:val="52"/>
          <w:szCs w:val="52"/>
        </w:rPr>
        <w:lastRenderedPageBreak/>
        <w:t>CO Monitoring Network</w:t>
      </w:r>
    </w:p>
    <w:p w14:paraId="0A392C6A" w14:textId="77777777" w:rsidR="006D4252" w:rsidRDefault="006D4252" w:rsidP="006D4252">
      <w:pPr>
        <w:rPr>
          <w:rFonts w:ascii="Tahoma" w:hAnsi="Tahoma" w:cs="Tahoma"/>
        </w:rPr>
      </w:pPr>
    </w:p>
    <w:p w14:paraId="68F21D90" w14:textId="77777777" w:rsidR="001547CD" w:rsidRDefault="001547CD" w:rsidP="001547CD">
      <w:pPr>
        <w:rPr>
          <w:rFonts w:ascii="Tahoma" w:hAnsi="Tahoma" w:cs="Tahoma"/>
        </w:rPr>
      </w:pPr>
    </w:p>
    <w:p w14:paraId="1C83F52F" w14:textId="26FA76BC" w:rsidR="001547CD" w:rsidRDefault="502068B1" w:rsidP="2EAFDF40">
      <w:pPr>
        <w:rPr>
          <w:rFonts w:ascii="Tahoma" w:hAnsi="Tahoma" w:cs="Tahoma"/>
          <w:sz w:val="28"/>
          <w:szCs w:val="28"/>
        </w:rPr>
      </w:pPr>
      <w:r w:rsidRPr="2EAFDF40">
        <w:rPr>
          <w:rFonts w:ascii="Tahoma" w:hAnsi="Tahoma" w:cs="Tahoma"/>
          <w:b/>
          <w:bCs/>
          <w:sz w:val="28"/>
          <w:szCs w:val="28"/>
          <w:u w:val="single"/>
        </w:rPr>
        <w:t>NAAQS</w:t>
      </w:r>
    </w:p>
    <w:p w14:paraId="13C326F3" w14:textId="77777777" w:rsidR="001547CD" w:rsidRDefault="001547CD" w:rsidP="001547CD">
      <w:pPr>
        <w:rPr>
          <w:rFonts w:ascii="Tahoma" w:hAnsi="Tahoma" w:cs="Tahoma"/>
        </w:rPr>
      </w:pPr>
    </w:p>
    <w:p w14:paraId="7B89C81A" w14:textId="77777777" w:rsidR="001547CD" w:rsidRPr="008D201D" w:rsidRDefault="502068B1" w:rsidP="001547CD">
      <w:pPr>
        <w:rPr>
          <w:rFonts w:ascii="Tahoma" w:hAnsi="Tahoma" w:cs="Tahoma"/>
          <w:u w:val="single"/>
        </w:rPr>
      </w:pPr>
      <w:bookmarkStart w:id="18" w:name="OLE_LINK1"/>
      <w:r w:rsidRPr="008D201D">
        <w:rPr>
          <w:rFonts w:ascii="Tahoma" w:hAnsi="Tahoma" w:cs="Tahoma"/>
          <w:u w:val="single"/>
        </w:rPr>
        <w:t xml:space="preserve">Primary Standard for CO:  </w:t>
      </w:r>
    </w:p>
    <w:p w14:paraId="14AB9136" w14:textId="1BE4586F" w:rsidR="001547CD" w:rsidRDefault="1F364FA4" w:rsidP="00A94E38">
      <w:pPr>
        <w:numPr>
          <w:ilvl w:val="0"/>
          <w:numId w:val="6"/>
        </w:numPr>
        <w:rPr>
          <w:rFonts w:ascii="Tahoma" w:hAnsi="Tahoma" w:cs="Tahoma"/>
        </w:rPr>
      </w:pPr>
      <w:r w:rsidRPr="2EAFDF40">
        <w:rPr>
          <w:rFonts w:ascii="Tahoma" w:hAnsi="Tahoma" w:cs="Tahoma"/>
        </w:rPr>
        <w:t>One</w:t>
      </w:r>
      <w:r w:rsidR="502068B1" w:rsidRPr="2EAFDF40">
        <w:rPr>
          <w:rFonts w:ascii="Tahoma" w:hAnsi="Tahoma" w:cs="Tahoma"/>
        </w:rPr>
        <w:t>-hour average not to exceed 35 ppm more than once per year.</w:t>
      </w:r>
    </w:p>
    <w:p w14:paraId="32125F81" w14:textId="51220FE2" w:rsidR="2FC3B57C" w:rsidRDefault="2FC3B57C" w:rsidP="00A94E38">
      <w:pPr>
        <w:numPr>
          <w:ilvl w:val="0"/>
          <w:numId w:val="6"/>
        </w:numPr>
        <w:rPr>
          <w:rFonts w:ascii="Tahoma" w:hAnsi="Tahoma" w:cs="Tahoma"/>
        </w:rPr>
      </w:pPr>
      <w:r w:rsidRPr="2EAFDF40">
        <w:rPr>
          <w:rFonts w:ascii="Tahoma" w:hAnsi="Tahoma" w:cs="Tahoma"/>
        </w:rPr>
        <w:t>Eight-hour average not to exceed 9 ppm more than once per year.</w:t>
      </w:r>
    </w:p>
    <w:p w14:paraId="4853B841" w14:textId="77777777" w:rsidR="001547CD" w:rsidRDefault="001547CD" w:rsidP="001547CD">
      <w:pPr>
        <w:rPr>
          <w:rFonts w:ascii="Tahoma" w:hAnsi="Tahoma" w:cs="Tahoma"/>
        </w:rPr>
      </w:pPr>
    </w:p>
    <w:p w14:paraId="42ADA1AA" w14:textId="77777777" w:rsidR="001547CD" w:rsidRDefault="001547CD" w:rsidP="001547CD">
      <w:pPr>
        <w:rPr>
          <w:rFonts w:ascii="Tahoma" w:hAnsi="Tahoma" w:cs="Tahoma"/>
        </w:rPr>
      </w:pPr>
      <w:r>
        <w:rPr>
          <w:rFonts w:ascii="Tahoma" w:hAnsi="Tahoma" w:cs="Tahoma"/>
        </w:rPr>
        <w:t>There are no Secondary Standards for CO because it does not harm vegetation or buildings.</w:t>
      </w:r>
    </w:p>
    <w:p w14:paraId="50125231" w14:textId="77777777" w:rsidR="001547CD" w:rsidRDefault="001547CD" w:rsidP="001547CD">
      <w:pPr>
        <w:rPr>
          <w:rFonts w:ascii="Tahoma" w:hAnsi="Tahoma" w:cs="Tahoma"/>
        </w:rPr>
      </w:pPr>
    </w:p>
    <w:p w14:paraId="5A25747A" w14:textId="77777777" w:rsidR="000F5D6B" w:rsidRPr="00250C4C" w:rsidRDefault="000F5D6B" w:rsidP="00250C4C">
      <w:pPr>
        <w:jc w:val="center"/>
        <w:rPr>
          <w:rFonts w:ascii="Tahoma" w:hAnsi="Tahoma" w:cs="Tahoma"/>
          <w:b/>
        </w:rPr>
      </w:pPr>
    </w:p>
    <w:tbl>
      <w:tblPr>
        <w:tblW w:w="8750"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1E0" w:firstRow="1" w:lastRow="1" w:firstColumn="1" w:lastColumn="1" w:noHBand="0" w:noVBand="0"/>
        <w:tblDescription w:val="Virginia's Carbon Monoxide 1 and 8 hour 1st and 2nd max"/>
      </w:tblPr>
      <w:tblGrid>
        <w:gridCol w:w="3600"/>
        <w:gridCol w:w="1260"/>
        <w:gridCol w:w="1260"/>
        <w:gridCol w:w="1260"/>
        <w:gridCol w:w="1370"/>
      </w:tblGrid>
      <w:tr w:rsidR="00CC4445" w:rsidRPr="00E410A5" w14:paraId="5D0B1C95" w14:textId="77777777" w:rsidTr="00F02E65">
        <w:trPr>
          <w:cantSplit/>
          <w:trHeight w:val="348"/>
          <w:tblHeader/>
          <w:jc w:val="center"/>
        </w:trPr>
        <w:tc>
          <w:tcPr>
            <w:tcW w:w="3600" w:type="dxa"/>
            <w:vMerge w:val="restart"/>
            <w:tcBorders>
              <w:top w:val="double" w:sz="4" w:space="0" w:color="000000" w:themeColor="text1"/>
              <w:left w:val="double" w:sz="4" w:space="0" w:color="000000" w:themeColor="text1"/>
              <w:bottom w:val="double" w:sz="6" w:space="0" w:color="000000" w:themeColor="text1"/>
              <w:right w:val="single" w:sz="4" w:space="0" w:color="000000" w:themeColor="text1"/>
            </w:tcBorders>
            <w:shd w:val="clear" w:color="auto" w:fill="FFCC99"/>
            <w:vAlign w:val="center"/>
          </w:tcPr>
          <w:p w14:paraId="0D97D7C6" w14:textId="77777777" w:rsidR="00CC4445" w:rsidRPr="00E410A5" w:rsidRDefault="00CC4445" w:rsidP="000F5D6B">
            <w:pPr>
              <w:jc w:val="center"/>
              <w:rPr>
                <w:rFonts w:ascii="Tahoma" w:hAnsi="Tahoma" w:cs="Tahoma"/>
                <w:b/>
                <w:sz w:val="22"/>
                <w:szCs w:val="22"/>
              </w:rPr>
            </w:pPr>
            <w:r w:rsidRPr="00E410A5">
              <w:rPr>
                <w:rFonts w:ascii="Tahoma" w:hAnsi="Tahoma" w:cs="Tahoma"/>
                <w:b/>
                <w:sz w:val="22"/>
                <w:szCs w:val="22"/>
              </w:rPr>
              <w:t>Site</w:t>
            </w:r>
          </w:p>
        </w:tc>
        <w:tc>
          <w:tcPr>
            <w:tcW w:w="5150" w:type="dxa"/>
            <w:gridSpan w:val="4"/>
            <w:tcBorders>
              <w:top w:val="double" w:sz="4" w:space="0" w:color="000000" w:themeColor="text1"/>
              <w:left w:val="single" w:sz="4" w:space="0" w:color="000000" w:themeColor="text1"/>
              <w:bottom w:val="single" w:sz="4" w:space="0" w:color="000000" w:themeColor="text1"/>
              <w:right w:val="double" w:sz="4" w:space="0" w:color="000000" w:themeColor="text1"/>
            </w:tcBorders>
            <w:shd w:val="clear" w:color="auto" w:fill="FFCC99"/>
            <w:vAlign w:val="center"/>
          </w:tcPr>
          <w:p w14:paraId="0F366D60" w14:textId="0D5F50F6" w:rsidR="00CC4445" w:rsidRPr="00E410A5" w:rsidRDefault="0A9B28DE" w:rsidP="2EAFDF40">
            <w:pPr>
              <w:spacing w:line="259" w:lineRule="auto"/>
              <w:jc w:val="center"/>
            </w:pPr>
            <w:r w:rsidRPr="2EAFDF40">
              <w:rPr>
                <w:rFonts w:ascii="Tahoma" w:hAnsi="Tahoma" w:cs="Tahoma"/>
                <w:b/>
                <w:bCs/>
              </w:rPr>
              <w:t>2023</w:t>
            </w:r>
          </w:p>
        </w:tc>
      </w:tr>
      <w:tr w:rsidR="00CC4445" w:rsidRPr="00E410A5" w14:paraId="69455F80" w14:textId="77777777" w:rsidTr="00F02E65">
        <w:trPr>
          <w:cantSplit/>
          <w:trHeight w:val="341"/>
          <w:tblHeader/>
          <w:jc w:val="center"/>
        </w:trPr>
        <w:tc>
          <w:tcPr>
            <w:tcW w:w="3600" w:type="dxa"/>
            <w:vMerge/>
            <w:tcBorders>
              <w:top w:val="double" w:sz="4" w:space="0" w:color="000000" w:themeColor="text1"/>
              <w:left w:val="double" w:sz="4" w:space="0" w:color="000000" w:themeColor="text1"/>
              <w:bottom w:val="double" w:sz="4" w:space="0" w:color="000000" w:themeColor="text1"/>
              <w:right w:val="single" w:sz="4" w:space="0" w:color="000000" w:themeColor="text1"/>
            </w:tcBorders>
            <w:vAlign w:val="center"/>
          </w:tcPr>
          <w:p w14:paraId="09B8D95D" w14:textId="77777777" w:rsidR="00CC4445" w:rsidRPr="00E410A5" w:rsidRDefault="00CC4445" w:rsidP="000F5D6B">
            <w:pPr>
              <w:jc w:val="center"/>
              <w:rPr>
                <w:rFonts w:ascii="Tahoma" w:hAnsi="Tahoma" w:cs="Tahoma"/>
                <w:b/>
                <w:sz w:val="22"/>
                <w:szCs w:val="22"/>
              </w:rPr>
            </w:pPr>
          </w:p>
        </w:tc>
        <w:tc>
          <w:tcPr>
            <w:tcW w:w="252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C99"/>
            <w:vAlign w:val="center"/>
          </w:tcPr>
          <w:p w14:paraId="2B31095D" w14:textId="77777777" w:rsidR="00CC4445" w:rsidRPr="00E410A5" w:rsidRDefault="00CC4445" w:rsidP="00ED61A2">
            <w:pPr>
              <w:jc w:val="center"/>
              <w:rPr>
                <w:rFonts w:ascii="Tahoma" w:hAnsi="Tahoma" w:cs="Tahoma"/>
                <w:b/>
                <w:sz w:val="22"/>
                <w:szCs w:val="22"/>
              </w:rPr>
            </w:pPr>
            <w:r w:rsidRPr="00E410A5">
              <w:rPr>
                <w:rFonts w:ascii="Tahoma" w:hAnsi="Tahoma" w:cs="Tahoma"/>
                <w:b/>
                <w:sz w:val="22"/>
                <w:szCs w:val="22"/>
              </w:rPr>
              <w:t xml:space="preserve">1-Hour Avg. </w:t>
            </w:r>
            <w:r w:rsidRPr="00E410A5">
              <w:rPr>
                <w:rFonts w:ascii="Tahoma" w:hAnsi="Tahoma" w:cs="Tahoma"/>
                <w:b/>
                <w:sz w:val="20"/>
                <w:szCs w:val="20"/>
              </w:rPr>
              <w:t>(ppm)</w:t>
            </w:r>
          </w:p>
        </w:tc>
        <w:tc>
          <w:tcPr>
            <w:tcW w:w="2630" w:type="dxa"/>
            <w:gridSpan w:val="2"/>
            <w:tcBorders>
              <w:top w:val="single" w:sz="4" w:space="0" w:color="000000" w:themeColor="text1"/>
              <w:left w:val="single" w:sz="4" w:space="0" w:color="000000" w:themeColor="text1"/>
              <w:bottom w:val="single" w:sz="4" w:space="0" w:color="000000" w:themeColor="text1"/>
              <w:right w:val="double" w:sz="4" w:space="0" w:color="000000" w:themeColor="text1"/>
            </w:tcBorders>
            <w:shd w:val="clear" w:color="auto" w:fill="FFCC99"/>
            <w:vAlign w:val="center"/>
          </w:tcPr>
          <w:p w14:paraId="72212790" w14:textId="6F055101" w:rsidR="00CC4445" w:rsidRPr="00E410A5" w:rsidRDefault="6D83EE3D" w:rsidP="2EAFDF40">
            <w:pPr>
              <w:jc w:val="center"/>
              <w:rPr>
                <w:rFonts w:ascii="Tahoma" w:hAnsi="Tahoma" w:cs="Tahoma"/>
                <w:b/>
                <w:bCs/>
                <w:sz w:val="22"/>
                <w:szCs w:val="22"/>
              </w:rPr>
            </w:pPr>
            <w:r w:rsidRPr="2EAFDF40">
              <w:rPr>
                <w:rFonts w:ascii="Tahoma" w:hAnsi="Tahoma" w:cs="Tahoma"/>
                <w:b/>
                <w:bCs/>
                <w:sz w:val="22"/>
                <w:szCs w:val="22"/>
              </w:rPr>
              <w:t>8-Hour Avg.</w:t>
            </w:r>
            <w:r w:rsidR="7339F88B" w:rsidRPr="2EAFDF40">
              <w:rPr>
                <w:rFonts w:ascii="Tahoma" w:hAnsi="Tahoma" w:cs="Tahoma"/>
                <w:b/>
                <w:bCs/>
                <w:sz w:val="22"/>
                <w:szCs w:val="22"/>
              </w:rPr>
              <w:t>*</w:t>
            </w:r>
            <w:r w:rsidRPr="2EAFDF40">
              <w:rPr>
                <w:rFonts w:ascii="Tahoma" w:hAnsi="Tahoma" w:cs="Tahoma"/>
                <w:b/>
                <w:bCs/>
                <w:sz w:val="22"/>
                <w:szCs w:val="22"/>
              </w:rPr>
              <w:t xml:space="preserve"> </w:t>
            </w:r>
            <w:r w:rsidRPr="2EAFDF40">
              <w:rPr>
                <w:rFonts w:ascii="Tahoma" w:hAnsi="Tahoma" w:cs="Tahoma"/>
                <w:b/>
                <w:bCs/>
                <w:sz w:val="20"/>
                <w:szCs w:val="20"/>
              </w:rPr>
              <w:t>(ppm)</w:t>
            </w:r>
          </w:p>
        </w:tc>
      </w:tr>
      <w:tr w:rsidR="00931255" w:rsidRPr="00E410A5" w14:paraId="66C55118" w14:textId="77777777" w:rsidTr="00F02E65">
        <w:trPr>
          <w:cantSplit/>
          <w:trHeight w:val="350"/>
          <w:tblHeader/>
          <w:jc w:val="center"/>
        </w:trPr>
        <w:tc>
          <w:tcPr>
            <w:tcW w:w="3600" w:type="dxa"/>
            <w:vMerge/>
            <w:tcBorders>
              <w:top w:val="double" w:sz="4" w:space="0" w:color="000000" w:themeColor="text1"/>
              <w:left w:val="double" w:sz="4" w:space="0" w:color="000000" w:themeColor="text1"/>
              <w:bottom w:val="double" w:sz="4" w:space="0" w:color="000000" w:themeColor="text1"/>
              <w:right w:val="single" w:sz="4" w:space="0" w:color="000000" w:themeColor="text1"/>
            </w:tcBorders>
            <w:vAlign w:val="center"/>
          </w:tcPr>
          <w:p w14:paraId="78BEFD2A" w14:textId="77777777" w:rsidR="00CC4445" w:rsidRPr="00E410A5" w:rsidRDefault="00CC4445" w:rsidP="000F5D6B">
            <w:pPr>
              <w:jc w:val="center"/>
              <w:rPr>
                <w:rFonts w:ascii="Tahoma" w:hAnsi="Tahoma" w:cs="Tahoma"/>
                <w:b/>
                <w:sz w:val="22"/>
                <w:szCs w:val="22"/>
              </w:rPr>
            </w:pPr>
          </w:p>
        </w:tc>
        <w:tc>
          <w:tcPr>
            <w:tcW w:w="1260" w:type="dxa"/>
            <w:tcBorders>
              <w:top w:val="single" w:sz="4" w:space="0" w:color="000000" w:themeColor="text1"/>
              <w:left w:val="single" w:sz="4" w:space="0" w:color="000000" w:themeColor="text1"/>
              <w:bottom w:val="double" w:sz="6" w:space="0" w:color="000000" w:themeColor="text1"/>
              <w:right w:val="single" w:sz="4" w:space="0" w:color="000000" w:themeColor="text1"/>
            </w:tcBorders>
            <w:shd w:val="clear" w:color="auto" w:fill="FFCC99"/>
            <w:vAlign w:val="center"/>
          </w:tcPr>
          <w:p w14:paraId="2B784E27" w14:textId="77777777" w:rsidR="00CC4445" w:rsidRPr="00E410A5" w:rsidRDefault="00CC4445" w:rsidP="000F5D6B">
            <w:pPr>
              <w:jc w:val="center"/>
              <w:rPr>
                <w:rFonts w:ascii="Tahoma" w:hAnsi="Tahoma" w:cs="Tahoma"/>
                <w:b/>
                <w:sz w:val="22"/>
                <w:szCs w:val="22"/>
              </w:rPr>
            </w:pPr>
            <w:r w:rsidRPr="00250C4C">
              <w:rPr>
                <w:rFonts w:ascii="Tahoma" w:hAnsi="Tahoma" w:cs="Tahoma"/>
                <w:b/>
                <w:sz w:val="22"/>
                <w:szCs w:val="22"/>
              </w:rPr>
              <w:t>1</w:t>
            </w:r>
            <w:r w:rsidRPr="00250C4C">
              <w:rPr>
                <w:rFonts w:ascii="Tahoma" w:hAnsi="Tahoma" w:cs="Tahoma"/>
                <w:b/>
                <w:sz w:val="22"/>
                <w:szCs w:val="22"/>
                <w:vertAlign w:val="superscript"/>
              </w:rPr>
              <w:t>st</w:t>
            </w:r>
            <w:r w:rsidRPr="00250C4C">
              <w:rPr>
                <w:rFonts w:ascii="Tahoma" w:hAnsi="Tahoma" w:cs="Tahoma"/>
                <w:b/>
                <w:sz w:val="22"/>
                <w:szCs w:val="22"/>
              </w:rPr>
              <w:t xml:space="preserve"> Max.</w:t>
            </w:r>
          </w:p>
        </w:tc>
        <w:tc>
          <w:tcPr>
            <w:tcW w:w="1260" w:type="dxa"/>
            <w:tcBorders>
              <w:top w:val="single" w:sz="4" w:space="0" w:color="000000" w:themeColor="text1"/>
              <w:left w:val="single" w:sz="4" w:space="0" w:color="000000" w:themeColor="text1"/>
              <w:bottom w:val="double" w:sz="6" w:space="0" w:color="000000" w:themeColor="text1"/>
              <w:right w:val="single" w:sz="4" w:space="0" w:color="000000" w:themeColor="text1"/>
            </w:tcBorders>
            <w:shd w:val="clear" w:color="auto" w:fill="FFCC99"/>
            <w:vAlign w:val="center"/>
          </w:tcPr>
          <w:p w14:paraId="7968164E" w14:textId="77777777" w:rsidR="00CC4445" w:rsidRPr="00250C4C" w:rsidRDefault="00CC4445" w:rsidP="000F5D6B">
            <w:pPr>
              <w:jc w:val="center"/>
              <w:rPr>
                <w:rFonts w:ascii="Tahoma" w:hAnsi="Tahoma" w:cs="Tahoma"/>
                <w:b/>
                <w:sz w:val="22"/>
                <w:szCs w:val="22"/>
              </w:rPr>
            </w:pPr>
            <w:r w:rsidRPr="00250C4C">
              <w:rPr>
                <w:rFonts w:ascii="Tahoma" w:hAnsi="Tahoma" w:cs="Tahoma"/>
                <w:b/>
                <w:sz w:val="22"/>
                <w:szCs w:val="22"/>
              </w:rPr>
              <w:t>2</w:t>
            </w:r>
            <w:r w:rsidRPr="00250C4C">
              <w:rPr>
                <w:rFonts w:ascii="Tahoma" w:hAnsi="Tahoma" w:cs="Tahoma"/>
                <w:b/>
                <w:sz w:val="22"/>
                <w:szCs w:val="22"/>
                <w:vertAlign w:val="superscript"/>
              </w:rPr>
              <w:t>nd</w:t>
            </w:r>
            <w:r w:rsidRPr="00250C4C">
              <w:rPr>
                <w:rFonts w:ascii="Tahoma" w:hAnsi="Tahoma" w:cs="Tahoma"/>
                <w:b/>
                <w:sz w:val="22"/>
                <w:szCs w:val="22"/>
              </w:rPr>
              <w:t xml:space="preserve"> Max.</w:t>
            </w:r>
          </w:p>
        </w:tc>
        <w:tc>
          <w:tcPr>
            <w:tcW w:w="1260" w:type="dxa"/>
            <w:tcBorders>
              <w:top w:val="single" w:sz="4" w:space="0" w:color="000000" w:themeColor="text1"/>
              <w:left w:val="single" w:sz="4" w:space="0" w:color="000000" w:themeColor="text1"/>
              <w:bottom w:val="double" w:sz="6" w:space="0" w:color="000000" w:themeColor="text1"/>
              <w:right w:val="single" w:sz="4" w:space="0" w:color="000000" w:themeColor="text1"/>
            </w:tcBorders>
            <w:shd w:val="clear" w:color="auto" w:fill="FFCC99"/>
            <w:vAlign w:val="center"/>
          </w:tcPr>
          <w:p w14:paraId="266F2CD0" w14:textId="77777777" w:rsidR="00CC4445" w:rsidRPr="00E410A5" w:rsidRDefault="00CC4445" w:rsidP="000F5D6B">
            <w:pPr>
              <w:jc w:val="center"/>
              <w:rPr>
                <w:rFonts w:ascii="Tahoma" w:hAnsi="Tahoma" w:cs="Tahoma"/>
                <w:b/>
                <w:sz w:val="22"/>
                <w:szCs w:val="22"/>
              </w:rPr>
            </w:pPr>
            <w:r w:rsidRPr="00E410A5">
              <w:rPr>
                <w:rFonts w:ascii="Tahoma" w:hAnsi="Tahoma" w:cs="Tahoma"/>
                <w:b/>
                <w:sz w:val="22"/>
                <w:szCs w:val="22"/>
              </w:rPr>
              <w:t>1</w:t>
            </w:r>
            <w:r w:rsidRPr="00E410A5">
              <w:rPr>
                <w:rFonts w:ascii="Tahoma" w:hAnsi="Tahoma" w:cs="Tahoma"/>
                <w:b/>
                <w:sz w:val="22"/>
                <w:szCs w:val="22"/>
                <w:vertAlign w:val="superscript"/>
              </w:rPr>
              <w:t>st</w:t>
            </w:r>
            <w:r w:rsidRPr="00E410A5">
              <w:rPr>
                <w:rFonts w:ascii="Tahoma" w:hAnsi="Tahoma" w:cs="Tahoma"/>
                <w:b/>
                <w:sz w:val="22"/>
                <w:szCs w:val="22"/>
              </w:rPr>
              <w:t xml:space="preserve"> Max.</w:t>
            </w:r>
          </w:p>
        </w:tc>
        <w:tc>
          <w:tcPr>
            <w:tcW w:w="1370" w:type="dxa"/>
            <w:tcBorders>
              <w:top w:val="single" w:sz="4" w:space="0" w:color="000000" w:themeColor="text1"/>
              <w:left w:val="single" w:sz="4" w:space="0" w:color="000000" w:themeColor="text1"/>
              <w:bottom w:val="double" w:sz="6" w:space="0" w:color="000000" w:themeColor="text1"/>
              <w:right w:val="double" w:sz="4" w:space="0" w:color="000000" w:themeColor="text1"/>
            </w:tcBorders>
            <w:shd w:val="clear" w:color="auto" w:fill="FFCC99"/>
            <w:vAlign w:val="center"/>
          </w:tcPr>
          <w:p w14:paraId="2E68EB3C" w14:textId="77777777" w:rsidR="00CC4445" w:rsidRPr="00E410A5" w:rsidRDefault="00CC4445" w:rsidP="000F5D6B">
            <w:pPr>
              <w:jc w:val="center"/>
              <w:rPr>
                <w:rFonts w:ascii="Tahoma" w:hAnsi="Tahoma" w:cs="Tahoma"/>
                <w:b/>
                <w:sz w:val="22"/>
                <w:szCs w:val="22"/>
              </w:rPr>
            </w:pPr>
            <w:r w:rsidRPr="00E410A5">
              <w:rPr>
                <w:rFonts w:ascii="Tahoma" w:hAnsi="Tahoma" w:cs="Tahoma"/>
                <w:b/>
                <w:sz w:val="22"/>
                <w:szCs w:val="22"/>
              </w:rPr>
              <w:t>2</w:t>
            </w:r>
            <w:r w:rsidRPr="00E410A5">
              <w:rPr>
                <w:rFonts w:ascii="Tahoma" w:hAnsi="Tahoma" w:cs="Tahoma"/>
                <w:b/>
                <w:sz w:val="22"/>
                <w:szCs w:val="22"/>
                <w:vertAlign w:val="superscript"/>
              </w:rPr>
              <w:t>nd</w:t>
            </w:r>
            <w:r w:rsidRPr="00E410A5">
              <w:rPr>
                <w:rFonts w:ascii="Tahoma" w:hAnsi="Tahoma" w:cs="Tahoma"/>
                <w:b/>
                <w:sz w:val="22"/>
                <w:szCs w:val="22"/>
              </w:rPr>
              <w:t xml:space="preserve"> Max.</w:t>
            </w:r>
          </w:p>
        </w:tc>
      </w:tr>
      <w:tr w:rsidR="00613D80" w:rsidRPr="00E410A5" w14:paraId="5D34D897" w14:textId="77777777" w:rsidTr="4E6FE8E2">
        <w:trPr>
          <w:trHeight w:val="300"/>
          <w:jc w:val="center"/>
        </w:trPr>
        <w:tc>
          <w:tcPr>
            <w:tcW w:w="3600" w:type="dxa"/>
            <w:tcBorders>
              <w:top w:val="double" w:sz="6" w:space="0" w:color="000000" w:themeColor="text1"/>
              <w:left w:val="double" w:sz="6" w:space="0" w:color="000000" w:themeColor="text1"/>
              <w:bottom w:val="single" w:sz="4" w:space="0" w:color="000000" w:themeColor="text1"/>
              <w:right w:val="single" w:sz="4" w:space="0" w:color="000000" w:themeColor="text1"/>
            </w:tcBorders>
            <w:vAlign w:val="center"/>
          </w:tcPr>
          <w:p w14:paraId="5A14A05C" w14:textId="77777777" w:rsidR="000F5D6B" w:rsidRPr="00E410A5" w:rsidRDefault="000F5D6B" w:rsidP="00084693">
            <w:pPr>
              <w:rPr>
                <w:rFonts w:ascii="Tahoma" w:hAnsi="Tahoma" w:cs="Tahoma"/>
                <w:sz w:val="20"/>
                <w:szCs w:val="20"/>
              </w:rPr>
            </w:pPr>
            <w:bookmarkStart w:id="19" w:name="_Hlk8199279"/>
            <w:r w:rsidRPr="00E410A5">
              <w:rPr>
                <w:rFonts w:ascii="Tahoma" w:hAnsi="Tahoma" w:cs="Tahoma"/>
                <w:sz w:val="20"/>
                <w:szCs w:val="20"/>
              </w:rPr>
              <w:t>(</w:t>
            </w:r>
            <w:r>
              <w:rPr>
                <w:rFonts w:ascii="Tahoma" w:hAnsi="Tahoma" w:cs="Tahoma"/>
                <w:sz w:val="20"/>
                <w:szCs w:val="20"/>
              </w:rPr>
              <w:t>19-A6</w:t>
            </w:r>
            <w:r w:rsidRPr="00E410A5">
              <w:rPr>
                <w:rFonts w:ascii="Tahoma" w:hAnsi="Tahoma" w:cs="Tahoma"/>
                <w:sz w:val="20"/>
                <w:szCs w:val="20"/>
              </w:rPr>
              <w:t xml:space="preserve">) </w:t>
            </w:r>
            <w:r w:rsidR="00084693">
              <w:rPr>
                <w:rFonts w:ascii="Tahoma" w:hAnsi="Tahoma" w:cs="Tahoma"/>
                <w:b/>
                <w:sz w:val="20"/>
                <w:szCs w:val="20"/>
              </w:rPr>
              <w:t>Roanoke Co.</w:t>
            </w:r>
          </w:p>
        </w:tc>
        <w:tc>
          <w:tcPr>
            <w:tcW w:w="1260" w:type="dxa"/>
            <w:tcBorders>
              <w:top w:val="double" w:sz="6" w:space="0" w:color="000000" w:themeColor="text1"/>
              <w:left w:val="single" w:sz="4" w:space="0" w:color="000000" w:themeColor="text1"/>
              <w:bottom w:val="single" w:sz="4" w:space="0" w:color="000000" w:themeColor="text1"/>
              <w:right w:val="single" w:sz="4" w:space="0" w:color="000000" w:themeColor="text1"/>
            </w:tcBorders>
            <w:vAlign w:val="center"/>
          </w:tcPr>
          <w:p w14:paraId="4F7F8EC2" w14:textId="29D788B8" w:rsidR="000F5D6B" w:rsidRDefault="661F520F" w:rsidP="001A58F7">
            <w:pPr>
              <w:jc w:val="center"/>
              <w:rPr>
                <w:rFonts w:ascii="Tahoma" w:hAnsi="Tahoma" w:cs="Tahoma"/>
                <w:sz w:val="20"/>
                <w:szCs w:val="20"/>
              </w:rPr>
            </w:pPr>
            <w:r w:rsidRPr="2EAFDF40">
              <w:rPr>
                <w:rFonts w:ascii="Tahoma" w:hAnsi="Tahoma" w:cs="Tahoma"/>
                <w:sz w:val="20"/>
                <w:szCs w:val="20"/>
              </w:rPr>
              <w:t>1.5</w:t>
            </w:r>
          </w:p>
        </w:tc>
        <w:tc>
          <w:tcPr>
            <w:tcW w:w="1260" w:type="dxa"/>
            <w:tcBorders>
              <w:top w:val="double" w:sz="6" w:space="0" w:color="000000" w:themeColor="text1"/>
              <w:left w:val="single" w:sz="4" w:space="0" w:color="000000" w:themeColor="text1"/>
              <w:bottom w:val="single" w:sz="4" w:space="0" w:color="000000" w:themeColor="text1"/>
              <w:right w:val="single" w:sz="4" w:space="0" w:color="000000" w:themeColor="text1"/>
            </w:tcBorders>
            <w:vAlign w:val="center"/>
          </w:tcPr>
          <w:p w14:paraId="3D178C86" w14:textId="3294CBB0" w:rsidR="000F5D6B" w:rsidRPr="00E410A5" w:rsidRDefault="661F520F" w:rsidP="00401890">
            <w:pPr>
              <w:jc w:val="center"/>
              <w:rPr>
                <w:rFonts w:ascii="Tahoma" w:hAnsi="Tahoma" w:cs="Tahoma"/>
                <w:sz w:val="20"/>
                <w:szCs w:val="20"/>
              </w:rPr>
            </w:pPr>
            <w:r w:rsidRPr="2EAFDF40">
              <w:rPr>
                <w:rFonts w:ascii="Tahoma" w:hAnsi="Tahoma" w:cs="Tahoma"/>
                <w:sz w:val="20"/>
                <w:szCs w:val="20"/>
              </w:rPr>
              <w:t>0.9</w:t>
            </w:r>
          </w:p>
        </w:tc>
        <w:tc>
          <w:tcPr>
            <w:tcW w:w="1260" w:type="dxa"/>
            <w:tcBorders>
              <w:top w:val="double" w:sz="6" w:space="0" w:color="000000" w:themeColor="text1"/>
              <w:left w:val="single" w:sz="4" w:space="0" w:color="000000" w:themeColor="text1"/>
              <w:bottom w:val="single" w:sz="4" w:space="0" w:color="000000" w:themeColor="text1"/>
              <w:right w:val="single" w:sz="4" w:space="0" w:color="000000" w:themeColor="text1"/>
            </w:tcBorders>
            <w:vAlign w:val="center"/>
          </w:tcPr>
          <w:p w14:paraId="420168B5" w14:textId="5F6DC13F" w:rsidR="000F5D6B" w:rsidRPr="00E410A5" w:rsidRDefault="3A84C911" w:rsidP="001A58F7">
            <w:pPr>
              <w:jc w:val="center"/>
              <w:rPr>
                <w:rFonts w:ascii="Tahoma" w:hAnsi="Tahoma" w:cs="Tahoma"/>
                <w:sz w:val="20"/>
                <w:szCs w:val="20"/>
              </w:rPr>
            </w:pPr>
            <w:r w:rsidRPr="2EAFDF40">
              <w:rPr>
                <w:rFonts w:ascii="Tahoma" w:hAnsi="Tahoma" w:cs="Tahoma"/>
                <w:sz w:val="20"/>
                <w:szCs w:val="20"/>
              </w:rPr>
              <w:t>0.9</w:t>
            </w:r>
          </w:p>
        </w:tc>
        <w:tc>
          <w:tcPr>
            <w:tcW w:w="1370" w:type="dxa"/>
            <w:tcBorders>
              <w:top w:val="double" w:sz="6" w:space="0" w:color="000000" w:themeColor="text1"/>
              <w:left w:val="single" w:sz="4" w:space="0" w:color="000000" w:themeColor="text1"/>
              <w:bottom w:val="single" w:sz="4" w:space="0" w:color="000000" w:themeColor="text1"/>
              <w:right w:val="double" w:sz="6" w:space="0" w:color="000000" w:themeColor="text1"/>
            </w:tcBorders>
            <w:vAlign w:val="center"/>
          </w:tcPr>
          <w:p w14:paraId="04545F12" w14:textId="43C294B5" w:rsidR="000F5D6B" w:rsidRDefault="3A84C911" w:rsidP="001A58F7">
            <w:pPr>
              <w:jc w:val="center"/>
              <w:rPr>
                <w:rFonts w:ascii="Tahoma" w:hAnsi="Tahoma" w:cs="Tahoma"/>
                <w:sz w:val="20"/>
                <w:szCs w:val="20"/>
              </w:rPr>
            </w:pPr>
            <w:r w:rsidRPr="2EAFDF40">
              <w:rPr>
                <w:rFonts w:ascii="Tahoma" w:hAnsi="Tahoma" w:cs="Tahoma"/>
                <w:sz w:val="20"/>
                <w:szCs w:val="20"/>
              </w:rPr>
              <w:t>0.8</w:t>
            </w:r>
          </w:p>
        </w:tc>
      </w:tr>
      <w:tr w:rsidR="556F3E2B" w14:paraId="28C43983" w14:textId="77777777" w:rsidTr="4E6FE8E2">
        <w:trPr>
          <w:trHeight w:val="317"/>
          <w:jc w:val="center"/>
        </w:trPr>
        <w:tc>
          <w:tcPr>
            <w:tcW w:w="3600" w:type="dxa"/>
            <w:tcBorders>
              <w:top w:val="single" w:sz="4" w:space="0" w:color="000000" w:themeColor="text1"/>
              <w:left w:val="double" w:sz="6" w:space="0" w:color="000000" w:themeColor="text1"/>
              <w:bottom w:val="single" w:sz="4" w:space="0" w:color="000000" w:themeColor="text1"/>
              <w:right w:val="single" w:sz="4" w:space="0" w:color="000000" w:themeColor="text1"/>
            </w:tcBorders>
            <w:vAlign w:val="center"/>
          </w:tcPr>
          <w:p w14:paraId="37B6C725" w14:textId="77777777" w:rsidR="41F991AE" w:rsidRDefault="41F991AE" w:rsidP="556F3E2B">
            <w:pPr>
              <w:rPr>
                <w:rFonts w:ascii="Tahoma" w:hAnsi="Tahoma" w:cs="Tahoma"/>
                <w:b/>
                <w:bCs/>
                <w:sz w:val="20"/>
                <w:szCs w:val="20"/>
              </w:rPr>
            </w:pPr>
            <w:r w:rsidRPr="556F3E2B">
              <w:rPr>
                <w:rFonts w:ascii="Tahoma" w:hAnsi="Tahoma" w:cs="Tahoma"/>
                <w:sz w:val="20"/>
                <w:szCs w:val="20"/>
              </w:rPr>
              <w:t xml:space="preserve">(46-C2) </w:t>
            </w:r>
            <w:r w:rsidRPr="556F3E2B">
              <w:rPr>
                <w:rFonts w:ascii="Tahoma" w:hAnsi="Tahoma" w:cs="Tahoma"/>
                <w:b/>
                <w:bCs/>
                <w:sz w:val="20"/>
                <w:szCs w:val="20"/>
              </w:rPr>
              <w:t>Fairfax Co.</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0870B4F" w14:textId="13E9A68D" w:rsidR="47E40F1A" w:rsidRDefault="47E40F1A" w:rsidP="556F3E2B">
            <w:pPr>
              <w:jc w:val="center"/>
              <w:rPr>
                <w:rFonts w:ascii="Tahoma" w:hAnsi="Tahoma" w:cs="Tahoma"/>
                <w:sz w:val="20"/>
                <w:szCs w:val="20"/>
              </w:rPr>
            </w:pPr>
            <w:r w:rsidRPr="556F3E2B">
              <w:rPr>
                <w:rFonts w:ascii="Tahoma" w:hAnsi="Tahoma" w:cs="Tahoma"/>
                <w:sz w:val="20"/>
                <w:szCs w:val="20"/>
              </w:rPr>
              <w:t>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EA9515E" w14:textId="24781299" w:rsidR="47E40F1A" w:rsidRDefault="47E40F1A" w:rsidP="556F3E2B">
            <w:pPr>
              <w:jc w:val="center"/>
              <w:rPr>
                <w:rFonts w:ascii="Tahoma" w:hAnsi="Tahoma" w:cs="Tahoma"/>
                <w:sz w:val="20"/>
                <w:szCs w:val="20"/>
              </w:rPr>
            </w:pPr>
            <w:r w:rsidRPr="556F3E2B">
              <w:rPr>
                <w:rFonts w:ascii="Tahoma" w:hAnsi="Tahoma" w:cs="Tahoma"/>
                <w:sz w:val="20"/>
                <w:szCs w:val="20"/>
              </w:rPr>
              <w:t>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126699E" w14:textId="50AD4CAD" w:rsidR="488A040A" w:rsidRDefault="488A040A" w:rsidP="556F3E2B">
            <w:pPr>
              <w:jc w:val="center"/>
              <w:rPr>
                <w:rFonts w:ascii="Tahoma" w:hAnsi="Tahoma" w:cs="Tahoma"/>
                <w:sz w:val="20"/>
                <w:szCs w:val="20"/>
              </w:rPr>
            </w:pPr>
            <w:r w:rsidRPr="556F3E2B">
              <w:rPr>
                <w:rFonts w:ascii="Tahoma" w:hAnsi="Tahoma" w:cs="Tahoma"/>
                <w:sz w:val="20"/>
                <w:szCs w:val="20"/>
              </w:rPr>
              <w:t>1.0</w:t>
            </w:r>
          </w:p>
        </w:tc>
        <w:tc>
          <w:tcPr>
            <w:tcW w:w="1370" w:type="dxa"/>
            <w:tcBorders>
              <w:top w:val="single" w:sz="4" w:space="0" w:color="000000" w:themeColor="text1"/>
              <w:left w:val="single" w:sz="4" w:space="0" w:color="000000" w:themeColor="text1"/>
              <w:bottom w:val="single" w:sz="4" w:space="0" w:color="000000" w:themeColor="text1"/>
              <w:right w:val="double" w:sz="6" w:space="0" w:color="000000" w:themeColor="text1"/>
            </w:tcBorders>
            <w:vAlign w:val="center"/>
          </w:tcPr>
          <w:p w14:paraId="18FA8B13" w14:textId="14317CC0" w:rsidR="488A040A" w:rsidRDefault="488A040A" w:rsidP="556F3E2B">
            <w:pPr>
              <w:jc w:val="center"/>
              <w:rPr>
                <w:rFonts w:ascii="Tahoma" w:hAnsi="Tahoma" w:cs="Tahoma"/>
                <w:sz w:val="20"/>
                <w:szCs w:val="20"/>
              </w:rPr>
            </w:pPr>
            <w:r w:rsidRPr="556F3E2B">
              <w:rPr>
                <w:rFonts w:ascii="Tahoma" w:hAnsi="Tahoma" w:cs="Tahoma"/>
                <w:sz w:val="20"/>
                <w:szCs w:val="20"/>
              </w:rPr>
              <w:t>0.9</w:t>
            </w:r>
          </w:p>
        </w:tc>
      </w:tr>
      <w:tr w:rsidR="556F3E2B" w14:paraId="25600C5A" w14:textId="77777777" w:rsidTr="4E6FE8E2">
        <w:trPr>
          <w:trHeight w:val="317"/>
          <w:jc w:val="center"/>
        </w:trPr>
        <w:tc>
          <w:tcPr>
            <w:tcW w:w="3600" w:type="dxa"/>
            <w:tcBorders>
              <w:top w:val="single" w:sz="4" w:space="0" w:color="000000" w:themeColor="text1"/>
              <w:left w:val="double" w:sz="6" w:space="0" w:color="000000" w:themeColor="text1"/>
              <w:bottom w:val="single" w:sz="4" w:space="0" w:color="000000" w:themeColor="text1"/>
              <w:right w:val="single" w:sz="4" w:space="0" w:color="000000" w:themeColor="text1"/>
            </w:tcBorders>
            <w:vAlign w:val="center"/>
          </w:tcPr>
          <w:p w14:paraId="609252F2" w14:textId="6D569C65" w:rsidR="150A38F1" w:rsidRDefault="150A38F1" w:rsidP="556F3E2B">
            <w:pPr>
              <w:rPr>
                <w:rFonts w:ascii="Tahoma" w:hAnsi="Tahoma" w:cs="Tahoma"/>
                <w:sz w:val="20"/>
                <w:szCs w:val="20"/>
              </w:rPr>
            </w:pPr>
            <w:bookmarkStart w:id="20" w:name="OLE_LINK7"/>
            <w:r w:rsidRPr="556F3E2B">
              <w:rPr>
                <w:rFonts w:ascii="Tahoma" w:hAnsi="Tahoma" w:cs="Tahoma"/>
                <w:sz w:val="20"/>
                <w:szCs w:val="20"/>
              </w:rPr>
              <w:t>(47-</w:t>
            </w:r>
            <w:r w:rsidR="42741CD1" w:rsidRPr="556F3E2B">
              <w:rPr>
                <w:rFonts w:ascii="Tahoma" w:hAnsi="Tahoma" w:cs="Tahoma"/>
                <w:sz w:val="20"/>
                <w:szCs w:val="20"/>
              </w:rPr>
              <w:t xml:space="preserve">T) </w:t>
            </w:r>
            <w:r w:rsidR="42741CD1" w:rsidRPr="556F3E2B">
              <w:rPr>
                <w:rFonts w:ascii="Tahoma" w:hAnsi="Tahoma" w:cs="Tahoma"/>
                <w:b/>
                <w:bCs/>
                <w:sz w:val="20"/>
                <w:szCs w:val="20"/>
              </w:rPr>
              <w:t>Arlington</w:t>
            </w:r>
            <w:r w:rsidRPr="556F3E2B">
              <w:rPr>
                <w:rFonts w:ascii="Tahoma" w:hAnsi="Tahoma" w:cs="Tahoma"/>
                <w:b/>
                <w:bCs/>
                <w:sz w:val="20"/>
                <w:szCs w:val="20"/>
              </w:rPr>
              <w:t xml:space="preserve"> Co.</w:t>
            </w:r>
            <w:bookmarkEnd w:id="20"/>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33BA7BD" w14:textId="4F1363C2" w:rsidR="782BD3FD" w:rsidRDefault="782BD3FD" w:rsidP="556F3E2B">
            <w:pPr>
              <w:jc w:val="center"/>
              <w:rPr>
                <w:rFonts w:ascii="Tahoma" w:hAnsi="Tahoma" w:cs="Tahoma"/>
                <w:sz w:val="20"/>
                <w:szCs w:val="20"/>
              </w:rPr>
            </w:pPr>
            <w:r w:rsidRPr="556F3E2B">
              <w:rPr>
                <w:rFonts w:ascii="Tahoma" w:hAnsi="Tahoma" w:cs="Tahoma"/>
                <w:sz w:val="20"/>
                <w:szCs w:val="20"/>
              </w:rPr>
              <w:t>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A23B496" w14:textId="37CFB925" w:rsidR="782BD3FD" w:rsidRDefault="782BD3FD" w:rsidP="556F3E2B">
            <w:pPr>
              <w:jc w:val="center"/>
              <w:rPr>
                <w:rFonts w:ascii="Tahoma" w:hAnsi="Tahoma" w:cs="Tahoma"/>
                <w:sz w:val="20"/>
                <w:szCs w:val="20"/>
              </w:rPr>
            </w:pPr>
            <w:r w:rsidRPr="556F3E2B">
              <w:rPr>
                <w:rFonts w:ascii="Tahoma" w:hAnsi="Tahoma" w:cs="Tahoma"/>
                <w:sz w:val="20"/>
                <w:szCs w:val="20"/>
              </w:rPr>
              <w:t>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0A8E374" w14:textId="42DCDBDD" w:rsidR="54AED801" w:rsidRDefault="54AED801" w:rsidP="556F3E2B">
            <w:pPr>
              <w:jc w:val="center"/>
              <w:rPr>
                <w:rFonts w:ascii="Tahoma" w:hAnsi="Tahoma" w:cs="Tahoma"/>
                <w:sz w:val="20"/>
                <w:szCs w:val="20"/>
              </w:rPr>
            </w:pPr>
            <w:r w:rsidRPr="556F3E2B">
              <w:rPr>
                <w:rFonts w:ascii="Tahoma" w:hAnsi="Tahoma" w:cs="Tahoma"/>
                <w:sz w:val="20"/>
                <w:szCs w:val="20"/>
              </w:rPr>
              <w:t>0.9</w:t>
            </w:r>
          </w:p>
        </w:tc>
        <w:tc>
          <w:tcPr>
            <w:tcW w:w="1370" w:type="dxa"/>
            <w:tcBorders>
              <w:top w:val="single" w:sz="4" w:space="0" w:color="000000" w:themeColor="text1"/>
              <w:left w:val="single" w:sz="4" w:space="0" w:color="000000" w:themeColor="text1"/>
              <w:bottom w:val="single" w:sz="4" w:space="0" w:color="000000" w:themeColor="text1"/>
              <w:right w:val="double" w:sz="6" w:space="0" w:color="000000" w:themeColor="text1"/>
            </w:tcBorders>
            <w:vAlign w:val="center"/>
          </w:tcPr>
          <w:p w14:paraId="6F7FD690" w14:textId="39D9EB68" w:rsidR="54AED801" w:rsidRDefault="54AED801" w:rsidP="556F3E2B">
            <w:pPr>
              <w:jc w:val="center"/>
              <w:rPr>
                <w:rFonts w:ascii="Tahoma" w:hAnsi="Tahoma" w:cs="Tahoma"/>
                <w:sz w:val="20"/>
                <w:szCs w:val="20"/>
              </w:rPr>
            </w:pPr>
            <w:r w:rsidRPr="556F3E2B">
              <w:rPr>
                <w:rFonts w:ascii="Tahoma" w:hAnsi="Tahoma" w:cs="Tahoma"/>
                <w:sz w:val="20"/>
                <w:szCs w:val="20"/>
              </w:rPr>
              <w:t>0.9</w:t>
            </w:r>
          </w:p>
        </w:tc>
      </w:tr>
      <w:tr w:rsidR="000F5D6B" w:rsidRPr="00E410A5" w14:paraId="5AA679DC" w14:textId="77777777" w:rsidTr="4E6FE8E2">
        <w:trPr>
          <w:trHeight w:val="317"/>
          <w:jc w:val="center"/>
        </w:trPr>
        <w:tc>
          <w:tcPr>
            <w:tcW w:w="3600" w:type="dxa"/>
            <w:tcBorders>
              <w:top w:val="single" w:sz="4" w:space="0" w:color="000000" w:themeColor="text1"/>
              <w:left w:val="double" w:sz="6" w:space="0" w:color="000000" w:themeColor="text1"/>
              <w:bottom w:val="single" w:sz="4" w:space="0" w:color="000000" w:themeColor="text1"/>
              <w:right w:val="single" w:sz="4" w:space="0" w:color="000000" w:themeColor="text1"/>
            </w:tcBorders>
            <w:vAlign w:val="center"/>
          </w:tcPr>
          <w:p w14:paraId="43705BC7" w14:textId="36F63B3B" w:rsidR="000F5D6B" w:rsidRPr="00E410A5" w:rsidRDefault="6478BFD7" w:rsidP="183EC1C8">
            <w:pPr>
              <w:rPr>
                <w:rFonts w:ascii="Tahoma" w:hAnsi="Tahoma" w:cs="Tahoma"/>
                <w:b/>
                <w:bCs/>
                <w:sz w:val="20"/>
                <w:szCs w:val="20"/>
              </w:rPr>
            </w:pPr>
            <w:r w:rsidRPr="183EC1C8">
              <w:rPr>
                <w:rFonts w:ascii="Tahoma" w:hAnsi="Tahoma" w:cs="Tahoma"/>
                <w:sz w:val="20"/>
                <w:szCs w:val="20"/>
              </w:rPr>
              <w:t xml:space="preserve">(72-M) </w:t>
            </w:r>
            <w:r w:rsidRPr="183EC1C8">
              <w:rPr>
                <w:rFonts w:ascii="Tahoma" w:hAnsi="Tahoma" w:cs="Tahoma"/>
                <w:b/>
                <w:bCs/>
                <w:sz w:val="20"/>
                <w:szCs w:val="20"/>
              </w:rPr>
              <w:t>Henrico</w:t>
            </w:r>
            <w:r w:rsidR="6F693A06" w:rsidRPr="183EC1C8">
              <w:rPr>
                <w:rFonts w:ascii="Tahoma" w:hAnsi="Tahoma" w:cs="Tahoma"/>
                <w:b/>
                <w:bCs/>
                <w:sz w:val="20"/>
                <w:szCs w:val="20"/>
              </w:rPr>
              <w:t xml:space="preserve"> Co.</w:t>
            </w:r>
            <w:r w:rsidR="435D3F88" w:rsidRPr="183EC1C8">
              <w:rPr>
                <w:rFonts w:ascii="Tahoma" w:hAnsi="Tahoma" w:cs="Tahoma"/>
                <w:b/>
                <w:bCs/>
                <w:sz w:val="20"/>
                <w:szCs w:val="20"/>
              </w:rPr>
              <w:t>**</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9D7D509" w14:textId="6F824969" w:rsidR="000F5D6B" w:rsidRPr="006634F6" w:rsidRDefault="3B79FE5E" w:rsidP="183EC1C8">
            <w:pPr>
              <w:jc w:val="center"/>
              <w:rPr>
                <w:rFonts w:ascii="Tahoma" w:hAnsi="Tahoma" w:cs="Tahoma"/>
                <w:sz w:val="20"/>
                <w:szCs w:val="20"/>
              </w:rPr>
            </w:pPr>
            <w:r w:rsidRPr="183EC1C8">
              <w:rPr>
                <w:rFonts w:ascii="Tahoma" w:hAnsi="Tahoma" w:cs="Tahoma"/>
                <w:sz w:val="20"/>
                <w:szCs w:val="20"/>
              </w:rPr>
              <w:t>1.53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5D8B3B0" w14:textId="5E39B425" w:rsidR="000F5D6B" w:rsidRPr="006634F6" w:rsidRDefault="3B79FE5E" w:rsidP="183EC1C8">
            <w:pPr>
              <w:jc w:val="center"/>
              <w:rPr>
                <w:rFonts w:ascii="Tahoma" w:hAnsi="Tahoma" w:cs="Tahoma"/>
                <w:sz w:val="20"/>
                <w:szCs w:val="20"/>
              </w:rPr>
            </w:pPr>
            <w:r w:rsidRPr="183EC1C8">
              <w:rPr>
                <w:rFonts w:ascii="Tahoma" w:hAnsi="Tahoma" w:cs="Tahoma"/>
                <w:sz w:val="20"/>
                <w:szCs w:val="20"/>
              </w:rPr>
              <w:t>1.47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F468B09" w14:textId="57C907EF" w:rsidR="000F5D6B" w:rsidRDefault="3E74A529" w:rsidP="001A58F7">
            <w:pPr>
              <w:jc w:val="center"/>
              <w:rPr>
                <w:rFonts w:ascii="Tahoma" w:hAnsi="Tahoma" w:cs="Tahoma"/>
                <w:sz w:val="20"/>
                <w:szCs w:val="20"/>
              </w:rPr>
            </w:pPr>
            <w:r w:rsidRPr="183EC1C8">
              <w:rPr>
                <w:rFonts w:ascii="Tahoma" w:hAnsi="Tahoma" w:cs="Tahoma"/>
                <w:sz w:val="20"/>
                <w:szCs w:val="20"/>
              </w:rPr>
              <w:t>1.3</w:t>
            </w:r>
          </w:p>
        </w:tc>
        <w:tc>
          <w:tcPr>
            <w:tcW w:w="1370" w:type="dxa"/>
            <w:tcBorders>
              <w:top w:val="single" w:sz="4" w:space="0" w:color="000000" w:themeColor="text1"/>
              <w:left w:val="single" w:sz="4" w:space="0" w:color="000000" w:themeColor="text1"/>
              <w:bottom w:val="single" w:sz="4" w:space="0" w:color="000000" w:themeColor="text1"/>
              <w:right w:val="double" w:sz="6" w:space="0" w:color="000000" w:themeColor="text1"/>
            </w:tcBorders>
            <w:vAlign w:val="center"/>
          </w:tcPr>
          <w:p w14:paraId="0C2F976C" w14:textId="1668BFAD" w:rsidR="000F5D6B" w:rsidRDefault="3E74A529" w:rsidP="00346CE8">
            <w:pPr>
              <w:jc w:val="center"/>
              <w:rPr>
                <w:rFonts w:ascii="Tahoma" w:hAnsi="Tahoma" w:cs="Tahoma"/>
                <w:sz w:val="20"/>
                <w:szCs w:val="20"/>
              </w:rPr>
            </w:pPr>
            <w:r w:rsidRPr="183EC1C8">
              <w:rPr>
                <w:rFonts w:ascii="Tahoma" w:hAnsi="Tahoma" w:cs="Tahoma"/>
                <w:sz w:val="20"/>
                <w:szCs w:val="20"/>
              </w:rPr>
              <w:t>1.1</w:t>
            </w:r>
          </w:p>
        </w:tc>
      </w:tr>
      <w:tr w:rsidR="2D54D648" w14:paraId="069B8421" w14:textId="77777777" w:rsidTr="4E6FE8E2">
        <w:trPr>
          <w:trHeight w:val="317"/>
          <w:jc w:val="center"/>
        </w:trPr>
        <w:tc>
          <w:tcPr>
            <w:tcW w:w="3600" w:type="dxa"/>
            <w:tcBorders>
              <w:top w:val="single" w:sz="4" w:space="0" w:color="000000" w:themeColor="text1"/>
              <w:left w:val="double" w:sz="6" w:space="0" w:color="000000" w:themeColor="text1"/>
              <w:bottom w:val="single" w:sz="4" w:space="0" w:color="000000" w:themeColor="text1"/>
              <w:right w:val="single" w:sz="4" w:space="0" w:color="000000" w:themeColor="text1"/>
            </w:tcBorders>
            <w:vAlign w:val="center"/>
          </w:tcPr>
          <w:p w14:paraId="63F9E5AE" w14:textId="04D6D1C4" w:rsidR="2D54D648" w:rsidRDefault="2D54D648" w:rsidP="2D54D648">
            <w:pPr>
              <w:rPr>
                <w:rFonts w:ascii="Tahoma" w:hAnsi="Tahoma" w:cs="Tahoma"/>
                <w:sz w:val="20"/>
                <w:szCs w:val="20"/>
              </w:rPr>
            </w:pPr>
            <w:r w:rsidRPr="2D54D648">
              <w:rPr>
                <w:rFonts w:ascii="Tahoma" w:hAnsi="Tahoma" w:cs="Tahoma"/>
                <w:sz w:val="20"/>
                <w:szCs w:val="20"/>
              </w:rPr>
              <w:t xml:space="preserve">(158-X) </w:t>
            </w:r>
            <w:r w:rsidRPr="2D54D648">
              <w:rPr>
                <w:rFonts w:ascii="Tahoma" w:hAnsi="Tahoma" w:cs="Tahoma"/>
                <w:b/>
                <w:bCs/>
                <w:sz w:val="20"/>
                <w:szCs w:val="20"/>
              </w:rPr>
              <w:t>Richmond City</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06EA9C2" w14:textId="48B8CA11" w:rsidR="2D54D648" w:rsidRDefault="2D54D648" w:rsidP="2D54D648">
            <w:pPr>
              <w:jc w:val="center"/>
              <w:rPr>
                <w:rFonts w:ascii="Tahoma" w:hAnsi="Tahoma" w:cs="Tahoma"/>
                <w:sz w:val="20"/>
                <w:szCs w:val="20"/>
              </w:rPr>
            </w:pPr>
            <w:r w:rsidRPr="2D54D648">
              <w:rPr>
                <w:rFonts w:ascii="Tahoma" w:hAnsi="Tahoma" w:cs="Tahoma"/>
                <w:sz w:val="20"/>
                <w:szCs w:val="20"/>
              </w:rPr>
              <w:t>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A604520" w14:textId="72E77002" w:rsidR="2D54D648" w:rsidRDefault="2D54D648" w:rsidP="2D54D648">
            <w:pPr>
              <w:jc w:val="center"/>
              <w:rPr>
                <w:rFonts w:ascii="Tahoma" w:hAnsi="Tahoma" w:cs="Tahoma"/>
                <w:sz w:val="20"/>
                <w:szCs w:val="20"/>
              </w:rPr>
            </w:pPr>
            <w:r w:rsidRPr="2D54D648">
              <w:rPr>
                <w:rFonts w:ascii="Tahoma" w:hAnsi="Tahoma" w:cs="Tahoma"/>
                <w:sz w:val="20"/>
                <w:szCs w:val="20"/>
              </w:rPr>
              <w:t>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AE83C4F" w14:textId="2AB27FCC" w:rsidR="2D54D648" w:rsidRDefault="2D54D648" w:rsidP="2D54D648">
            <w:pPr>
              <w:jc w:val="center"/>
              <w:rPr>
                <w:rFonts w:ascii="Tahoma" w:hAnsi="Tahoma" w:cs="Tahoma"/>
                <w:sz w:val="20"/>
                <w:szCs w:val="20"/>
              </w:rPr>
            </w:pPr>
            <w:r w:rsidRPr="2D54D648">
              <w:rPr>
                <w:rFonts w:ascii="Tahoma" w:hAnsi="Tahoma" w:cs="Tahoma"/>
                <w:sz w:val="20"/>
                <w:szCs w:val="20"/>
              </w:rPr>
              <w:t>1.3</w:t>
            </w:r>
          </w:p>
        </w:tc>
        <w:tc>
          <w:tcPr>
            <w:tcW w:w="1370" w:type="dxa"/>
            <w:tcBorders>
              <w:top w:val="single" w:sz="4" w:space="0" w:color="000000" w:themeColor="text1"/>
              <w:left w:val="single" w:sz="4" w:space="0" w:color="000000" w:themeColor="text1"/>
              <w:bottom w:val="single" w:sz="4" w:space="0" w:color="000000" w:themeColor="text1"/>
              <w:right w:val="double" w:sz="6" w:space="0" w:color="000000" w:themeColor="text1"/>
            </w:tcBorders>
            <w:vAlign w:val="center"/>
          </w:tcPr>
          <w:p w14:paraId="65F7F451" w14:textId="465282C2" w:rsidR="2D54D648" w:rsidRDefault="2D54D648" w:rsidP="2D54D648">
            <w:pPr>
              <w:jc w:val="center"/>
              <w:rPr>
                <w:rFonts w:ascii="Tahoma" w:hAnsi="Tahoma" w:cs="Tahoma"/>
                <w:sz w:val="20"/>
                <w:szCs w:val="20"/>
              </w:rPr>
            </w:pPr>
            <w:r w:rsidRPr="2D54D648">
              <w:rPr>
                <w:rFonts w:ascii="Tahoma" w:hAnsi="Tahoma" w:cs="Tahoma"/>
                <w:sz w:val="20"/>
                <w:szCs w:val="20"/>
              </w:rPr>
              <w:t>1.3</w:t>
            </w:r>
          </w:p>
        </w:tc>
      </w:tr>
      <w:tr w:rsidR="2D54D648" w14:paraId="3E66E94A" w14:textId="77777777" w:rsidTr="4E6FE8E2">
        <w:trPr>
          <w:trHeight w:val="317"/>
          <w:jc w:val="center"/>
        </w:trPr>
        <w:tc>
          <w:tcPr>
            <w:tcW w:w="3600" w:type="dxa"/>
            <w:tcBorders>
              <w:top w:val="single" w:sz="4" w:space="0" w:color="000000" w:themeColor="text1"/>
              <w:left w:val="double" w:sz="6" w:space="0" w:color="000000" w:themeColor="text1"/>
              <w:bottom w:val="single" w:sz="4" w:space="0" w:color="000000" w:themeColor="text1"/>
              <w:right w:val="single" w:sz="4" w:space="0" w:color="000000" w:themeColor="text1"/>
            </w:tcBorders>
            <w:vAlign w:val="center"/>
          </w:tcPr>
          <w:p w14:paraId="4B0C4DDE" w14:textId="3BF5CB3D" w:rsidR="2D54D648" w:rsidRDefault="2D54D648" w:rsidP="2D54D648">
            <w:pPr>
              <w:rPr>
                <w:rFonts w:ascii="Tahoma" w:hAnsi="Tahoma" w:cs="Tahoma"/>
                <w:sz w:val="20"/>
                <w:szCs w:val="20"/>
              </w:rPr>
            </w:pPr>
            <w:r w:rsidRPr="2D54D648">
              <w:rPr>
                <w:rFonts w:ascii="Tahoma" w:hAnsi="Tahoma" w:cs="Tahoma"/>
                <w:sz w:val="20"/>
                <w:szCs w:val="20"/>
              </w:rPr>
              <w:t xml:space="preserve">(179-K) </w:t>
            </w:r>
            <w:r w:rsidRPr="2D54D648">
              <w:rPr>
                <w:rFonts w:ascii="Tahoma" w:hAnsi="Tahoma" w:cs="Tahoma"/>
                <w:b/>
                <w:bCs/>
                <w:sz w:val="20"/>
                <w:szCs w:val="20"/>
              </w:rPr>
              <w:t xml:space="preserve">Hampton </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0F7C9D2" w14:textId="0D5795C3" w:rsidR="2D54D648" w:rsidRDefault="2D54D648" w:rsidP="2D54D648">
            <w:pPr>
              <w:jc w:val="center"/>
              <w:rPr>
                <w:rFonts w:ascii="Tahoma" w:hAnsi="Tahoma" w:cs="Tahoma"/>
                <w:sz w:val="20"/>
                <w:szCs w:val="20"/>
              </w:rPr>
            </w:pPr>
            <w:r w:rsidRPr="2D54D648">
              <w:rPr>
                <w:rFonts w:ascii="Tahoma" w:hAnsi="Tahoma" w:cs="Tahoma"/>
                <w:sz w:val="20"/>
                <w:szCs w:val="20"/>
              </w:rPr>
              <w:t>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D01617B" w14:textId="31320A7C" w:rsidR="2D54D648" w:rsidRDefault="2D54D648" w:rsidP="2D54D648">
            <w:pPr>
              <w:jc w:val="center"/>
              <w:rPr>
                <w:rFonts w:ascii="Tahoma" w:hAnsi="Tahoma" w:cs="Tahoma"/>
                <w:sz w:val="20"/>
                <w:szCs w:val="20"/>
              </w:rPr>
            </w:pPr>
            <w:r w:rsidRPr="2D54D648">
              <w:rPr>
                <w:rFonts w:ascii="Tahoma" w:hAnsi="Tahoma" w:cs="Tahoma"/>
                <w:sz w:val="20"/>
                <w:szCs w:val="20"/>
              </w:rPr>
              <w:t>0.9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DBA8E99" w14:textId="6851F428" w:rsidR="2D54D648" w:rsidRDefault="2D54D648" w:rsidP="2D54D648">
            <w:pPr>
              <w:jc w:val="center"/>
              <w:rPr>
                <w:rFonts w:ascii="Tahoma" w:hAnsi="Tahoma" w:cs="Tahoma"/>
                <w:sz w:val="20"/>
                <w:szCs w:val="20"/>
              </w:rPr>
            </w:pPr>
            <w:r w:rsidRPr="2D54D648">
              <w:rPr>
                <w:rFonts w:ascii="Tahoma" w:hAnsi="Tahoma" w:cs="Tahoma"/>
                <w:sz w:val="20"/>
                <w:szCs w:val="20"/>
              </w:rPr>
              <w:t>0.8</w:t>
            </w:r>
          </w:p>
        </w:tc>
        <w:tc>
          <w:tcPr>
            <w:tcW w:w="1370" w:type="dxa"/>
            <w:tcBorders>
              <w:top w:val="single" w:sz="4" w:space="0" w:color="000000" w:themeColor="text1"/>
              <w:left w:val="single" w:sz="4" w:space="0" w:color="000000" w:themeColor="text1"/>
              <w:bottom w:val="single" w:sz="4" w:space="0" w:color="000000" w:themeColor="text1"/>
              <w:right w:val="double" w:sz="6" w:space="0" w:color="000000" w:themeColor="text1"/>
            </w:tcBorders>
            <w:vAlign w:val="center"/>
          </w:tcPr>
          <w:p w14:paraId="649B1F95" w14:textId="2AD26907" w:rsidR="2D54D648" w:rsidRDefault="2D54D648" w:rsidP="2D54D648">
            <w:pPr>
              <w:jc w:val="center"/>
              <w:rPr>
                <w:rFonts w:ascii="Tahoma" w:hAnsi="Tahoma" w:cs="Tahoma"/>
                <w:sz w:val="20"/>
                <w:szCs w:val="20"/>
              </w:rPr>
            </w:pPr>
            <w:r w:rsidRPr="2D54D648">
              <w:rPr>
                <w:rFonts w:ascii="Tahoma" w:hAnsi="Tahoma" w:cs="Tahoma"/>
                <w:sz w:val="20"/>
                <w:szCs w:val="20"/>
              </w:rPr>
              <w:t>0.8</w:t>
            </w:r>
          </w:p>
        </w:tc>
      </w:tr>
      <w:tr w:rsidR="2D54D648" w14:paraId="091A3C55" w14:textId="77777777" w:rsidTr="4E6FE8E2">
        <w:trPr>
          <w:trHeight w:val="317"/>
          <w:jc w:val="center"/>
        </w:trPr>
        <w:tc>
          <w:tcPr>
            <w:tcW w:w="3600" w:type="dxa"/>
            <w:tcBorders>
              <w:top w:val="single" w:sz="4" w:space="0" w:color="000000" w:themeColor="text1"/>
              <w:left w:val="double" w:sz="6" w:space="0" w:color="000000" w:themeColor="text1"/>
              <w:bottom w:val="double" w:sz="6" w:space="0" w:color="000000" w:themeColor="text1"/>
              <w:right w:val="single" w:sz="4" w:space="0" w:color="000000" w:themeColor="text1"/>
            </w:tcBorders>
            <w:vAlign w:val="center"/>
          </w:tcPr>
          <w:p w14:paraId="4251A438" w14:textId="379721BB" w:rsidR="2D54D648" w:rsidRDefault="2D54D648" w:rsidP="2D54D648">
            <w:pPr>
              <w:rPr>
                <w:rFonts w:ascii="Tahoma" w:hAnsi="Tahoma" w:cs="Tahoma"/>
                <w:b/>
                <w:bCs/>
                <w:sz w:val="20"/>
                <w:szCs w:val="20"/>
              </w:rPr>
            </w:pPr>
            <w:r w:rsidRPr="2D54D648">
              <w:rPr>
                <w:rFonts w:ascii="Tahoma" w:hAnsi="Tahoma" w:cs="Tahoma"/>
                <w:sz w:val="20"/>
                <w:szCs w:val="20"/>
              </w:rPr>
              <w:t xml:space="preserve">(181-A1) </w:t>
            </w:r>
            <w:r w:rsidRPr="2D54D648">
              <w:rPr>
                <w:rFonts w:ascii="Tahoma" w:hAnsi="Tahoma" w:cs="Tahoma"/>
                <w:b/>
                <w:bCs/>
                <w:sz w:val="20"/>
                <w:szCs w:val="20"/>
              </w:rPr>
              <w:t xml:space="preserve">Norfolk </w:t>
            </w:r>
          </w:p>
        </w:tc>
        <w:tc>
          <w:tcPr>
            <w:tcW w:w="1260" w:type="dxa"/>
            <w:tcBorders>
              <w:top w:val="single" w:sz="4" w:space="0" w:color="000000" w:themeColor="text1"/>
              <w:left w:val="single" w:sz="4" w:space="0" w:color="000000" w:themeColor="text1"/>
              <w:bottom w:val="double" w:sz="6" w:space="0" w:color="000000" w:themeColor="text1"/>
              <w:right w:val="single" w:sz="4" w:space="0" w:color="000000" w:themeColor="text1"/>
            </w:tcBorders>
            <w:vAlign w:val="center"/>
          </w:tcPr>
          <w:p w14:paraId="5EC3B566" w14:textId="5B5D1620" w:rsidR="2D54D648" w:rsidRDefault="2D54D648" w:rsidP="2D54D648">
            <w:pPr>
              <w:jc w:val="center"/>
              <w:rPr>
                <w:rFonts w:ascii="Tahoma" w:hAnsi="Tahoma" w:cs="Tahoma"/>
                <w:sz w:val="20"/>
                <w:szCs w:val="20"/>
              </w:rPr>
            </w:pPr>
            <w:r w:rsidRPr="2D54D648">
              <w:rPr>
                <w:rFonts w:ascii="Tahoma" w:hAnsi="Tahoma" w:cs="Tahoma"/>
                <w:sz w:val="20"/>
                <w:szCs w:val="20"/>
              </w:rPr>
              <w:t>1.6</w:t>
            </w:r>
          </w:p>
        </w:tc>
        <w:tc>
          <w:tcPr>
            <w:tcW w:w="1260" w:type="dxa"/>
            <w:tcBorders>
              <w:top w:val="single" w:sz="4" w:space="0" w:color="000000" w:themeColor="text1"/>
              <w:left w:val="single" w:sz="4" w:space="0" w:color="000000" w:themeColor="text1"/>
              <w:bottom w:val="double" w:sz="6" w:space="0" w:color="000000" w:themeColor="text1"/>
              <w:right w:val="single" w:sz="4" w:space="0" w:color="000000" w:themeColor="text1"/>
            </w:tcBorders>
            <w:vAlign w:val="center"/>
          </w:tcPr>
          <w:p w14:paraId="3FBA72E6" w14:textId="21AC894E" w:rsidR="2D54D648" w:rsidRDefault="2D54D648" w:rsidP="2D54D648">
            <w:pPr>
              <w:jc w:val="center"/>
              <w:rPr>
                <w:rFonts w:ascii="Tahoma" w:hAnsi="Tahoma" w:cs="Tahoma"/>
                <w:sz w:val="20"/>
                <w:szCs w:val="20"/>
              </w:rPr>
            </w:pPr>
            <w:r w:rsidRPr="2D54D648">
              <w:rPr>
                <w:rFonts w:ascii="Tahoma" w:hAnsi="Tahoma" w:cs="Tahoma"/>
                <w:sz w:val="20"/>
                <w:szCs w:val="20"/>
              </w:rPr>
              <w:t>1.1</w:t>
            </w:r>
          </w:p>
        </w:tc>
        <w:tc>
          <w:tcPr>
            <w:tcW w:w="1260" w:type="dxa"/>
            <w:tcBorders>
              <w:top w:val="single" w:sz="4" w:space="0" w:color="000000" w:themeColor="text1"/>
              <w:left w:val="single" w:sz="4" w:space="0" w:color="000000" w:themeColor="text1"/>
              <w:bottom w:val="double" w:sz="6" w:space="0" w:color="000000" w:themeColor="text1"/>
              <w:right w:val="single" w:sz="4" w:space="0" w:color="000000" w:themeColor="text1"/>
            </w:tcBorders>
            <w:vAlign w:val="center"/>
          </w:tcPr>
          <w:p w14:paraId="7A9DFBBC" w14:textId="7B6DC8C3" w:rsidR="2D54D648" w:rsidRDefault="2D54D648" w:rsidP="2D54D648">
            <w:pPr>
              <w:jc w:val="center"/>
              <w:rPr>
                <w:rFonts w:ascii="Tahoma" w:hAnsi="Tahoma" w:cs="Tahoma"/>
                <w:sz w:val="20"/>
                <w:szCs w:val="20"/>
              </w:rPr>
            </w:pPr>
            <w:r w:rsidRPr="2D54D648">
              <w:rPr>
                <w:rFonts w:ascii="Tahoma" w:hAnsi="Tahoma" w:cs="Tahoma"/>
                <w:sz w:val="20"/>
                <w:szCs w:val="20"/>
              </w:rPr>
              <w:t>0.8</w:t>
            </w:r>
          </w:p>
        </w:tc>
        <w:tc>
          <w:tcPr>
            <w:tcW w:w="1370" w:type="dxa"/>
            <w:tcBorders>
              <w:top w:val="single" w:sz="4" w:space="0" w:color="000000" w:themeColor="text1"/>
              <w:left w:val="single" w:sz="4" w:space="0" w:color="000000" w:themeColor="text1"/>
              <w:bottom w:val="double" w:sz="6" w:space="0" w:color="000000" w:themeColor="text1"/>
              <w:right w:val="double" w:sz="6" w:space="0" w:color="000000" w:themeColor="text1"/>
            </w:tcBorders>
            <w:vAlign w:val="center"/>
          </w:tcPr>
          <w:p w14:paraId="315D2240" w14:textId="2EB633F9" w:rsidR="2D54D648" w:rsidRDefault="2D54D648" w:rsidP="2D54D648">
            <w:pPr>
              <w:jc w:val="center"/>
              <w:rPr>
                <w:rFonts w:ascii="Tahoma" w:hAnsi="Tahoma" w:cs="Tahoma"/>
                <w:sz w:val="20"/>
                <w:szCs w:val="20"/>
              </w:rPr>
            </w:pPr>
            <w:r w:rsidRPr="2D54D648">
              <w:rPr>
                <w:rFonts w:ascii="Tahoma" w:hAnsi="Tahoma" w:cs="Tahoma"/>
                <w:sz w:val="20"/>
                <w:szCs w:val="20"/>
              </w:rPr>
              <w:t>0.8</w:t>
            </w:r>
          </w:p>
        </w:tc>
      </w:tr>
      <w:bookmarkEnd w:id="19"/>
    </w:tbl>
    <w:p w14:paraId="27A76422" w14:textId="0AE8E361" w:rsidR="000F5D6B" w:rsidRDefault="000F5D6B" w:rsidP="2EAFDF40">
      <w:pPr>
        <w:rPr>
          <w:rFonts w:ascii="Tahoma" w:hAnsi="Tahoma" w:cs="Tahoma"/>
          <w:sz w:val="20"/>
          <w:szCs w:val="20"/>
        </w:rPr>
      </w:pPr>
    </w:p>
    <w:p w14:paraId="454DBE78" w14:textId="131E1684" w:rsidR="001547CD" w:rsidRDefault="66734205" w:rsidP="001547CD">
      <w:pPr>
        <w:ind w:left="180"/>
        <w:rPr>
          <w:rFonts w:ascii="Tahoma" w:hAnsi="Tahoma" w:cs="Tahoma"/>
          <w:sz w:val="20"/>
          <w:szCs w:val="20"/>
        </w:rPr>
      </w:pPr>
      <w:r w:rsidRPr="2EAFDF40">
        <w:rPr>
          <w:rFonts w:ascii="Tahoma" w:hAnsi="Tahoma" w:cs="Tahoma"/>
          <w:b/>
          <w:bCs/>
          <w:sz w:val="20"/>
          <w:szCs w:val="20"/>
        </w:rPr>
        <w:t>*</w:t>
      </w:r>
      <w:r w:rsidRPr="2EAFDF40">
        <w:rPr>
          <w:rFonts w:ascii="Tahoma" w:hAnsi="Tahoma" w:cs="Tahoma"/>
          <w:sz w:val="20"/>
          <w:szCs w:val="20"/>
        </w:rPr>
        <w:t xml:space="preserve">: </w:t>
      </w:r>
      <w:r w:rsidR="502068B1" w:rsidRPr="2EAFDF40">
        <w:rPr>
          <w:rFonts w:ascii="Tahoma" w:hAnsi="Tahoma" w:cs="Tahoma"/>
          <w:sz w:val="20"/>
          <w:szCs w:val="20"/>
        </w:rPr>
        <w:t xml:space="preserve">Eight Hour Averages </w:t>
      </w:r>
      <w:r w:rsidR="00AB0EBF">
        <w:rPr>
          <w:rFonts w:ascii="Tahoma" w:hAnsi="Tahoma" w:cs="Tahoma"/>
          <w:sz w:val="20"/>
          <w:szCs w:val="20"/>
        </w:rPr>
        <w:t>given</w:t>
      </w:r>
      <w:r w:rsidR="502068B1" w:rsidRPr="2EAFDF40">
        <w:rPr>
          <w:rFonts w:ascii="Tahoma" w:hAnsi="Tahoma" w:cs="Tahoma"/>
          <w:sz w:val="20"/>
          <w:szCs w:val="20"/>
        </w:rPr>
        <w:t xml:space="preserve"> as Ending</w:t>
      </w:r>
      <w:r w:rsidR="00605AFB">
        <w:rPr>
          <w:rFonts w:ascii="Tahoma" w:hAnsi="Tahoma" w:cs="Tahoma"/>
          <w:sz w:val="20"/>
          <w:szCs w:val="20"/>
        </w:rPr>
        <w:t>-</w:t>
      </w:r>
      <w:r w:rsidR="502068B1" w:rsidRPr="2EAFDF40">
        <w:rPr>
          <w:rFonts w:ascii="Tahoma" w:hAnsi="Tahoma" w:cs="Tahoma"/>
          <w:sz w:val="20"/>
          <w:szCs w:val="20"/>
        </w:rPr>
        <w:t>Hour</w:t>
      </w:r>
      <w:r w:rsidR="0F9E645B" w:rsidRPr="2EAFDF40">
        <w:rPr>
          <w:rFonts w:ascii="Tahoma" w:hAnsi="Tahoma" w:cs="Tahoma"/>
          <w:sz w:val="20"/>
          <w:szCs w:val="20"/>
        </w:rPr>
        <w:t xml:space="preserve"> running </w:t>
      </w:r>
      <w:r w:rsidR="00AB0EBF">
        <w:rPr>
          <w:rFonts w:ascii="Tahoma" w:hAnsi="Tahoma" w:cs="Tahoma"/>
          <w:sz w:val="20"/>
          <w:szCs w:val="20"/>
        </w:rPr>
        <w:t>average</w:t>
      </w:r>
    </w:p>
    <w:bookmarkEnd w:id="18"/>
    <w:p w14:paraId="439675AA" w14:textId="570AB617" w:rsidR="6D7EFC80" w:rsidRDefault="4ED74F08" w:rsidP="607923C3">
      <w:pPr>
        <w:ind w:left="180"/>
        <w:rPr>
          <w:rFonts w:ascii="Tahoma" w:hAnsi="Tahoma" w:cs="Tahoma"/>
          <w:sz w:val="20"/>
          <w:szCs w:val="20"/>
        </w:rPr>
      </w:pPr>
      <w:r w:rsidRPr="2EAFDF40">
        <w:rPr>
          <w:rFonts w:ascii="Tahoma" w:hAnsi="Tahoma" w:cs="Tahoma"/>
          <w:b/>
          <w:bCs/>
          <w:sz w:val="20"/>
          <w:szCs w:val="20"/>
        </w:rPr>
        <w:t>*</w:t>
      </w:r>
      <w:r w:rsidR="000C3C22" w:rsidRPr="2EAFDF40">
        <w:rPr>
          <w:rFonts w:ascii="Tahoma" w:hAnsi="Tahoma" w:cs="Tahoma"/>
          <w:b/>
          <w:bCs/>
          <w:sz w:val="20"/>
          <w:szCs w:val="20"/>
        </w:rPr>
        <w:t>*</w:t>
      </w:r>
      <w:r w:rsidR="000C3C22" w:rsidRPr="2EAFDF40">
        <w:rPr>
          <w:rFonts w:ascii="Tahoma" w:hAnsi="Tahoma" w:cs="Tahoma"/>
          <w:sz w:val="20"/>
          <w:szCs w:val="20"/>
        </w:rPr>
        <w:t>:</w:t>
      </w:r>
      <w:r w:rsidR="000C3C22">
        <w:rPr>
          <w:rFonts w:ascii="Tahoma" w:hAnsi="Tahoma" w:cs="Tahoma"/>
          <w:sz w:val="20"/>
          <w:szCs w:val="20"/>
        </w:rPr>
        <w:t xml:space="preserve"> The</w:t>
      </w:r>
      <w:r w:rsidR="480D9894" w:rsidRPr="2EAFDF40">
        <w:rPr>
          <w:rFonts w:ascii="Tahoma" w:hAnsi="Tahoma" w:cs="Tahoma"/>
          <w:b/>
          <w:bCs/>
          <w:sz w:val="20"/>
          <w:szCs w:val="20"/>
        </w:rPr>
        <w:t xml:space="preserve"> </w:t>
      </w:r>
      <w:r w:rsidR="480D9894" w:rsidRPr="2EAFDF40">
        <w:rPr>
          <w:rFonts w:ascii="Tahoma" w:hAnsi="Tahoma" w:cs="Tahoma"/>
          <w:sz w:val="20"/>
          <w:szCs w:val="20"/>
        </w:rPr>
        <w:t xml:space="preserve">Henrico County </w:t>
      </w:r>
      <w:r w:rsidR="7AE96760" w:rsidRPr="2EAFDF40">
        <w:rPr>
          <w:rFonts w:ascii="Tahoma" w:hAnsi="Tahoma" w:cs="Tahoma"/>
          <w:sz w:val="20"/>
          <w:szCs w:val="20"/>
        </w:rPr>
        <w:t>site operat</w:t>
      </w:r>
      <w:r w:rsidR="78452AE8" w:rsidRPr="2EAFDF40">
        <w:rPr>
          <w:rFonts w:ascii="Tahoma" w:hAnsi="Tahoma" w:cs="Tahoma"/>
          <w:sz w:val="20"/>
          <w:szCs w:val="20"/>
        </w:rPr>
        <w:t>es</w:t>
      </w:r>
      <w:r w:rsidR="7AE96760" w:rsidRPr="2EAFDF40">
        <w:rPr>
          <w:rFonts w:ascii="Tahoma" w:hAnsi="Tahoma" w:cs="Tahoma"/>
          <w:sz w:val="20"/>
          <w:szCs w:val="20"/>
        </w:rPr>
        <w:t xml:space="preserve"> a trace-level CO monitor, which reports </w:t>
      </w:r>
      <w:r w:rsidR="5CEDC194" w:rsidRPr="6D7EFC80">
        <w:rPr>
          <w:rFonts w:ascii="Tahoma" w:hAnsi="Tahoma" w:cs="Tahoma"/>
          <w:sz w:val="20"/>
          <w:szCs w:val="20"/>
        </w:rPr>
        <w:t>t</w:t>
      </w:r>
      <w:r w:rsidR="250EE964" w:rsidRPr="6D7EFC80">
        <w:rPr>
          <w:rFonts w:ascii="Tahoma" w:hAnsi="Tahoma" w:cs="Tahoma"/>
          <w:sz w:val="20"/>
          <w:szCs w:val="20"/>
        </w:rPr>
        <w:t xml:space="preserve">he 1-hour average </w:t>
      </w:r>
      <w:r w:rsidR="7AE96760" w:rsidRPr="2EAFDF40">
        <w:rPr>
          <w:rFonts w:ascii="Tahoma" w:hAnsi="Tahoma" w:cs="Tahoma"/>
          <w:sz w:val="20"/>
          <w:szCs w:val="20"/>
        </w:rPr>
        <w:t xml:space="preserve">to 2 decimal places </w:t>
      </w:r>
    </w:p>
    <w:p w14:paraId="0FFEAFD3" w14:textId="5800F546" w:rsidR="0078D998" w:rsidRDefault="0078D998" w:rsidP="0078D998">
      <w:pPr>
        <w:rPr>
          <w:rFonts w:ascii="Tahoma" w:hAnsi="Tahoma" w:cs="Tahoma"/>
          <w:sz w:val="20"/>
          <w:szCs w:val="20"/>
        </w:rPr>
      </w:pPr>
    </w:p>
    <w:p w14:paraId="7F319A28" w14:textId="2CEC756B" w:rsidR="10CBEA8B" w:rsidRDefault="001A0C06" w:rsidP="607923C3">
      <w:pPr>
        <w:spacing w:line="259" w:lineRule="auto"/>
        <w:rPr>
          <w:rFonts w:ascii="Tahoma" w:hAnsi="Tahoma" w:cs="Tahoma"/>
          <w:sz w:val="20"/>
          <w:szCs w:val="20"/>
        </w:rPr>
      </w:pPr>
      <w:r>
        <w:rPr>
          <w:rFonts w:ascii="Tahoma" w:hAnsi="Tahoma" w:cs="Tahoma"/>
          <w:sz w:val="20"/>
          <w:szCs w:val="20"/>
        </w:rPr>
        <w:t>Compliance with the</w:t>
      </w:r>
      <w:r w:rsidR="10CBEA8B" w:rsidRPr="5741326D">
        <w:rPr>
          <w:rFonts w:ascii="Tahoma" w:hAnsi="Tahoma" w:cs="Tahoma"/>
          <w:sz w:val="20"/>
          <w:szCs w:val="20"/>
        </w:rPr>
        <w:t xml:space="preserve"> </w:t>
      </w:r>
      <w:r w:rsidR="00EA10AF">
        <w:rPr>
          <w:rFonts w:ascii="Tahoma" w:hAnsi="Tahoma" w:cs="Tahoma"/>
          <w:sz w:val="20"/>
          <w:szCs w:val="20"/>
        </w:rPr>
        <w:t>national standards</w:t>
      </w:r>
      <w:r w:rsidR="10CBEA8B" w:rsidRPr="5741326D">
        <w:rPr>
          <w:rFonts w:ascii="Tahoma" w:hAnsi="Tahoma" w:cs="Tahoma"/>
          <w:sz w:val="20"/>
          <w:szCs w:val="20"/>
        </w:rPr>
        <w:t xml:space="preserve"> for carbon monoxide </w:t>
      </w:r>
      <w:r>
        <w:rPr>
          <w:rFonts w:ascii="Tahoma" w:hAnsi="Tahoma" w:cs="Tahoma"/>
          <w:sz w:val="20"/>
          <w:szCs w:val="20"/>
        </w:rPr>
        <w:t xml:space="preserve">is measured by comparing </w:t>
      </w:r>
      <w:r w:rsidR="10CBEA8B" w:rsidRPr="5741326D">
        <w:rPr>
          <w:rFonts w:ascii="Tahoma" w:hAnsi="Tahoma" w:cs="Tahoma"/>
          <w:sz w:val="20"/>
          <w:szCs w:val="20"/>
        </w:rPr>
        <w:t>the 2</w:t>
      </w:r>
      <w:r w:rsidR="10CBEA8B" w:rsidRPr="5741326D">
        <w:rPr>
          <w:rFonts w:ascii="Tahoma" w:hAnsi="Tahoma" w:cs="Tahoma"/>
          <w:sz w:val="20"/>
          <w:szCs w:val="20"/>
          <w:vertAlign w:val="superscript"/>
        </w:rPr>
        <w:t>nd</w:t>
      </w:r>
      <w:r w:rsidR="10CBEA8B" w:rsidRPr="5741326D">
        <w:rPr>
          <w:rFonts w:ascii="Tahoma" w:hAnsi="Tahoma" w:cs="Tahoma"/>
          <w:sz w:val="20"/>
          <w:szCs w:val="20"/>
        </w:rPr>
        <w:t xml:space="preserve"> maximum of </w:t>
      </w:r>
      <w:r w:rsidR="00754A46">
        <w:rPr>
          <w:rFonts w:ascii="Tahoma" w:hAnsi="Tahoma" w:cs="Tahoma"/>
          <w:sz w:val="20"/>
          <w:szCs w:val="20"/>
        </w:rPr>
        <w:t xml:space="preserve">all </w:t>
      </w:r>
      <w:r w:rsidR="10CBEA8B" w:rsidRPr="5741326D">
        <w:rPr>
          <w:rFonts w:ascii="Tahoma" w:hAnsi="Tahoma" w:cs="Tahoma"/>
          <w:sz w:val="20"/>
          <w:szCs w:val="20"/>
        </w:rPr>
        <w:t>8-hour average</w:t>
      </w:r>
      <w:r w:rsidR="00754A46">
        <w:rPr>
          <w:rFonts w:ascii="Tahoma" w:hAnsi="Tahoma" w:cs="Tahoma"/>
          <w:sz w:val="20"/>
          <w:szCs w:val="20"/>
        </w:rPr>
        <w:t>s from that year</w:t>
      </w:r>
      <w:r w:rsidR="10CBEA8B" w:rsidRPr="5741326D">
        <w:rPr>
          <w:rFonts w:ascii="Tahoma" w:hAnsi="Tahoma" w:cs="Tahoma"/>
          <w:sz w:val="20"/>
          <w:szCs w:val="20"/>
        </w:rPr>
        <w:t xml:space="preserve"> to </w:t>
      </w:r>
      <w:r>
        <w:rPr>
          <w:rFonts w:ascii="Tahoma" w:hAnsi="Tahoma" w:cs="Tahoma"/>
          <w:sz w:val="20"/>
          <w:szCs w:val="20"/>
        </w:rPr>
        <w:t xml:space="preserve">the </w:t>
      </w:r>
      <w:r w:rsidR="00892E4A">
        <w:rPr>
          <w:rFonts w:ascii="Tahoma" w:hAnsi="Tahoma" w:cs="Tahoma"/>
          <w:sz w:val="20"/>
          <w:szCs w:val="20"/>
        </w:rPr>
        <w:t>current</w:t>
      </w:r>
      <w:r w:rsidR="00A93F91">
        <w:rPr>
          <w:rFonts w:ascii="Tahoma" w:hAnsi="Tahoma" w:cs="Tahoma"/>
          <w:sz w:val="20"/>
          <w:szCs w:val="20"/>
        </w:rPr>
        <w:t xml:space="preserve"> 8</w:t>
      </w:r>
      <w:r w:rsidR="00453E7C">
        <w:rPr>
          <w:rFonts w:ascii="Tahoma" w:hAnsi="Tahoma" w:cs="Tahoma"/>
          <w:sz w:val="20"/>
          <w:szCs w:val="20"/>
        </w:rPr>
        <w:t>-hour</w:t>
      </w:r>
      <w:r w:rsidR="00892E4A">
        <w:rPr>
          <w:rFonts w:ascii="Tahoma" w:hAnsi="Tahoma" w:cs="Tahoma"/>
          <w:sz w:val="20"/>
          <w:szCs w:val="20"/>
        </w:rPr>
        <w:t xml:space="preserve"> standard, which is currently 9 ppm</w:t>
      </w:r>
      <w:r w:rsidR="10CBEA8B" w:rsidRPr="5741326D">
        <w:rPr>
          <w:rFonts w:ascii="Tahoma" w:hAnsi="Tahoma" w:cs="Tahoma"/>
          <w:sz w:val="20"/>
          <w:szCs w:val="20"/>
        </w:rPr>
        <w:t xml:space="preserve">. </w:t>
      </w:r>
      <w:r w:rsidR="10CBEA8B" w:rsidRPr="5579A351">
        <w:rPr>
          <w:rFonts w:ascii="Tahoma" w:hAnsi="Tahoma" w:cs="Tahoma"/>
          <w:sz w:val="20"/>
          <w:szCs w:val="20"/>
        </w:rPr>
        <w:t>Below are historical trends of the 8-hour 2</w:t>
      </w:r>
      <w:r w:rsidR="10CBEA8B" w:rsidRPr="5579A351">
        <w:rPr>
          <w:rFonts w:ascii="Tahoma" w:hAnsi="Tahoma" w:cs="Tahoma"/>
          <w:sz w:val="20"/>
          <w:szCs w:val="20"/>
          <w:vertAlign w:val="superscript"/>
        </w:rPr>
        <w:t>nd</w:t>
      </w:r>
      <w:r w:rsidR="10CBEA8B" w:rsidRPr="5579A351">
        <w:rPr>
          <w:rFonts w:ascii="Tahoma" w:hAnsi="Tahoma" w:cs="Tahoma"/>
          <w:sz w:val="20"/>
          <w:szCs w:val="20"/>
        </w:rPr>
        <w:t xml:space="preserve"> maximum across </w:t>
      </w:r>
      <w:r w:rsidR="4490BD43" w:rsidRPr="5579A351">
        <w:rPr>
          <w:rFonts w:ascii="Tahoma" w:hAnsi="Tahoma" w:cs="Tahoma"/>
          <w:sz w:val="20"/>
          <w:szCs w:val="20"/>
        </w:rPr>
        <w:t>Virginia</w:t>
      </w:r>
      <w:r w:rsidR="00453E7C">
        <w:rPr>
          <w:rFonts w:ascii="Tahoma" w:hAnsi="Tahoma" w:cs="Tahoma"/>
          <w:sz w:val="20"/>
          <w:szCs w:val="20"/>
        </w:rPr>
        <w:t xml:space="preserve">, which are all well below the 9 ppm. </w:t>
      </w:r>
      <w:r w:rsidR="4490BD43" w:rsidRPr="5579A351">
        <w:rPr>
          <w:rFonts w:ascii="Tahoma" w:hAnsi="Tahoma" w:cs="Tahoma"/>
          <w:sz w:val="20"/>
          <w:szCs w:val="20"/>
        </w:rPr>
        <w:t xml:space="preserve"> </w:t>
      </w:r>
    </w:p>
    <w:p w14:paraId="67B7A70C" w14:textId="77777777" w:rsidR="00543418" w:rsidRDefault="00543418">
      <w:pPr>
        <w:rPr>
          <w:rFonts w:ascii="Tahoma" w:hAnsi="Tahoma" w:cs="Tahoma"/>
          <w:sz w:val="20"/>
          <w:szCs w:val="20"/>
        </w:rPr>
      </w:pPr>
      <w:r>
        <w:rPr>
          <w:rFonts w:ascii="Tahoma" w:hAnsi="Tahoma" w:cs="Tahoma"/>
          <w:sz w:val="20"/>
          <w:szCs w:val="20"/>
        </w:rPr>
        <w:br w:type="page"/>
      </w:r>
    </w:p>
    <w:p w14:paraId="5BD4D7A9" w14:textId="13864319" w:rsidR="00F1333B" w:rsidRDefault="00F1333B" w:rsidP="00A42211">
      <w:pPr>
        <w:rPr>
          <w:rStyle w:val="CommentReference"/>
        </w:rPr>
      </w:pPr>
    </w:p>
    <w:p w14:paraId="6FCE096F" w14:textId="77777777" w:rsidR="00A42211" w:rsidRDefault="00A42211" w:rsidP="00A42211">
      <w:pPr>
        <w:rPr>
          <w:rStyle w:val="CommentReference"/>
        </w:rPr>
      </w:pPr>
    </w:p>
    <w:p w14:paraId="75E8288B" w14:textId="77777777" w:rsidR="00A42211" w:rsidRDefault="00A42211" w:rsidP="00A42211">
      <w:pPr>
        <w:rPr>
          <w:rStyle w:val="CommentReference"/>
        </w:rPr>
      </w:pPr>
    </w:p>
    <w:p w14:paraId="4AB5FDBC" w14:textId="0B44E66A" w:rsidR="00F1333B" w:rsidRDefault="00F1333B" w:rsidP="00F36278">
      <w:pPr>
        <w:rPr>
          <w:rStyle w:val="CommentReference"/>
        </w:rPr>
      </w:pPr>
    </w:p>
    <w:p w14:paraId="554DDD1F" w14:textId="77777777" w:rsidR="00F1333B" w:rsidRDefault="00F1333B" w:rsidP="00DE6A15">
      <w:pPr>
        <w:jc w:val="center"/>
        <w:rPr>
          <w:rStyle w:val="CommentReference"/>
        </w:rPr>
      </w:pPr>
    </w:p>
    <w:p w14:paraId="64AAE6EE" w14:textId="1472ABEE" w:rsidR="00F1333B" w:rsidRDefault="00E301F4" w:rsidP="00DE6A15">
      <w:pPr>
        <w:jc w:val="center"/>
        <w:rPr>
          <w:rStyle w:val="CommentReference"/>
        </w:rPr>
      </w:pPr>
      <w:r>
        <w:rPr>
          <w:rFonts w:ascii="Tahoma" w:hAnsi="Tahoma" w:cs="Tahoma"/>
          <w:noProof/>
          <w:sz w:val="20"/>
          <w:szCs w:val="20"/>
        </w:rPr>
        <w:drawing>
          <wp:inline distT="0" distB="0" distL="0" distR="0" wp14:anchorId="0E3A84BC" wp14:editId="7869736E">
            <wp:extent cx="5486400" cy="3269894"/>
            <wp:effectExtent l="0" t="0" r="0" b="6985"/>
            <wp:docPr id="59" name="Chart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047A0A07" w14:textId="77777777" w:rsidR="00F1333B" w:rsidRDefault="00F1333B" w:rsidP="00DE6A15">
      <w:pPr>
        <w:jc w:val="center"/>
        <w:rPr>
          <w:rStyle w:val="CommentReference"/>
        </w:rPr>
      </w:pPr>
    </w:p>
    <w:p w14:paraId="0F6F2C95" w14:textId="77777777" w:rsidR="00F1333B" w:rsidRDefault="00F1333B" w:rsidP="00DE6A15">
      <w:pPr>
        <w:jc w:val="center"/>
        <w:rPr>
          <w:rStyle w:val="CommentReference"/>
        </w:rPr>
      </w:pPr>
    </w:p>
    <w:p w14:paraId="317BEE29" w14:textId="77777777" w:rsidR="00F1333B" w:rsidRDefault="00F1333B" w:rsidP="00DE6A15">
      <w:pPr>
        <w:jc w:val="center"/>
        <w:rPr>
          <w:rStyle w:val="CommentReference"/>
        </w:rPr>
      </w:pPr>
    </w:p>
    <w:p w14:paraId="2C03D646" w14:textId="77777777" w:rsidR="00F1333B" w:rsidRDefault="00F1333B" w:rsidP="00DE6A15">
      <w:pPr>
        <w:jc w:val="center"/>
        <w:rPr>
          <w:rStyle w:val="CommentReference"/>
        </w:rPr>
      </w:pPr>
    </w:p>
    <w:p w14:paraId="76A8134E" w14:textId="748C8A69" w:rsidR="00F1333B" w:rsidRDefault="008B40AF" w:rsidP="00DE6A15">
      <w:pPr>
        <w:jc w:val="center"/>
        <w:rPr>
          <w:rStyle w:val="CommentReference"/>
        </w:rPr>
      </w:pPr>
      <w:r>
        <w:rPr>
          <w:rFonts w:ascii="Tahoma" w:hAnsi="Tahoma" w:cs="Tahoma"/>
          <w:noProof/>
          <w:sz w:val="20"/>
          <w:szCs w:val="20"/>
        </w:rPr>
        <w:drawing>
          <wp:inline distT="0" distB="0" distL="0" distR="0" wp14:anchorId="4EA6D521" wp14:editId="12D5B267">
            <wp:extent cx="5486400" cy="3299156"/>
            <wp:effectExtent l="0" t="0" r="0" b="15875"/>
            <wp:docPr id="128" name="Chart 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09DB5F06" w14:textId="77777777" w:rsidR="00F1333B" w:rsidRDefault="00F1333B" w:rsidP="00DE6A15">
      <w:pPr>
        <w:jc w:val="center"/>
        <w:rPr>
          <w:rStyle w:val="CommentReference"/>
        </w:rPr>
      </w:pPr>
    </w:p>
    <w:p w14:paraId="04EB64B4" w14:textId="77777777" w:rsidR="00F1333B" w:rsidRDefault="00F1333B" w:rsidP="00DE6A15">
      <w:pPr>
        <w:jc w:val="center"/>
        <w:rPr>
          <w:rStyle w:val="CommentReference"/>
        </w:rPr>
      </w:pPr>
    </w:p>
    <w:p w14:paraId="71887C79" w14:textId="4957A899" w:rsidR="001C1184" w:rsidRDefault="001C1184" w:rsidP="00DE6A15">
      <w:pPr>
        <w:jc w:val="center"/>
        <w:rPr>
          <w:rFonts w:ascii="Tahoma" w:hAnsi="Tahoma" w:cs="Tahoma"/>
          <w:sz w:val="20"/>
          <w:szCs w:val="20"/>
        </w:rPr>
      </w:pPr>
    </w:p>
    <w:p w14:paraId="3B7FD67C" w14:textId="77777777" w:rsidR="009F21B3" w:rsidRDefault="009F21B3" w:rsidP="001547CD">
      <w:pPr>
        <w:rPr>
          <w:sz w:val="14"/>
        </w:rPr>
      </w:pPr>
    </w:p>
    <w:p w14:paraId="38D6B9B6" w14:textId="19B46E14" w:rsidR="00F245E5" w:rsidRDefault="00F245E5" w:rsidP="001547CD"/>
    <w:p w14:paraId="3157D9D5" w14:textId="77777777" w:rsidR="00A42211" w:rsidRDefault="00A42211" w:rsidP="001547CD"/>
    <w:p w14:paraId="1D5843F4" w14:textId="77777777" w:rsidR="00A42211" w:rsidRDefault="00A42211" w:rsidP="001547CD"/>
    <w:p w14:paraId="7DEC52E5" w14:textId="77777777" w:rsidR="00A42211" w:rsidRDefault="00A42211" w:rsidP="001547CD"/>
    <w:p w14:paraId="034F6723" w14:textId="77777777" w:rsidR="00A42211" w:rsidRDefault="00A42211" w:rsidP="001547CD"/>
    <w:p w14:paraId="2ADF7E60" w14:textId="77777777" w:rsidR="00A42211" w:rsidRDefault="00A42211" w:rsidP="001547CD"/>
    <w:p w14:paraId="2769FB34" w14:textId="77777777" w:rsidR="00A42211" w:rsidRDefault="00A42211" w:rsidP="001547CD"/>
    <w:p w14:paraId="72585A39" w14:textId="77777777" w:rsidR="00A42211" w:rsidRDefault="00A42211" w:rsidP="001547CD"/>
    <w:p w14:paraId="22F860BB" w14:textId="24DD26D3" w:rsidR="001C1184" w:rsidRDefault="00003CB1" w:rsidP="00A31D82">
      <w:r>
        <w:rPr>
          <w:rFonts w:ascii="Tahoma" w:hAnsi="Tahoma" w:cs="Tahoma"/>
          <w:noProof/>
          <w:sz w:val="20"/>
          <w:szCs w:val="20"/>
        </w:rPr>
        <w:drawing>
          <wp:anchor distT="0" distB="0" distL="114300" distR="114300" simplePos="0" relativeHeight="251658245" behindDoc="0" locked="0" layoutInCell="1" allowOverlap="1" wp14:anchorId="1563AC14" wp14:editId="7F022C62">
            <wp:simplePos x="0" y="0"/>
            <wp:positionH relativeFrom="column">
              <wp:posOffset>353695</wp:posOffset>
            </wp:positionH>
            <wp:positionV relativeFrom="paragraph">
              <wp:posOffset>-1905</wp:posOffset>
            </wp:positionV>
            <wp:extent cx="5502275" cy="3275330"/>
            <wp:effectExtent l="0" t="0" r="3175" b="1270"/>
            <wp:wrapTopAndBottom/>
            <wp:docPr id="133" name="Chart 1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anchor>
        </w:drawing>
      </w:r>
    </w:p>
    <w:p w14:paraId="698536F5" w14:textId="77777777" w:rsidR="008F7358" w:rsidRDefault="008F7358" w:rsidP="001547CD"/>
    <w:p w14:paraId="61C988F9" w14:textId="77777777" w:rsidR="00E35B0C" w:rsidRDefault="00E35B0C" w:rsidP="001547CD"/>
    <w:p w14:paraId="53AB1E4F" w14:textId="77777777" w:rsidR="00F36278" w:rsidRDefault="00F36278" w:rsidP="001547CD">
      <w:pPr>
        <w:rPr>
          <w:color w:val="C0C0C0"/>
        </w:rPr>
      </w:pPr>
    </w:p>
    <w:p w14:paraId="20D0200B" w14:textId="6B5384B1" w:rsidR="00AF111F" w:rsidRPr="00D27EA4" w:rsidRDefault="00A42211" w:rsidP="00D27EA4">
      <w:pPr>
        <w:jc w:val="center"/>
        <w:rPr>
          <w:rFonts w:ascii="Tahoma" w:hAnsi="Tahoma" w:cs="Tahoma"/>
          <w:sz w:val="52"/>
          <w:szCs w:val="52"/>
        </w:rPr>
      </w:pPr>
      <w:bookmarkStart w:id="21" w:name="SO2a"/>
      <w:r>
        <w:rPr>
          <w:rFonts w:ascii="Tahoma" w:hAnsi="Tahoma" w:cs="Tahoma"/>
          <w:noProof/>
          <w:sz w:val="20"/>
          <w:szCs w:val="20"/>
        </w:rPr>
        <w:drawing>
          <wp:inline distT="0" distB="0" distL="0" distR="0" wp14:anchorId="7E1665F8" wp14:editId="50F150E3">
            <wp:extent cx="5486400" cy="3247949"/>
            <wp:effectExtent l="0" t="0" r="0" b="10160"/>
            <wp:docPr id="134" name="Chart 1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r w:rsidR="002F1FB0">
        <w:rPr>
          <w:color w:val="00B050"/>
        </w:rPr>
        <w:br w:type="page"/>
      </w:r>
      <w:r w:rsidR="23033C4D" w:rsidRPr="00D27EA4">
        <w:rPr>
          <w:rFonts w:ascii="Tahoma" w:hAnsi="Tahoma" w:cs="Tahoma"/>
          <w:sz w:val="52"/>
          <w:szCs w:val="52"/>
        </w:rPr>
        <w:lastRenderedPageBreak/>
        <w:t>SO</w:t>
      </w:r>
      <w:r w:rsidR="23033C4D" w:rsidRPr="62003921">
        <w:rPr>
          <w:rFonts w:ascii="Tahoma" w:hAnsi="Tahoma" w:cs="Tahoma"/>
          <w:sz w:val="52"/>
          <w:szCs w:val="52"/>
          <w:vertAlign w:val="subscript"/>
        </w:rPr>
        <w:t>2</w:t>
      </w:r>
      <w:r w:rsidR="23033C4D" w:rsidRPr="00D27EA4">
        <w:rPr>
          <w:rFonts w:ascii="Tahoma" w:hAnsi="Tahoma" w:cs="Tahoma"/>
          <w:sz w:val="52"/>
          <w:szCs w:val="52"/>
        </w:rPr>
        <w:t xml:space="preserve"> Monitoring Network</w:t>
      </w:r>
    </w:p>
    <w:p w14:paraId="17B246DD" w14:textId="77777777" w:rsidR="00AF111F" w:rsidRDefault="00AF111F" w:rsidP="00AF111F">
      <w:pPr>
        <w:rPr>
          <w:rFonts w:ascii="Tahoma" w:hAnsi="Tahoma" w:cs="Tahoma"/>
        </w:rPr>
      </w:pPr>
    </w:p>
    <w:p w14:paraId="6BF89DA3" w14:textId="77777777" w:rsidR="00AF111F" w:rsidRDefault="00AF111F" w:rsidP="001547CD">
      <w:pPr>
        <w:rPr>
          <w:rFonts w:ascii="Tahoma" w:hAnsi="Tahoma" w:cs="Tahoma"/>
        </w:rPr>
      </w:pPr>
    </w:p>
    <w:bookmarkEnd w:id="21"/>
    <w:p w14:paraId="1EDE899D" w14:textId="3A091EF7" w:rsidR="001547CD" w:rsidRPr="00256663" w:rsidRDefault="005B0B79" w:rsidP="001547CD">
      <w:pPr>
        <w:rPr>
          <w:rFonts w:ascii="Tahoma" w:hAnsi="Tahoma" w:cs="Tahoma"/>
        </w:rPr>
      </w:pPr>
      <w:r>
        <w:fldChar w:fldCharType="begin"/>
      </w:r>
      <w:r>
        <w:instrText>HYPERLINK \l "SO2" \h</w:instrText>
      </w:r>
      <w:r>
        <w:fldChar w:fldCharType="separate"/>
      </w:r>
      <w:r w:rsidR="009A5DDF" w:rsidRPr="42CD836F">
        <w:rPr>
          <w:rStyle w:val="Hyperlink"/>
          <w:rFonts w:ascii="Tahoma" w:hAnsi="Tahoma" w:cs="Tahoma"/>
        </w:rPr>
        <w:t>Sulfur dioxide</w:t>
      </w:r>
      <w:r>
        <w:rPr>
          <w:rStyle w:val="Hyperlink"/>
          <w:rFonts w:ascii="Tahoma" w:hAnsi="Tahoma" w:cs="Tahoma"/>
        </w:rPr>
        <w:fldChar w:fldCharType="end"/>
      </w:r>
      <w:r w:rsidR="009A5DDF" w:rsidRPr="42CD836F">
        <w:rPr>
          <w:rFonts w:ascii="Tahoma" w:hAnsi="Tahoma" w:cs="Tahoma"/>
        </w:rPr>
        <w:t xml:space="preserve"> </w:t>
      </w:r>
      <w:r w:rsidR="001547CD" w:rsidRPr="42CD836F">
        <w:rPr>
          <w:rFonts w:ascii="Tahoma" w:hAnsi="Tahoma" w:cs="Tahoma"/>
        </w:rPr>
        <w:t>(SO</w:t>
      </w:r>
      <w:r w:rsidR="001547CD" w:rsidRPr="42CD836F">
        <w:rPr>
          <w:rFonts w:ascii="Tahoma" w:hAnsi="Tahoma" w:cs="Tahoma"/>
          <w:vertAlign w:val="subscript"/>
        </w:rPr>
        <w:t>2</w:t>
      </w:r>
      <w:r w:rsidR="001547CD" w:rsidRPr="42CD836F">
        <w:rPr>
          <w:rFonts w:ascii="Tahoma" w:hAnsi="Tahoma" w:cs="Tahoma"/>
        </w:rPr>
        <w:t>) is a colorless gas that has a strong odor. It results from burning of fuels containing sulfur (such as coal and oil), petroleum refining, and smelting (extracting metals from ore), and it also occurs naturally from volcanic eruptions. SO</w:t>
      </w:r>
      <w:r w:rsidR="001547CD" w:rsidRPr="42CD836F">
        <w:rPr>
          <w:rFonts w:ascii="Tahoma" w:hAnsi="Tahoma" w:cs="Tahoma"/>
          <w:vertAlign w:val="subscript"/>
        </w:rPr>
        <w:t xml:space="preserve">2 </w:t>
      </w:r>
      <w:r w:rsidR="001547CD" w:rsidRPr="42CD836F">
        <w:rPr>
          <w:rFonts w:ascii="Tahoma" w:hAnsi="Tahoma" w:cs="Tahoma"/>
        </w:rPr>
        <w:t xml:space="preserve">can dissolve in water vapor to produce sulfuric acid, and it can also interact with other gases and particles in the air to produce sulfate aerosols that </w:t>
      </w:r>
      <w:r w:rsidR="03712F0E" w:rsidRPr="42CD836F">
        <w:rPr>
          <w:rFonts w:ascii="Tahoma" w:hAnsi="Tahoma" w:cs="Tahoma"/>
        </w:rPr>
        <w:t>can travel</w:t>
      </w:r>
      <w:r w:rsidR="001547CD" w:rsidRPr="42CD836F">
        <w:rPr>
          <w:rFonts w:ascii="Tahoma" w:hAnsi="Tahoma" w:cs="Tahoma"/>
        </w:rPr>
        <w:t xml:space="preserve"> long distances in the atmosphere.</w:t>
      </w:r>
    </w:p>
    <w:p w14:paraId="5C3E0E74" w14:textId="77777777" w:rsidR="001547CD" w:rsidRPr="00256663" w:rsidRDefault="001547CD" w:rsidP="001547CD">
      <w:pPr>
        <w:rPr>
          <w:rFonts w:ascii="Tahoma" w:hAnsi="Tahoma" w:cs="Tahoma"/>
        </w:rPr>
      </w:pPr>
    </w:p>
    <w:p w14:paraId="481C2066" w14:textId="5BE4385E" w:rsidR="001547CD" w:rsidRPr="00256663" w:rsidRDefault="001547CD" w:rsidP="001547CD">
      <w:pPr>
        <w:rPr>
          <w:rFonts w:ascii="Tahoma" w:hAnsi="Tahoma" w:cs="Tahoma"/>
        </w:rPr>
      </w:pPr>
      <w:r w:rsidRPr="42CD836F">
        <w:rPr>
          <w:rFonts w:ascii="Tahoma" w:hAnsi="Tahoma" w:cs="Tahoma"/>
        </w:rPr>
        <w:t>EPA has developed primary and secondary air quality standards for SO</w:t>
      </w:r>
      <w:r w:rsidRPr="42CD836F">
        <w:rPr>
          <w:rFonts w:ascii="Tahoma" w:hAnsi="Tahoma" w:cs="Tahoma"/>
          <w:vertAlign w:val="subscript"/>
        </w:rPr>
        <w:t>2</w:t>
      </w:r>
      <w:r w:rsidRPr="42CD836F">
        <w:rPr>
          <w:rFonts w:ascii="Tahoma" w:hAnsi="Tahoma" w:cs="Tahoma"/>
        </w:rPr>
        <w:t>. The primary standards are designed to protect people from the health effects of sulfur dioxide gas, which include respiratory problems for people with asthma and for those who are active outdoors. Long-term exposure to high concentrations of sulfur dioxide gas can cause respiratory illness and aggravate existing heart conditions. Sulfate particles that are formed from SO</w:t>
      </w:r>
      <w:r w:rsidRPr="42CD836F">
        <w:rPr>
          <w:rFonts w:ascii="Tahoma" w:hAnsi="Tahoma" w:cs="Tahoma"/>
          <w:vertAlign w:val="subscript"/>
        </w:rPr>
        <w:t>2</w:t>
      </w:r>
      <w:r w:rsidRPr="42CD836F">
        <w:rPr>
          <w:rFonts w:ascii="Tahoma" w:hAnsi="Tahoma" w:cs="Tahoma"/>
        </w:rPr>
        <w:t xml:space="preserve"> gas can be </w:t>
      </w:r>
      <w:r w:rsidR="3A450085" w:rsidRPr="42CD836F">
        <w:rPr>
          <w:rFonts w:ascii="Tahoma" w:hAnsi="Tahoma" w:cs="Tahoma"/>
        </w:rPr>
        <w:t>inhaled and</w:t>
      </w:r>
      <w:r w:rsidRPr="42CD836F">
        <w:rPr>
          <w:rFonts w:ascii="Tahoma" w:hAnsi="Tahoma" w:cs="Tahoma"/>
        </w:rPr>
        <w:t xml:space="preserve"> are associated with increased respiratory symptoms and disease. </w:t>
      </w:r>
    </w:p>
    <w:p w14:paraId="66A1FAB9" w14:textId="77777777" w:rsidR="001547CD" w:rsidRPr="00256663" w:rsidRDefault="001547CD" w:rsidP="001547CD">
      <w:pPr>
        <w:rPr>
          <w:rFonts w:ascii="Tahoma" w:hAnsi="Tahoma" w:cs="Tahoma"/>
        </w:rPr>
      </w:pPr>
    </w:p>
    <w:p w14:paraId="0CF7D645" w14:textId="3AB781DB" w:rsidR="001547CD" w:rsidRPr="00256663" w:rsidRDefault="001547CD" w:rsidP="001547CD">
      <w:pPr>
        <w:rPr>
          <w:rFonts w:ascii="Tahoma" w:hAnsi="Tahoma" w:cs="Tahoma"/>
        </w:rPr>
      </w:pPr>
      <w:r w:rsidRPr="42CD836F">
        <w:rPr>
          <w:rFonts w:ascii="Tahoma" w:hAnsi="Tahoma" w:cs="Tahoma"/>
        </w:rPr>
        <w:t>Secondary standards for sulfur dioxide protect against damage to vegetation and buildings, and against decreased visibility. The acids that can form from SO</w:t>
      </w:r>
      <w:r w:rsidRPr="42CD836F">
        <w:rPr>
          <w:rFonts w:ascii="Tahoma" w:hAnsi="Tahoma" w:cs="Tahoma"/>
          <w:vertAlign w:val="subscript"/>
        </w:rPr>
        <w:t>2</w:t>
      </w:r>
      <w:r w:rsidRPr="42CD836F">
        <w:rPr>
          <w:rFonts w:ascii="Tahoma" w:hAnsi="Tahoma" w:cs="Tahoma"/>
        </w:rPr>
        <w:t xml:space="preserve"> and water vapor contribute to acid deposition (commonly called “acid rain”) which causes damage to the leaves of plants and trees, making them vulnerable to disease, and can increase the acidity of lakes and streams, making them unsuitable for aquatic life. Acid deposition also causes deterioration of materials on buildings, monuments, and sculptures. Finally, small sulfate particles, formed when SO</w:t>
      </w:r>
      <w:r w:rsidRPr="42CD836F">
        <w:rPr>
          <w:rFonts w:ascii="Tahoma" w:hAnsi="Tahoma" w:cs="Tahoma"/>
          <w:vertAlign w:val="subscript"/>
        </w:rPr>
        <w:t>2</w:t>
      </w:r>
      <w:r w:rsidRPr="42CD836F">
        <w:rPr>
          <w:rFonts w:ascii="Tahoma" w:hAnsi="Tahoma" w:cs="Tahoma"/>
        </w:rPr>
        <w:t xml:space="preserve"> gas reacts with other gases and particles in the air, contribute to haze that causes decreased visibility in many areas of the country.</w:t>
      </w:r>
    </w:p>
    <w:p w14:paraId="76BB753C" w14:textId="77777777" w:rsidR="001547CD" w:rsidRDefault="001547CD" w:rsidP="001547CD">
      <w:pPr>
        <w:rPr>
          <w:rFonts w:ascii="Tahoma" w:hAnsi="Tahoma" w:cs="Tahoma"/>
        </w:rPr>
      </w:pPr>
    </w:p>
    <w:p w14:paraId="131F8881" w14:textId="5915CFEF" w:rsidR="009C6426" w:rsidRPr="00256663" w:rsidRDefault="00AD5E1F" w:rsidP="001547CD">
      <w:pPr>
        <w:rPr>
          <w:rFonts w:ascii="Tahoma" w:hAnsi="Tahoma" w:cs="Tahoma"/>
        </w:rPr>
      </w:pPr>
      <w:r w:rsidRPr="002C5844">
        <w:rPr>
          <w:rFonts w:ascii="Tahoma" w:hAnsi="Tahoma" w:cs="Tahoma"/>
        </w:rPr>
        <w:t>There is one industrial site SO</w:t>
      </w:r>
      <w:r w:rsidRPr="002C5844">
        <w:rPr>
          <w:rFonts w:ascii="Tahoma" w:hAnsi="Tahoma" w:cs="Tahoma"/>
          <w:vertAlign w:val="subscript"/>
        </w:rPr>
        <w:t xml:space="preserve">2 </w:t>
      </w:r>
      <w:r w:rsidRPr="002C5844">
        <w:rPr>
          <w:rFonts w:ascii="Tahoma" w:hAnsi="Tahoma" w:cs="Tahoma"/>
        </w:rPr>
        <w:t>monitor in Virginia</w:t>
      </w:r>
      <w:r w:rsidR="002804D4" w:rsidRPr="002C5844">
        <w:rPr>
          <w:rFonts w:ascii="Tahoma" w:hAnsi="Tahoma" w:cs="Tahoma"/>
        </w:rPr>
        <w:t xml:space="preserve"> located in Giles County</w:t>
      </w:r>
      <w:r w:rsidR="00B6069B" w:rsidRPr="002C5844">
        <w:rPr>
          <w:rFonts w:ascii="Tahoma" w:hAnsi="Tahoma" w:cs="Tahoma"/>
        </w:rPr>
        <w:t xml:space="preserve">, at </w:t>
      </w:r>
      <w:r w:rsidR="009754B6" w:rsidRPr="002C5844">
        <w:rPr>
          <w:rFonts w:ascii="Tahoma" w:hAnsi="Tahoma" w:cs="Tahoma"/>
        </w:rPr>
        <w:t>the</w:t>
      </w:r>
      <w:r w:rsidR="00B6069B" w:rsidRPr="002C5844">
        <w:rPr>
          <w:rFonts w:ascii="Tahoma" w:hAnsi="Tahoma" w:cs="Tahoma"/>
        </w:rPr>
        <w:t xml:space="preserve"> Lhoist </w:t>
      </w:r>
      <w:r w:rsidR="00F618FD" w:rsidRPr="002C5844">
        <w:rPr>
          <w:rFonts w:ascii="Tahoma" w:hAnsi="Tahoma" w:cs="Tahoma"/>
        </w:rPr>
        <w:t>North America</w:t>
      </w:r>
      <w:r w:rsidR="007D7C85" w:rsidRPr="002C5844">
        <w:rPr>
          <w:rFonts w:ascii="Tahoma" w:hAnsi="Tahoma" w:cs="Tahoma"/>
        </w:rPr>
        <w:t xml:space="preserve"> </w:t>
      </w:r>
      <w:r w:rsidR="00B53F42" w:rsidRPr="002C5844">
        <w:rPr>
          <w:rFonts w:ascii="Tahoma" w:hAnsi="Tahoma" w:cs="Tahoma"/>
        </w:rPr>
        <w:t>manufacturing</w:t>
      </w:r>
      <w:r w:rsidR="00F618FD" w:rsidRPr="002C5844">
        <w:rPr>
          <w:rFonts w:ascii="Tahoma" w:hAnsi="Tahoma" w:cs="Tahoma"/>
        </w:rPr>
        <w:t xml:space="preserve"> facility</w:t>
      </w:r>
      <w:r w:rsidR="002804D4" w:rsidRPr="002C5844">
        <w:rPr>
          <w:rFonts w:ascii="Tahoma" w:hAnsi="Tahoma" w:cs="Tahoma"/>
        </w:rPr>
        <w:t xml:space="preserve">. </w:t>
      </w:r>
      <w:r w:rsidR="00FB10EA" w:rsidRPr="002C5844">
        <w:rPr>
          <w:rFonts w:ascii="Tahoma" w:hAnsi="Tahoma" w:cs="Tahoma"/>
        </w:rPr>
        <w:t xml:space="preserve">Collected </w:t>
      </w:r>
      <w:r w:rsidR="002C5844" w:rsidRPr="002C5844">
        <w:rPr>
          <w:rFonts w:ascii="Tahoma" w:hAnsi="Tahoma" w:cs="Tahoma"/>
        </w:rPr>
        <w:t>SO</w:t>
      </w:r>
      <w:r w:rsidR="002C5844" w:rsidRPr="002C5844">
        <w:rPr>
          <w:rFonts w:ascii="Tahoma" w:hAnsi="Tahoma" w:cs="Tahoma"/>
          <w:vertAlign w:val="subscript"/>
        </w:rPr>
        <w:t>2</w:t>
      </w:r>
      <w:r w:rsidR="002804D4" w:rsidRPr="002C5844">
        <w:rPr>
          <w:rFonts w:ascii="Tahoma" w:hAnsi="Tahoma" w:cs="Tahoma"/>
        </w:rPr>
        <w:t xml:space="preserve"> data</w:t>
      </w:r>
      <w:r w:rsidR="00FB10EA" w:rsidRPr="002C5844">
        <w:rPr>
          <w:rFonts w:ascii="Tahoma" w:hAnsi="Tahoma" w:cs="Tahoma"/>
        </w:rPr>
        <w:t xml:space="preserve"> from that site</w:t>
      </w:r>
      <w:r w:rsidR="002804D4" w:rsidRPr="002C5844">
        <w:rPr>
          <w:rFonts w:ascii="Tahoma" w:hAnsi="Tahoma" w:cs="Tahoma"/>
        </w:rPr>
        <w:t xml:space="preserve"> </w:t>
      </w:r>
      <w:r w:rsidR="00EE3128" w:rsidRPr="002C5844">
        <w:rPr>
          <w:rFonts w:ascii="Tahoma" w:hAnsi="Tahoma" w:cs="Tahoma"/>
        </w:rPr>
        <w:t>are</w:t>
      </w:r>
      <w:r w:rsidR="009002AB" w:rsidRPr="002C5844">
        <w:rPr>
          <w:rFonts w:ascii="Tahoma" w:hAnsi="Tahoma" w:cs="Tahoma"/>
        </w:rPr>
        <w:t xml:space="preserve"> </w:t>
      </w:r>
      <w:r w:rsidR="002804D4" w:rsidRPr="002C5844">
        <w:rPr>
          <w:rFonts w:ascii="Tahoma" w:hAnsi="Tahoma" w:cs="Tahoma"/>
        </w:rPr>
        <w:t xml:space="preserve">certified </w:t>
      </w:r>
      <w:r w:rsidR="0044718B" w:rsidRPr="002C5844">
        <w:rPr>
          <w:rFonts w:ascii="Tahoma" w:hAnsi="Tahoma" w:cs="Tahoma"/>
        </w:rPr>
        <w:t xml:space="preserve">yearly </w:t>
      </w:r>
      <w:r w:rsidR="002804D4" w:rsidRPr="002C5844">
        <w:rPr>
          <w:rFonts w:ascii="Tahoma" w:hAnsi="Tahoma" w:cs="Tahoma"/>
        </w:rPr>
        <w:t xml:space="preserve">by the </w:t>
      </w:r>
      <w:r w:rsidR="009002AB" w:rsidRPr="002C5844">
        <w:rPr>
          <w:rFonts w:ascii="Tahoma" w:hAnsi="Tahoma" w:cs="Tahoma"/>
        </w:rPr>
        <w:t>DEQ Office</w:t>
      </w:r>
      <w:r w:rsidR="002804D4" w:rsidRPr="002C5844">
        <w:rPr>
          <w:rFonts w:ascii="Tahoma" w:hAnsi="Tahoma" w:cs="Tahoma"/>
        </w:rPr>
        <w:t xml:space="preserve"> of Air Quality Monitoring</w:t>
      </w:r>
      <w:r w:rsidR="00083803" w:rsidRPr="002C5844">
        <w:rPr>
          <w:rFonts w:ascii="Tahoma" w:hAnsi="Tahoma" w:cs="Tahoma"/>
        </w:rPr>
        <w:t>;</w:t>
      </w:r>
      <w:r w:rsidR="002804D4" w:rsidRPr="002C5844">
        <w:rPr>
          <w:rFonts w:ascii="Tahoma" w:hAnsi="Tahoma" w:cs="Tahoma"/>
        </w:rPr>
        <w:t xml:space="preserve"> </w:t>
      </w:r>
      <w:r w:rsidR="00083803" w:rsidRPr="002C5844">
        <w:rPr>
          <w:rFonts w:ascii="Tahoma" w:hAnsi="Tahoma" w:cs="Tahoma"/>
        </w:rPr>
        <w:t>however,</w:t>
      </w:r>
      <w:r w:rsidR="002804D4" w:rsidRPr="002C5844">
        <w:rPr>
          <w:rFonts w:ascii="Tahoma" w:hAnsi="Tahoma" w:cs="Tahoma"/>
        </w:rPr>
        <w:t xml:space="preserve"> </w:t>
      </w:r>
      <w:r w:rsidR="00083803" w:rsidRPr="002C5844">
        <w:rPr>
          <w:rFonts w:ascii="Tahoma" w:hAnsi="Tahoma" w:cs="Tahoma"/>
        </w:rPr>
        <w:t xml:space="preserve">maintenance of the analyzer and the review and submission of the data </w:t>
      </w:r>
      <w:r w:rsidR="002D6D59" w:rsidRPr="002C5844">
        <w:rPr>
          <w:rFonts w:ascii="Tahoma" w:hAnsi="Tahoma" w:cs="Tahoma"/>
        </w:rPr>
        <w:t xml:space="preserve">are </w:t>
      </w:r>
      <w:r w:rsidR="00083803" w:rsidRPr="002C5844">
        <w:rPr>
          <w:rFonts w:ascii="Tahoma" w:hAnsi="Tahoma" w:cs="Tahoma"/>
        </w:rPr>
        <w:t xml:space="preserve">handled by </w:t>
      </w:r>
      <w:r w:rsidR="007D7C85" w:rsidRPr="002C5844">
        <w:rPr>
          <w:rFonts w:ascii="Tahoma" w:hAnsi="Tahoma" w:cs="Tahoma"/>
        </w:rPr>
        <w:t>Lhoist</w:t>
      </w:r>
      <w:r w:rsidR="006B6B48" w:rsidRPr="002C5844">
        <w:rPr>
          <w:rFonts w:ascii="Tahoma" w:hAnsi="Tahoma" w:cs="Tahoma"/>
        </w:rPr>
        <w:t>.</w:t>
      </w:r>
      <w:r w:rsidR="006B6B48" w:rsidRPr="7F5AA6A7">
        <w:rPr>
          <w:rFonts w:ascii="Tahoma" w:hAnsi="Tahoma" w:cs="Tahoma"/>
        </w:rPr>
        <w:t xml:space="preserve"> </w:t>
      </w:r>
      <w:r>
        <w:br/>
      </w:r>
    </w:p>
    <w:p w14:paraId="513DA1E0" w14:textId="31B561B7" w:rsidR="00FA6F65" w:rsidRDefault="00C96D3D" w:rsidP="42CD836F">
      <w:pPr>
        <w:rPr>
          <w:rFonts w:ascii="Tahoma" w:hAnsi="Tahoma" w:cs="Tahoma"/>
          <w:color w:val="222222"/>
          <w:shd w:val="clear" w:color="auto" w:fill="FFFFFF"/>
        </w:rPr>
      </w:pPr>
      <w:r w:rsidRPr="002F42F2">
        <w:rPr>
          <w:rFonts w:ascii="Tahoma" w:hAnsi="Tahoma" w:cs="Tahoma"/>
          <w:color w:val="222222"/>
          <w:shd w:val="clear" w:color="auto" w:fill="FFFFFF"/>
        </w:rPr>
        <w:t xml:space="preserve">Sulfur dioxide is monitored continuously with an electronic instrument using ultraviolet fluorescence detection. The instrument pulls outside air into a sample chamber containing a high intensity ultraviolet (UV) light. Any </w:t>
      </w:r>
      <w:bookmarkStart w:id="22" w:name="_Hlk177567480"/>
      <w:r w:rsidRPr="002F42F2">
        <w:rPr>
          <w:rFonts w:ascii="Tahoma" w:hAnsi="Tahoma" w:cs="Tahoma"/>
          <w:color w:val="222222"/>
          <w:shd w:val="clear" w:color="auto" w:fill="FFFFFF"/>
        </w:rPr>
        <w:t>SO</w:t>
      </w:r>
      <w:r w:rsidRPr="002F42F2">
        <w:rPr>
          <w:rFonts w:ascii="Tahoma" w:hAnsi="Tahoma" w:cs="Tahoma"/>
          <w:color w:val="222222"/>
          <w:shd w:val="clear" w:color="auto" w:fill="FFFFFF"/>
          <w:vertAlign w:val="subscript"/>
        </w:rPr>
        <w:t>2</w:t>
      </w:r>
      <w:bookmarkEnd w:id="22"/>
      <w:r w:rsidRPr="002F42F2">
        <w:rPr>
          <w:rFonts w:ascii="Tahoma" w:hAnsi="Tahoma" w:cs="Tahoma"/>
          <w:color w:val="222222"/>
          <w:shd w:val="clear" w:color="auto" w:fill="FFFFFF"/>
        </w:rPr>
        <w:t> molecules in the sample air absorb some of the UV light, become excited, and then fluoresce, releasing light characteristic of SO</w:t>
      </w:r>
      <w:r w:rsidRPr="002F42F2">
        <w:rPr>
          <w:rFonts w:ascii="Tahoma" w:hAnsi="Tahoma" w:cs="Tahoma"/>
          <w:color w:val="222222"/>
          <w:shd w:val="clear" w:color="auto" w:fill="FFFFFF"/>
          <w:vertAlign w:val="subscript"/>
        </w:rPr>
        <w:t>2</w:t>
      </w:r>
      <w:r w:rsidRPr="002F42F2">
        <w:rPr>
          <w:rFonts w:ascii="Tahoma" w:hAnsi="Tahoma" w:cs="Tahoma"/>
          <w:color w:val="222222"/>
          <w:shd w:val="clear" w:color="auto" w:fill="FFFFFF"/>
        </w:rPr>
        <w:t>. </w:t>
      </w:r>
    </w:p>
    <w:p w14:paraId="604AABB1" w14:textId="77777777" w:rsidR="00CE4831" w:rsidRDefault="00CE4831" w:rsidP="00CE4831">
      <w:pPr>
        <w:rPr>
          <w:rFonts w:ascii="Tahoma" w:hAnsi="Tahoma" w:cs="Tahoma"/>
          <w:color w:val="222222"/>
          <w:sz w:val="22"/>
          <w:szCs w:val="22"/>
          <w:shd w:val="clear" w:color="auto" w:fill="FFFFFF"/>
        </w:rPr>
      </w:pPr>
    </w:p>
    <w:p w14:paraId="74B78831" w14:textId="77777777" w:rsidR="00A559D7" w:rsidRDefault="00CE4831" w:rsidP="00CE4831">
      <w:pPr>
        <w:rPr>
          <w:rFonts w:ascii="Tahoma" w:hAnsi="Tahoma" w:cs="Tahoma"/>
          <w:color w:val="222222"/>
          <w:shd w:val="clear" w:color="auto" w:fill="FFFFFF"/>
        </w:rPr>
      </w:pPr>
      <w:r w:rsidRPr="00CE4831">
        <w:rPr>
          <w:rFonts w:ascii="Tahoma" w:hAnsi="Tahoma" w:cs="Tahoma"/>
          <w:color w:val="222222"/>
          <w:shd w:val="clear" w:color="auto" w:fill="FFFFFF"/>
        </w:rPr>
        <w:t xml:space="preserve">Below are the specific analyzers used by </w:t>
      </w:r>
      <w:r w:rsidR="00867161">
        <w:rPr>
          <w:rFonts w:ascii="Tahoma" w:hAnsi="Tahoma" w:cs="Tahoma"/>
          <w:color w:val="222222"/>
          <w:shd w:val="clear" w:color="auto" w:fill="FFFFFF"/>
        </w:rPr>
        <w:t xml:space="preserve">the </w:t>
      </w:r>
      <w:r w:rsidRPr="00CE4831">
        <w:rPr>
          <w:rFonts w:ascii="Tahoma" w:hAnsi="Tahoma" w:cs="Tahoma"/>
          <w:color w:val="222222"/>
          <w:shd w:val="clear" w:color="auto" w:fill="FFFFFF"/>
        </w:rPr>
        <w:t>V</w:t>
      </w:r>
      <w:r w:rsidR="00867161">
        <w:rPr>
          <w:rFonts w:ascii="Tahoma" w:hAnsi="Tahoma" w:cs="Tahoma"/>
          <w:color w:val="222222"/>
          <w:shd w:val="clear" w:color="auto" w:fill="FFFFFF"/>
        </w:rPr>
        <w:t>irginia Office of Air Quality Monitoring</w:t>
      </w:r>
      <w:r w:rsidR="00A559D7">
        <w:rPr>
          <w:rFonts w:ascii="Tahoma" w:hAnsi="Tahoma" w:cs="Tahoma"/>
          <w:color w:val="222222"/>
          <w:shd w:val="clear" w:color="auto" w:fill="FFFFFF"/>
        </w:rPr>
        <w:t>:</w:t>
      </w:r>
    </w:p>
    <w:p w14:paraId="74D56C75" w14:textId="464F8BEB" w:rsidR="00CE4831" w:rsidRPr="00CE4831" w:rsidRDefault="00CE4831" w:rsidP="00CE4831">
      <w:pPr>
        <w:rPr>
          <w:rFonts w:ascii="Tahoma" w:hAnsi="Tahoma" w:cs="Tahoma"/>
          <w:color w:val="222222"/>
        </w:rPr>
      </w:pPr>
      <w:r w:rsidRPr="00CE4831">
        <w:rPr>
          <w:rFonts w:ascii="Tahoma" w:hAnsi="Tahoma" w:cs="Tahoma"/>
          <w:color w:val="222222"/>
          <w:shd w:val="clear" w:color="auto" w:fill="FFFFFF"/>
        </w:rPr>
        <w:t xml:space="preserve"> </w:t>
      </w:r>
    </w:p>
    <w:p w14:paraId="3AAEAA8F" w14:textId="58B63F13" w:rsidR="00CE4831" w:rsidRPr="00CE4831" w:rsidRDefault="00523013" w:rsidP="00A94E38">
      <w:pPr>
        <w:pStyle w:val="ListParagraph"/>
        <w:numPr>
          <w:ilvl w:val="0"/>
          <w:numId w:val="18"/>
        </w:numPr>
        <w:rPr>
          <w:rFonts w:ascii="Tahoma" w:hAnsi="Tahoma" w:cs="Tahoma"/>
          <w:color w:val="222222"/>
        </w:rPr>
      </w:pPr>
      <w:proofErr w:type="spellStart"/>
      <w:r w:rsidRPr="777AF684">
        <w:rPr>
          <w:rFonts w:ascii="Tahoma" w:hAnsi="Tahoma" w:cs="Tahoma"/>
          <w:color w:val="222222"/>
        </w:rPr>
        <w:t>Thermo</w:t>
      </w:r>
      <w:proofErr w:type="spellEnd"/>
      <w:r w:rsidRPr="777AF684">
        <w:rPr>
          <w:rFonts w:ascii="Tahoma" w:hAnsi="Tahoma" w:cs="Tahoma"/>
          <w:color w:val="222222"/>
        </w:rPr>
        <w:t xml:space="preserve"> Fisher</w:t>
      </w:r>
      <w:r w:rsidR="00CE4831" w:rsidRPr="777AF684">
        <w:rPr>
          <w:rFonts w:ascii="Tahoma" w:hAnsi="Tahoma" w:cs="Tahoma"/>
          <w:color w:val="222222"/>
        </w:rPr>
        <w:t xml:space="preserve"> Scientific Model </w:t>
      </w:r>
      <w:r w:rsidR="00CE4831" w:rsidRPr="777AF684">
        <w:rPr>
          <w:rFonts w:ascii="Tahoma" w:hAnsi="Tahoma" w:cs="Tahoma"/>
        </w:rPr>
        <w:t>4</w:t>
      </w:r>
      <w:r w:rsidR="007424C3" w:rsidRPr="777AF684">
        <w:rPr>
          <w:rFonts w:ascii="Tahoma" w:hAnsi="Tahoma" w:cs="Tahoma"/>
        </w:rPr>
        <w:t>3</w:t>
      </w:r>
      <w:r w:rsidR="00CE4831" w:rsidRPr="777AF684">
        <w:rPr>
          <w:rFonts w:ascii="Tahoma" w:hAnsi="Tahoma" w:cs="Tahoma"/>
        </w:rPr>
        <w:t xml:space="preserve">i </w:t>
      </w:r>
      <w:r w:rsidR="007424C3" w:rsidRPr="777AF684">
        <w:rPr>
          <w:rFonts w:ascii="Tahoma" w:hAnsi="Tahoma" w:cs="Tahoma"/>
        </w:rPr>
        <w:t>SO</w:t>
      </w:r>
      <w:r w:rsidR="007424C3" w:rsidRPr="777AF684">
        <w:rPr>
          <w:rFonts w:ascii="Tahoma" w:hAnsi="Tahoma" w:cs="Tahoma"/>
          <w:vertAlign w:val="subscript"/>
        </w:rPr>
        <w:t>2</w:t>
      </w:r>
      <w:r w:rsidR="00CE4831" w:rsidRPr="777AF684">
        <w:rPr>
          <w:rFonts w:ascii="Tahoma" w:hAnsi="Tahoma" w:cs="Tahoma"/>
        </w:rPr>
        <w:t xml:space="preserve"> analyzer</w:t>
      </w:r>
    </w:p>
    <w:p w14:paraId="59D1F2B6" w14:textId="56C2C2CF" w:rsidR="00CE4831" w:rsidRPr="00CE4831" w:rsidRDefault="00523013" w:rsidP="00A94E38">
      <w:pPr>
        <w:pStyle w:val="ListParagraph"/>
        <w:numPr>
          <w:ilvl w:val="0"/>
          <w:numId w:val="18"/>
        </w:numPr>
        <w:rPr>
          <w:rFonts w:ascii="Tahoma" w:hAnsi="Tahoma" w:cs="Tahoma"/>
          <w:color w:val="222222"/>
        </w:rPr>
      </w:pPr>
      <w:proofErr w:type="spellStart"/>
      <w:r w:rsidRPr="777AF684">
        <w:rPr>
          <w:rFonts w:ascii="Tahoma" w:hAnsi="Tahoma" w:cs="Tahoma"/>
          <w:color w:val="222222"/>
        </w:rPr>
        <w:t>Thermo</w:t>
      </w:r>
      <w:proofErr w:type="spellEnd"/>
      <w:r w:rsidRPr="777AF684">
        <w:rPr>
          <w:rFonts w:ascii="Tahoma" w:hAnsi="Tahoma" w:cs="Tahoma"/>
          <w:color w:val="222222"/>
        </w:rPr>
        <w:t xml:space="preserve"> Fisher</w:t>
      </w:r>
      <w:r w:rsidR="00CE4831" w:rsidRPr="777AF684">
        <w:rPr>
          <w:rFonts w:ascii="Tahoma" w:hAnsi="Tahoma" w:cs="Tahoma"/>
          <w:color w:val="222222"/>
        </w:rPr>
        <w:t xml:space="preserve"> Scientific Model </w:t>
      </w:r>
      <w:r w:rsidR="00CE4831" w:rsidRPr="777AF684">
        <w:rPr>
          <w:rFonts w:ascii="Tahoma" w:hAnsi="Tahoma" w:cs="Tahoma"/>
        </w:rPr>
        <w:t>4</w:t>
      </w:r>
      <w:r w:rsidR="007424C3" w:rsidRPr="777AF684">
        <w:rPr>
          <w:rFonts w:ascii="Tahoma" w:hAnsi="Tahoma" w:cs="Tahoma"/>
        </w:rPr>
        <w:t>3</w:t>
      </w:r>
      <w:r w:rsidR="00CE4831" w:rsidRPr="777AF684">
        <w:rPr>
          <w:rFonts w:ascii="Tahoma" w:hAnsi="Tahoma" w:cs="Tahoma"/>
        </w:rPr>
        <w:t>i</w:t>
      </w:r>
      <w:r w:rsidR="00CC2EEC" w:rsidRPr="777AF684">
        <w:rPr>
          <w:rFonts w:ascii="Tahoma" w:hAnsi="Tahoma" w:cs="Tahoma"/>
        </w:rPr>
        <w:t>-</w:t>
      </w:r>
      <w:r w:rsidR="00CE4831" w:rsidRPr="777AF684">
        <w:rPr>
          <w:rFonts w:ascii="Tahoma" w:hAnsi="Tahoma" w:cs="Tahoma"/>
        </w:rPr>
        <w:t>TLE</w:t>
      </w:r>
      <w:r w:rsidR="007424C3" w:rsidRPr="777AF684">
        <w:rPr>
          <w:rFonts w:ascii="Tahoma" w:hAnsi="Tahoma" w:cs="Tahoma"/>
        </w:rPr>
        <w:t xml:space="preserve"> SO</w:t>
      </w:r>
      <w:r w:rsidR="007424C3" w:rsidRPr="777AF684">
        <w:rPr>
          <w:rFonts w:ascii="Tahoma" w:hAnsi="Tahoma" w:cs="Tahoma"/>
          <w:vertAlign w:val="subscript"/>
        </w:rPr>
        <w:t>2</w:t>
      </w:r>
      <w:r w:rsidR="00CE4831" w:rsidRPr="777AF684">
        <w:rPr>
          <w:rFonts w:ascii="Tahoma" w:hAnsi="Tahoma" w:cs="Tahoma"/>
        </w:rPr>
        <w:t xml:space="preserve"> analyzer</w:t>
      </w:r>
      <w:r w:rsidR="00CE4831" w:rsidRPr="777AF684">
        <w:rPr>
          <w:rFonts w:ascii="Tahoma" w:hAnsi="Tahoma" w:cs="Tahoma"/>
          <w:color w:val="222222"/>
        </w:rPr>
        <w:t xml:space="preserve"> (for trace-level concentrations)</w:t>
      </w:r>
    </w:p>
    <w:p w14:paraId="23BDDFCD" w14:textId="77777777" w:rsidR="00CE4831" w:rsidRDefault="00CE4831" w:rsidP="00CE4831">
      <w:pPr>
        <w:rPr>
          <w:rFonts w:ascii="Tahoma" w:hAnsi="Tahoma" w:cs="Tahoma"/>
          <w:color w:val="222222"/>
        </w:rPr>
      </w:pPr>
    </w:p>
    <w:p w14:paraId="5EC1174F" w14:textId="77777777" w:rsidR="00DD77D0" w:rsidRDefault="00DD77D0" w:rsidP="00CE4831">
      <w:pPr>
        <w:rPr>
          <w:rFonts w:ascii="Tahoma" w:hAnsi="Tahoma" w:cs="Tahoma"/>
          <w:color w:val="222222"/>
        </w:rPr>
      </w:pPr>
    </w:p>
    <w:p w14:paraId="3E644A0A" w14:textId="77777777" w:rsidR="00DD77D0" w:rsidRDefault="00DD77D0" w:rsidP="00CE4831">
      <w:pPr>
        <w:rPr>
          <w:rFonts w:ascii="Tahoma" w:hAnsi="Tahoma" w:cs="Tahoma"/>
          <w:color w:val="222222"/>
        </w:rPr>
      </w:pPr>
    </w:p>
    <w:p w14:paraId="4ED71806" w14:textId="77777777" w:rsidR="00DD77D0" w:rsidRDefault="00DD77D0" w:rsidP="00CE4831">
      <w:pPr>
        <w:rPr>
          <w:rFonts w:ascii="Tahoma" w:hAnsi="Tahoma" w:cs="Tahoma"/>
          <w:color w:val="222222"/>
        </w:rPr>
      </w:pPr>
    </w:p>
    <w:p w14:paraId="78640F6A" w14:textId="77777777" w:rsidR="00CE4831" w:rsidRDefault="00CE4831" w:rsidP="00CE4831">
      <w:pPr>
        <w:rPr>
          <w:rFonts w:ascii="Tahoma" w:hAnsi="Tahoma" w:cs="Tahoma"/>
          <w:color w:val="222222"/>
        </w:rPr>
      </w:pPr>
    </w:p>
    <w:p w14:paraId="3E05C1ED" w14:textId="5780D54C" w:rsidR="00CE4831" w:rsidRPr="000A23B8" w:rsidRDefault="00CE4831" w:rsidP="42CD836F">
      <w:pPr>
        <w:rPr>
          <w:rFonts w:ascii="Tahoma" w:hAnsi="Tahoma" w:cs="Tahoma"/>
          <w:color w:val="222222"/>
        </w:rPr>
      </w:pPr>
    </w:p>
    <w:p w14:paraId="333E068C" w14:textId="77777777" w:rsidR="00DD3483" w:rsidRPr="00D27EA4" w:rsidRDefault="00DD3483" w:rsidP="00D27EA4">
      <w:pPr>
        <w:jc w:val="center"/>
        <w:rPr>
          <w:rFonts w:ascii="Tahoma" w:hAnsi="Tahoma" w:cs="Tahoma"/>
          <w:sz w:val="52"/>
          <w:szCs w:val="52"/>
        </w:rPr>
      </w:pPr>
      <w:r w:rsidRPr="7F5AA6A7">
        <w:rPr>
          <w:rFonts w:ascii="Tahoma" w:hAnsi="Tahoma" w:cs="Tahoma"/>
          <w:sz w:val="52"/>
          <w:szCs w:val="52"/>
        </w:rPr>
        <w:lastRenderedPageBreak/>
        <w:t>SO</w:t>
      </w:r>
      <w:r w:rsidRPr="7F5AA6A7">
        <w:rPr>
          <w:rFonts w:ascii="Tahoma" w:hAnsi="Tahoma" w:cs="Tahoma"/>
          <w:sz w:val="52"/>
          <w:szCs w:val="52"/>
          <w:vertAlign w:val="subscript"/>
        </w:rPr>
        <w:t>2</w:t>
      </w:r>
      <w:r w:rsidRPr="7F5AA6A7">
        <w:rPr>
          <w:rFonts w:ascii="Tahoma" w:hAnsi="Tahoma" w:cs="Tahoma"/>
          <w:sz w:val="52"/>
          <w:szCs w:val="52"/>
        </w:rPr>
        <w:t xml:space="preserve"> Monitoring Network</w:t>
      </w:r>
    </w:p>
    <w:p w14:paraId="75CAC6F5" w14:textId="77777777" w:rsidR="00DD3483" w:rsidRDefault="00DD3483" w:rsidP="00DD3483">
      <w:pPr>
        <w:rPr>
          <w:rFonts w:ascii="Tahoma" w:hAnsi="Tahoma" w:cs="Tahoma"/>
        </w:rPr>
      </w:pPr>
    </w:p>
    <w:p w14:paraId="66060428" w14:textId="7FD9BBB3" w:rsidR="001547CD" w:rsidRDefault="00C15A57" w:rsidP="001547CD">
      <w:pPr>
        <w:rPr>
          <w:rFonts w:ascii="Tahoma" w:hAnsi="Tahoma" w:cs="Tahoma"/>
          <w:sz w:val="22"/>
          <w:szCs w:val="22"/>
        </w:rPr>
      </w:pPr>
      <w:r>
        <w:rPr>
          <w:noProof/>
        </w:rPr>
        <w:drawing>
          <wp:inline distT="0" distB="0" distL="0" distR="0" wp14:anchorId="28ECF987" wp14:editId="22BF1155">
            <wp:extent cx="6217920" cy="3609340"/>
            <wp:effectExtent l="0" t="0" r="0" b="0"/>
            <wp:docPr id="1449906533" name="Picture 2" descr="Map of the Commonwealth of Virginia Sulfur Dioxide (SO2) Monitoring Networ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06533" name="Picture 2" descr="Map of the Commonwealth of Virginia Sulfur Dioxide (SO2) Monitoring Network.">
                      <a:extLst>
                        <a:ext uri="{C183D7F6-B498-43B3-948B-1728B52AA6E4}">
                          <adec:decorative xmlns:adec="http://schemas.microsoft.com/office/drawing/2017/decorative" val="0"/>
                        </a:ext>
                      </a:extLs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17920" cy="3609340"/>
                    </a:xfrm>
                    <a:prstGeom prst="rect">
                      <a:avLst/>
                    </a:prstGeom>
                    <a:noFill/>
                    <a:ln>
                      <a:noFill/>
                    </a:ln>
                  </pic:spPr>
                </pic:pic>
              </a:graphicData>
            </a:graphic>
          </wp:inline>
        </w:drawing>
      </w:r>
    </w:p>
    <w:tbl>
      <w:tblPr>
        <w:tblStyle w:val="TableGrid"/>
        <w:tblW w:w="10350" w:type="dxa"/>
        <w:tblInd w:w="-185" w:type="dxa"/>
        <w:tblLook w:val="04A0" w:firstRow="1" w:lastRow="0" w:firstColumn="1" w:lastColumn="0" w:noHBand="0" w:noVBand="1"/>
      </w:tblPr>
      <w:tblGrid>
        <w:gridCol w:w="1080"/>
        <w:gridCol w:w="1620"/>
        <w:gridCol w:w="1980"/>
        <w:gridCol w:w="5670"/>
      </w:tblGrid>
      <w:tr w:rsidR="00DE4413" w14:paraId="0021BB68" w14:textId="77777777" w:rsidTr="52864CFB">
        <w:tc>
          <w:tcPr>
            <w:tcW w:w="1080" w:type="dxa"/>
          </w:tcPr>
          <w:p w14:paraId="3B03854C" w14:textId="77777777" w:rsidR="00CC2EEC" w:rsidRPr="00116DF6" w:rsidRDefault="00CC2EEC" w:rsidP="009C6426">
            <w:pPr>
              <w:rPr>
                <w:rFonts w:ascii="Tahoma" w:hAnsi="Tahoma" w:cs="Tahoma"/>
                <w:b/>
                <w:bCs/>
                <w:noProof/>
              </w:rPr>
            </w:pPr>
            <w:r>
              <w:rPr>
                <w:rFonts w:ascii="Tahoma" w:hAnsi="Tahoma" w:cs="Tahoma"/>
                <w:b/>
                <w:bCs/>
                <w:noProof/>
              </w:rPr>
              <w:t>Site ID</w:t>
            </w:r>
          </w:p>
        </w:tc>
        <w:tc>
          <w:tcPr>
            <w:tcW w:w="1620" w:type="dxa"/>
          </w:tcPr>
          <w:p w14:paraId="111D8277" w14:textId="77777777" w:rsidR="00CC2EEC" w:rsidRDefault="00CC2EEC" w:rsidP="009C6426">
            <w:pPr>
              <w:spacing w:line="259" w:lineRule="auto"/>
              <w:rPr>
                <w:rFonts w:ascii="Tahoma" w:hAnsi="Tahoma" w:cs="Tahoma"/>
                <w:b/>
                <w:bCs/>
                <w:noProof/>
              </w:rPr>
            </w:pPr>
            <w:r>
              <w:rPr>
                <w:rFonts w:ascii="Tahoma" w:hAnsi="Tahoma" w:cs="Tahoma"/>
                <w:b/>
                <w:bCs/>
                <w:noProof/>
              </w:rPr>
              <w:t>AQS ID</w:t>
            </w:r>
          </w:p>
        </w:tc>
        <w:tc>
          <w:tcPr>
            <w:tcW w:w="1980" w:type="dxa"/>
          </w:tcPr>
          <w:p w14:paraId="3422B824" w14:textId="77777777" w:rsidR="00CC2EEC" w:rsidRPr="00116DF6" w:rsidRDefault="00CC2EEC" w:rsidP="009C6426">
            <w:pPr>
              <w:spacing w:line="259" w:lineRule="auto"/>
              <w:rPr>
                <w:rFonts w:ascii="Tahoma" w:hAnsi="Tahoma" w:cs="Tahoma"/>
                <w:b/>
                <w:bCs/>
                <w:noProof/>
              </w:rPr>
            </w:pPr>
            <w:r>
              <w:rPr>
                <w:rFonts w:ascii="Tahoma" w:hAnsi="Tahoma" w:cs="Tahoma"/>
                <w:b/>
                <w:bCs/>
                <w:noProof/>
              </w:rPr>
              <w:t>County/City</w:t>
            </w:r>
          </w:p>
        </w:tc>
        <w:tc>
          <w:tcPr>
            <w:tcW w:w="5670" w:type="dxa"/>
          </w:tcPr>
          <w:p w14:paraId="32FF1DA9" w14:textId="77777777" w:rsidR="00CC2EEC" w:rsidRPr="00116DF6" w:rsidRDefault="00CC2EEC" w:rsidP="009C6426">
            <w:pPr>
              <w:rPr>
                <w:rFonts w:ascii="Tahoma" w:hAnsi="Tahoma" w:cs="Tahoma"/>
                <w:b/>
                <w:bCs/>
                <w:noProof/>
              </w:rPr>
            </w:pPr>
            <w:r>
              <w:rPr>
                <w:rFonts w:ascii="Tahoma" w:hAnsi="Tahoma" w:cs="Tahoma"/>
                <w:b/>
                <w:bCs/>
                <w:noProof/>
              </w:rPr>
              <w:t>Station Location</w:t>
            </w:r>
          </w:p>
        </w:tc>
      </w:tr>
      <w:tr w:rsidR="00FB7E34" w14:paraId="0F8D2E1B" w14:textId="77777777" w:rsidTr="52864CFB">
        <w:tc>
          <w:tcPr>
            <w:tcW w:w="1080" w:type="dxa"/>
            <w:vAlign w:val="center"/>
          </w:tcPr>
          <w:p w14:paraId="291F448C" w14:textId="77777777" w:rsidR="00CC2EEC" w:rsidRPr="00347A8A" w:rsidRDefault="00CC2EEC" w:rsidP="009C6426">
            <w:pPr>
              <w:rPr>
                <w:rFonts w:ascii="Tahoma" w:hAnsi="Tahoma" w:cs="Tahoma"/>
                <w:noProof/>
                <w:sz w:val="22"/>
                <w:szCs w:val="22"/>
              </w:rPr>
            </w:pPr>
            <w:r w:rsidRPr="00347A8A">
              <w:rPr>
                <w:rFonts w:ascii="Tahoma" w:hAnsi="Tahoma" w:cs="Tahoma"/>
                <w:noProof/>
                <w:color w:val="000000"/>
                <w:sz w:val="22"/>
                <w:szCs w:val="22"/>
              </w:rPr>
              <w:t>19-A6</w:t>
            </w:r>
          </w:p>
        </w:tc>
        <w:tc>
          <w:tcPr>
            <w:tcW w:w="1620" w:type="dxa"/>
          </w:tcPr>
          <w:p w14:paraId="2F957871" w14:textId="77777777" w:rsidR="00CC2EEC" w:rsidRPr="00347A8A" w:rsidRDefault="00CC2EEC" w:rsidP="009C6426">
            <w:pPr>
              <w:spacing w:line="259" w:lineRule="auto"/>
              <w:rPr>
                <w:rFonts w:ascii="Tahoma" w:hAnsi="Tahoma" w:cs="Tahoma"/>
                <w:noProof/>
                <w:color w:val="000000" w:themeColor="text1"/>
                <w:sz w:val="22"/>
                <w:szCs w:val="22"/>
              </w:rPr>
            </w:pPr>
            <w:r w:rsidRPr="00347A8A">
              <w:rPr>
                <w:rFonts w:ascii="Tahoma" w:hAnsi="Tahoma" w:cs="Tahoma"/>
                <w:color w:val="000000"/>
                <w:sz w:val="22"/>
                <w:szCs w:val="22"/>
              </w:rPr>
              <w:t>51-161-1004</w:t>
            </w:r>
          </w:p>
        </w:tc>
        <w:tc>
          <w:tcPr>
            <w:tcW w:w="1980" w:type="dxa"/>
            <w:vAlign w:val="center"/>
          </w:tcPr>
          <w:p w14:paraId="143A5727" w14:textId="77777777" w:rsidR="00CC2EEC" w:rsidRPr="00347A8A" w:rsidRDefault="00CC2EEC" w:rsidP="009C6426">
            <w:pPr>
              <w:spacing w:line="259" w:lineRule="auto"/>
              <w:rPr>
                <w:rFonts w:ascii="Tahoma" w:hAnsi="Tahoma" w:cs="Tahoma"/>
                <w:noProof/>
                <w:color w:val="000000" w:themeColor="text1"/>
                <w:sz w:val="22"/>
                <w:szCs w:val="22"/>
              </w:rPr>
            </w:pPr>
            <w:r w:rsidRPr="00347A8A">
              <w:rPr>
                <w:rFonts w:ascii="Tahoma" w:hAnsi="Tahoma" w:cs="Tahoma"/>
                <w:noProof/>
                <w:color w:val="000000" w:themeColor="text1"/>
                <w:sz w:val="22"/>
                <w:szCs w:val="22"/>
              </w:rPr>
              <w:t xml:space="preserve">Roanoke </w:t>
            </w:r>
            <w:r>
              <w:rPr>
                <w:rFonts w:ascii="Tahoma" w:hAnsi="Tahoma" w:cs="Tahoma"/>
                <w:noProof/>
                <w:color w:val="000000" w:themeColor="text1"/>
                <w:sz w:val="22"/>
                <w:szCs w:val="22"/>
              </w:rPr>
              <w:t>County</w:t>
            </w:r>
          </w:p>
        </w:tc>
        <w:tc>
          <w:tcPr>
            <w:tcW w:w="5670" w:type="dxa"/>
            <w:vAlign w:val="center"/>
          </w:tcPr>
          <w:p w14:paraId="1D2E2D51" w14:textId="77777777" w:rsidR="00CC2EEC" w:rsidRPr="00347A8A" w:rsidRDefault="00CC2EEC" w:rsidP="009C6426">
            <w:pPr>
              <w:rPr>
                <w:rFonts w:ascii="Tahoma" w:hAnsi="Tahoma" w:cs="Tahoma"/>
                <w:noProof/>
                <w:sz w:val="22"/>
                <w:szCs w:val="22"/>
              </w:rPr>
            </w:pPr>
            <w:r w:rsidRPr="00347A8A">
              <w:rPr>
                <w:rFonts w:ascii="Tahoma" w:hAnsi="Tahoma" w:cs="Tahoma"/>
                <w:color w:val="000000"/>
                <w:sz w:val="22"/>
                <w:szCs w:val="22"/>
              </w:rPr>
              <w:t>Herman L. Horn Elementary School, Ruddell Rd</w:t>
            </w:r>
            <w:r>
              <w:rPr>
                <w:rFonts w:ascii="Tahoma" w:hAnsi="Tahoma" w:cs="Tahoma"/>
                <w:color w:val="000000"/>
                <w:sz w:val="22"/>
                <w:szCs w:val="22"/>
              </w:rPr>
              <w:t>, Vinton</w:t>
            </w:r>
          </w:p>
        </w:tc>
      </w:tr>
      <w:tr w:rsidR="00FB7E34" w14:paraId="3B35054F" w14:textId="77777777" w:rsidTr="52864CFB">
        <w:tc>
          <w:tcPr>
            <w:tcW w:w="1080" w:type="dxa"/>
            <w:vAlign w:val="center"/>
          </w:tcPr>
          <w:p w14:paraId="07CFF267" w14:textId="236C32D6" w:rsidR="00CC2EEC" w:rsidRPr="00347A8A" w:rsidRDefault="00CC2EEC" w:rsidP="00CC2EEC">
            <w:pPr>
              <w:rPr>
                <w:rFonts w:ascii="Tahoma" w:hAnsi="Tahoma" w:cs="Tahoma"/>
                <w:noProof/>
                <w:color w:val="000000"/>
                <w:sz w:val="22"/>
                <w:szCs w:val="22"/>
              </w:rPr>
            </w:pPr>
            <w:r>
              <w:rPr>
                <w:rFonts w:ascii="Tahoma" w:hAnsi="Tahoma" w:cs="Tahoma"/>
                <w:bCs/>
                <w:color w:val="000000"/>
                <w:sz w:val="22"/>
                <w:szCs w:val="22"/>
              </w:rPr>
              <w:t>26-F</w:t>
            </w:r>
          </w:p>
        </w:tc>
        <w:tc>
          <w:tcPr>
            <w:tcW w:w="1620" w:type="dxa"/>
          </w:tcPr>
          <w:p w14:paraId="4F931343" w14:textId="369C2E73" w:rsidR="00CC2EEC" w:rsidRPr="00347A8A" w:rsidRDefault="00CC2EEC" w:rsidP="00CC2EEC">
            <w:pPr>
              <w:spacing w:line="259" w:lineRule="auto"/>
              <w:rPr>
                <w:rFonts w:ascii="Tahoma" w:hAnsi="Tahoma" w:cs="Tahoma"/>
                <w:color w:val="000000"/>
                <w:sz w:val="22"/>
                <w:szCs w:val="22"/>
              </w:rPr>
            </w:pPr>
            <w:r>
              <w:rPr>
                <w:rFonts w:ascii="Tahoma" w:hAnsi="Tahoma" w:cs="Tahoma"/>
                <w:color w:val="000000"/>
                <w:sz w:val="22"/>
                <w:szCs w:val="22"/>
              </w:rPr>
              <w:t>51-165-0003</w:t>
            </w:r>
          </w:p>
        </w:tc>
        <w:tc>
          <w:tcPr>
            <w:tcW w:w="1980" w:type="dxa"/>
            <w:vAlign w:val="center"/>
          </w:tcPr>
          <w:p w14:paraId="5856D3DF" w14:textId="5FFAC51F" w:rsidR="002C283E" w:rsidRPr="002C283E" w:rsidRDefault="00CC2EEC" w:rsidP="00CC2EEC">
            <w:pPr>
              <w:spacing w:line="259" w:lineRule="auto"/>
              <w:rPr>
                <w:rFonts w:ascii="Tahoma" w:hAnsi="Tahoma" w:cs="Tahoma"/>
                <w:bCs/>
                <w:color w:val="000000"/>
                <w:sz w:val="22"/>
                <w:szCs w:val="22"/>
              </w:rPr>
            </w:pPr>
            <w:r>
              <w:rPr>
                <w:rFonts w:ascii="Tahoma" w:hAnsi="Tahoma" w:cs="Tahoma"/>
                <w:bCs/>
                <w:color w:val="000000"/>
                <w:sz w:val="22"/>
                <w:szCs w:val="22"/>
              </w:rPr>
              <w:t>Rockingham</w:t>
            </w:r>
            <w:r w:rsidR="008F2C19">
              <w:rPr>
                <w:rFonts w:ascii="Tahoma" w:hAnsi="Tahoma" w:cs="Tahoma"/>
                <w:bCs/>
                <w:color w:val="000000"/>
                <w:sz w:val="22"/>
                <w:szCs w:val="22"/>
              </w:rPr>
              <w:t xml:space="preserve"> </w:t>
            </w:r>
            <w:r w:rsidR="002C283E">
              <w:rPr>
                <w:rFonts w:ascii="Tahoma" w:hAnsi="Tahoma" w:cs="Tahoma"/>
                <w:bCs/>
                <w:color w:val="000000"/>
                <w:sz w:val="22"/>
                <w:szCs w:val="22"/>
              </w:rPr>
              <w:t>Co.</w:t>
            </w:r>
          </w:p>
        </w:tc>
        <w:tc>
          <w:tcPr>
            <w:tcW w:w="5670" w:type="dxa"/>
            <w:vAlign w:val="center"/>
          </w:tcPr>
          <w:p w14:paraId="160AE662" w14:textId="4CB72EAB" w:rsidR="00CC2EEC" w:rsidRPr="00347A8A" w:rsidRDefault="00CC2EEC" w:rsidP="00CC2EEC">
            <w:pPr>
              <w:rPr>
                <w:rFonts w:ascii="Tahoma" w:hAnsi="Tahoma" w:cs="Tahoma"/>
                <w:color w:val="000000"/>
                <w:sz w:val="22"/>
                <w:szCs w:val="22"/>
              </w:rPr>
            </w:pPr>
            <w:r>
              <w:rPr>
                <w:rFonts w:ascii="Tahoma" w:hAnsi="Tahoma" w:cs="Tahoma"/>
                <w:color w:val="000000"/>
                <w:sz w:val="22"/>
                <w:szCs w:val="22"/>
              </w:rPr>
              <w:t>Rockingham VDOT</w:t>
            </w:r>
          </w:p>
        </w:tc>
      </w:tr>
      <w:tr w:rsidR="00FB7E34" w14:paraId="5EAAAC2E" w14:textId="77777777" w:rsidTr="52864CFB">
        <w:tc>
          <w:tcPr>
            <w:tcW w:w="1080" w:type="dxa"/>
            <w:vAlign w:val="center"/>
          </w:tcPr>
          <w:p w14:paraId="362E85B2" w14:textId="0D3D9E3C" w:rsidR="00CC2EEC" w:rsidRPr="00347A8A" w:rsidRDefault="00B86DDE" w:rsidP="00CC2EEC">
            <w:pPr>
              <w:rPr>
                <w:rFonts w:ascii="Tahoma" w:hAnsi="Tahoma" w:cs="Tahoma"/>
                <w:noProof/>
                <w:sz w:val="22"/>
                <w:szCs w:val="22"/>
              </w:rPr>
            </w:pPr>
            <w:r w:rsidRPr="00B86DDE">
              <w:rPr>
                <w:rFonts w:ascii="Tahoma" w:hAnsi="Tahoma" w:cs="Tahoma"/>
                <w:noProof/>
                <w:color w:val="000000"/>
                <w:sz w:val="22"/>
                <w:szCs w:val="22"/>
              </w:rPr>
              <w:t>46-B9</w:t>
            </w:r>
          </w:p>
        </w:tc>
        <w:tc>
          <w:tcPr>
            <w:tcW w:w="1620" w:type="dxa"/>
          </w:tcPr>
          <w:p w14:paraId="31CBC6DF" w14:textId="1F403647" w:rsidR="00CC2EEC" w:rsidRPr="00347A8A" w:rsidRDefault="008F2C19" w:rsidP="00CC2EEC">
            <w:pPr>
              <w:rPr>
                <w:rFonts w:ascii="Tahoma" w:hAnsi="Tahoma" w:cs="Tahoma"/>
                <w:noProof/>
                <w:color w:val="000000" w:themeColor="text1"/>
                <w:sz w:val="22"/>
                <w:szCs w:val="22"/>
              </w:rPr>
            </w:pPr>
            <w:r w:rsidRPr="008F2C19">
              <w:rPr>
                <w:rFonts w:ascii="Tahoma" w:hAnsi="Tahoma" w:cs="Tahoma"/>
                <w:color w:val="000000"/>
                <w:sz w:val="22"/>
                <w:szCs w:val="22"/>
              </w:rPr>
              <w:t>51-059-0030</w:t>
            </w:r>
          </w:p>
        </w:tc>
        <w:tc>
          <w:tcPr>
            <w:tcW w:w="1980" w:type="dxa"/>
            <w:vAlign w:val="center"/>
          </w:tcPr>
          <w:p w14:paraId="71991E3E" w14:textId="77777777" w:rsidR="00CC2EEC" w:rsidRPr="00347A8A" w:rsidRDefault="00CC2EEC" w:rsidP="00CC2EEC">
            <w:pPr>
              <w:rPr>
                <w:rFonts w:ascii="Tahoma" w:hAnsi="Tahoma" w:cs="Tahoma"/>
                <w:noProof/>
                <w:sz w:val="22"/>
                <w:szCs w:val="22"/>
              </w:rPr>
            </w:pPr>
            <w:r w:rsidRPr="00347A8A">
              <w:rPr>
                <w:rFonts w:ascii="Tahoma" w:hAnsi="Tahoma" w:cs="Tahoma"/>
                <w:noProof/>
                <w:color w:val="000000" w:themeColor="text1"/>
                <w:sz w:val="22"/>
                <w:szCs w:val="22"/>
              </w:rPr>
              <w:t xml:space="preserve">Fairfax County </w:t>
            </w:r>
          </w:p>
        </w:tc>
        <w:tc>
          <w:tcPr>
            <w:tcW w:w="5670" w:type="dxa"/>
            <w:vAlign w:val="center"/>
          </w:tcPr>
          <w:p w14:paraId="1A2A2A6F" w14:textId="5BD924D3" w:rsidR="00CC2EEC" w:rsidRPr="00347A8A" w:rsidRDefault="00640194" w:rsidP="00CC2EEC">
            <w:pPr>
              <w:rPr>
                <w:rFonts w:ascii="Tahoma" w:hAnsi="Tahoma" w:cs="Tahoma"/>
                <w:noProof/>
                <w:sz w:val="22"/>
                <w:szCs w:val="22"/>
              </w:rPr>
            </w:pPr>
            <w:r w:rsidRPr="00640194">
              <w:rPr>
                <w:rFonts w:ascii="Tahoma" w:hAnsi="Tahoma" w:cs="Tahoma"/>
                <w:color w:val="000000"/>
                <w:sz w:val="22"/>
                <w:szCs w:val="22"/>
              </w:rPr>
              <w:t>Franconia Park, 6601 Telegraph Rd.</w:t>
            </w:r>
          </w:p>
        </w:tc>
      </w:tr>
      <w:tr w:rsidR="00FB7E34" w14:paraId="754606CA" w14:textId="77777777" w:rsidTr="52864CFB">
        <w:tc>
          <w:tcPr>
            <w:tcW w:w="1080" w:type="dxa"/>
            <w:vAlign w:val="center"/>
          </w:tcPr>
          <w:p w14:paraId="055F9548" w14:textId="77777777" w:rsidR="00CC2EEC" w:rsidRPr="00347A8A" w:rsidRDefault="00CC2EEC" w:rsidP="00CC2EEC">
            <w:pPr>
              <w:rPr>
                <w:rFonts w:ascii="Tahoma" w:hAnsi="Tahoma" w:cs="Tahoma"/>
                <w:noProof/>
                <w:sz w:val="22"/>
                <w:szCs w:val="22"/>
              </w:rPr>
            </w:pPr>
            <w:r w:rsidRPr="00347A8A">
              <w:rPr>
                <w:rFonts w:ascii="Tahoma" w:hAnsi="Tahoma" w:cs="Tahoma"/>
                <w:noProof/>
                <w:color w:val="000000"/>
                <w:sz w:val="22"/>
                <w:szCs w:val="22"/>
              </w:rPr>
              <w:t>72-M</w:t>
            </w:r>
          </w:p>
        </w:tc>
        <w:tc>
          <w:tcPr>
            <w:tcW w:w="1620" w:type="dxa"/>
          </w:tcPr>
          <w:p w14:paraId="3EEE9F62" w14:textId="77777777" w:rsidR="00CC2EEC" w:rsidRPr="00347A8A" w:rsidRDefault="00CC2EEC" w:rsidP="00CC2EEC">
            <w:pPr>
              <w:rPr>
                <w:rFonts w:ascii="Tahoma" w:hAnsi="Tahoma" w:cs="Tahoma"/>
                <w:noProof/>
                <w:color w:val="000000"/>
                <w:sz w:val="22"/>
                <w:szCs w:val="22"/>
              </w:rPr>
            </w:pPr>
            <w:r w:rsidRPr="2399BCDB">
              <w:rPr>
                <w:rFonts w:ascii="Tahoma" w:eastAsia="Tahoma" w:hAnsi="Tahoma" w:cs="Tahoma"/>
                <w:sz w:val="22"/>
                <w:szCs w:val="22"/>
              </w:rPr>
              <w:t>51-087-0014</w:t>
            </w:r>
          </w:p>
        </w:tc>
        <w:tc>
          <w:tcPr>
            <w:tcW w:w="1980" w:type="dxa"/>
            <w:vAlign w:val="center"/>
          </w:tcPr>
          <w:p w14:paraId="63653D3A" w14:textId="63C772F6" w:rsidR="00CC2EEC" w:rsidRPr="00347A8A" w:rsidRDefault="00CC2EEC" w:rsidP="00CC2EEC">
            <w:pPr>
              <w:rPr>
                <w:rFonts w:ascii="Tahoma" w:hAnsi="Tahoma" w:cs="Tahoma"/>
                <w:noProof/>
                <w:sz w:val="22"/>
                <w:szCs w:val="22"/>
              </w:rPr>
            </w:pPr>
            <w:r w:rsidRPr="00347A8A">
              <w:rPr>
                <w:rFonts w:ascii="Tahoma" w:hAnsi="Tahoma" w:cs="Tahoma"/>
                <w:noProof/>
                <w:color w:val="000000"/>
                <w:sz w:val="22"/>
                <w:szCs w:val="22"/>
              </w:rPr>
              <w:t>Henrico</w:t>
            </w:r>
            <w:r w:rsidR="008F2C19">
              <w:rPr>
                <w:rFonts w:ascii="Tahoma" w:hAnsi="Tahoma" w:cs="Tahoma"/>
                <w:noProof/>
                <w:color w:val="000000"/>
                <w:sz w:val="22"/>
                <w:szCs w:val="22"/>
              </w:rPr>
              <w:t xml:space="preserve"> County</w:t>
            </w:r>
          </w:p>
        </w:tc>
        <w:tc>
          <w:tcPr>
            <w:tcW w:w="5670" w:type="dxa"/>
            <w:vAlign w:val="center"/>
          </w:tcPr>
          <w:p w14:paraId="3DEAD6FA" w14:textId="77777777" w:rsidR="00CC2EEC" w:rsidRPr="00347A8A" w:rsidRDefault="00CC2EEC" w:rsidP="00CC2EEC">
            <w:pPr>
              <w:rPr>
                <w:rFonts w:ascii="Tahoma" w:hAnsi="Tahoma" w:cs="Tahoma"/>
                <w:noProof/>
                <w:color w:val="000000" w:themeColor="text1"/>
                <w:sz w:val="22"/>
                <w:szCs w:val="22"/>
              </w:rPr>
            </w:pPr>
            <w:r w:rsidRPr="00347A8A">
              <w:rPr>
                <w:rFonts w:ascii="Tahoma" w:hAnsi="Tahoma" w:cs="Tahoma"/>
                <w:color w:val="000000" w:themeColor="text1"/>
                <w:sz w:val="22"/>
                <w:szCs w:val="22"/>
              </w:rPr>
              <w:t>Henrico Police Athletic League, 2401 Hartman St.</w:t>
            </w:r>
          </w:p>
        </w:tc>
      </w:tr>
      <w:tr w:rsidR="008F0D54" w14:paraId="1730ACF9" w14:textId="77777777" w:rsidTr="52864CFB">
        <w:tc>
          <w:tcPr>
            <w:tcW w:w="1080" w:type="dxa"/>
            <w:vAlign w:val="center"/>
          </w:tcPr>
          <w:p w14:paraId="4AC3FC53" w14:textId="1A789962" w:rsidR="00CC2EEC" w:rsidRPr="00347A8A" w:rsidRDefault="00CC2EEC" w:rsidP="00CC2EEC">
            <w:pPr>
              <w:rPr>
                <w:rFonts w:ascii="Tahoma" w:hAnsi="Tahoma" w:cs="Tahoma"/>
                <w:noProof/>
                <w:color w:val="000000"/>
                <w:sz w:val="22"/>
                <w:szCs w:val="22"/>
              </w:rPr>
            </w:pPr>
            <w:r>
              <w:rPr>
                <w:rFonts w:ascii="Tahoma" w:hAnsi="Tahoma" w:cs="Tahoma"/>
                <w:bCs/>
                <w:color w:val="000000"/>
                <w:sz w:val="22"/>
                <w:szCs w:val="22"/>
              </w:rPr>
              <w:t>75-B</w:t>
            </w:r>
          </w:p>
        </w:tc>
        <w:tc>
          <w:tcPr>
            <w:tcW w:w="1620" w:type="dxa"/>
            <w:vAlign w:val="center"/>
          </w:tcPr>
          <w:p w14:paraId="5BB3CB6D" w14:textId="33A518B4" w:rsidR="00CC2EEC" w:rsidRPr="2399BCDB" w:rsidRDefault="00CC2EEC" w:rsidP="00CC2EEC">
            <w:pPr>
              <w:rPr>
                <w:rFonts w:ascii="Tahoma" w:eastAsia="Tahoma" w:hAnsi="Tahoma" w:cs="Tahoma"/>
                <w:sz w:val="22"/>
                <w:szCs w:val="22"/>
              </w:rPr>
            </w:pPr>
            <w:r>
              <w:rPr>
                <w:rFonts w:ascii="Tahoma" w:hAnsi="Tahoma" w:cs="Tahoma"/>
                <w:color w:val="000000"/>
                <w:sz w:val="22"/>
                <w:szCs w:val="22"/>
              </w:rPr>
              <w:t>51-036-0002</w:t>
            </w:r>
          </w:p>
        </w:tc>
        <w:tc>
          <w:tcPr>
            <w:tcW w:w="1980" w:type="dxa"/>
            <w:vAlign w:val="center"/>
          </w:tcPr>
          <w:p w14:paraId="1B8FF52F" w14:textId="4DA33C66" w:rsidR="00CC2EEC" w:rsidRPr="00347A8A" w:rsidRDefault="00CC2EEC" w:rsidP="00CC2EEC">
            <w:pPr>
              <w:rPr>
                <w:rFonts w:ascii="Tahoma" w:hAnsi="Tahoma" w:cs="Tahoma"/>
                <w:noProof/>
                <w:color w:val="000000"/>
                <w:sz w:val="22"/>
                <w:szCs w:val="22"/>
              </w:rPr>
            </w:pPr>
            <w:r>
              <w:rPr>
                <w:rFonts w:ascii="Tahoma" w:hAnsi="Tahoma" w:cs="Tahoma"/>
                <w:bCs/>
                <w:color w:val="000000"/>
                <w:sz w:val="22"/>
                <w:szCs w:val="22"/>
              </w:rPr>
              <w:t>Charles City Co.</w:t>
            </w:r>
          </w:p>
        </w:tc>
        <w:tc>
          <w:tcPr>
            <w:tcW w:w="5670" w:type="dxa"/>
            <w:vAlign w:val="center"/>
          </w:tcPr>
          <w:p w14:paraId="7CBDC4B7" w14:textId="0A50E262" w:rsidR="00CC2EEC" w:rsidRPr="00347A8A" w:rsidRDefault="00CC2EEC" w:rsidP="00CC2EEC">
            <w:pPr>
              <w:rPr>
                <w:rFonts w:ascii="Tahoma" w:hAnsi="Tahoma" w:cs="Tahoma"/>
                <w:color w:val="000000" w:themeColor="text1"/>
                <w:sz w:val="22"/>
                <w:szCs w:val="22"/>
              </w:rPr>
            </w:pPr>
            <w:r>
              <w:rPr>
                <w:rFonts w:ascii="Tahoma" w:hAnsi="Tahoma" w:cs="Tahoma"/>
                <w:color w:val="000000"/>
                <w:sz w:val="22"/>
                <w:szCs w:val="22"/>
              </w:rPr>
              <w:t>Rt. 608, Shirley Plantation</w:t>
            </w:r>
          </w:p>
        </w:tc>
      </w:tr>
      <w:tr w:rsidR="00FB7E34" w14:paraId="70D72354" w14:textId="77777777" w:rsidTr="52864CFB">
        <w:tc>
          <w:tcPr>
            <w:tcW w:w="1080" w:type="dxa"/>
            <w:vAlign w:val="center"/>
          </w:tcPr>
          <w:p w14:paraId="607EE4E7" w14:textId="77777777" w:rsidR="00CC2EEC" w:rsidRPr="00347A8A" w:rsidRDefault="00CC2EEC" w:rsidP="00CC2EEC">
            <w:pPr>
              <w:rPr>
                <w:rFonts w:ascii="Tahoma" w:hAnsi="Tahoma" w:cs="Tahoma"/>
                <w:noProof/>
                <w:color w:val="000000"/>
                <w:sz w:val="22"/>
                <w:szCs w:val="22"/>
              </w:rPr>
            </w:pPr>
            <w:r w:rsidRPr="00347A8A">
              <w:rPr>
                <w:rFonts w:ascii="Tahoma" w:hAnsi="Tahoma" w:cs="Tahoma"/>
                <w:noProof/>
                <w:color w:val="000000"/>
                <w:sz w:val="22"/>
                <w:szCs w:val="22"/>
              </w:rPr>
              <w:t>179-K</w:t>
            </w:r>
          </w:p>
        </w:tc>
        <w:tc>
          <w:tcPr>
            <w:tcW w:w="1620" w:type="dxa"/>
          </w:tcPr>
          <w:p w14:paraId="7F20568B" w14:textId="77777777" w:rsidR="00CC2EEC" w:rsidRPr="00347A8A" w:rsidRDefault="00CC2EEC" w:rsidP="00CC2EEC">
            <w:pPr>
              <w:rPr>
                <w:rFonts w:ascii="Tahoma" w:hAnsi="Tahoma" w:cs="Tahoma"/>
                <w:noProof/>
                <w:color w:val="000000"/>
                <w:sz w:val="22"/>
                <w:szCs w:val="22"/>
              </w:rPr>
            </w:pPr>
            <w:r w:rsidRPr="00347A8A">
              <w:rPr>
                <w:rFonts w:ascii="Tahoma" w:eastAsia="Tahoma" w:hAnsi="Tahoma" w:cs="Tahoma"/>
                <w:sz w:val="22"/>
                <w:szCs w:val="22"/>
              </w:rPr>
              <w:t>51-650-0008</w:t>
            </w:r>
          </w:p>
        </w:tc>
        <w:tc>
          <w:tcPr>
            <w:tcW w:w="1980" w:type="dxa"/>
            <w:vAlign w:val="center"/>
          </w:tcPr>
          <w:p w14:paraId="16A51087" w14:textId="77777777" w:rsidR="00CC2EEC" w:rsidRPr="00347A8A" w:rsidRDefault="00CC2EEC" w:rsidP="00CC2EEC">
            <w:pPr>
              <w:rPr>
                <w:rFonts w:ascii="Tahoma" w:hAnsi="Tahoma" w:cs="Tahoma"/>
                <w:noProof/>
                <w:color w:val="000000"/>
                <w:sz w:val="22"/>
                <w:szCs w:val="22"/>
              </w:rPr>
            </w:pPr>
            <w:r w:rsidRPr="00347A8A">
              <w:rPr>
                <w:rFonts w:ascii="Tahoma" w:hAnsi="Tahoma" w:cs="Tahoma"/>
                <w:noProof/>
                <w:color w:val="000000"/>
                <w:sz w:val="22"/>
                <w:szCs w:val="22"/>
              </w:rPr>
              <w:t>Hampton</w:t>
            </w:r>
          </w:p>
        </w:tc>
        <w:tc>
          <w:tcPr>
            <w:tcW w:w="5670" w:type="dxa"/>
            <w:vAlign w:val="center"/>
          </w:tcPr>
          <w:p w14:paraId="5577D299" w14:textId="77777777" w:rsidR="00CC2EEC" w:rsidRPr="00347A8A" w:rsidRDefault="00CC2EEC" w:rsidP="00CC2EEC">
            <w:pPr>
              <w:rPr>
                <w:rFonts w:ascii="Tahoma" w:hAnsi="Tahoma" w:cs="Tahoma"/>
                <w:color w:val="000000" w:themeColor="text1"/>
                <w:sz w:val="22"/>
                <w:szCs w:val="22"/>
              </w:rPr>
            </w:pPr>
            <w:r w:rsidRPr="00347A8A">
              <w:rPr>
                <w:rFonts w:ascii="Tahoma" w:hAnsi="Tahoma" w:cs="Tahoma"/>
                <w:color w:val="000000"/>
                <w:sz w:val="22"/>
                <w:szCs w:val="22"/>
              </w:rPr>
              <w:t>NASA Langley Research Center</w:t>
            </w:r>
          </w:p>
        </w:tc>
      </w:tr>
      <w:tr w:rsidR="00FB7E34" w14:paraId="236F2CD5" w14:textId="77777777" w:rsidTr="52864CFB">
        <w:tc>
          <w:tcPr>
            <w:tcW w:w="1080" w:type="dxa"/>
            <w:vAlign w:val="center"/>
          </w:tcPr>
          <w:p w14:paraId="08732F00" w14:textId="77777777" w:rsidR="00CC2EEC" w:rsidRPr="00347A8A" w:rsidRDefault="00CC2EEC" w:rsidP="00CC2EEC">
            <w:pPr>
              <w:rPr>
                <w:rFonts w:ascii="Tahoma" w:hAnsi="Tahoma" w:cs="Tahoma"/>
                <w:noProof/>
                <w:color w:val="000000"/>
                <w:sz w:val="22"/>
                <w:szCs w:val="22"/>
              </w:rPr>
            </w:pPr>
            <w:r w:rsidRPr="00347A8A">
              <w:rPr>
                <w:rFonts w:ascii="Tahoma" w:hAnsi="Tahoma" w:cs="Tahoma"/>
                <w:noProof/>
                <w:color w:val="000000"/>
                <w:sz w:val="22"/>
                <w:szCs w:val="22"/>
              </w:rPr>
              <w:t>181-A1</w:t>
            </w:r>
          </w:p>
        </w:tc>
        <w:tc>
          <w:tcPr>
            <w:tcW w:w="1620" w:type="dxa"/>
          </w:tcPr>
          <w:p w14:paraId="45DED29D" w14:textId="77777777" w:rsidR="00CC2EEC" w:rsidRPr="00347A8A" w:rsidRDefault="00CC2EEC" w:rsidP="00CC2EEC">
            <w:pPr>
              <w:rPr>
                <w:rFonts w:ascii="Tahoma" w:hAnsi="Tahoma" w:cs="Tahoma"/>
                <w:noProof/>
                <w:color w:val="000000"/>
                <w:sz w:val="22"/>
                <w:szCs w:val="22"/>
              </w:rPr>
            </w:pPr>
            <w:r w:rsidRPr="00347A8A">
              <w:rPr>
                <w:rFonts w:ascii="Tahoma" w:eastAsia="Tahoma" w:hAnsi="Tahoma" w:cs="Tahoma"/>
                <w:sz w:val="22"/>
                <w:szCs w:val="22"/>
              </w:rPr>
              <w:t>51-710-0024</w:t>
            </w:r>
          </w:p>
        </w:tc>
        <w:tc>
          <w:tcPr>
            <w:tcW w:w="1980" w:type="dxa"/>
            <w:vAlign w:val="center"/>
          </w:tcPr>
          <w:p w14:paraId="1042B30B" w14:textId="77777777" w:rsidR="00CC2EEC" w:rsidRPr="00347A8A" w:rsidRDefault="00CC2EEC" w:rsidP="00CC2EEC">
            <w:pPr>
              <w:rPr>
                <w:rFonts w:ascii="Tahoma" w:hAnsi="Tahoma" w:cs="Tahoma"/>
                <w:noProof/>
                <w:color w:val="000000"/>
                <w:sz w:val="22"/>
                <w:szCs w:val="22"/>
              </w:rPr>
            </w:pPr>
            <w:r w:rsidRPr="00347A8A">
              <w:rPr>
                <w:rFonts w:ascii="Tahoma" w:hAnsi="Tahoma" w:cs="Tahoma"/>
                <w:noProof/>
                <w:color w:val="000000"/>
                <w:sz w:val="22"/>
                <w:szCs w:val="22"/>
              </w:rPr>
              <w:t>Norfolk</w:t>
            </w:r>
          </w:p>
        </w:tc>
        <w:tc>
          <w:tcPr>
            <w:tcW w:w="5670" w:type="dxa"/>
            <w:vAlign w:val="center"/>
          </w:tcPr>
          <w:p w14:paraId="69DB76F3" w14:textId="4699B368" w:rsidR="00CC2EEC" w:rsidRPr="00347A8A" w:rsidRDefault="00CC2EEC" w:rsidP="00CC2EEC">
            <w:pPr>
              <w:rPr>
                <w:rFonts w:ascii="Tahoma" w:hAnsi="Tahoma" w:cs="Tahoma"/>
                <w:color w:val="000000" w:themeColor="text1"/>
                <w:sz w:val="22"/>
                <w:szCs w:val="22"/>
              </w:rPr>
            </w:pPr>
            <w:r w:rsidRPr="00347A8A">
              <w:rPr>
                <w:rFonts w:ascii="Tahoma" w:hAnsi="Tahoma" w:cs="Tahoma"/>
                <w:color w:val="000000" w:themeColor="text1"/>
                <w:sz w:val="22"/>
                <w:szCs w:val="22"/>
              </w:rPr>
              <w:t>2</w:t>
            </w:r>
            <w:r w:rsidRPr="70FF1004">
              <w:rPr>
                <w:rFonts w:ascii="Tahoma" w:hAnsi="Tahoma" w:cs="Tahoma"/>
                <w:color w:val="000000" w:themeColor="text1"/>
                <w:sz w:val="22"/>
                <w:szCs w:val="22"/>
                <w:vertAlign w:val="superscript"/>
              </w:rPr>
              <w:t>nd</w:t>
            </w:r>
            <w:r w:rsidRPr="00347A8A">
              <w:rPr>
                <w:rFonts w:ascii="Tahoma" w:hAnsi="Tahoma" w:cs="Tahoma"/>
                <w:color w:val="000000" w:themeColor="text1"/>
                <w:sz w:val="22"/>
                <w:szCs w:val="22"/>
              </w:rPr>
              <w:t xml:space="preserve"> </w:t>
            </w:r>
            <w:r w:rsidRPr="777AF684">
              <w:rPr>
                <w:rFonts w:ascii="Tahoma" w:hAnsi="Tahoma" w:cs="Tahoma"/>
                <w:color w:val="000000" w:themeColor="text1"/>
                <w:sz w:val="22"/>
                <w:szCs w:val="22"/>
              </w:rPr>
              <w:t>St</w:t>
            </w:r>
            <w:r w:rsidR="44A048CA" w:rsidRPr="777AF684">
              <w:rPr>
                <w:rFonts w:ascii="Tahoma" w:hAnsi="Tahoma" w:cs="Tahoma"/>
                <w:color w:val="000000" w:themeColor="text1"/>
                <w:sz w:val="22"/>
                <w:szCs w:val="22"/>
              </w:rPr>
              <w:t>.</w:t>
            </w:r>
            <w:r w:rsidRPr="00347A8A">
              <w:rPr>
                <w:rFonts w:ascii="Tahoma" w:hAnsi="Tahoma" w:cs="Tahoma"/>
                <w:color w:val="000000" w:themeColor="text1"/>
                <w:sz w:val="22"/>
                <w:szCs w:val="22"/>
              </w:rPr>
              <w:t xml:space="preserve"> and Woodis Ave.</w:t>
            </w:r>
          </w:p>
        </w:tc>
      </w:tr>
      <w:tr w:rsidR="00FB7E34" w14:paraId="0568CD18" w14:textId="77777777" w:rsidTr="52864CFB">
        <w:tc>
          <w:tcPr>
            <w:tcW w:w="1080" w:type="dxa"/>
            <w:vAlign w:val="center"/>
          </w:tcPr>
          <w:p w14:paraId="2599185F" w14:textId="2D1853E0" w:rsidR="005860FE" w:rsidRPr="00DD77D0" w:rsidRDefault="005860FE" w:rsidP="00CC2EEC">
            <w:pPr>
              <w:rPr>
                <w:rFonts w:ascii="Tahoma" w:hAnsi="Tahoma" w:cs="Tahoma"/>
                <w:color w:val="000000"/>
                <w:sz w:val="22"/>
                <w:szCs w:val="22"/>
              </w:rPr>
            </w:pPr>
            <w:r w:rsidRPr="00DD77D0">
              <w:rPr>
                <w:rFonts w:ascii="Tahoma" w:hAnsi="Tahoma" w:cs="Tahoma"/>
                <w:color w:val="000000"/>
                <w:sz w:val="22"/>
                <w:szCs w:val="22"/>
              </w:rPr>
              <w:t>I-9</w:t>
            </w:r>
            <w:r w:rsidR="00FC4C3B" w:rsidRPr="00DD77D0">
              <w:rPr>
                <w:rFonts w:ascii="Tahoma" w:hAnsi="Tahoma" w:cs="Tahoma"/>
                <w:color w:val="000000"/>
                <w:sz w:val="22"/>
                <w:szCs w:val="22"/>
              </w:rPr>
              <w:t>*</w:t>
            </w:r>
          </w:p>
        </w:tc>
        <w:tc>
          <w:tcPr>
            <w:tcW w:w="1620" w:type="dxa"/>
          </w:tcPr>
          <w:p w14:paraId="7D48BA57" w14:textId="044AEE26" w:rsidR="005860FE" w:rsidRPr="00DD77D0" w:rsidRDefault="000E3315" w:rsidP="00CC2EEC">
            <w:pPr>
              <w:rPr>
                <w:rFonts w:ascii="Tahoma" w:eastAsia="Tahoma" w:hAnsi="Tahoma" w:cs="Tahoma"/>
                <w:sz w:val="22"/>
                <w:szCs w:val="22"/>
              </w:rPr>
            </w:pPr>
            <w:r w:rsidRPr="00DD77D0">
              <w:rPr>
                <w:rFonts w:ascii="Tahoma" w:eastAsia="Tahoma" w:hAnsi="Tahoma" w:cs="Tahoma"/>
                <w:sz w:val="22"/>
                <w:szCs w:val="22"/>
              </w:rPr>
              <w:t>51-071</w:t>
            </w:r>
            <w:r w:rsidR="00DE3659" w:rsidRPr="00DD77D0">
              <w:rPr>
                <w:rFonts w:ascii="Tahoma" w:eastAsia="Tahoma" w:hAnsi="Tahoma" w:cs="Tahoma"/>
                <w:sz w:val="22"/>
                <w:szCs w:val="22"/>
              </w:rPr>
              <w:t>-</w:t>
            </w:r>
            <w:r w:rsidRPr="00DD77D0">
              <w:rPr>
                <w:rFonts w:ascii="Tahoma" w:eastAsia="Tahoma" w:hAnsi="Tahoma" w:cs="Tahoma"/>
                <w:sz w:val="22"/>
                <w:szCs w:val="22"/>
              </w:rPr>
              <w:t>0007</w:t>
            </w:r>
          </w:p>
        </w:tc>
        <w:tc>
          <w:tcPr>
            <w:tcW w:w="1980" w:type="dxa"/>
            <w:vAlign w:val="center"/>
          </w:tcPr>
          <w:p w14:paraId="6A21A6E5" w14:textId="11B8C6BD" w:rsidR="005860FE" w:rsidRPr="00DD77D0" w:rsidRDefault="005860FE" w:rsidP="00CC2EEC">
            <w:pPr>
              <w:rPr>
                <w:rFonts w:ascii="Tahoma" w:hAnsi="Tahoma" w:cs="Tahoma"/>
                <w:color w:val="000000"/>
                <w:sz w:val="22"/>
                <w:szCs w:val="22"/>
              </w:rPr>
            </w:pPr>
            <w:r w:rsidRPr="00DD77D0">
              <w:rPr>
                <w:rFonts w:ascii="Tahoma" w:hAnsi="Tahoma" w:cs="Tahoma"/>
                <w:color w:val="000000"/>
                <w:sz w:val="22"/>
                <w:szCs w:val="22"/>
              </w:rPr>
              <w:t>Giles</w:t>
            </w:r>
            <w:r w:rsidR="002C283E" w:rsidRPr="00DD77D0">
              <w:rPr>
                <w:rFonts w:ascii="Tahoma" w:hAnsi="Tahoma" w:cs="Tahoma"/>
                <w:color w:val="000000"/>
                <w:sz w:val="22"/>
                <w:szCs w:val="22"/>
              </w:rPr>
              <w:t xml:space="preserve"> County</w:t>
            </w:r>
          </w:p>
        </w:tc>
        <w:tc>
          <w:tcPr>
            <w:tcW w:w="5670" w:type="dxa"/>
            <w:vAlign w:val="center"/>
          </w:tcPr>
          <w:p w14:paraId="280C92CF" w14:textId="440CF24C" w:rsidR="005860FE" w:rsidRPr="00DD77D0" w:rsidRDefault="005860FE" w:rsidP="00CC2EEC">
            <w:pPr>
              <w:rPr>
                <w:rFonts w:ascii="Tahoma" w:hAnsi="Tahoma" w:cs="Tahoma"/>
                <w:color w:val="000000" w:themeColor="text1"/>
                <w:sz w:val="22"/>
                <w:szCs w:val="22"/>
              </w:rPr>
            </w:pPr>
            <w:r w:rsidRPr="00DD77D0">
              <w:rPr>
                <w:rFonts w:ascii="Tahoma" w:hAnsi="Tahoma" w:cs="Tahoma"/>
                <w:color w:val="000000" w:themeColor="text1"/>
                <w:sz w:val="22"/>
                <w:szCs w:val="22"/>
              </w:rPr>
              <w:t>Lhoist</w:t>
            </w:r>
            <w:r w:rsidR="00793ECE" w:rsidRPr="00DD77D0">
              <w:rPr>
                <w:rFonts w:ascii="Tahoma" w:hAnsi="Tahoma" w:cs="Tahoma"/>
                <w:color w:val="000000" w:themeColor="text1"/>
                <w:sz w:val="22"/>
                <w:szCs w:val="22"/>
              </w:rPr>
              <w:t>, 2093 Big Stony Creek Rd</w:t>
            </w:r>
            <w:r w:rsidR="00461BAD" w:rsidRPr="00DD77D0">
              <w:rPr>
                <w:rFonts w:ascii="Tahoma" w:hAnsi="Tahoma" w:cs="Tahoma"/>
                <w:color w:val="000000" w:themeColor="text1"/>
                <w:sz w:val="22"/>
                <w:szCs w:val="22"/>
              </w:rPr>
              <w:t xml:space="preserve">, </w:t>
            </w:r>
            <w:proofErr w:type="spellStart"/>
            <w:r w:rsidR="00461BAD" w:rsidRPr="00DD77D0">
              <w:rPr>
                <w:rFonts w:ascii="Tahoma" w:hAnsi="Tahoma" w:cs="Tahoma"/>
                <w:color w:val="000000" w:themeColor="text1"/>
                <w:sz w:val="22"/>
                <w:szCs w:val="22"/>
              </w:rPr>
              <w:t>Ripplemead</w:t>
            </w:r>
            <w:proofErr w:type="spellEnd"/>
          </w:p>
        </w:tc>
      </w:tr>
    </w:tbl>
    <w:p w14:paraId="42E7FB29" w14:textId="4A7C9765" w:rsidR="007F33C3" w:rsidRPr="006570D2" w:rsidRDefault="00CA316F" w:rsidP="7F5AA6A7">
      <w:pPr>
        <w:rPr>
          <w:rFonts w:ascii="Tahoma" w:hAnsi="Tahoma" w:cs="Tahoma"/>
        </w:rPr>
      </w:pPr>
      <w:r w:rsidRPr="006570D2">
        <w:rPr>
          <w:rFonts w:ascii="Tahoma" w:hAnsi="Tahoma" w:cs="Tahoma"/>
        </w:rPr>
        <w:t xml:space="preserve">* </w:t>
      </w:r>
      <w:r w:rsidR="00972F3D" w:rsidRPr="00D615A4">
        <w:rPr>
          <w:rFonts w:ascii="Tahoma" w:hAnsi="Tahoma" w:cs="Tahoma"/>
          <w:sz w:val="20"/>
          <w:szCs w:val="20"/>
        </w:rPr>
        <w:t>Lhoist is an Industrial SO</w:t>
      </w:r>
      <w:r w:rsidR="00972F3D" w:rsidRPr="00D615A4">
        <w:rPr>
          <w:rFonts w:ascii="Tahoma" w:hAnsi="Tahoma" w:cs="Tahoma"/>
          <w:sz w:val="20"/>
          <w:szCs w:val="20"/>
          <w:vertAlign w:val="subscript"/>
        </w:rPr>
        <w:t>2</w:t>
      </w:r>
      <w:r w:rsidR="00CC2D30" w:rsidRPr="00D615A4">
        <w:rPr>
          <w:rFonts w:ascii="Tahoma" w:hAnsi="Tahoma" w:cs="Tahoma"/>
          <w:sz w:val="20"/>
          <w:szCs w:val="20"/>
        </w:rPr>
        <w:t xml:space="preserve"> monitoring</w:t>
      </w:r>
      <w:r w:rsidR="00972F3D" w:rsidRPr="00D615A4">
        <w:rPr>
          <w:rFonts w:ascii="Tahoma" w:hAnsi="Tahoma" w:cs="Tahoma"/>
          <w:sz w:val="20"/>
          <w:szCs w:val="20"/>
        </w:rPr>
        <w:t xml:space="preserve"> site and </w:t>
      </w:r>
      <w:r w:rsidR="003E10B4" w:rsidRPr="00D615A4">
        <w:rPr>
          <w:rFonts w:ascii="Tahoma" w:hAnsi="Tahoma" w:cs="Tahoma"/>
          <w:sz w:val="20"/>
          <w:szCs w:val="20"/>
        </w:rPr>
        <w:t>responsible for managing their site and data submittals to EPA</w:t>
      </w:r>
      <w:r w:rsidR="00B0249E" w:rsidRPr="00D615A4">
        <w:rPr>
          <w:rFonts w:ascii="Tahoma" w:hAnsi="Tahoma" w:cs="Tahoma"/>
          <w:sz w:val="20"/>
          <w:szCs w:val="20"/>
        </w:rPr>
        <w:t>.</w:t>
      </w:r>
    </w:p>
    <w:p w14:paraId="275CAEDD" w14:textId="5CC0D957" w:rsidR="00FC4C3B" w:rsidRDefault="00FC4C3B" w:rsidP="001547CD">
      <w:pPr>
        <w:rPr>
          <w:rFonts w:ascii="Tahoma" w:hAnsi="Tahoma" w:cs="Tahoma"/>
          <w:b/>
          <w:u w:val="single"/>
        </w:rPr>
      </w:pPr>
    </w:p>
    <w:p w14:paraId="52816AA0" w14:textId="77777777" w:rsidR="007F33C3" w:rsidRDefault="007F33C3" w:rsidP="001547CD">
      <w:pPr>
        <w:rPr>
          <w:rFonts w:ascii="Tahoma" w:hAnsi="Tahoma" w:cs="Tahoma"/>
          <w:b/>
          <w:u w:val="single"/>
        </w:rPr>
      </w:pPr>
    </w:p>
    <w:p w14:paraId="59946173" w14:textId="77777777" w:rsidR="007F33C3" w:rsidRDefault="007F33C3" w:rsidP="001547CD">
      <w:pPr>
        <w:rPr>
          <w:rFonts w:ascii="Tahoma" w:hAnsi="Tahoma" w:cs="Tahoma"/>
          <w:b/>
          <w:u w:val="single"/>
        </w:rPr>
      </w:pPr>
    </w:p>
    <w:p w14:paraId="2CB27009" w14:textId="66CECBBE" w:rsidR="00D46523" w:rsidRDefault="00D46523" w:rsidP="001547CD">
      <w:pPr>
        <w:rPr>
          <w:rFonts w:ascii="Tahoma" w:hAnsi="Tahoma" w:cs="Tahoma"/>
          <w:b/>
          <w:u w:val="single"/>
        </w:rPr>
      </w:pPr>
    </w:p>
    <w:p w14:paraId="5153980D" w14:textId="77777777" w:rsidR="007F33C3" w:rsidRDefault="007F33C3" w:rsidP="001547CD">
      <w:pPr>
        <w:rPr>
          <w:rFonts w:ascii="Tahoma" w:hAnsi="Tahoma" w:cs="Tahoma"/>
          <w:b/>
          <w:u w:val="single"/>
        </w:rPr>
      </w:pPr>
    </w:p>
    <w:p w14:paraId="0C1D426B" w14:textId="77777777" w:rsidR="00AF00AE" w:rsidRDefault="00AF00AE" w:rsidP="001547CD">
      <w:pPr>
        <w:rPr>
          <w:rFonts w:ascii="Tahoma" w:hAnsi="Tahoma" w:cs="Tahoma"/>
          <w:b/>
          <w:u w:val="single"/>
        </w:rPr>
      </w:pPr>
    </w:p>
    <w:p w14:paraId="1150BB16" w14:textId="77777777" w:rsidR="00AF00AE" w:rsidRDefault="00AF00AE" w:rsidP="001547CD">
      <w:pPr>
        <w:rPr>
          <w:rFonts w:ascii="Tahoma" w:hAnsi="Tahoma" w:cs="Tahoma"/>
          <w:b/>
          <w:u w:val="single"/>
        </w:rPr>
      </w:pPr>
    </w:p>
    <w:p w14:paraId="2C53B280" w14:textId="01414A39" w:rsidR="00AF00AE" w:rsidRDefault="00AF00AE" w:rsidP="001547CD">
      <w:pPr>
        <w:rPr>
          <w:rFonts w:ascii="Tahoma" w:hAnsi="Tahoma" w:cs="Tahoma"/>
          <w:b/>
          <w:u w:val="single"/>
        </w:rPr>
      </w:pPr>
    </w:p>
    <w:p w14:paraId="247EBFC7" w14:textId="77777777" w:rsidR="007F33C3" w:rsidRDefault="007F33C3" w:rsidP="001547CD">
      <w:pPr>
        <w:rPr>
          <w:rFonts w:ascii="Tahoma" w:hAnsi="Tahoma" w:cs="Tahoma"/>
          <w:b/>
          <w:u w:val="single"/>
        </w:rPr>
      </w:pPr>
    </w:p>
    <w:p w14:paraId="3131079C" w14:textId="77777777" w:rsidR="00CD4955" w:rsidRDefault="00CD4955" w:rsidP="001547CD">
      <w:pPr>
        <w:rPr>
          <w:rFonts w:ascii="Tahoma" w:hAnsi="Tahoma" w:cs="Tahoma"/>
          <w:b/>
          <w:u w:val="single"/>
        </w:rPr>
      </w:pPr>
    </w:p>
    <w:p w14:paraId="62D9C0E6" w14:textId="77777777" w:rsidR="00CD4955" w:rsidRDefault="00CD4955" w:rsidP="001547CD">
      <w:pPr>
        <w:rPr>
          <w:rFonts w:ascii="Tahoma" w:hAnsi="Tahoma" w:cs="Tahoma"/>
          <w:b/>
          <w:u w:val="single"/>
        </w:rPr>
      </w:pPr>
    </w:p>
    <w:p w14:paraId="2229946F" w14:textId="77777777" w:rsidR="00CD4955" w:rsidRDefault="00CD4955" w:rsidP="001547CD">
      <w:pPr>
        <w:rPr>
          <w:rFonts w:ascii="Tahoma" w:hAnsi="Tahoma" w:cs="Tahoma"/>
          <w:b/>
          <w:u w:val="single"/>
        </w:rPr>
      </w:pPr>
    </w:p>
    <w:p w14:paraId="41C4CEDA" w14:textId="77777777" w:rsidR="00CD4955" w:rsidRDefault="00CD4955" w:rsidP="001547CD">
      <w:pPr>
        <w:rPr>
          <w:rFonts w:ascii="Tahoma" w:hAnsi="Tahoma" w:cs="Tahoma"/>
          <w:b/>
          <w:u w:val="single"/>
        </w:rPr>
      </w:pPr>
    </w:p>
    <w:p w14:paraId="5ACC5E27" w14:textId="77777777" w:rsidR="00CD4955" w:rsidRDefault="00CD4955" w:rsidP="001547CD">
      <w:pPr>
        <w:rPr>
          <w:rFonts w:ascii="Tahoma" w:hAnsi="Tahoma" w:cs="Tahoma"/>
          <w:b/>
          <w:u w:val="single"/>
        </w:rPr>
      </w:pPr>
    </w:p>
    <w:p w14:paraId="358C5311" w14:textId="77777777" w:rsidR="007F33C3" w:rsidRPr="00D27EA4" w:rsidRDefault="007F33C3" w:rsidP="007F33C3">
      <w:pPr>
        <w:jc w:val="center"/>
        <w:rPr>
          <w:rFonts w:ascii="Tahoma" w:hAnsi="Tahoma" w:cs="Tahoma"/>
          <w:sz w:val="52"/>
          <w:szCs w:val="52"/>
        </w:rPr>
      </w:pPr>
      <w:r w:rsidRPr="7F5AA6A7">
        <w:rPr>
          <w:rFonts w:ascii="Tahoma" w:hAnsi="Tahoma" w:cs="Tahoma"/>
          <w:sz w:val="52"/>
          <w:szCs w:val="52"/>
        </w:rPr>
        <w:lastRenderedPageBreak/>
        <w:t>SO</w:t>
      </w:r>
      <w:r w:rsidRPr="7F5AA6A7">
        <w:rPr>
          <w:rFonts w:ascii="Tahoma" w:hAnsi="Tahoma" w:cs="Tahoma"/>
          <w:sz w:val="52"/>
          <w:szCs w:val="52"/>
          <w:vertAlign w:val="subscript"/>
        </w:rPr>
        <w:t>2</w:t>
      </w:r>
      <w:r w:rsidRPr="7F5AA6A7">
        <w:rPr>
          <w:rFonts w:ascii="Tahoma" w:hAnsi="Tahoma" w:cs="Tahoma"/>
          <w:sz w:val="52"/>
          <w:szCs w:val="52"/>
        </w:rPr>
        <w:t xml:space="preserve"> Monitoring Network</w:t>
      </w:r>
    </w:p>
    <w:p w14:paraId="3CFFF2AF" w14:textId="77777777" w:rsidR="007F33C3" w:rsidRDefault="007F33C3" w:rsidP="001547CD">
      <w:pPr>
        <w:rPr>
          <w:rFonts w:ascii="Tahoma" w:hAnsi="Tahoma" w:cs="Tahoma"/>
          <w:b/>
          <w:u w:val="single"/>
        </w:rPr>
      </w:pPr>
    </w:p>
    <w:p w14:paraId="044C5E45" w14:textId="21EC9D64" w:rsidR="001547CD" w:rsidRPr="00330190" w:rsidRDefault="001547CD" w:rsidP="001547CD">
      <w:pPr>
        <w:rPr>
          <w:rFonts w:ascii="Tahoma" w:hAnsi="Tahoma" w:cs="Tahoma"/>
        </w:rPr>
      </w:pPr>
      <w:r w:rsidRPr="42CD836F">
        <w:rPr>
          <w:rFonts w:ascii="Tahoma" w:hAnsi="Tahoma" w:cs="Tahoma"/>
          <w:b/>
          <w:bCs/>
          <w:u w:val="single"/>
        </w:rPr>
        <w:t>NAAQS</w:t>
      </w:r>
    </w:p>
    <w:p w14:paraId="7B37605A" w14:textId="77777777" w:rsidR="001547CD" w:rsidRPr="00330190" w:rsidRDefault="001547CD" w:rsidP="001547CD">
      <w:pPr>
        <w:rPr>
          <w:rFonts w:ascii="Tahoma" w:hAnsi="Tahoma" w:cs="Tahoma"/>
        </w:rPr>
      </w:pPr>
    </w:p>
    <w:p w14:paraId="0A0C96D5" w14:textId="77777777" w:rsidR="00A559D7" w:rsidRDefault="00520C82" w:rsidP="001547CD">
      <w:pPr>
        <w:rPr>
          <w:rFonts w:ascii="Tahoma" w:hAnsi="Tahoma" w:cs="Tahoma"/>
          <w:u w:val="single"/>
        </w:rPr>
      </w:pPr>
      <w:r w:rsidRPr="008D201D">
        <w:rPr>
          <w:rFonts w:ascii="Tahoma" w:hAnsi="Tahoma" w:cs="Tahoma"/>
          <w:u w:val="single"/>
        </w:rPr>
        <w:t>Primary Standard</w:t>
      </w:r>
      <w:r w:rsidR="001547CD" w:rsidRPr="008D201D">
        <w:rPr>
          <w:rFonts w:ascii="Tahoma" w:hAnsi="Tahoma" w:cs="Tahoma"/>
          <w:u w:val="single"/>
        </w:rPr>
        <w:t xml:space="preserve"> for SO</w:t>
      </w:r>
      <w:r w:rsidR="001547CD" w:rsidRPr="008D201D">
        <w:rPr>
          <w:rFonts w:ascii="Tahoma" w:hAnsi="Tahoma" w:cs="Tahoma"/>
          <w:u w:val="single"/>
          <w:vertAlign w:val="subscript"/>
        </w:rPr>
        <w:t>2</w:t>
      </w:r>
    </w:p>
    <w:p w14:paraId="480AC9DD" w14:textId="0E48630D" w:rsidR="001547CD" w:rsidRPr="008D201D" w:rsidRDefault="001547CD" w:rsidP="001547CD">
      <w:pPr>
        <w:rPr>
          <w:rFonts w:ascii="Tahoma" w:hAnsi="Tahoma" w:cs="Tahoma"/>
          <w:u w:val="single"/>
        </w:rPr>
      </w:pPr>
      <w:r w:rsidRPr="008D201D">
        <w:rPr>
          <w:rFonts w:ascii="Tahoma" w:hAnsi="Tahoma" w:cs="Tahoma"/>
          <w:u w:val="single"/>
        </w:rPr>
        <w:t xml:space="preserve">  </w:t>
      </w:r>
    </w:p>
    <w:p w14:paraId="560852DF" w14:textId="0817EF2A" w:rsidR="001547CD" w:rsidRPr="00330190" w:rsidRDefault="0A38E06A" w:rsidP="00A94E38">
      <w:pPr>
        <w:numPr>
          <w:ilvl w:val="0"/>
          <w:numId w:val="6"/>
        </w:numPr>
        <w:rPr>
          <w:rFonts w:ascii="Tahoma" w:hAnsi="Tahoma" w:cs="Tahoma"/>
        </w:rPr>
      </w:pPr>
      <w:r w:rsidRPr="42CD836F">
        <w:rPr>
          <w:rFonts w:ascii="Tahoma" w:hAnsi="Tahoma" w:cs="Tahoma"/>
        </w:rPr>
        <w:t>Three</w:t>
      </w:r>
      <w:r w:rsidR="001547CD" w:rsidRPr="42CD836F">
        <w:rPr>
          <w:rFonts w:ascii="Tahoma" w:hAnsi="Tahoma" w:cs="Tahoma"/>
        </w:rPr>
        <w:t xml:space="preserve">-year average of the </w:t>
      </w:r>
      <w:r w:rsidR="00976CF6" w:rsidRPr="42CD836F">
        <w:rPr>
          <w:rFonts w:ascii="Tahoma" w:hAnsi="Tahoma" w:cs="Tahoma"/>
        </w:rPr>
        <w:t xml:space="preserve">annual </w:t>
      </w:r>
      <w:r w:rsidR="001547CD" w:rsidRPr="42CD836F">
        <w:rPr>
          <w:rFonts w:ascii="Tahoma" w:hAnsi="Tahoma" w:cs="Tahoma"/>
        </w:rPr>
        <w:t>99</w:t>
      </w:r>
      <w:r w:rsidR="001547CD" w:rsidRPr="42CD836F">
        <w:rPr>
          <w:rFonts w:ascii="Tahoma" w:hAnsi="Tahoma" w:cs="Tahoma"/>
          <w:vertAlign w:val="superscript"/>
        </w:rPr>
        <w:t>th</w:t>
      </w:r>
      <w:r w:rsidR="001547CD" w:rsidRPr="42CD836F">
        <w:rPr>
          <w:rFonts w:ascii="Tahoma" w:hAnsi="Tahoma" w:cs="Tahoma"/>
        </w:rPr>
        <w:t xml:space="preserve"> percentile </w:t>
      </w:r>
      <w:r w:rsidR="2D375764" w:rsidRPr="42CD836F">
        <w:rPr>
          <w:rFonts w:ascii="Tahoma" w:hAnsi="Tahoma" w:cs="Tahoma"/>
        </w:rPr>
        <w:t>one</w:t>
      </w:r>
      <w:r w:rsidR="001547CD" w:rsidRPr="42CD836F">
        <w:rPr>
          <w:rFonts w:ascii="Tahoma" w:hAnsi="Tahoma" w:cs="Tahoma"/>
        </w:rPr>
        <w:t>-hour daily maximum values not to exceed 75 ppb.</w:t>
      </w:r>
    </w:p>
    <w:p w14:paraId="394798F2" w14:textId="77777777" w:rsidR="001547CD" w:rsidRPr="00330190" w:rsidRDefault="001547CD" w:rsidP="001547CD">
      <w:pPr>
        <w:rPr>
          <w:rFonts w:ascii="Tahoma" w:hAnsi="Tahoma" w:cs="Tahoma"/>
        </w:rPr>
      </w:pPr>
    </w:p>
    <w:p w14:paraId="02C34CE8" w14:textId="77777777" w:rsidR="00DE6799" w:rsidRPr="005C58F2" w:rsidRDefault="00DE6799" w:rsidP="00250C4C">
      <w:pPr>
        <w:jc w:val="center"/>
        <w:rPr>
          <w:rFonts w:ascii="Tahoma" w:hAnsi="Tahoma" w:cs="Tahoma"/>
          <w:sz w:val="20"/>
          <w:szCs w:val="20"/>
        </w:rPr>
      </w:pPr>
    </w:p>
    <w:tbl>
      <w:tblPr>
        <w:tblW w:w="976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Description w:val="Virginia's Sulfur Dioxide 99th percentile 1 hour daily max and 3 year average design values"/>
      </w:tblPr>
      <w:tblGrid>
        <w:gridCol w:w="1238"/>
        <w:gridCol w:w="2233"/>
        <w:gridCol w:w="986"/>
        <w:gridCol w:w="986"/>
        <w:gridCol w:w="986"/>
        <w:gridCol w:w="3333"/>
      </w:tblGrid>
      <w:tr w:rsidR="001E0DA1" w:rsidRPr="00D00948" w14:paraId="4974EBD3" w14:textId="77777777" w:rsidTr="001E0DA1">
        <w:trPr>
          <w:trHeight w:val="654"/>
          <w:jc w:val="center"/>
        </w:trPr>
        <w:tc>
          <w:tcPr>
            <w:tcW w:w="0" w:type="auto"/>
            <w:gridSpan w:val="6"/>
            <w:tcBorders>
              <w:top w:val="double" w:sz="4" w:space="0" w:color="auto"/>
              <w:bottom w:val="double" w:sz="4" w:space="0" w:color="auto"/>
            </w:tcBorders>
            <w:shd w:val="clear" w:color="auto" w:fill="DBE5F1" w:themeFill="accent1" w:themeFillTint="33"/>
            <w:vAlign w:val="center"/>
          </w:tcPr>
          <w:p w14:paraId="5DB87CD7" w14:textId="644AB9B0" w:rsidR="001E0DA1" w:rsidRPr="00EA79C2" w:rsidRDefault="001E0DA1" w:rsidP="001E0DA1">
            <w:pPr>
              <w:jc w:val="center"/>
              <w:rPr>
                <w:rFonts w:ascii="Tahoma" w:hAnsi="Tahoma" w:cs="Tahoma"/>
                <w:b/>
                <w:sz w:val="20"/>
                <w:szCs w:val="20"/>
              </w:rPr>
            </w:pPr>
            <w:r w:rsidRPr="00EA79C2">
              <w:rPr>
                <w:rFonts w:ascii="Tahoma" w:hAnsi="Tahoma" w:cs="Tahoma"/>
                <w:b/>
                <w:sz w:val="22"/>
                <w:szCs w:val="22"/>
              </w:rPr>
              <w:t>Sulfur Dioxide 99</w:t>
            </w:r>
            <w:r w:rsidRPr="00EA79C2">
              <w:rPr>
                <w:rFonts w:ascii="Tahoma" w:hAnsi="Tahoma" w:cs="Tahoma"/>
                <w:b/>
                <w:sz w:val="22"/>
                <w:szCs w:val="22"/>
                <w:vertAlign w:val="superscript"/>
              </w:rPr>
              <w:t>th</w:t>
            </w:r>
            <w:r w:rsidRPr="00EA79C2">
              <w:rPr>
                <w:rFonts w:ascii="Tahoma" w:hAnsi="Tahoma" w:cs="Tahoma"/>
                <w:b/>
                <w:sz w:val="22"/>
                <w:szCs w:val="22"/>
              </w:rPr>
              <w:t xml:space="preserve"> Percentile 1-Hour Daily Maximum Values (ppb)</w:t>
            </w:r>
          </w:p>
        </w:tc>
      </w:tr>
      <w:tr w:rsidR="001E0DA1" w:rsidRPr="00D00948" w14:paraId="5304A4C7" w14:textId="77777777" w:rsidTr="00554CAB">
        <w:trPr>
          <w:trHeight w:val="681"/>
          <w:jc w:val="center"/>
        </w:trPr>
        <w:tc>
          <w:tcPr>
            <w:tcW w:w="0" w:type="auto"/>
            <w:tcBorders>
              <w:bottom w:val="double" w:sz="4" w:space="0" w:color="auto"/>
            </w:tcBorders>
            <w:shd w:val="clear" w:color="auto" w:fill="DBE5F1" w:themeFill="accent1" w:themeFillTint="33"/>
            <w:vAlign w:val="center"/>
          </w:tcPr>
          <w:p w14:paraId="1D5F4E5B" w14:textId="77777777" w:rsidR="001E0DA1" w:rsidRPr="00EA79C2" w:rsidRDefault="001E0DA1" w:rsidP="001E0DA1">
            <w:pPr>
              <w:jc w:val="center"/>
              <w:rPr>
                <w:rFonts w:ascii="Tahoma" w:hAnsi="Tahoma" w:cs="Tahoma"/>
                <w:b/>
                <w:sz w:val="20"/>
                <w:szCs w:val="20"/>
              </w:rPr>
            </w:pPr>
            <w:r w:rsidRPr="00EA79C2">
              <w:rPr>
                <w:rFonts w:ascii="Tahoma" w:hAnsi="Tahoma" w:cs="Tahoma"/>
                <w:b/>
                <w:sz w:val="20"/>
                <w:szCs w:val="20"/>
              </w:rPr>
              <w:t>S</w:t>
            </w:r>
            <w:r>
              <w:rPr>
                <w:rFonts w:ascii="Tahoma" w:hAnsi="Tahoma" w:cs="Tahoma"/>
                <w:b/>
                <w:sz w:val="20"/>
                <w:szCs w:val="20"/>
              </w:rPr>
              <w:t>ite</w:t>
            </w:r>
            <w:r w:rsidRPr="00EA79C2">
              <w:rPr>
                <w:rFonts w:ascii="Tahoma" w:hAnsi="Tahoma" w:cs="Tahoma"/>
                <w:b/>
                <w:sz w:val="20"/>
                <w:szCs w:val="20"/>
              </w:rPr>
              <w:t xml:space="preserve"> ID</w:t>
            </w:r>
          </w:p>
        </w:tc>
        <w:tc>
          <w:tcPr>
            <w:tcW w:w="0" w:type="auto"/>
            <w:tcBorders>
              <w:bottom w:val="double" w:sz="4" w:space="0" w:color="auto"/>
            </w:tcBorders>
            <w:shd w:val="clear" w:color="auto" w:fill="DBE5F1" w:themeFill="accent1" w:themeFillTint="33"/>
            <w:vAlign w:val="center"/>
          </w:tcPr>
          <w:p w14:paraId="0472E3AE" w14:textId="77777777" w:rsidR="001E0DA1" w:rsidRPr="00EA79C2" w:rsidRDefault="001E0DA1" w:rsidP="001E0DA1">
            <w:pPr>
              <w:jc w:val="center"/>
              <w:rPr>
                <w:rFonts w:ascii="Tahoma" w:hAnsi="Tahoma" w:cs="Tahoma"/>
                <w:b/>
                <w:sz w:val="20"/>
                <w:szCs w:val="20"/>
              </w:rPr>
            </w:pPr>
            <w:r w:rsidRPr="00EA79C2">
              <w:rPr>
                <w:rFonts w:ascii="Tahoma" w:hAnsi="Tahoma" w:cs="Tahoma"/>
                <w:b/>
                <w:sz w:val="20"/>
                <w:szCs w:val="20"/>
              </w:rPr>
              <w:t>City/County</w:t>
            </w:r>
          </w:p>
        </w:tc>
        <w:tc>
          <w:tcPr>
            <w:tcW w:w="0" w:type="auto"/>
            <w:tcBorders>
              <w:bottom w:val="double" w:sz="4" w:space="0" w:color="auto"/>
            </w:tcBorders>
            <w:shd w:val="clear" w:color="auto" w:fill="DBE5F1" w:themeFill="accent1" w:themeFillTint="33"/>
            <w:vAlign w:val="center"/>
          </w:tcPr>
          <w:p w14:paraId="6458ECF6" w14:textId="5EE2D889" w:rsidR="001E0DA1" w:rsidRPr="00EA79C2" w:rsidRDefault="001E0DA1" w:rsidP="001E0DA1">
            <w:pPr>
              <w:jc w:val="center"/>
              <w:rPr>
                <w:rFonts w:ascii="Tahoma" w:hAnsi="Tahoma" w:cs="Tahoma"/>
                <w:b/>
                <w:sz w:val="20"/>
                <w:szCs w:val="20"/>
              </w:rPr>
            </w:pPr>
            <w:r>
              <w:rPr>
                <w:rFonts w:ascii="Tahoma" w:hAnsi="Tahoma" w:cs="Tahoma"/>
                <w:b/>
                <w:sz w:val="20"/>
                <w:szCs w:val="20"/>
              </w:rPr>
              <w:t>2021</w:t>
            </w:r>
          </w:p>
        </w:tc>
        <w:tc>
          <w:tcPr>
            <w:tcW w:w="0" w:type="auto"/>
            <w:tcBorders>
              <w:bottom w:val="double" w:sz="4" w:space="0" w:color="auto"/>
            </w:tcBorders>
            <w:shd w:val="clear" w:color="auto" w:fill="DBE5F1" w:themeFill="accent1" w:themeFillTint="33"/>
            <w:vAlign w:val="center"/>
          </w:tcPr>
          <w:p w14:paraId="673756FA" w14:textId="14B6689E" w:rsidR="001E0DA1" w:rsidRPr="00EA79C2" w:rsidRDefault="001E0DA1" w:rsidP="001E0DA1">
            <w:pPr>
              <w:jc w:val="center"/>
              <w:rPr>
                <w:rFonts w:ascii="Tahoma" w:hAnsi="Tahoma" w:cs="Tahoma"/>
                <w:b/>
                <w:sz w:val="20"/>
                <w:szCs w:val="20"/>
              </w:rPr>
            </w:pPr>
            <w:r>
              <w:rPr>
                <w:rFonts w:ascii="Tahoma" w:hAnsi="Tahoma" w:cs="Tahoma"/>
                <w:b/>
                <w:sz w:val="20"/>
                <w:szCs w:val="20"/>
              </w:rPr>
              <w:t>2022</w:t>
            </w:r>
          </w:p>
        </w:tc>
        <w:tc>
          <w:tcPr>
            <w:tcW w:w="0" w:type="auto"/>
            <w:tcBorders>
              <w:bottom w:val="double" w:sz="4" w:space="0" w:color="auto"/>
            </w:tcBorders>
            <w:shd w:val="clear" w:color="auto" w:fill="DBE5F1" w:themeFill="accent1" w:themeFillTint="33"/>
            <w:vAlign w:val="center"/>
          </w:tcPr>
          <w:p w14:paraId="2DDD9543" w14:textId="37F4EC7F" w:rsidR="001E0DA1" w:rsidRPr="00EA79C2" w:rsidRDefault="001E0DA1" w:rsidP="001E0DA1">
            <w:pPr>
              <w:jc w:val="center"/>
              <w:rPr>
                <w:rFonts w:ascii="Tahoma" w:hAnsi="Tahoma" w:cs="Tahoma"/>
                <w:b/>
                <w:sz w:val="20"/>
                <w:szCs w:val="20"/>
              </w:rPr>
            </w:pPr>
            <w:r>
              <w:rPr>
                <w:rFonts w:ascii="Tahoma" w:hAnsi="Tahoma" w:cs="Tahoma"/>
                <w:b/>
                <w:sz w:val="20"/>
                <w:szCs w:val="20"/>
              </w:rPr>
              <w:t>2023</w:t>
            </w:r>
          </w:p>
        </w:tc>
        <w:tc>
          <w:tcPr>
            <w:tcW w:w="0" w:type="auto"/>
            <w:tcBorders>
              <w:bottom w:val="double" w:sz="4" w:space="0" w:color="auto"/>
            </w:tcBorders>
            <w:shd w:val="clear" w:color="auto" w:fill="DBE5F1" w:themeFill="accent1" w:themeFillTint="33"/>
            <w:vAlign w:val="center"/>
          </w:tcPr>
          <w:p w14:paraId="51B3054E" w14:textId="2B566E98" w:rsidR="001E0DA1" w:rsidRPr="00EA79C2" w:rsidRDefault="001E0DA1" w:rsidP="001E0DA1">
            <w:pPr>
              <w:jc w:val="center"/>
              <w:rPr>
                <w:rFonts w:ascii="Tahoma" w:hAnsi="Tahoma" w:cs="Tahoma"/>
                <w:b/>
                <w:sz w:val="20"/>
                <w:szCs w:val="20"/>
              </w:rPr>
            </w:pPr>
            <w:r w:rsidRPr="00EA79C2">
              <w:rPr>
                <w:rFonts w:ascii="Tahoma" w:hAnsi="Tahoma" w:cs="Tahoma"/>
                <w:b/>
                <w:sz w:val="20"/>
                <w:szCs w:val="20"/>
              </w:rPr>
              <w:t>3-Yr Avg Design Value</w:t>
            </w:r>
          </w:p>
          <w:p w14:paraId="52DA596E" w14:textId="6EC978F7" w:rsidR="001E0DA1" w:rsidRPr="00EA79C2" w:rsidRDefault="001E0DA1" w:rsidP="001E0DA1">
            <w:pPr>
              <w:jc w:val="center"/>
              <w:rPr>
                <w:rFonts w:ascii="Tahoma" w:hAnsi="Tahoma" w:cs="Tahoma"/>
                <w:b/>
                <w:sz w:val="20"/>
                <w:szCs w:val="20"/>
              </w:rPr>
            </w:pPr>
            <w:r w:rsidRPr="00EA79C2">
              <w:rPr>
                <w:rFonts w:ascii="Tahoma" w:hAnsi="Tahoma" w:cs="Tahoma"/>
                <w:b/>
                <w:sz w:val="20"/>
                <w:szCs w:val="20"/>
              </w:rPr>
              <w:t>20</w:t>
            </w:r>
            <w:r>
              <w:rPr>
                <w:rFonts w:ascii="Tahoma" w:hAnsi="Tahoma" w:cs="Tahoma"/>
                <w:b/>
                <w:sz w:val="20"/>
                <w:szCs w:val="20"/>
              </w:rPr>
              <w:t>21-2023</w:t>
            </w:r>
          </w:p>
        </w:tc>
      </w:tr>
      <w:tr w:rsidR="00BF4B43" w:rsidRPr="00D00948" w14:paraId="0BF94B09" w14:textId="77777777" w:rsidTr="00BF4B43">
        <w:trPr>
          <w:trHeight w:val="296"/>
          <w:jc w:val="center"/>
        </w:trPr>
        <w:tc>
          <w:tcPr>
            <w:tcW w:w="0" w:type="auto"/>
            <w:tcBorders>
              <w:top w:val="single" w:sz="4" w:space="0" w:color="auto"/>
              <w:bottom w:val="single" w:sz="4" w:space="0" w:color="auto"/>
            </w:tcBorders>
            <w:shd w:val="clear" w:color="auto" w:fill="auto"/>
            <w:vAlign w:val="center"/>
          </w:tcPr>
          <w:p w14:paraId="2339310D" w14:textId="77777777" w:rsidR="00BF4B43" w:rsidRPr="00EA79C2" w:rsidRDefault="00BF4B43" w:rsidP="00BF4B43">
            <w:pPr>
              <w:jc w:val="center"/>
              <w:rPr>
                <w:rFonts w:ascii="Tahoma" w:hAnsi="Tahoma" w:cs="Tahoma"/>
                <w:sz w:val="20"/>
                <w:szCs w:val="20"/>
              </w:rPr>
            </w:pPr>
            <w:r w:rsidRPr="00EA79C2">
              <w:rPr>
                <w:rFonts w:ascii="Tahoma" w:hAnsi="Tahoma" w:cs="Tahoma"/>
                <w:sz w:val="20"/>
                <w:szCs w:val="20"/>
              </w:rPr>
              <w:t>19-A6</w:t>
            </w:r>
          </w:p>
        </w:tc>
        <w:tc>
          <w:tcPr>
            <w:tcW w:w="0" w:type="auto"/>
            <w:tcBorders>
              <w:top w:val="single" w:sz="4" w:space="0" w:color="auto"/>
              <w:bottom w:val="single" w:sz="4" w:space="0" w:color="auto"/>
            </w:tcBorders>
            <w:shd w:val="clear" w:color="auto" w:fill="auto"/>
            <w:vAlign w:val="center"/>
          </w:tcPr>
          <w:p w14:paraId="641B9763" w14:textId="77777777" w:rsidR="00BF4B43" w:rsidRPr="00EA79C2" w:rsidRDefault="00BF4B43" w:rsidP="00BF4B43">
            <w:pPr>
              <w:jc w:val="center"/>
              <w:rPr>
                <w:rFonts w:ascii="Tahoma" w:hAnsi="Tahoma" w:cs="Tahoma"/>
                <w:sz w:val="20"/>
                <w:szCs w:val="20"/>
              </w:rPr>
            </w:pPr>
            <w:r w:rsidRPr="00EA79C2">
              <w:rPr>
                <w:rFonts w:ascii="Tahoma" w:hAnsi="Tahoma" w:cs="Tahoma"/>
                <w:sz w:val="20"/>
                <w:szCs w:val="20"/>
              </w:rPr>
              <w:t>Roanoke Co.</w:t>
            </w:r>
          </w:p>
        </w:tc>
        <w:tc>
          <w:tcPr>
            <w:tcW w:w="0" w:type="auto"/>
            <w:tcBorders>
              <w:top w:val="single" w:sz="4" w:space="0" w:color="auto"/>
              <w:bottom w:val="single" w:sz="4" w:space="0" w:color="auto"/>
            </w:tcBorders>
            <w:shd w:val="clear" w:color="auto" w:fill="auto"/>
            <w:vAlign w:val="center"/>
          </w:tcPr>
          <w:p w14:paraId="118B9EBD" w14:textId="77777777" w:rsidR="00BF4B43" w:rsidRPr="00EA79C2" w:rsidRDefault="00BF4B43" w:rsidP="00BF4B43">
            <w:pPr>
              <w:jc w:val="center"/>
              <w:rPr>
                <w:rFonts w:ascii="Tahoma" w:hAnsi="Tahoma" w:cs="Tahoma"/>
                <w:sz w:val="20"/>
                <w:szCs w:val="20"/>
              </w:rPr>
            </w:pPr>
            <w:r>
              <w:rPr>
                <w:rFonts w:ascii="Tahoma" w:hAnsi="Tahoma" w:cs="Tahoma"/>
                <w:sz w:val="20"/>
                <w:szCs w:val="20"/>
              </w:rPr>
              <w:t>3.4</w:t>
            </w:r>
          </w:p>
        </w:tc>
        <w:tc>
          <w:tcPr>
            <w:tcW w:w="0" w:type="auto"/>
            <w:tcBorders>
              <w:top w:val="single" w:sz="4" w:space="0" w:color="auto"/>
              <w:bottom w:val="single" w:sz="4" w:space="0" w:color="auto"/>
            </w:tcBorders>
            <w:shd w:val="clear" w:color="auto" w:fill="auto"/>
            <w:vAlign w:val="center"/>
          </w:tcPr>
          <w:p w14:paraId="3455701C" w14:textId="05D4D593" w:rsidR="00BF4B43" w:rsidRPr="00EA79C2" w:rsidRDefault="00BF4B43" w:rsidP="00BF4B43">
            <w:pPr>
              <w:jc w:val="center"/>
              <w:rPr>
                <w:rFonts w:ascii="Tahoma" w:hAnsi="Tahoma" w:cs="Tahoma"/>
                <w:sz w:val="20"/>
                <w:szCs w:val="20"/>
              </w:rPr>
            </w:pPr>
            <w:r>
              <w:rPr>
                <w:rFonts w:ascii="Tahoma" w:hAnsi="Tahoma" w:cs="Tahoma"/>
                <w:sz w:val="20"/>
                <w:szCs w:val="20"/>
              </w:rPr>
              <w:t>2.9</w:t>
            </w:r>
            <w:r w:rsidRPr="009920DD">
              <w:rPr>
                <w:rFonts w:ascii="Tahoma" w:hAnsi="Tahoma" w:cs="Tahoma"/>
                <w:sz w:val="20"/>
                <w:szCs w:val="20"/>
              </w:rPr>
              <w:t>*</w:t>
            </w:r>
          </w:p>
        </w:tc>
        <w:tc>
          <w:tcPr>
            <w:tcW w:w="0" w:type="auto"/>
            <w:tcBorders>
              <w:top w:val="single" w:sz="4" w:space="0" w:color="auto"/>
              <w:bottom w:val="single" w:sz="4" w:space="0" w:color="auto"/>
            </w:tcBorders>
            <w:vAlign w:val="center"/>
          </w:tcPr>
          <w:p w14:paraId="4CBAA588" w14:textId="68229473" w:rsidR="00BF4B43" w:rsidRDefault="00BF4B43" w:rsidP="00BF4B43">
            <w:pPr>
              <w:jc w:val="center"/>
              <w:rPr>
                <w:rFonts w:ascii="Tahoma" w:hAnsi="Tahoma" w:cs="Tahoma"/>
                <w:sz w:val="20"/>
                <w:szCs w:val="20"/>
              </w:rPr>
            </w:pPr>
            <w:r>
              <w:rPr>
                <w:rFonts w:ascii="Tahoma" w:hAnsi="Tahoma" w:cs="Tahoma"/>
                <w:sz w:val="20"/>
                <w:szCs w:val="20"/>
              </w:rPr>
              <w:t>3.3</w:t>
            </w:r>
          </w:p>
        </w:tc>
        <w:tc>
          <w:tcPr>
            <w:tcW w:w="0" w:type="auto"/>
            <w:tcBorders>
              <w:top w:val="single" w:sz="4" w:space="0" w:color="auto"/>
              <w:bottom w:val="single" w:sz="4" w:space="0" w:color="auto"/>
            </w:tcBorders>
            <w:shd w:val="clear" w:color="auto" w:fill="auto"/>
            <w:vAlign w:val="center"/>
          </w:tcPr>
          <w:p w14:paraId="2F6D3790" w14:textId="5D076ED3" w:rsidR="00BF4B43" w:rsidRPr="00BF4B43" w:rsidRDefault="00BF4B43" w:rsidP="00BF4B43">
            <w:pPr>
              <w:jc w:val="center"/>
              <w:rPr>
                <w:rFonts w:ascii="Tahoma" w:hAnsi="Tahoma" w:cs="Tahoma"/>
                <w:sz w:val="20"/>
                <w:szCs w:val="20"/>
              </w:rPr>
            </w:pPr>
            <w:r w:rsidRPr="00BF4B43">
              <w:rPr>
                <w:rFonts w:ascii="Tahoma" w:hAnsi="Tahoma" w:cs="Tahoma"/>
                <w:sz w:val="20"/>
                <w:szCs w:val="20"/>
              </w:rPr>
              <w:t>3.4</w:t>
            </w:r>
          </w:p>
        </w:tc>
      </w:tr>
      <w:tr w:rsidR="00BF4B43" w:rsidRPr="00D00948" w14:paraId="4AA87317" w14:textId="77777777" w:rsidTr="00BF4B43">
        <w:trPr>
          <w:trHeight w:val="311"/>
          <w:jc w:val="center"/>
        </w:trPr>
        <w:tc>
          <w:tcPr>
            <w:tcW w:w="0" w:type="auto"/>
            <w:tcBorders>
              <w:top w:val="single" w:sz="4" w:space="0" w:color="auto"/>
              <w:bottom w:val="single" w:sz="4" w:space="0" w:color="auto"/>
            </w:tcBorders>
            <w:shd w:val="clear" w:color="auto" w:fill="auto"/>
            <w:vAlign w:val="center"/>
          </w:tcPr>
          <w:p w14:paraId="75C042D3" w14:textId="77777777" w:rsidR="00BF4B43" w:rsidRPr="00EA79C2" w:rsidRDefault="00BF4B43" w:rsidP="00BF4B43">
            <w:pPr>
              <w:jc w:val="center"/>
              <w:rPr>
                <w:rFonts w:ascii="Tahoma" w:hAnsi="Tahoma" w:cs="Tahoma"/>
                <w:sz w:val="20"/>
                <w:szCs w:val="20"/>
              </w:rPr>
            </w:pPr>
            <w:r w:rsidRPr="00EA79C2">
              <w:rPr>
                <w:rFonts w:ascii="Tahoma" w:hAnsi="Tahoma" w:cs="Tahoma"/>
                <w:sz w:val="20"/>
                <w:szCs w:val="20"/>
              </w:rPr>
              <w:t>26-F</w:t>
            </w:r>
          </w:p>
        </w:tc>
        <w:tc>
          <w:tcPr>
            <w:tcW w:w="0" w:type="auto"/>
            <w:tcBorders>
              <w:top w:val="single" w:sz="4" w:space="0" w:color="auto"/>
              <w:bottom w:val="single" w:sz="4" w:space="0" w:color="auto"/>
            </w:tcBorders>
            <w:shd w:val="clear" w:color="auto" w:fill="auto"/>
            <w:vAlign w:val="center"/>
          </w:tcPr>
          <w:p w14:paraId="6BD09F72" w14:textId="77777777" w:rsidR="00BF4B43" w:rsidRPr="00EA79C2" w:rsidRDefault="00BF4B43" w:rsidP="00BF4B43">
            <w:pPr>
              <w:jc w:val="center"/>
              <w:rPr>
                <w:rFonts w:ascii="Tahoma" w:hAnsi="Tahoma" w:cs="Tahoma"/>
                <w:sz w:val="20"/>
                <w:szCs w:val="20"/>
              </w:rPr>
            </w:pPr>
            <w:r w:rsidRPr="00EA79C2">
              <w:rPr>
                <w:rFonts w:ascii="Tahoma" w:hAnsi="Tahoma" w:cs="Tahoma"/>
                <w:sz w:val="20"/>
                <w:szCs w:val="20"/>
              </w:rPr>
              <w:t>Rockingham Co.</w:t>
            </w:r>
          </w:p>
        </w:tc>
        <w:tc>
          <w:tcPr>
            <w:tcW w:w="0" w:type="auto"/>
            <w:tcBorders>
              <w:top w:val="single" w:sz="4" w:space="0" w:color="auto"/>
              <w:bottom w:val="single" w:sz="4" w:space="0" w:color="auto"/>
            </w:tcBorders>
            <w:shd w:val="clear" w:color="auto" w:fill="auto"/>
            <w:vAlign w:val="center"/>
          </w:tcPr>
          <w:p w14:paraId="3D81CFED" w14:textId="77777777" w:rsidR="00BF4B43" w:rsidRPr="00EA79C2" w:rsidRDefault="00BF4B43" w:rsidP="00BF4B43">
            <w:pPr>
              <w:jc w:val="center"/>
              <w:rPr>
                <w:rFonts w:ascii="Tahoma" w:hAnsi="Tahoma" w:cs="Tahoma"/>
                <w:sz w:val="20"/>
                <w:szCs w:val="20"/>
              </w:rPr>
            </w:pPr>
            <w:r>
              <w:rPr>
                <w:rFonts w:ascii="Tahoma" w:hAnsi="Tahoma" w:cs="Tahoma"/>
                <w:sz w:val="20"/>
                <w:szCs w:val="20"/>
              </w:rPr>
              <w:t>1.8</w:t>
            </w:r>
          </w:p>
        </w:tc>
        <w:tc>
          <w:tcPr>
            <w:tcW w:w="0" w:type="auto"/>
            <w:tcBorders>
              <w:top w:val="single" w:sz="4" w:space="0" w:color="auto"/>
              <w:bottom w:val="single" w:sz="4" w:space="0" w:color="auto"/>
            </w:tcBorders>
            <w:shd w:val="clear" w:color="auto" w:fill="auto"/>
            <w:vAlign w:val="center"/>
          </w:tcPr>
          <w:p w14:paraId="38128626" w14:textId="77777777" w:rsidR="00BF4B43" w:rsidRPr="00EA79C2" w:rsidRDefault="00BF4B43" w:rsidP="00BF4B43">
            <w:pPr>
              <w:jc w:val="center"/>
              <w:rPr>
                <w:rFonts w:ascii="Tahoma" w:hAnsi="Tahoma" w:cs="Tahoma"/>
                <w:sz w:val="20"/>
                <w:szCs w:val="20"/>
              </w:rPr>
            </w:pPr>
            <w:r>
              <w:rPr>
                <w:rFonts w:ascii="Tahoma" w:hAnsi="Tahoma" w:cs="Tahoma"/>
                <w:sz w:val="20"/>
                <w:szCs w:val="20"/>
              </w:rPr>
              <w:t>1.7</w:t>
            </w:r>
          </w:p>
        </w:tc>
        <w:tc>
          <w:tcPr>
            <w:tcW w:w="0" w:type="auto"/>
            <w:tcBorders>
              <w:top w:val="single" w:sz="4" w:space="0" w:color="auto"/>
              <w:bottom w:val="single" w:sz="4" w:space="0" w:color="auto"/>
            </w:tcBorders>
            <w:vAlign w:val="center"/>
          </w:tcPr>
          <w:p w14:paraId="39B12B7C" w14:textId="73AE7073" w:rsidR="00BF4B43" w:rsidRDefault="00BF4B43" w:rsidP="00BF4B43">
            <w:pPr>
              <w:jc w:val="center"/>
              <w:rPr>
                <w:rFonts w:ascii="Tahoma" w:hAnsi="Tahoma" w:cs="Tahoma"/>
                <w:sz w:val="20"/>
                <w:szCs w:val="20"/>
              </w:rPr>
            </w:pPr>
            <w:r>
              <w:rPr>
                <w:rFonts w:ascii="Tahoma" w:hAnsi="Tahoma" w:cs="Tahoma"/>
                <w:sz w:val="20"/>
                <w:szCs w:val="20"/>
              </w:rPr>
              <w:t>1.8</w:t>
            </w:r>
          </w:p>
        </w:tc>
        <w:tc>
          <w:tcPr>
            <w:tcW w:w="0" w:type="auto"/>
            <w:tcBorders>
              <w:top w:val="single" w:sz="4" w:space="0" w:color="auto"/>
              <w:bottom w:val="single" w:sz="4" w:space="0" w:color="auto"/>
            </w:tcBorders>
            <w:shd w:val="clear" w:color="auto" w:fill="auto"/>
            <w:vAlign w:val="center"/>
          </w:tcPr>
          <w:p w14:paraId="5CDDF90E" w14:textId="01336D99" w:rsidR="00BF4B43" w:rsidRPr="00BF4B43" w:rsidRDefault="00BF4B43" w:rsidP="00BF4B43">
            <w:pPr>
              <w:jc w:val="center"/>
              <w:rPr>
                <w:rFonts w:ascii="Tahoma" w:hAnsi="Tahoma" w:cs="Tahoma"/>
                <w:sz w:val="20"/>
                <w:szCs w:val="20"/>
              </w:rPr>
            </w:pPr>
            <w:r w:rsidRPr="00BF4B43">
              <w:rPr>
                <w:rFonts w:ascii="Tahoma" w:hAnsi="Tahoma" w:cs="Tahoma"/>
                <w:sz w:val="20"/>
                <w:szCs w:val="20"/>
              </w:rPr>
              <w:t>1.8</w:t>
            </w:r>
          </w:p>
        </w:tc>
      </w:tr>
      <w:tr w:rsidR="00BF4B43" w:rsidRPr="00D00948" w14:paraId="0D727C65" w14:textId="77777777" w:rsidTr="00BF4B43">
        <w:trPr>
          <w:trHeight w:val="311"/>
          <w:jc w:val="center"/>
        </w:trPr>
        <w:tc>
          <w:tcPr>
            <w:tcW w:w="0" w:type="auto"/>
            <w:tcBorders>
              <w:top w:val="single" w:sz="4" w:space="0" w:color="auto"/>
              <w:bottom w:val="single" w:sz="4" w:space="0" w:color="auto"/>
            </w:tcBorders>
            <w:shd w:val="clear" w:color="auto" w:fill="auto"/>
            <w:vAlign w:val="center"/>
          </w:tcPr>
          <w:p w14:paraId="3B540D80" w14:textId="77777777" w:rsidR="00BF4B43" w:rsidRPr="00EA79C2" w:rsidRDefault="00BF4B43" w:rsidP="00BF4B43">
            <w:pPr>
              <w:jc w:val="center"/>
              <w:rPr>
                <w:rFonts w:ascii="Tahoma" w:hAnsi="Tahoma" w:cs="Tahoma"/>
                <w:sz w:val="20"/>
                <w:szCs w:val="20"/>
              </w:rPr>
            </w:pPr>
            <w:r>
              <w:rPr>
                <w:rFonts w:ascii="Tahoma" w:hAnsi="Tahoma" w:cs="Tahoma"/>
                <w:sz w:val="20"/>
                <w:szCs w:val="20"/>
              </w:rPr>
              <w:t>46-B9</w:t>
            </w:r>
          </w:p>
        </w:tc>
        <w:tc>
          <w:tcPr>
            <w:tcW w:w="0" w:type="auto"/>
            <w:tcBorders>
              <w:top w:val="single" w:sz="4" w:space="0" w:color="auto"/>
              <w:bottom w:val="single" w:sz="4" w:space="0" w:color="auto"/>
            </w:tcBorders>
            <w:shd w:val="clear" w:color="auto" w:fill="auto"/>
            <w:vAlign w:val="center"/>
          </w:tcPr>
          <w:p w14:paraId="2296C0AB" w14:textId="77777777" w:rsidR="00BF4B43" w:rsidRPr="00EA79C2" w:rsidRDefault="00BF4B43" w:rsidP="00BF4B43">
            <w:pPr>
              <w:jc w:val="center"/>
              <w:rPr>
                <w:rFonts w:ascii="Tahoma" w:hAnsi="Tahoma" w:cs="Tahoma"/>
                <w:sz w:val="20"/>
                <w:szCs w:val="20"/>
              </w:rPr>
            </w:pPr>
            <w:r>
              <w:rPr>
                <w:rFonts w:ascii="Tahoma" w:hAnsi="Tahoma" w:cs="Tahoma"/>
                <w:sz w:val="20"/>
                <w:szCs w:val="20"/>
              </w:rPr>
              <w:t>Fairfax Co.</w:t>
            </w:r>
          </w:p>
        </w:tc>
        <w:tc>
          <w:tcPr>
            <w:tcW w:w="0" w:type="auto"/>
            <w:tcBorders>
              <w:top w:val="single" w:sz="4" w:space="0" w:color="auto"/>
              <w:bottom w:val="single" w:sz="4" w:space="0" w:color="auto"/>
            </w:tcBorders>
            <w:shd w:val="clear" w:color="auto" w:fill="auto"/>
            <w:vAlign w:val="center"/>
          </w:tcPr>
          <w:p w14:paraId="0C6A1972" w14:textId="77777777" w:rsidR="00BF4B43" w:rsidRDefault="00BF4B43" w:rsidP="00BF4B43">
            <w:pPr>
              <w:jc w:val="center"/>
              <w:rPr>
                <w:rFonts w:ascii="Tahoma" w:hAnsi="Tahoma" w:cs="Tahoma"/>
                <w:sz w:val="20"/>
                <w:szCs w:val="20"/>
              </w:rPr>
            </w:pPr>
            <w:r>
              <w:rPr>
                <w:rFonts w:ascii="Tahoma" w:hAnsi="Tahoma" w:cs="Tahoma"/>
                <w:sz w:val="20"/>
                <w:szCs w:val="20"/>
              </w:rPr>
              <w:t>2.7</w:t>
            </w:r>
          </w:p>
        </w:tc>
        <w:tc>
          <w:tcPr>
            <w:tcW w:w="0" w:type="auto"/>
            <w:tcBorders>
              <w:top w:val="single" w:sz="4" w:space="0" w:color="auto"/>
              <w:bottom w:val="single" w:sz="4" w:space="0" w:color="auto"/>
            </w:tcBorders>
            <w:shd w:val="clear" w:color="auto" w:fill="auto"/>
            <w:vAlign w:val="center"/>
          </w:tcPr>
          <w:p w14:paraId="5D5EDC2A" w14:textId="77777777" w:rsidR="00BF4B43" w:rsidRDefault="00BF4B43" w:rsidP="00BF4B43">
            <w:pPr>
              <w:jc w:val="center"/>
              <w:rPr>
                <w:rFonts w:ascii="Tahoma" w:hAnsi="Tahoma" w:cs="Tahoma"/>
                <w:sz w:val="20"/>
                <w:szCs w:val="20"/>
              </w:rPr>
            </w:pPr>
            <w:r>
              <w:rPr>
                <w:rFonts w:ascii="Tahoma" w:hAnsi="Tahoma" w:cs="Tahoma"/>
                <w:sz w:val="20"/>
                <w:szCs w:val="20"/>
              </w:rPr>
              <w:t>2.5</w:t>
            </w:r>
          </w:p>
        </w:tc>
        <w:tc>
          <w:tcPr>
            <w:tcW w:w="0" w:type="auto"/>
            <w:tcBorders>
              <w:top w:val="single" w:sz="4" w:space="0" w:color="auto"/>
              <w:bottom w:val="single" w:sz="4" w:space="0" w:color="auto"/>
            </w:tcBorders>
            <w:vAlign w:val="center"/>
          </w:tcPr>
          <w:p w14:paraId="1B31287A" w14:textId="2637EAB7" w:rsidR="00BF4B43" w:rsidRDefault="00BF4B43" w:rsidP="00BF4B43">
            <w:pPr>
              <w:jc w:val="center"/>
              <w:rPr>
                <w:rFonts w:ascii="Tahoma" w:hAnsi="Tahoma" w:cs="Tahoma"/>
                <w:sz w:val="20"/>
                <w:szCs w:val="20"/>
              </w:rPr>
            </w:pPr>
            <w:r>
              <w:rPr>
                <w:rFonts w:ascii="Tahoma" w:hAnsi="Tahoma" w:cs="Tahoma"/>
                <w:sz w:val="20"/>
                <w:szCs w:val="20"/>
              </w:rPr>
              <w:t>1.5</w:t>
            </w:r>
          </w:p>
        </w:tc>
        <w:tc>
          <w:tcPr>
            <w:tcW w:w="0" w:type="auto"/>
            <w:tcBorders>
              <w:top w:val="single" w:sz="4" w:space="0" w:color="auto"/>
              <w:bottom w:val="single" w:sz="4" w:space="0" w:color="auto"/>
            </w:tcBorders>
            <w:shd w:val="clear" w:color="auto" w:fill="auto"/>
            <w:vAlign w:val="center"/>
          </w:tcPr>
          <w:p w14:paraId="47EA9567" w14:textId="2D002B00" w:rsidR="00BF4B43" w:rsidRPr="00BF4B43" w:rsidRDefault="00BF4B43" w:rsidP="00BF4B43">
            <w:pPr>
              <w:jc w:val="center"/>
              <w:rPr>
                <w:rFonts w:ascii="Tahoma" w:hAnsi="Tahoma" w:cs="Tahoma"/>
                <w:sz w:val="20"/>
                <w:szCs w:val="20"/>
              </w:rPr>
            </w:pPr>
            <w:r w:rsidRPr="00BF4B43">
              <w:rPr>
                <w:rFonts w:ascii="Tahoma" w:hAnsi="Tahoma" w:cs="Tahoma"/>
                <w:sz w:val="20"/>
                <w:szCs w:val="20"/>
              </w:rPr>
              <w:t>2.2</w:t>
            </w:r>
          </w:p>
        </w:tc>
      </w:tr>
      <w:tr w:rsidR="00BF4B43" w:rsidRPr="00D00948" w14:paraId="718F9D14" w14:textId="77777777" w:rsidTr="00BF4B43">
        <w:trPr>
          <w:trHeight w:val="311"/>
          <w:jc w:val="center"/>
        </w:trPr>
        <w:tc>
          <w:tcPr>
            <w:tcW w:w="0" w:type="auto"/>
            <w:tcBorders>
              <w:top w:val="single" w:sz="4" w:space="0" w:color="auto"/>
              <w:bottom w:val="single" w:sz="4" w:space="0" w:color="auto"/>
            </w:tcBorders>
            <w:shd w:val="clear" w:color="auto" w:fill="auto"/>
            <w:vAlign w:val="center"/>
          </w:tcPr>
          <w:p w14:paraId="7C1AD859" w14:textId="77777777" w:rsidR="00BF4B43" w:rsidRPr="00EA79C2" w:rsidRDefault="00BF4B43" w:rsidP="00BF4B43">
            <w:pPr>
              <w:jc w:val="center"/>
              <w:rPr>
                <w:rFonts w:ascii="Tahoma" w:hAnsi="Tahoma" w:cs="Tahoma"/>
                <w:sz w:val="20"/>
                <w:szCs w:val="20"/>
              </w:rPr>
            </w:pPr>
            <w:r w:rsidRPr="00EA79C2">
              <w:rPr>
                <w:rFonts w:ascii="Tahoma" w:hAnsi="Tahoma" w:cs="Tahoma"/>
                <w:sz w:val="20"/>
                <w:szCs w:val="20"/>
              </w:rPr>
              <w:t>72-M</w:t>
            </w:r>
          </w:p>
        </w:tc>
        <w:tc>
          <w:tcPr>
            <w:tcW w:w="0" w:type="auto"/>
            <w:tcBorders>
              <w:top w:val="single" w:sz="4" w:space="0" w:color="auto"/>
              <w:bottom w:val="single" w:sz="4" w:space="0" w:color="auto"/>
            </w:tcBorders>
            <w:shd w:val="clear" w:color="auto" w:fill="auto"/>
            <w:vAlign w:val="center"/>
          </w:tcPr>
          <w:p w14:paraId="2CEACE3C" w14:textId="77777777" w:rsidR="00BF4B43" w:rsidRPr="00EA79C2" w:rsidRDefault="00BF4B43" w:rsidP="00BF4B43">
            <w:pPr>
              <w:jc w:val="center"/>
              <w:rPr>
                <w:rFonts w:ascii="Tahoma" w:hAnsi="Tahoma" w:cs="Tahoma"/>
                <w:sz w:val="20"/>
                <w:szCs w:val="20"/>
              </w:rPr>
            </w:pPr>
            <w:r w:rsidRPr="00EA79C2">
              <w:rPr>
                <w:rFonts w:ascii="Tahoma" w:hAnsi="Tahoma" w:cs="Tahoma"/>
                <w:sz w:val="20"/>
                <w:szCs w:val="20"/>
              </w:rPr>
              <w:t>Henrico Co.</w:t>
            </w:r>
          </w:p>
        </w:tc>
        <w:tc>
          <w:tcPr>
            <w:tcW w:w="0" w:type="auto"/>
            <w:tcBorders>
              <w:top w:val="single" w:sz="4" w:space="0" w:color="auto"/>
              <w:bottom w:val="single" w:sz="4" w:space="0" w:color="auto"/>
            </w:tcBorders>
            <w:shd w:val="clear" w:color="auto" w:fill="auto"/>
            <w:vAlign w:val="center"/>
          </w:tcPr>
          <w:p w14:paraId="46F6B009" w14:textId="77777777" w:rsidR="00BF4B43" w:rsidRPr="00EA79C2" w:rsidRDefault="00BF4B43" w:rsidP="00BF4B43">
            <w:pPr>
              <w:jc w:val="center"/>
              <w:rPr>
                <w:rFonts w:ascii="Tahoma" w:hAnsi="Tahoma" w:cs="Tahoma"/>
                <w:sz w:val="20"/>
                <w:szCs w:val="20"/>
              </w:rPr>
            </w:pPr>
            <w:r>
              <w:rPr>
                <w:rFonts w:ascii="Tahoma" w:hAnsi="Tahoma" w:cs="Tahoma"/>
                <w:sz w:val="20"/>
                <w:szCs w:val="20"/>
              </w:rPr>
              <w:t>1.5</w:t>
            </w:r>
          </w:p>
        </w:tc>
        <w:tc>
          <w:tcPr>
            <w:tcW w:w="0" w:type="auto"/>
            <w:tcBorders>
              <w:top w:val="single" w:sz="4" w:space="0" w:color="auto"/>
              <w:bottom w:val="single" w:sz="4" w:space="0" w:color="auto"/>
            </w:tcBorders>
            <w:shd w:val="clear" w:color="auto" w:fill="auto"/>
            <w:vAlign w:val="center"/>
          </w:tcPr>
          <w:p w14:paraId="00CC13C1" w14:textId="77777777" w:rsidR="00BF4B43" w:rsidRPr="00EA79C2" w:rsidRDefault="00BF4B43" w:rsidP="00BF4B43">
            <w:pPr>
              <w:jc w:val="center"/>
              <w:rPr>
                <w:rFonts w:ascii="Tahoma" w:hAnsi="Tahoma" w:cs="Tahoma"/>
                <w:sz w:val="20"/>
                <w:szCs w:val="20"/>
              </w:rPr>
            </w:pPr>
            <w:r>
              <w:rPr>
                <w:rFonts w:ascii="Tahoma" w:hAnsi="Tahoma" w:cs="Tahoma"/>
                <w:sz w:val="20"/>
                <w:szCs w:val="20"/>
              </w:rPr>
              <w:t>2.8</w:t>
            </w:r>
          </w:p>
        </w:tc>
        <w:tc>
          <w:tcPr>
            <w:tcW w:w="0" w:type="auto"/>
            <w:tcBorders>
              <w:top w:val="single" w:sz="4" w:space="0" w:color="auto"/>
              <w:bottom w:val="single" w:sz="4" w:space="0" w:color="auto"/>
            </w:tcBorders>
            <w:vAlign w:val="center"/>
          </w:tcPr>
          <w:p w14:paraId="301E755B" w14:textId="58D80037" w:rsidR="00BF4B43" w:rsidRDefault="00BF4B43" w:rsidP="00BF4B43">
            <w:pPr>
              <w:jc w:val="center"/>
              <w:rPr>
                <w:rFonts w:ascii="Tahoma" w:hAnsi="Tahoma" w:cs="Tahoma"/>
                <w:sz w:val="20"/>
                <w:szCs w:val="20"/>
              </w:rPr>
            </w:pPr>
            <w:r>
              <w:rPr>
                <w:rFonts w:ascii="Tahoma" w:hAnsi="Tahoma" w:cs="Tahoma"/>
                <w:sz w:val="20"/>
                <w:szCs w:val="20"/>
              </w:rPr>
              <w:t>1.5</w:t>
            </w:r>
          </w:p>
        </w:tc>
        <w:tc>
          <w:tcPr>
            <w:tcW w:w="0" w:type="auto"/>
            <w:tcBorders>
              <w:top w:val="single" w:sz="4" w:space="0" w:color="auto"/>
              <w:bottom w:val="single" w:sz="4" w:space="0" w:color="auto"/>
            </w:tcBorders>
            <w:shd w:val="clear" w:color="auto" w:fill="auto"/>
            <w:vAlign w:val="center"/>
          </w:tcPr>
          <w:p w14:paraId="1B88FE47" w14:textId="7A7E5D1D" w:rsidR="00BF4B43" w:rsidRPr="00BF4B43" w:rsidRDefault="00BF4B43" w:rsidP="00BF4B43">
            <w:pPr>
              <w:jc w:val="center"/>
              <w:rPr>
                <w:rFonts w:ascii="Tahoma" w:hAnsi="Tahoma" w:cs="Tahoma"/>
                <w:sz w:val="20"/>
                <w:szCs w:val="20"/>
              </w:rPr>
            </w:pPr>
            <w:r w:rsidRPr="00BF4B43">
              <w:rPr>
                <w:rFonts w:ascii="Tahoma" w:hAnsi="Tahoma" w:cs="Tahoma"/>
                <w:sz w:val="20"/>
                <w:szCs w:val="20"/>
              </w:rPr>
              <w:t>1.9</w:t>
            </w:r>
          </w:p>
        </w:tc>
      </w:tr>
      <w:tr w:rsidR="00BF4B43" w:rsidRPr="00D00948" w14:paraId="544C5049" w14:textId="77777777" w:rsidTr="00BF4B43">
        <w:trPr>
          <w:trHeight w:val="311"/>
          <w:jc w:val="center"/>
        </w:trPr>
        <w:tc>
          <w:tcPr>
            <w:tcW w:w="0" w:type="auto"/>
            <w:tcBorders>
              <w:top w:val="single" w:sz="4" w:space="0" w:color="auto"/>
              <w:bottom w:val="single" w:sz="4" w:space="0" w:color="auto"/>
            </w:tcBorders>
            <w:shd w:val="clear" w:color="auto" w:fill="auto"/>
            <w:vAlign w:val="center"/>
          </w:tcPr>
          <w:p w14:paraId="2D8A0210" w14:textId="77777777" w:rsidR="00BF4B43" w:rsidRPr="00EA79C2" w:rsidRDefault="00BF4B43" w:rsidP="00BF4B43">
            <w:pPr>
              <w:jc w:val="center"/>
              <w:rPr>
                <w:rFonts w:ascii="Tahoma" w:hAnsi="Tahoma" w:cs="Tahoma"/>
                <w:sz w:val="20"/>
                <w:szCs w:val="20"/>
              </w:rPr>
            </w:pPr>
            <w:r w:rsidRPr="00EA79C2">
              <w:rPr>
                <w:rFonts w:ascii="Tahoma" w:hAnsi="Tahoma" w:cs="Tahoma"/>
                <w:sz w:val="20"/>
                <w:szCs w:val="20"/>
              </w:rPr>
              <w:t>75-B</w:t>
            </w:r>
          </w:p>
        </w:tc>
        <w:tc>
          <w:tcPr>
            <w:tcW w:w="0" w:type="auto"/>
            <w:tcBorders>
              <w:top w:val="single" w:sz="4" w:space="0" w:color="auto"/>
              <w:bottom w:val="single" w:sz="4" w:space="0" w:color="auto"/>
            </w:tcBorders>
            <w:shd w:val="clear" w:color="auto" w:fill="auto"/>
            <w:vAlign w:val="center"/>
          </w:tcPr>
          <w:p w14:paraId="227DF05D" w14:textId="77777777" w:rsidR="00BF4B43" w:rsidRPr="00EA79C2" w:rsidRDefault="00BF4B43" w:rsidP="00BF4B43">
            <w:pPr>
              <w:jc w:val="center"/>
              <w:rPr>
                <w:rFonts w:ascii="Tahoma" w:hAnsi="Tahoma" w:cs="Tahoma"/>
                <w:sz w:val="20"/>
                <w:szCs w:val="20"/>
              </w:rPr>
            </w:pPr>
            <w:r w:rsidRPr="00EA79C2">
              <w:rPr>
                <w:rFonts w:ascii="Tahoma" w:hAnsi="Tahoma" w:cs="Tahoma"/>
                <w:sz w:val="20"/>
                <w:szCs w:val="20"/>
              </w:rPr>
              <w:t>Charles City Co.</w:t>
            </w:r>
          </w:p>
        </w:tc>
        <w:tc>
          <w:tcPr>
            <w:tcW w:w="0" w:type="auto"/>
            <w:tcBorders>
              <w:top w:val="single" w:sz="4" w:space="0" w:color="auto"/>
              <w:bottom w:val="single" w:sz="4" w:space="0" w:color="auto"/>
            </w:tcBorders>
            <w:shd w:val="clear" w:color="auto" w:fill="auto"/>
            <w:vAlign w:val="center"/>
          </w:tcPr>
          <w:p w14:paraId="547ADD60" w14:textId="77777777" w:rsidR="00BF4B43" w:rsidRPr="00EA79C2" w:rsidRDefault="00BF4B43" w:rsidP="00BF4B43">
            <w:pPr>
              <w:jc w:val="center"/>
              <w:rPr>
                <w:rFonts w:ascii="Tahoma" w:hAnsi="Tahoma" w:cs="Tahoma"/>
                <w:sz w:val="20"/>
                <w:szCs w:val="20"/>
              </w:rPr>
            </w:pPr>
            <w:r>
              <w:rPr>
                <w:rFonts w:ascii="Tahoma" w:hAnsi="Tahoma" w:cs="Tahoma"/>
                <w:sz w:val="20"/>
                <w:szCs w:val="20"/>
              </w:rPr>
              <w:t>2.7</w:t>
            </w:r>
          </w:p>
        </w:tc>
        <w:tc>
          <w:tcPr>
            <w:tcW w:w="0" w:type="auto"/>
            <w:tcBorders>
              <w:top w:val="single" w:sz="4" w:space="0" w:color="auto"/>
              <w:bottom w:val="single" w:sz="4" w:space="0" w:color="auto"/>
            </w:tcBorders>
            <w:shd w:val="clear" w:color="auto" w:fill="auto"/>
            <w:vAlign w:val="center"/>
          </w:tcPr>
          <w:p w14:paraId="088B918E" w14:textId="77777777" w:rsidR="00BF4B43" w:rsidRPr="00EA79C2" w:rsidRDefault="00BF4B43" w:rsidP="00BF4B43">
            <w:pPr>
              <w:jc w:val="center"/>
              <w:rPr>
                <w:rFonts w:ascii="Tahoma" w:hAnsi="Tahoma" w:cs="Tahoma"/>
                <w:sz w:val="20"/>
                <w:szCs w:val="20"/>
              </w:rPr>
            </w:pPr>
            <w:r>
              <w:rPr>
                <w:rFonts w:ascii="Tahoma" w:hAnsi="Tahoma" w:cs="Tahoma"/>
                <w:sz w:val="20"/>
                <w:szCs w:val="20"/>
              </w:rPr>
              <w:t>3.9</w:t>
            </w:r>
          </w:p>
        </w:tc>
        <w:tc>
          <w:tcPr>
            <w:tcW w:w="0" w:type="auto"/>
            <w:tcBorders>
              <w:top w:val="single" w:sz="4" w:space="0" w:color="auto"/>
              <w:bottom w:val="single" w:sz="4" w:space="0" w:color="auto"/>
            </w:tcBorders>
            <w:vAlign w:val="center"/>
          </w:tcPr>
          <w:p w14:paraId="6D5BBAB7" w14:textId="1BC0C0DA" w:rsidR="00BF4B43" w:rsidRDefault="00BF4B43" w:rsidP="00BF4B43">
            <w:pPr>
              <w:jc w:val="center"/>
              <w:rPr>
                <w:rFonts w:ascii="Tahoma" w:hAnsi="Tahoma" w:cs="Tahoma"/>
                <w:sz w:val="20"/>
                <w:szCs w:val="20"/>
              </w:rPr>
            </w:pPr>
            <w:r>
              <w:rPr>
                <w:rFonts w:ascii="Tahoma" w:hAnsi="Tahoma" w:cs="Tahoma"/>
                <w:sz w:val="20"/>
                <w:szCs w:val="20"/>
              </w:rPr>
              <w:t>2.8</w:t>
            </w:r>
          </w:p>
        </w:tc>
        <w:tc>
          <w:tcPr>
            <w:tcW w:w="0" w:type="auto"/>
            <w:tcBorders>
              <w:top w:val="single" w:sz="4" w:space="0" w:color="auto"/>
              <w:bottom w:val="single" w:sz="4" w:space="0" w:color="auto"/>
            </w:tcBorders>
            <w:shd w:val="clear" w:color="auto" w:fill="auto"/>
            <w:vAlign w:val="center"/>
          </w:tcPr>
          <w:p w14:paraId="7316FF48" w14:textId="5CC71D21" w:rsidR="00BF4B43" w:rsidRPr="00BF4B43" w:rsidRDefault="00BF4B43" w:rsidP="00BF4B43">
            <w:pPr>
              <w:jc w:val="center"/>
              <w:rPr>
                <w:rFonts w:ascii="Tahoma" w:hAnsi="Tahoma" w:cs="Tahoma"/>
                <w:sz w:val="20"/>
                <w:szCs w:val="20"/>
              </w:rPr>
            </w:pPr>
            <w:r w:rsidRPr="00BF4B43">
              <w:rPr>
                <w:rFonts w:ascii="Tahoma" w:hAnsi="Tahoma" w:cs="Tahoma"/>
                <w:sz w:val="20"/>
                <w:szCs w:val="20"/>
              </w:rPr>
              <w:t>3.1</w:t>
            </w:r>
          </w:p>
        </w:tc>
      </w:tr>
      <w:tr w:rsidR="00BF4B43" w:rsidRPr="00D00948" w14:paraId="02DE043E" w14:textId="77777777" w:rsidTr="00BF4B43">
        <w:trPr>
          <w:trHeight w:val="311"/>
          <w:jc w:val="center"/>
        </w:trPr>
        <w:tc>
          <w:tcPr>
            <w:tcW w:w="0" w:type="auto"/>
            <w:tcBorders>
              <w:top w:val="single" w:sz="4" w:space="0" w:color="auto"/>
              <w:bottom w:val="single" w:sz="4" w:space="0" w:color="auto"/>
            </w:tcBorders>
            <w:shd w:val="clear" w:color="auto" w:fill="auto"/>
            <w:vAlign w:val="center"/>
          </w:tcPr>
          <w:p w14:paraId="4D8175D0" w14:textId="1BC1800E" w:rsidR="00BF4B43" w:rsidRPr="00EA79C2" w:rsidRDefault="00BF4B43" w:rsidP="00BF4B43">
            <w:pPr>
              <w:jc w:val="center"/>
              <w:rPr>
                <w:rFonts w:ascii="Tahoma" w:hAnsi="Tahoma" w:cs="Tahoma"/>
                <w:sz w:val="20"/>
                <w:szCs w:val="20"/>
              </w:rPr>
            </w:pPr>
            <w:r w:rsidRPr="00EA79C2">
              <w:rPr>
                <w:rFonts w:ascii="Tahoma" w:hAnsi="Tahoma" w:cs="Tahoma"/>
                <w:sz w:val="20"/>
                <w:szCs w:val="20"/>
              </w:rPr>
              <w:t>179-K</w:t>
            </w:r>
          </w:p>
        </w:tc>
        <w:tc>
          <w:tcPr>
            <w:tcW w:w="0" w:type="auto"/>
            <w:tcBorders>
              <w:top w:val="single" w:sz="4" w:space="0" w:color="auto"/>
              <w:bottom w:val="single" w:sz="4" w:space="0" w:color="auto"/>
            </w:tcBorders>
            <w:shd w:val="clear" w:color="auto" w:fill="auto"/>
            <w:vAlign w:val="center"/>
          </w:tcPr>
          <w:p w14:paraId="7A917B9C" w14:textId="695A66A2" w:rsidR="00BF4B43" w:rsidRPr="00EA79C2" w:rsidRDefault="00BF4B43" w:rsidP="00BF4B43">
            <w:pPr>
              <w:jc w:val="center"/>
              <w:rPr>
                <w:rFonts w:ascii="Tahoma" w:hAnsi="Tahoma" w:cs="Tahoma"/>
                <w:sz w:val="20"/>
                <w:szCs w:val="20"/>
              </w:rPr>
            </w:pPr>
            <w:r w:rsidRPr="00EA79C2">
              <w:rPr>
                <w:rFonts w:ascii="Tahoma" w:hAnsi="Tahoma" w:cs="Tahoma"/>
                <w:sz w:val="20"/>
                <w:szCs w:val="20"/>
              </w:rPr>
              <w:t>Hampton</w:t>
            </w:r>
          </w:p>
        </w:tc>
        <w:tc>
          <w:tcPr>
            <w:tcW w:w="0" w:type="auto"/>
            <w:tcBorders>
              <w:top w:val="single" w:sz="4" w:space="0" w:color="auto"/>
              <w:bottom w:val="single" w:sz="4" w:space="0" w:color="auto"/>
            </w:tcBorders>
            <w:shd w:val="clear" w:color="auto" w:fill="auto"/>
            <w:vAlign w:val="center"/>
          </w:tcPr>
          <w:p w14:paraId="3A4001B7" w14:textId="4C2054FB" w:rsidR="00BF4B43" w:rsidRDefault="00BF4B43" w:rsidP="00BF4B43">
            <w:pPr>
              <w:jc w:val="center"/>
              <w:rPr>
                <w:rFonts w:ascii="Tahoma" w:hAnsi="Tahoma" w:cs="Tahoma"/>
                <w:sz w:val="20"/>
                <w:szCs w:val="20"/>
              </w:rPr>
            </w:pPr>
            <w:r>
              <w:rPr>
                <w:rFonts w:ascii="Tahoma" w:hAnsi="Tahoma" w:cs="Tahoma"/>
                <w:sz w:val="20"/>
                <w:szCs w:val="20"/>
              </w:rPr>
              <w:t>3.1</w:t>
            </w:r>
          </w:p>
        </w:tc>
        <w:tc>
          <w:tcPr>
            <w:tcW w:w="0" w:type="auto"/>
            <w:tcBorders>
              <w:top w:val="single" w:sz="4" w:space="0" w:color="auto"/>
              <w:bottom w:val="single" w:sz="4" w:space="0" w:color="auto"/>
            </w:tcBorders>
            <w:shd w:val="clear" w:color="auto" w:fill="auto"/>
            <w:vAlign w:val="center"/>
          </w:tcPr>
          <w:p w14:paraId="448E8EA4" w14:textId="0F68EBE4" w:rsidR="00BF4B43" w:rsidRDefault="00BF4B43" w:rsidP="00BF4B43">
            <w:pPr>
              <w:jc w:val="center"/>
              <w:rPr>
                <w:rFonts w:ascii="Tahoma" w:hAnsi="Tahoma" w:cs="Tahoma"/>
                <w:sz w:val="20"/>
                <w:szCs w:val="20"/>
              </w:rPr>
            </w:pPr>
            <w:r>
              <w:rPr>
                <w:rFonts w:ascii="Tahoma" w:hAnsi="Tahoma" w:cs="Tahoma"/>
                <w:sz w:val="20"/>
                <w:szCs w:val="20"/>
              </w:rPr>
              <w:t>3.1</w:t>
            </w:r>
          </w:p>
        </w:tc>
        <w:tc>
          <w:tcPr>
            <w:tcW w:w="0" w:type="auto"/>
            <w:tcBorders>
              <w:top w:val="single" w:sz="4" w:space="0" w:color="auto"/>
              <w:bottom w:val="single" w:sz="4" w:space="0" w:color="auto"/>
            </w:tcBorders>
            <w:vAlign w:val="center"/>
          </w:tcPr>
          <w:p w14:paraId="2C02F628" w14:textId="65B87124" w:rsidR="00BF4B43" w:rsidRDefault="00BF4B43" w:rsidP="00BF4B43">
            <w:pPr>
              <w:jc w:val="center"/>
              <w:rPr>
                <w:rFonts w:ascii="Tahoma" w:hAnsi="Tahoma" w:cs="Tahoma"/>
                <w:sz w:val="20"/>
                <w:szCs w:val="20"/>
              </w:rPr>
            </w:pPr>
            <w:r>
              <w:rPr>
                <w:rFonts w:ascii="Tahoma" w:hAnsi="Tahoma" w:cs="Tahoma"/>
                <w:sz w:val="20"/>
                <w:szCs w:val="20"/>
              </w:rPr>
              <w:t>2.9</w:t>
            </w:r>
          </w:p>
        </w:tc>
        <w:tc>
          <w:tcPr>
            <w:tcW w:w="0" w:type="auto"/>
            <w:tcBorders>
              <w:top w:val="single" w:sz="4" w:space="0" w:color="auto"/>
              <w:bottom w:val="single" w:sz="4" w:space="0" w:color="auto"/>
            </w:tcBorders>
            <w:shd w:val="clear" w:color="auto" w:fill="auto"/>
            <w:vAlign w:val="center"/>
          </w:tcPr>
          <w:p w14:paraId="08AA2870" w14:textId="5DB55952" w:rsidR="00BF4B43" w:rsidRPr="00BF4B43" w:rsidRDefault="00BF4B43" w:rsidP="00BF4B43">
            <w:pPr>
              <w:jc w:val="center"/>
              <w:rPr>
                <w:rFonts w:ascii="Tahoma" w:hAnsi="Tahoma" w:cs="Tahoma"/>
                <w:sz w:val="20"/>
                <w:szCs w:val="20"/>
              </w:rPr>
            </w:pPr>
            <w:r w:rsidRPr="00BF4B43">
              <w:rPr>
                <w:rFonts w:ascii="Tahoma" w:hAnsi="Tahoma" w:cs="Tahoma"/>
                <w:sz w:val="20"/>
                <w:szCs w:val="20"/>
              </w:rPr>
              <w:t>3.0</w:t>
            </w:r>
          </w:p>
        </w:tc>
      </w:tr>
      <w:tr w:rsidR="00BF4B43" w:rsidRPr="00D00948" w14:paraId="4DB56E7C" w14:textId="77777777" w:rsidTr="00476FF9">
        <w:trPr>
          <w:trHeight w:val="386"/>
          <w:jc w:val="center"/>
        </w:trPr>
        <w:tc>
          <w:tcPr>
            <w:tcW w:w="0" w:type="auto"/>
            <w:tcBorders>
              <w:top w:val="single" w:sz="4" w:space="0" w:color="auto"/>
              <w:left w:val="double" w:sz="6" w:space="0" w:color="auto"/>
              <w:bottom w:val="single" w:sz="4" w:space="0" w:color="auto"/>
            </w:tcBorders>
            <w:shd w:val="clear" w:color="auto" w:fill="auto"/>
            <w:vAlign w:val="center"/>
          </w:tcPr>
          <w:p w14:paraId="7B4733F1" w14:textId="547F84AB" w:rsidR="00BF4B43" w:rsidRPr="00EA79C2" w:rsidRDefault="00BF4B43" w:rsidP="00BF4B43">
            <w:pPr>
              <w:jc w:val="center"/>
              <w:rPr>
                <w:rFonts w:ascii="Tahoma" w:hAnsi="Tahoma" w:cs="Tahoma"/>
                <w:sz w:val="20"/>
                <w:szCs w:val="20"/>
              </w:rPr>
            </w:pPr>
            <w:r w:rsidRPr="00EA79C2">
              <w:rPr>
                <w:rFonts w:ascii="Tahoma" w:hAnsi="Tahoma" w:cs="Tahoma"/>
                <w:sz w:val="20"/>
                <w:szCs w:val="20"/>
              </w:rPr>
              <w:t>181-A1</w:t>
            </w:r>
          </w:p>
        </w:tc>
        <w:tc>
          <w:tcPr>
            <w:tcW w:w="0" w:type="auto"/>
            <w:tcBorders>
              <w:top w:val="single" w:sz="4" w:space="0" w:color="auto"/>
              <w:bottom w:val="single" w:sz="4" w:space="0" w:color="auto"/>
            </w:tcBorders>
            <w:shd w:val="clear" w:color="auto" w:fill="auto"/>
            <w:vAlign w:val="center"/>
          </w:tcPr>
          <w:p w14:paraId="75A08EA5" w14:textId="3B1189C2" w:rsidR="00BF4B43" w:rsidRPr="00EA79C2" w:rsidRDefault="00BF4B43" w:rsidP="00BF4B43">
            <w:pPr>
              <w:jc w:val="center"/>
              <w:rPr>
                <w:rFonts w:ascii="Tahoma" w:hAnsi="Tahoma" w:cs="Tahoma"/>
                <w:sz w:val="20"/>
                <w:szCs w:val="20"/>
              </w:rPr>
            </w:pPr>
            <w:r w:rsidRPr="00EA79C2">
              <w:rPr>
                <w:rFonts w:ascii="Tahoma" w:hAnsi="Tahoma" w:cs="Tahoma"/>
                <w:sz w:val="20"/>
                <w:szCs w:val="20"/>
              </w:rPr>
              <w:t>Norfolk</w:t>
            </w:r>
          </w:p>
        </w:tc>
        <w:tc>
          <w:tcPr>
            <w:tcW w:w="0" w:type="auto"/>
            <w:tcBorders>
              <w:top w:val="single" w:sz="4" w:space="0" w:color="auto"/>
              <w:bottom w:val="single" w:sz="4" w:space="0" w:color="auto"/>
            </w:tcBorders>
            <w:shd w:val="clear" w:color="auto" w:fill="auto"/>
            <w:vAlign w:val="center"/>
          </w:tcPr>
          <w:p w14:paraId="2B8D57F0" w14:textId="2ADEB810" w:rsidR="00BF4B43" w:rsidRDefault="00BF4B43" w:rsidP="00BF4B43">
            <w:pPr>
              <w:jc w:val="center"/>
              <w:rPr>
                <w:rFonts w:ascii="Tahoma" w:hAnsi="Tahoma" w:cs="Tahoma"/>
                <w:sz w:val="20"/>
                <w:szCs w:val="20"/>
              </w:rPr>
            </w:pPr>
            <w:r>
              <w:rPr>
                <w:rFonts w:ascii="Tahoma" w:hAnsi="Tahoma" w:cs="Tahoma"/>
                <w:sz w:val="20"/>
                <w:szCs w:val="20"/>
              </w:rPr>
              <w:t>1.9</w:t>
            </w:r>
          </w:p>
        </w:tc>
        <w:tc>
          <w:tcPr>
            <w:tcW w:w="0" w:type="auto"/>
            <w:tcBorders>
              <w:top w:val="single" w:sz="4" w:space="0" w:color="auto"/>
              <w:bottom w:val="single" w:sz="4" w:space="0" w:color="auto"/>
            </w:tcBorders>
            <w:shd w:val="clear" w:color="auto" w:fill="auto"/>
            <w:vAlign w:val="center"/>
          </w:tcPr>
          <w:p w14:paraId="68735FBC" w14:textId="3D47F675" w:rsidR="00BF4B43" w:rsidRDefault="00BF4B43" w:rsidP="00BF4B43">
            <w:pPr>
              <w:jc w:val="center"/>
              <w:rPr>
                <w:rFonts w:ascii="Tahoma" w:hAnsi="Tahoma" w:cs="Tahoma"/>
                <w:sz w:val="20"/>
                <w:szCs w:val="20"/>
              </w:rPr>
            </w:pPr>
            <w:r>
              <w:rPr>
                <w:rFonts w:ascii="Tahoma" w:hAnsi="Tahoma" w:cs="Tahoma"/>
                <w:sz w:val="20"/>
                <w:szCs w:val="20"/>
              </w:rPr>
              <w:t>2.4</w:t>
            </w:r>
          </w:p>
        </w:tc>
        <w:tc>
          <w:tcPr>
            <w:tcW w:w="0" w:type="auto"/>
            <w:tcBorders>
              <w:top w:val="single" w:sz="4" w:space="0" w:color="auto"/>
              <w:bottom w:val="single" w:sz="4" w:space="0" w:color="auto"/>
            </w:tcBorders>
            <w:vAlign w:val="center"/>
          </w:tcPr>
          <w:p w14:paraId="2D2CAF6D" w14:textId="5D335E17" w:rsidR="00BF4B43" w:rsidRDefault="00BF4B43" w:rsidP="00BF4B43">
            <w:pPr>
              <w:jc w:val="center"/>
              <w:rPr>
                <w:rFonts w:ascii="Tahoma" w:hAnsi="Tahoma" w:cs="Tahoma"/>
                <w:sz w:val="20"/>
                <w:szCs w:val="20"/>
              </w:rPr>
            </w:pPr>
            <w:r>
              <w:rPr>
                <w:rFonts w:ascii="Tahoma" w:hAnsi="Tahoma" w:cs="Tahoma"/>
                <w:sz w:val="20"/>
                <w:szCs w:val="20"/>
              </w:rPr>
              <w:t>3.3</w:t>
            </w:r>
          </w:p>
        </w:tc>
        <w:tc>
          <w:tcPr>
            <w:tcW w:w="0" w:type="auto"/>
            <w:tcBorders>
              <w:top w:val="single" w:sz="4" w:space="0" w:color="auto"/>
              <w:bottom w:val="single" w:sz="4" w:space="0" w:color="auto"/>
            </w:tcBorders>
            <w:shd w:val="clear" w:color="auto" w:fill="auto"/>
            <w:vAlign w:val="center"/>
          </w:tcPr>
          <w:p w14:paraId="2652B34E" w14:textId="113092EE" w:rsidR="00BF4B43" w:rsidRPr="00BF4B43" w:rsidRDefault="00BF4B43" w:rsidP="00BF4B43">
            <w:pPr>
              <w:jc w:val="center"/>
              <w:rPr>
                <w:rFonts w:ascii="Tahoma" w:hAnsi="Tahoma" w:cs="Tahoma"/>
                <w:sz w:val="20"/>
                <w:szCs w:val="20"/>
              </w:rPr>
            </w:pPr>
            <w:r w:rsidRPr="00BF4B43">
              <w:rPr>
                <w:rFonts w:ascii="Tahoma" w:hAnsi="Tahoma" w:cs="Tahoma"/>
                <w:sz w:val="20"/>
                <w:szCs w:val="20"/>
              </w:rPr>
              <w:t>2.5</w:t>
            </w:r>
          </w:p>
        </w:tc>
      </w:tr>
      <w:tr w:rsidR="001B5138" w:rsidRPr="00D00948" w14:paraId="1E68E1E6" w14:textId="77777777" w:rsidTr="00BF4B43">
        <w:trPr>
          <w:trHeight w:val="386"/>
          <w:jc w:val="center"/>
        </w:trPr>
        <w:tc>
          <w:tcPr>
            <w:tcW w:w="0" w:type="auto"/>
            <w:tcBorders>
              <w:top w:val="single" w:sz="4" w:space="0" w:color="auto"/>
              <w:left w:val="double" w:sz="6" w:space="0" w:color="auto"/>
              <w:bottom w:val="double" w:sz="6" w:space="0" w:color="auto"/>
            </w:tcBorders>
            <w:shd w:val="clear" w:color="auto" w:fill="auto"/>
            <w:vAlign w:val="center"/>
          </w:tcPr>
          <w:p w14:paraId="6B9D8379" w14:textId="71687975" w:rsidR="001B5138" w:rsidRPr="00EA79C2" w:rsidRDefault="001B5138" w:rsidP="00BF4B43">
            <w:pPr>
              <w:jc w:val="center"/>
              <w:rPr>
                <w:rFonts w:ascii="Tahoma" w:hAnsi="Tahoma" w:cs="Tahoma"/>
                <w:sz w:val="20"/>
                <w:szCs w:val="20"/>
              </w:rPr>
            </w:pPr>
            <w:r>
              <w:rPr>
                <w:rFonts w:ascii="Tahoma" w:hAnsi="Tahoma" w:cs="Tahoma"/>
                <w:sz w:val="20"/>
                <w:szCs w:val="20"/>
              </w:rPr>
              <w:t>I-9</w:t>
            </w:r>
          </w:p>
        </w:tc>
        <w:tc>
          <w:tcPr>
            <w:tcW w:w="0" w:type="auto"/>
            <w:tcBorders>
              <w:top w:val="single" w:sz="4" w:space="0" w:color="auto"/>
              <w:bottom w:val="double" w:sz="6" w:space="0" w:color="auto"/>
            </w:tcBorders>
            <w:shd w:val="clear" w:color="auto" w:fill="auto"/>
            <w:vAlign w:val="center"/>
          </w:tcPr>
          <w:p w14:paraId="14C9B710" w14:textId="24CE5F45" w:rsidR="001B5138" w:rsidRPr="00EA79C2" w:rsidRDefault="001B5138" w:rsidP="00BF4B43">
            <w:pPr>
              <w:jc w:val="center"/>
              <w:rPr>
                <w:rFonts w:ascii="Tahoma" w:hAnsi="Tahoma" w:cs="Tahoma"/>
                <w:sz w:val="20"/>
                <w:szCs w:val="20"/>
              </w:rPr>
            </w:pPr>
            <w:r>
              <w:rPr>
                <w:rFonts w:ascii="Tahoma" w:hAnsi="Tahoma" w:cs="Tahoma"/>
                <w:sz w:val="20"/>
                <w:szCs w:val="20"/>
              </w:rPr>
              <w:t>Giles</w:t>
            </w:r>
          </w:p>
        </w:tc>
        <w:tc>
          <w:tcPr>
            <w:tcW w:w="0" w:type="auto"/>
            <w:tcBorders>
              <w:top w:val="single" w:sz="4" w:space="0" w:color="auto"/>
              <w:bottom w:val="double" w:sz="6" w:space="0" w:color="auto"/>
            </w:tcBorders>
            <w:shd w:val="clear" w:color="auto" w:fill="auto"/>
            <w:vAlign w:val="center"/>
          </w:tcPr>
          <w:p w14:paraId="1980AF44" w14:textId="7BD88985" w:rsidR="001B5138" w:rsidRDefault="001B5138" w:rsidP="00BF4B43">
            <w:pPr>
              <w:jc w:val="center"/>
              <w:rPr>
                <w:rFonts w:ascii="Tahoma" w:hAnsi="Tahoma" w:cs="Tahoma"/>
                <w:sz w:val="20"/>
                <w:szCs w:val="20"/>
              </w:rPr>
            </w:pPr>
            <w:r>
              <w:rPr>
                <w:rFonts w:ascii="Tahoma" w:hAnsi="Tahoma" w:cs="Tahoma"/>
                <w:sz w:val="20"/>
                <w:szCs w:val="20"/>
              </w:rPr>
              <w:t>98.7</w:t>
            </w:r>
          </w:p>
        </w:tc>
        <w:tc>
          <w:tcPr>
            <w:tcW w:w="0" w:type="auto"/>
            <w:tcBorders>
              <w:top w:val="single" w:sz="4" w:space="0" w:color="auto"/>
              <w:bottom w:val="double" w:sz="6" w:space="0" w:color="auto"/>
            </w:tcBorders>
            <w:shd w:val="clear" w:color="auto" w:fill="auto"/>
            <w:vAlign w:val="center"/>
          </w:tcPr>
          <w:p w14:paraId="78D07DFF" w14:textId="0FD59088" w:rsidR="001B5138" w:rsidRDefault="001B5138" w:rsidP="00BF4B43">
            <w:pPr>
              <w:jc w:val="center"/>
              <w:rPr>
                <w:rFonts w:ascii="Tahoma" w:hAnsi="Tahoma" w:cs="Tahoma"/>
                <w:sz w:val="20"/>
                <w:szCs w:val="20"/>
              </w:rPr>
            </w:pPr>
            <w:r>
              <w:rPr>
                <w:rFonts w:ascii="Tahoma" w:hAnsi="Tahoma" w:cs="Tahoma"/>
                <w:sz w:val="20"/>
                <w:szCs w:val="20"/>
              </w:rPr>
              <w:t>61.5</w:t>
            </w:r>
          </w:p>
        </w:tc>
        <w:tc>
          <w:tcPr>
            <w:tcW w:w="0" w:type="auto"/>
            <w:tcBorders>
              <w:top w:val="single" w:sz="4" w:space="0" w:color="auto"/>
              <w:bottom w:val="double" w:sz="6" w:space="0" w:color="auto"/>
            </w:tcBorders>
            <w:vAlign w:val="center"/>
          </w:tcPr>
          <w:p w14:paraId="717E859D" w14:textId="045B11AD" w:rsidR="001B5138" w:rsidRDefault="00F66932" w:rsidP="00BF4B43">
            <w:pPr>
              <w:jc w:val="center"/>
              <w:rPr>
                <w:rFonts w:ascii="Tahoma" w:hAnsi="Tahoma" w:cs="Tahoma"/>
                <w:sz w:val="20"/>
                <w:szCs w:val="20"/>
              </w:rPr>
            </w:pPr>
            <w:r>
              <w:rPr>
                <w:rFonts w:ascii="Tahoma" w:hAnsi="Tahoma" w:cs="Tahoma"/>
                <w:sz w:val="20"/>
                <w:szCs w:val="20"/>
              </w:rPr>
              <w:t>39.1</w:t>
            </w:r>
          </w:p>
        </w:tc>
        <w:tc>
          <w:tcPr>
            <w:tcW w:w="0" w:type="auto"/>
            <w:tcBorders>
              <w:top w:val="single" w:sz="4" w:space="0" w:color="auto"/>
              <w:bottom w:val="double" w:sz="6" w:space="0" w:color="auto"/>
            </w:tcBorders>
            <w:shd w:val="clear" w:color="auto" w:fill="auto"/>
            <w:vAlign w:val="center"/>
          </w:tcPr>
          <w:p w14:paraId="1DD8BA1E" w14:textId="519DBA58" w:rsidR="001B5138" w:rsidRPr="00BF4B43" w:rsidRDefault="0000229F" w:rsidP="00BF4B43">
            <w:pPr>
              <w:jc w:val="center"/>
              <w:rPr>
                <w:rFonts w:ascii="Tahoma" w:hAnsi="Tahoma" w:cs="Tahoma"/>
                <w:sz w:val="20"/>
                <w:szCs w:val="20"/>
              </w:rPr>
            </w:pPr>
            <w:r>
              <w:rPr>
                <w:rFonts w:ascii="Tahoma" w:hAnsi="Tahoma" w:cs="Tahoma"/>
                <w:sz w:val="20"/>
                <w:szCs w:val="20"/>
              </w:rPr>
              <w:t>66.0</w:t>
            </w:r>
          </w:p>
        </w:tc>
      </w:tr>
    </w:tbl>
    <w:p w14:paraId="6FE959DC" w14:textId="77777777" w:rsidR="00AE622B" w:rsidRPr="001B749F" w:rsidRDefault="00AE622B" w:rsidP="007F33C3">
      <w:pPr>
        <w:rPr>
          <w:rFonts w:ascii="Tahoma" w:hAnsi="Tahoma" w:cs="Tahoma"/>
          <w:sz w:val="10"/>
          <w:szCs w:val="10"/>
        </w:rPr>
      </w:pPr>
    </w:p>
    <w:p w14:paraId="3E9AE000" w14:textId="2F27CF33" w:rsidR="001B749F" w:rsidRPr="007F33C3" w:rsidRDefault="001B749F" w:rsidP="001B749F">
      <w:pPr>
        <w:rPr>
          <w:rFonts w:ascii="Tahoma" w:hAnsi="Tahoma" w:cs="Tahoma"/>
        </w:rPr>
      </w:pPr>
      <w:r>
        <w:rPr>
          <w:rFonts w:ascii="Tahoma" w:hAnsi="Tahoma" w:cs="Tahoma"/>
          <w:sz w:val="20"/>
          <w:szCs w:val="20"/>
        </w:rPr>
        <w:t>* D</w:t>
      </w:r>
      <w:r w:rsidRPr="002E7B68">
        <w:rPr>
          <w:rFonts w:ascii="Tahoma" w:hAnsi="Tahoma" w:cs="Tahoma"/>
          <w:sz w:val="20"/>
          <w:szCs w:val="20"/>
        </w:rPr>
        <w:t>id not meet completeness criteria</w:t>
      </w:r>
      <w:r>
        <w:rPr>
          <w:rFonts w:ascii="Tahoma" w:hAnsi="Tahoma" w:cs="Tahoma"/>
          <w:sz w:val="20"/>
          <w:szCs w:val="20"/>
        </w:rPr>
        <w:t xml:space="preserve"> for 2022</w:t>
      </w:r>
      <w:r w:rsidRPr="002E7B68">
        <w:rPr>
          <w:rFonts w:ascii="Tahoma" w:hAnsi="Tahoma" w:cs="Tahoma"/>
          <w:sz w:val="20"/>
          <w:szCs w:val="20"/>
        </w:rPr>
        <w:t>.</w:t>
      </w:r>
    </w:p>
    <w:p w14:paraId="1A3FAC43" w14:textId="5690253C" w:rsidR="00DD3483" w:rsidRDefault="00DD3483" w:rsidP="00DD3483">
      <w:pPr>
        <w:rPr>
          <w:rFonts w:ascii="Tahoma" w:hAnsi="Tahoma" w:cs="Tahoma"/>
        </w:rPr>
      </w:pPr>
    </w:p>
    <w:p w14:paraId="6B0C92DF" w14:textId="77777777" w:rsidR="00B07F97" w:rsidRPr="008D201D" w:rsidRDefault="00B07F97" w:rsidP="00B07F97">
      <w:pPr>
        <w:rPr>
          <w:rFonts w:ascii="Tahoma" w:hAnsi="Tahoma" w:cs="Tahoma"/>
          <w:u w:val="single"/>
        </w:rPr>
      </w:pPr>
      <w:r w:rsidRPr="008D201D">
        <w:rPr>
          <w:rFonts w:ascii="Tahoma" w:hAnsi="Tahoma" w:cs="Tahoma"/>
          <w:u w:val="single"/>
        </w:rPr>
        <w:t>Secondary Standard for SO</w:t>
      </w:r>
      <w:r w:rsidRPr="008D201D">
        <w:rPr>
          <w:rFonts w:ascii="Tahoma" w:hAnsi="Tahoma" w:cs="Tahoma"/>
          <w:u w:val="single"/>
          <w:vertAlign w:val="subscript"/>
        </w:rPr>
        <w:t>2</w:t>
      </w:r>
      <w:r w:rsidRPr="008D201D">
        <w:rPr>
          <w:rFonts w:ascii="Tahoma" w:hAnsi="Tahoma" w:cs="Tahoma"/>
          <w:u w:val="single"/>
        </w:rPr>
        <w:t>:</w:t>
      </w:r>
    </w:p>
    <w:p w14:paraId="5C6B6F5E" w14:textId="77777777" w:rsidR="00B07F97" w:rsidRPr="00330190" w:rsidRDefault="00B07F97" w:rsidP="00A94E38">
      <w:pPr>
        <w:numPr>
          <w:ilvl w:val="0"/>
          <w:numId w:val="7"/>
        </w:numPr>
        <w:rPr>
          <w:rFonts w:ascii="Tahoma" w:hAnsi="Tahoma" w:cs="Tahoma"/>
        </w:rPr>
      </w:pPr>
      <w:r w:rsidRPr="42CD836F">
        <w:rPr>
          <w:rFonts w:ascii="Tahoma" w:hAnsi="Tahoma" w:cs="Tahoma"/>
        </w:rPr>
        <w:t>Three-hour concentration not to exceed 0.5 ppm (500 ppb) more than once per year.</w:t>
      </w:r>
    </w:p>
    <w:p w14:paraId="314EE24A" w14:textId="3C1F8029" w:rsidR="00B12DBA" w:rsidRPr="00DD15D6" w:rsidRDefault="00B12DBA" w:rsidP="0037257D">
      <w:pPr>
        <w:rPr>
          <w:rFonts w:ascii="Tahoma" w:hAnsi="Tahoma" w:cs="Tahoma"/>
        </w:rPr>
      </w:pPr>
    </w:p>
    <w:tbl>
      <w:tblPr>
        <w:tblpPr w:leftFromText="180" w:rightFromText="180" w:vertAnchor="text" w:horzAnchor="margin" w:tblpXSpec="center" w:tblpY="60"/>
        <w:tblW w:w="976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Description w:val="Virginia's Sulfur Dioxide 3 hour block average max values"/>
      </w:tblPr>
      <w:tblGrid>
        <w:gridCol w:w="1387"/>
        <w:gridCol w:w="2501"/>
        <w:gridCol w:w="1104"/>
        <w:gridCol w:w="1104"/>
        <w:gridCol w:w="909"/>
        <w:gridCol w:w="2757"/>
      </w:tblGrid>
      <w:tr w:rsidR="00554CAB" w:rsidRPr="00D00948" w14:paraId="2B316D02" w14:textId="77777777" w:rsidTr="00554CAB">
        <w:trPr>
          <w:trHeight w:val="600"/>
        </w:trPr>
        <w:tc>
          <w:tcPr>
            <w:tcW w:w="0" w:type="auto"/>
            <w:gridSpan w:val="6"/>
            <w:tcBorders>
              <w:top w:val="double" w:sz="4" w:space="0" w:color="auto"/>
              <w:bottom w:val="double" w:sz="4" w:space="0" w:color="auto"/>
            </w:tcBorders>
            <w:shd w:val="clear" w:color="auto" w:fill="DBE5F1" w:themeFill="accent1" w:themeFillTint="33"/>
            <w:vAlign w:val="center"/>
          </w:tcPr>
          <w:p w14:paraId="62608093" w14:textId="73B5DE69" w:rsidR="00554CAB" w:rsidRPr="00EA79C2" w:rsidRDefault="00554CAB" w:rsidP="00554CAB">
            <w:pPr>
              <w:jc w:val="center"/>
              <w:rPr>
                <w:rFonts w:ascii="Tahoma" w:hAnsi="Tahoma" w:cs="Tahoma"/>
                <w:b/>
                <w:sz w:val="20"/>
                <w:szCs w:val="20"/>
              </w:rPr>
            </w:pPr>
            <w:r w:rsidRPr="00EA79C2">
              <w:rPr>
                <w:rFonts w:ascii="Tahoma" w:hAnsi="Tahoma" w:cs="Tahoma"/>
                <w:b/>
                <w:sz w:val="22"/>
                <w:szCs w:val="22"/>
              </w:rPr>
              <w:t xml:space="preserve">Sulfur Dioxide </w:t>
            </w:r>
            <w:r w:rsidRPr="00B048A0">
              <w:rPr>
                <w:rFonts w:ascii="Tahoma" w:hAnsi="Tahoma" w:cs="Tahoma"/>
                <w:b/>
                <w:sz w:val="22"/>
                <w:szCs w:val="22"/>
              </w:rPr>
              <w:t>3-Hour Block Average Maximum</w:t>
            </w:r>
            <w:r w:rsidRPr="00EA79C2">
              <w:rPr>
                <w:rFonts w:ascii="Tahoma" w:hAnsi="Tahoma" w:cs="Tahoma"/>
                <w:b/>
                <w:sz w:val="22"/>
                <w:szCs w:val="22"/>
              </w:rPr>
              <w:t xml:space="preserve"> Values (ppb)</w:t>
            </w:r>
          </w:p>
        </w:tc>
      </w:tr>
      <w:tr w:rsidR="00554CAB" w:rsidRPr="00D00948" w14:paraId="517EC5D6" w14:textId="77777777" w:rsidTr="005860FE">
        <w:trPr>
          <w:trHeight w:val="600"/>
        </w:trPr>
        <w:tc>
          <w:tcPr>
            <w:tcW w:w="0" w:type="auto"/>
            <w:tcBorders>
              <w:bottom w:val="double" w:sz="4" w:space="0" w:color="auto"/>
            </w:tcBorders>
            <w:shd w:val="clear" w:color="auto" w:fill="DBE5F1" w:themeFill="accent1" w:themeFillTint="33"/>
            <w:vAlign w:val="center"/>
          </w:tcPr>
          <w:p w14:paraId="222FBBE5" w14:textId="77777777" w:rsidR="00554CAB" w:rsidRPr="00EA79C2" w:rsidRDefault="00554CAB" w:rsidP="00554CAB">
            <w:pPr>
              <w:jc w:val="center"/>
              <w:rPr>
                <w:rFonts w:ascii="Tahoma" w:hAnsi="Tahoma" w:cs="Tahoma"/>
                <w:b/>
                <w:sz w:val="20"/>
                <w:szCs w:val="20"/>
              </w:rPr>
            </w:pPr>
            <w:r w:rsidRPr="00EA79C2">
              <w:rPr>
                <w:rFonts w:ascii="Tahoma" w:hAnsi="Tahoma" w:cs="Tahoma"/>
                <w:b/>
                <w:sz w:val="20"/>
                <w:szCs w:val="20"/>
              </w:rPr>
              <w:t>S</w:t>
            </w:r>
            <w:r>
              <w:rPr>
                <w:rFonts w:ascii="Tahoma" w:hAnsi="Tahoma" w:cs="Tahoma"/>
                <w:b/>
                <w:sz w:val="20"/>
                <w:szCs w:val="20"/>
              </w:rPr>
              <w:t>ite</w:t>
            </w:r>
            <w:r w:rsidRPr="00EA79C2">
              <w:rPr>
                <w:rFonts w:ascii="Tahoma" w:hAnsi="Tahoma" w:cs="Tahoma"/>
                <w:b/>
                <w:sz w:val="20"/>
                <w:szCs w:val="20"/>
              </w:rPr>
              <w:t xml:space="preserve"> ID</w:t>
            </w:r>
          </w:p>
        </w:tc>
        <w:tc>
          <w:tcPr>
            <w:tcW w:w="0" w:type="auto"/>
            <w:tcBorders>
              <w:bottom w:val="double" w:sz="4" w:space="0" w:color="auto"/>
            </w:tcBorders>
            <w:shd w:val="clear" w:color="auto" w:fill="DBE5F1" w:themeFill="accent1" w:themeFillTint="33"/>
            <w:vAlign w:val="center"/>
          </w:tcPr>
          <w:p w14:paraId="1C4815B0" w14:textId="77777777" w:rsidR="00554CAB" w:rsidRPr="00EA79C2" w:rsidRDefault="00554CAB" w:rsidP="00554CAB">
            <w:pPr>
              <w:jc w:val="center"/>
              <w:rPr>
                <w:rFonts w:ascii="Tahoma" w:hAnsi="Tahoma" w:cs="Tahoma"/>
                <w:b/>
                <w:sz w:val="20"/>
                <w:szCs w:val="20"/>
              </w:rPr>
            </w:pPr>
            <w:r w:rsidRPr="00EA79C2">
              <w:rPr>
                <w:rFonts w:ascii="Tahoma" w:hAnsi="Tahoma" w:cs="Tahoma"/>
                <w:b/>
                <w:sz w:val="20"/>
                <w:szCs w:val="20"/>
              </w:rPr>
              <w:t>City/County</w:t>
            </w:r>
          </w:p>
        </w:tc>
        <w:tc>
          <w:tcPr>
            <w:tcW w:w="0" w:type="auto"/>
            <w:tcBorders>
              <w:bottom w:val="double" w:sz="4" w:space="0" w:color="auto"/>
            </w:tcBorders>
            <w:shd w:val="clear" w:color="auto" w:fill="DBE5F1" w:themeFill="accent1" w:themeFillTint="33"/>
            <w:vAlign w:val="center"/>
          </w:tcPr>
          <w:p w14:paraId="5DACE77F" w14:textId="77777777" w:rsidR="00554CAB" w:rsidRPr="00EA79C2" w:rsidRDefault="00554CAB" w:rsidP="00554CAB">
            <w:pPr>
              <w:jc w:val="center"/>
              <w:rPr>
                <w:rFonts w:ascii="Tahoma" w:hAnsi="Tahoma" w:cs="Tahoma"/>
                <w:b/>
                <w:sz w:val="20"/>
                <w:szCs w:val="20"/>
              </w:rPr>
            </w:pPr>
            <w:r>
              <w:rPr>
                <w:rFonts w:ascii="Tahoma" w:hAnsi="Tahoma" w:cs="Tahoma"/>
                <w:b/>
                <w:sz w:val="20"/>
                <w:szCs w:val="20"/>
              </w:rPr>
              <w:t>2021</w:t>
            </w:r>
          </w:p>
        </w:tc>
        <w:tc>
          <w:tcPr>
            <w:tcW w:w="0" w:type="auto"/>
            <w:tcBorders>
              <w:bottom w:val="double" w:sz="4" w:space="0" w:color="auto"/>
            </w:tcBorders>
            <w:shd w:val="clear" w:color="auto" w:fill="DBE5F1" w:themeFill="accent1" w:themeFillTint="33"/>
            <w:vAlign w:val="center"/>
          </w:tcPr>
          <w:p w14:paraId="4D39D1FF" w14:textId="77777777" w:rsidR="00554CAB" w:rsidRPr="00EA79C2" w:rsidRDefault="00554CAB" w:rsidP="00554CAB">
            <w:pPr>
              <w:jc w:val="center"/>
              <w:rPr>
                <w:rFonts w:ascii="Tahoma" w:hAnsi="Tahoma" w:cs="Tahoma"/>
                <w:b/>
                <w:sz w:val="20"/>
                <w:szCs w:val="20"/>
              </w:rPr>
            </w:pPr>
            <w:r>
              <w:rPr>
                <w:rFonts w:ascii="Tahoma" w:hAnsi="Tahoma" w:cs="Tahoma"/>
                <w:b/>
                <w:sz w:val="20"/>
                <w:szCs w:val="20"/>
              </w:rPr>
              <w:t>2022</w:t>
            </w:r>
          </w:p>
        </w:tc>
        <w:tc>
          <w:tcPr>
            <w:tcW w:w="909" w:type="dxa"/>
            <w:tcBorders>
              <w:bottom w:val="double" w:sz="4" w:space="0" w:color="auto"/>
            </w:tcBorders>
            <w:shd w:val="clear" w:color="auto" w:fill="DBE5F1" w:themeFill="accent1" w:themeFillTint="33"/>
            <w:vAlign w:val="center"/>
          </w:tcPr>
          <w:p w14:paraId="030A3627" w14:textId="42BCA6E0" w:rsidR="00554CAB" w:rsidRPr="00EA79C2" w:rsidRDefault="00726546" w:rsidP="00554CAB">
            <w:pPr>
              <w:jc w:val="center"/>
              <w:rPr>
                <w:rFonts w:ascii="Tahoma" w:hAnsi="Tahoma" w:cs="Tahoma"/>
                <w:b/>
                <w:sz w:val="20"/>
                <w:szCs w:val="20"/>
              </w:rPr>
            </w:pPr>
            <w:r>
              <w:rPr>
                <w:rFonts w:ascii="Tahoma" w:hAnsi="Tahoma" w:cs="Tahoma"/>
                <w:b/>
                <w:sz w:val="20"/>
                <w:szCs w:val="20"/>
              </w:rPr>
              <w:t>2023</w:t>
            </w:r>
          </w:p>
        </w:tc>
        <w:tc>
          <w:tcPr>
            <w:tcW w:w="2757" w:type="dxa"/>
            <w:tcBorders>
              <w:bottom w:val="double" w:sz="4" w:space="0" w:color="auto"/>
            </w:tcBorders>
            <w:shd w:val="clear" w:color="auto" w:fill="DBE5F1" w:themeFill="accent1" w:themeFillTint="33"/>
            <w:vAlign w:val="center"/>
          </w:tcPr>
          <w:p w14:paraId="3E39FBD4" w14:textId="133212DC" w:rsidR="00554CAB" w:rsidRPr="00EA79C2" w:rsidRDefault="00554CAB" w:rsidP="00554CAB">
            <w:pPr>
              <w:jc w:val="center"/>
              <w:rPr>
                <w:rFonts w:ascii="Tahoma" w:hAnsi="Tahoma" w:cs="Tahoma"/>
                <w:b/>
                <w:sz w:val="20"/>
                <w:szCs w:val="20"/>
              </w:rPr>
            </w:pPr>
            <w:r w:rsidRPr="00EA79C2">
              <w:rPr>
                <w:rFonts w:ascii="Tahoma" w:hAnsi="Tahoma" w:cs="Tahoma"/>
                <w:b/>
                <w:sz w:val="20"/>
                <w:szCs w:val="20"/>
              </w:rPr>
              <w:t>Number Obs. &gt; 500 ppb</w:t>
            </w:r>
          </w:p>
        </w:tc>
      </w:tr>
      <w:tr w:rsidR="005860FE" w:rsidRPr="00D00948" w14:paraId="6BD8BA40" w14:textId="77777777" w:rsidTr="005860FE">
        <w:trPr>
          <w:trHeight w:val="317"/>
        </w:trPr>
        <w:tc>
          <w:tcPr>
            <w:tcW w:w="0" w:type="auto"/>
            <w:tcBorders>
              <w:top w:val="single" w:sz="4" w:space="0" w:color="auto"/>
              <w:bottom w:val="single" w:sz="4" w:space="0" w:color="auto"/>
            </w:tcBorders>
            <w:shd w:val="clear" w:color="auto" w:fill="auto"/>
            <w:vAlign w:val="center"/>
          </w:tcPr>
          <w:p w14:paraId="1CF33F53" w14:textId="77777777" w:rsidR="005860FE" w:rsidRPr="00EA79C2" w:rsidRDefault="005860FE" w:rsidP="00554CAB">
            <w:pPr>
              <w:jc w:val="center"/>
              <w:rPr>
                <w:rFonts w:ascii="Tahoma" w:hAnsi="Tahoma" w:cs="Tahoma"/>
                <w:sz w:val="20"/>
                <w:szCs w:val="20"/>
              </w:rPr>
            </w:pPr>
            <w:r w:rsidRPr="00EA79C2">
              <w:rPr>
                <w:rFonts w:ascii="Tahoma" w:hAnsi="Tahoma" w:cs="Tahoma"/>
                <w:sz w:val="20"/>
                <w:szCs w:val="20"/>
              </w:rPr>
              <w:t>19-A6</w:t>
            </w:r>
          </w:p>
        </w:tc>
        <w:tc>
          <w:tcPr>
            <w:tcW w:w="0" w:type="auto"/>
            <w:tcBorders>
              <w:top w:val="single" w:sz="4" w:space="0" w:color="auto"/>
              <w:bottom w:val="single" w:sz="4" w:space="0" w:color="auto"/>
            </w:tcBorders>
            <w:shd w:val="clear" w:color="auto" w:fill="auto"/>
            <w:vAlign w:val="center"/>
          </w:tcPr>
          <w:p w14:paraId="3AD10C40" w14:textId="77777777" w:rsidR="005860FE" w:rsidRPr="002E6291" w:rsidRDefault="005860FE" w:rsidP="00554CAB">
            <w:pPr>
              <w:jc w:val="center"/>
              <w:rPr>
                <w:rFonts w:ascii="Tahoma" w:hAnsi="Tahoma" w:cs="Tahoma"/>
                <w:sz w:val="20"/>
                <w:szCs w:val="20"/>
              </w:rPr>
            </w:pPr>
            <w:r w:rsidRPr="002E6291">
              <w:rPr>
                <w:rFonts w:ascii="Tahoma" w:hAnsi="Tahoma" w:cs="Tahoma"/>
                <w:sz w:val="20"/>
                <w:szCs w:val="20"/>
              </w:rPr>
              <w:t>Roanoke Co.</w:t>
            </w:r>
          </w:p>
        </w:tc>
        <w:tc>
          <w:tcPr>
            <w:tcW w:w="0" w:type="auto"/>
            <w:tcBorders>
              <w:top w:val="single" w:sz="4" w:space="0" w:color="auto"/>
              <w:bottom w:val="single" w:sz="4" w:space="0" w:color="auto"/>
            </w:tcBorders>
            <w:shd w:val="clear" w:color="auto" w:fill="auto"/>
            <w:vAlign w:val="center"/>
          </w:tcPr>
          <w:p w14:paraId="00CFB677" w14:textId="77777777" w:rsidR="005860FE" w:rsidRPr="002E6291" w:rsidRDefault="005860FE" w:rsidP="00554CAB">
            <w:pPr>
              <w:jc w:val="center"/>
              <w:rPr>
                <w:rFonts w:ascii="Tahoma" w:hAnsi="Tahoma" w:cs="Tahoma"/>
                <w:sz w:val="20"/>
                <w:szCs w:val="20"/>
              </w:rPr>
            </w:pPr>
            <w:r w:rsidRPr="002E6291">
              <w:rPr>
                <w:rFonts w:ascii="Tahoma" w:hAnsi="Tahoma" w:cs="Tahoma"/>
                <w:sz w:val="20"/>
                <w:szCs w:val="20"/>
              </w:rPr>
              <w:t>4.1</w:t>
            </w:r>
          </w:p>
        </w:tc>
        <w:tc>
          <w:tcPr>
            <w:tcW w:w="0" w:type="auto"/>
            <w:tcBorders>
              <w:top w:val="single" w:sz="4" w:space="0" w:color="auto"/>
              <w:bottom w:val="single" w:sz="4" w:space="0" w:color="auto"/>
            </w:tcBorders>
            <w:shd w:val="clear" w:color="auto" w:fill="auto"/>
            <w:vAlign w:val="center"/>
          </w:tcPr>
          <w:p w14:paraId="3B97A416" w14:textId="464F946C" w:rsidR="005860FE" w:rsidRPr="002E6291" w:rsidRDefault="005860FE" w:rsidP="00554CAB">
            <w:pPr>
              <w:jc w:val="center"/>
              <w:rPr>
                <w:rFonts w:ascii="Tahoma" w:hAnsi="Tahoma" w:cs="Tahoma"/>
                <w:sz w:val="20"/>
                <w:szCs w:val="20"/>
              </w:rPr>
            </w:pPr>
            <w:r w:rsidRPr="002E6291">
              <w:rPr>
                <w:rFonts w:ascii="Tahoma" w:hAnsi="Tahoma" w:cs="Tahoma"/>
                <w:sz w:val="20"/>
                <w:szCs w:val="20"/>
              </w:rPr>
              <w:t>3.2</w:t>
            </w:r>
            <w:r w:rsidR="002E6291" w:rsidRPr="002E6291">
              <w:rPr>
                <w:rFonts w:ascii="Tahoma" w:hAnsi="Tahoma" w:cs="Tahoma"/>
                <w:sz w:val="20"/>
                <w:szCs w:val="20"/>
              </w:rPr>
              <w:t>*</w:t>
            </w:r>
          </w:p>
        </w:tc>
        <w:tc>
          <w:tcPr>
            <w:tcW w:w="909" w:type="dxa"/>
            <w:tcBorders>
              <w:top w:val="single" w:sz="4" w:space="0" w:color="auto"/>
              <w:bottom w:val="single" w:sz="4" w:space="0" w:color="auto"/>
            </w:tcBorders>
            <w:vAlign w:val="center"/>
          </w:tcPr>
          <w:p w14:paraId="437EA3F4" w14:textId="2121BB0A" w:rsidR="005860FE" w:rsidRPr="00EA79C2" w:rsidRDefault="00AE0002" w:rsidP="00554CAB">
            <w:pPr>
              <w:jc w:val="center"/>
              <w:rPr>
                <w:rFonts w:ascii="Tahoma" w:hAnsi="Tahoma" w:cs="Tahoma"/>
                <w:sz w:val="20"/>
                <w:szCs w:val="20"/>
              </w:rPr>
            </w:pPr>
            <w:r>
              <w:rPr>
                <w:rFonts w:ascii="Tahoma" w:hAnsi="Tahoma" w:cs="Tahoma"/>
                <w:sz w:val="20"/>
                <w:szCs w:val="20"/>
              </w:rPr>
              <w:t>3.7</w:t>
            </w:r>
          </w:p>
        </w:tc>
        <w:tc>
          <w:tcPr>
            <w:tcW w:w="2757" w:type="dxa"/>
            <w:tcBorders>
              <w:top w:val="single" w:sz="4" w:space="0" w:color="auto"/>
              <w:bottom w:val="single" w:sz="4" w:space="0" w:color="auto"/>
            </w:tcBorders>
            <w:shd w:val="clear" w:color="auto" w:fill="auto"/>
            <w:vAlign w:val="center"/>
          </w:tcPr>
          <w:p w14:paraId="6C64A347" w14:textId="77777777" w:rsidR="005860FE" w:rsidRPr="00EA79C2" w:rsidRDefault="005860FE" w:rsidP="00554CAB">
            <w:pPr>
              <w:jc w:val="center"/>
              <w:rPr>
                <w:rFonts w:ascii="Tahoma" w:hAnsi="Tahoma" w:cs="Tahoma"/>
                <w:sz w:val="20"/>
                <w:szCs w:val="20"/>
              </w:rPr>
            </w:pPr>
            <w:r w:rsidRPr="00EA79C2">
              <w:rPr>
                <w:rFonts w:ascii="Tahoma" w:hAnsi="Tahoma" w:cs="Tahoma"/>
                <w:sz w:val="20"/>
                <w:szCs w:val="20"/>
              </w:rPr>
              <w:t>0</w:t>
            </w:r>
          </w:p>
        </w:tc>
      </w:tr>
      <w:tr w:rsidR="005860FE" w:rsidRPr="00D00948" w14:paraId="183D4084" w14:textId="77777777" w:rsidTr="005860FE">
        <w:trPr>
          <w:trHeight w:val="318"/>
        </w:trPr>
        <w:tc>
          <w:tcPr>
            <w:tcW w:w="0" w:type="auto"/>
            <w:tcBorders>
              <w:top w:val="single" w:sz="4" w:space="0" w:color="auto"/>
              <w:bottom w:val="single" w:sz="4" w:space="0" w:color="auto"/>
            </w:tcBorders>
            <w:shd w:val="clear" w:color="auto" w:fill="auto"/>
            <w:vAlign w:val="center"/>
          </w:tcPr>
          <w:p w14:paraId="746E12F9" w14:textId="77777777" w:rsidR="005860FE" w:rsidRPr="00EA79C2" w:rsidRDefault="005860FE" w:rsidP="00554CAB">
            <w:pPr>
              <w:jc w:val="center"/>
              <w:rPr>
                <w:rFonts w:ascii="Tahoma" w:hAnsi="Tahoma" w:cs="Tahoma"/>
                <w:sz w:val="20"/>
                <w:szCs w:val="20"/>
              </w:rPr>
            </w:pPr>
            <w:r w:rsidRPr="00EA79C2">
              <w:rPr>
                <w:rFonts w:ascii="Tahoma" w:hAnsi="Tahoma" w:cs="Tahoma"/>
                <w:sz w:val="20"/>
                <w:szCs w:val="20"/>
              </w:rPr>
              <w:t>26-F</w:t>
            </w:r>
          </w:p>
        </w:tc>
        <w:tc>
          <w:tcPr>
            <w:tcW w:w="0" w:type="auto"/>
            <w:tcBorders>
              <w:top w:val="single" w:sz="4" w:space="0" w:color="auto"/>
              <w:bottom w:val="single" w:sz="4" w:space="0" w:color="auto"/>
            </w:tcBorders>
            <w:shd w:val="clear" w:color="auto" w:fill="auto"/>
            <w:vAlign w:val="center"/>
          </w:tcPr>
          <w:p w14:paraId="3DDABFB0" w14:textId="77777777" w:rsidR="005860FE" w:rsidRPr="00EA79C2" w:rsidRDefault="005860FE" w:rsidP="00554CAB">
            <w:pPr>
              <w:jc w:val="center"/>
              <w:rPr>
                <w:rFonts w:ascii="Tahoma" w:hAnsi="Tahoma" w:cs="Tahoma"/>
                <w:sz w:val="20"/>
                <w:szCs w:val="20"/>
              </w:rPr>
            </w:pPr>
            <w:r w:rsidRPr="00EA79C2">
              <w:rPr>
                <w:rFonts w:ascii="Tahoma" w:hAnsi="Tahoma" w:cs="Tahoma"/>
                <w:sz w:val="20"/>
                <w:szCs w:val="20"/>
              </w:rPr>
              <w:t>Rockingham Co.</w:t>
            </w:r>
          </w:p>
        </w:tc>
        <w:tc>
          <w:tcPr>
            <w:tcW w:w="0" w:type="auto"/>
            <w:tcBorders>
              <w:top w:val="single" w:sz="4" w:space="0" w:color="auto"/>
              <w:bottom w:val="single" w:sz="4" w:space="0" w:color="auto"/>
            </w:tcBorders>
            <w:shd w:val="clear" w:color="auto" w:fill="auto"/>
            <w:vAlign w:val="center"/>
          </w:tcPr>
          <w:p w14:paraId="0BF885B4" w14:textId="77777777" w:rsidR="005860FE" w:rsidRPr="00EA79C2" w:rsidRDefault="005860FE" w:rsidP="00554CAB">
            <w:pPr>
              <w:jc w:val="center"/>
              <w:rPr>
                <w:rFonts w:ascii="Tahoma" w:hAnsi="Tahoma" w:cs="Tahoma"/>
                <w:sz w:val="20"/>
                <w:szCs w:val="20"/>
              </w:rPr>
            </w:pPr>
            <w:r>
              <w:rPr>
                <w:rFonts w:ascii="Tahoma" w:hAnsi="Tahoma" w:cs="Tahoma"/>
                <w:sz w:val="20"/>
                <w:szCs w:val="20"/>
              </w:rPr>
              <w:t>1.7</w:t>
            </w:r>
          </w:p>
        </w:tc>
        <w:tc>
          <w:tcPr>
            <w:tcW w:w="0" w:type="auto"/>
            <w:tcBorders>
              <w:top w:val="single" w:sz="4" w:space="0" w:color="auto"/>
              <w:bottom w:val="single" w:sz="4" w:space="0" w:color="auto"/>
            </w:tcBorders>
            <w:shd w:val="clear" w:color="auto" w:fill="auto"/>
            <w:vAlign w:val="center"/>
          </w:tcPr>
          <w:p w14:paraId="582DF7CC" w14:textId="77777777" w:rsidR="005860FE" w:rsidRPr="00EF15D1" w:rsidRDefault="005860FE" w:rsidP="00554CAB">
            <w:pPr>
              <w:jc w:val="center"/>
              <w:rPr>
                <w:rFonts w:ascii="Tahoma" w:hAnsi="Tahoma" w:cs="Tahoma"/>
                <w:sz w:val="20"/>
                <w:szCs w:val="20"/>
              </w:rPr>
            </w:pPr>
            <w:r>
              <w:rPr>
                <w:rFonts w:ascii="Tahoma" w:hAnsi="Tahoma" w:cs="Tahoma"/>
                <w:sz w:val="20"/>
                <w:szCs w:val="20"/>
              </w:rPr>
              <w:t>1.8</w:t>
            </w:r>
          </w:p>
        </w:tc>
        <w:tc>
          <w:tcPr>
            <w:tcW w:w="909" w:type="dxa"/>
            <w:tcBorders>
              <w:top w:val="single" w:sz="4" w:space="0" w:color="auto"/>
              <w:bottom w:val="single" w:sz="4" w:space="0" w:color="auto"/>
            </w:tcBorders>
            <w:vAlign w:val="center"/>
          </w:tcPr>
          <w:p w14:paraId="768829CB" w14:textId="442C0EBF" w:rsidR="005860FE" w:rsidRPr="00EA79C2" w:rsidRDefault="00AE0002" w:rsidP="00554CAB">
            <w:pPr>
              <w:jc w:val="center"/>
              <w:rPr>
                <w:rFonts w:ascii="Tahoma" w:hAnsi="Tahoma" w:cs="Tahoma"/>
                <w:sz w:val="20"/>
                <w:szCs w:val="20"/>
              </w:rPr>
            </w:pPr>
            <w:r>
              <w:rPr>
                <w:rFonts w:ascii="Tahoma" w:hAnsi="Tahoma" w:cs="Tahoma"/>
                <w:sz w:val="20"/>
                <w:szCs w:val="20"/>
              </w:rPr>
              <w:t>1.6</w:t>
            </w:r>
          </w:p>
        </w:tc>
        <w:tc>
          <w:tcPr>
            <w:tcW w:w="2757" w:type="dxa"/>
            <w:tcBorders>
              <w:top w:val="single" w:sz="4" w:space="0" w:color="auto"/>
              <w:bottom w:val="single" w:sz="4" w:space="0" w:color="auto"/>
            </w:tcBorders>
            <w:shd w:val="clear" w:color="auto" w:fill="auto"/>
            <w:vAlign w:val="center"/>
          </w:tcPr>
          <w:p w14:paraId="60B84508" w14:textId="77777777" w:rsidR="005860FE" w:rsidRPr="00EA79C2" w:rsidRDefault="005860FE" w:rsidP="00554CAB">
            <w:pPr>
              <w:jc w:val="center"/>
              <w:rPr>
                <w:rFonts w:ascii="Tahoma" w:hAnsi="Tahoma" w:cs="Tahoma"/>
                <w:sz w:val="20"/>
                <w:szCs w:val="20"/>
              </w:rPr>
            </w:pPr>
            <w:r w:rsidRPr="00EA79C2">
              <w:rPr>
                <w:rFonts w:ascii="Tahoma" w:hAnsi="Tahoma" w:cs="Tahoma"/>
                <w:sz w:val="20"/>
                <w:szCs w:val="20"/>
              </w:rPr>
              <w:t>0</w:t>
            </w:r>
          </w:p>
        </w:tc>
      </w:tr>
      <w:tr w:rsidR="005860FE" w:rsidRPr="00D00948" w14:paraId="305FF890" w14:textId="77777777" w:rsidTr="005860FE">
        <w:trPr>
          <w:trHeight w:val="317"/>
        </w:trPr>
        <w:tc>
          <w:tcPr>
            <w:tcW w:w="0" w:type="auto"/>
            <w:tcBorders>
              <w:top w:val="single" w:sz="4" w:space="0" w:color="auto"/>
              <w:bottom w:val="single" w:sz="4" w:space="0" w:color="auto"/>
            </w:tcBorders>
            <w:shd w:val="clear" w:color="auto" w:fill="auto"/>
            <w:vAlign w:val="center"/>
          </w:tcPr>
          <w:p w14:paraId="00E0BE0E" w14:textId="77777777" w:rsidR="005860FE" w:rsidRPr="00EA79C2" w:rsidRDefault="005860FE" w:rsidP="00554CAB">
            <w:pPr>
              <w:jc w:val="center"/>
              <w:rPr>
                <w:rFonts w:ascii="Tahoma" w:hAnsi="Tahoma" w:cs="Tahoma"/>
                <w:sz w:val="20"/>
                <w:szCs w:val="20"/>
              </w:rPr>
            </w:pPr>
            <w:r>
              <w:rPr>
                <w:rFonts w:ascii="Tahoma" w:hAnsi="Tahoma" w:cs="Tahoma"/>
                <w:sz w:val="20"/>
                <w:szCs w:val="20"/>
              </w:rPr>
              <w:t>46-B9</w:t>
            </w:r>
          </w:p>
        </w:tc>
        <w:tc>
          <w:tcPr>
            <w:tcW w:w="0" w:type="auto"/>
            <w:tcBorders>
              <w:top w:val="single" w:sz="4" w:space="0" w:color="auto"/>
              <w:bottom w:val="single" w:sz="4" w:space="0" w:color="auto"/>
            </w:tcBorders>
            <w:shd w:val="clear" w:color="auto" w:fill="auto"/>
            <w:vAlign w:val="center"/>
          </w:tcPr>
          <w:p w14:paraId="48E7D81B" w14:textId="77777777" w:rsidR="005860FE" w:rsidRPr="00EA79C2" w:rsidRDefault="005860FE" w:rsidP="00554CAB">
            <w:pPr>
              <w:jc w:val="center"/>
              <w:rPr>
                <w:rFonts w:ascii="Tahoma" w:hAnsi="Tahoma" w:cs="Tahoma"/>
                <w:sz w:val="20"/>
                <w:szCs w:val="20"/>
              </w:rPr>
            </w:pPr>
            <w:r>
              <w:rPr>
                <w:rFonts w:ascii="Tahoma" w:hAnsi="Tahoma" w:cs="Tahoma"/>
                <w:sz w:val="20"/>
                <w:szCs w:val="20"/>
              </w:rPr>
              <w:t>Fairfax Co.</w:t>
            </w:r>
          </w:p>
        </w:tc>
        <w:tc>
          <w:tcPr>
            <w:tcW w:w="0" w:type="auto"/>
            <w:tcBorders>
              <w:top w:val="single" w:sz="4" w:space="0" w:color="auto"/>
              <w:bottom w:val="single" w:sz="4" w:space="0" w:color="auto"/>
            </w:tcBorders>
            <w:shd w:val="clear" w:color="auto" w:fill="auto"/>
            <w:vAlign w:val="center"/>
          </w:tcPr>
          <w:p w14:paraId="015A666B" w14:textId="77777777" w:rsidR="005860FE" w:rsidRDefault="005860FE" w:rsidP="00554CAB">
            <w:pPr>
              <w:jc w:val="center"/>
              <w:rPr>
                <w:rFonts w:ascii="Tahoma" w:hAnsi="Tahoma" w:cs="Tahoma"/>
                <w:sz w:val="20"/>
                <w:szCs w:val="20"/>
              </w:rPr>
            </w:pPr>
            <w:r>
              <w:rPr>
                <w:rFonts w:ascii="Tahoma" w:hAnsi="Tahoma" w:cs="Tahoma"/>
                <w:sz w:val="20"/>
                <w:szCs w:val="20"/>
              </w:rPr>
              <w:t>3.3</w:t>
            </w:r>
          </w:p>
        </w:tc>
        <w:tc>
          <w:tcPr>
            <w:tcW w:w="0" w:type="auto"/>
            <w:tcBorders>
              <w:top w:val="single" w:sz="4" w:space="0" w:color="auto"/>
              <w:bottom w:val="single" w:sz="4" w:space="0" w:color="auto"/>
            </w:tcBorders>
            <w:shd w:val="clear" w:color="auto" w:fill="auto"/>
            <w:vAlign w:val="center"/>
          </w:tcPr>
          <w:p w14:paraId="0417D750" w14:textId="77777777" w:rsidR="005860FE" w:rsidRPr="00EF15D1" w:rsidRDefault="005860FE" w:rsidP="00554CAB">
            <w:pPr>
              <w:jc w:val="center"/>
              <w:rPr>
                <w:rFonts w:ascii="Tahoma" w:hAnsi="Tahoma" w:cs="Tahoma"/>
                <w:sz w:val="20"/>
                <w:szCs w:val="20"/>
              </w:rPr>
            </w:pPr>
            <w:r>
              <w:rPr>
                <w:rFonts w:ascii="Tahoma" w:hAnsi="Tahoma" w:cs="Tahoma"/>
                <w:sz w:val="20"/>
                <w:szCs w:val="20"/>
              </w:rPr>
              <w:t>2.2</w:t>
            </w:r>
          </w:p>
        </w:tc>
        <w:tc>
          <w:tcPr>
            <w:tcW w:w="909" w:type="dxa"/>
            <w:tcBorders>
              <w:top w:val="single" w:sz="4" w:space="0" w:color="auto"/>
              <w:bottom w:val="single" w:sz="4" w:space="0" w:color="auto"/>
            </w:tcBorders>
            <w:vAlign w:val="center"/>
          </w:tcPr>
          <w:p w14:paraId="21ABD3A2" w14:textId="5FAFF489" w:rsidR="005860FE" w:rsidRDefault="002763BD" w:rsidP="00554CAB">
            <w:pPr>
              <w:jc w:val="center"/>
              <w:rPr>
                <w:rFonts w:ascii="Tahoma" w:hAnsi="Tahoma" w:cs="Tahoma"/>
                <w:sz w:val="20"/>
                <w:szCs w:val="20"/>
              </w:rPr>
            </w:pPr>
            <w:r>
              <w:rPr>
                <w:rFonts w:ascii="Tahoma" w:hAnsi="Tahoma" w:cs="Tahoma"/>
                <w:sz w:val="20"/>
                <w:szCs w:val="20"/>
              </w:rPr>
              <w:t>1.9</w:t>
            </w:r>
          </w:p>
        </w:tc>
        <w:tc>
          <w:tcPr>
            <w:tcW w:w="2757" w:type="dxa"/>
            <w:tcBorders>
              <w:top w:val="single" w:sz="4" w:space="0" w:color="auto"/>
              <w:bottom w:val="single" w:sz="4" w:space="0" w:color="auto"/>
            </w:tcBorders>
            <w:shd w:val="clear" w:color="auto" w:fill="auto"/>
            <w:vAlign w:val="center"/>
          </w:tcPr>
          <w:p w14:paraId="57E2BC55" w14:textId="77777777" w:rsidR="005860FE" w:rsidRPr="00EA79C2" w:rsidRDefault="005860FE" w:rsidP="00554CAB">
            <w:pPr>
              <w:jc w:val="center"/>
              <w:rPr>
                <w:rFonts w:ascii="Tahoma" w:hAnsi="Tahoma" w:cs="Tahoma"/>
                <w:sz w:val="20"/>
                <w:szCs w:val="20"/>
              </w:rPr>
            </w:pPr>
            <w:r>
              <w:rPr>
                <w:rFonts w:ascii="Tahoma" w:hAnsi="Tahoma" w:cs="Tahoma"/>
                <w:sz w:val="20"/>
                <w:szCs w:val="20"/>
              </w:rPr>
              <w:t>0</w:t>
            </w:r>
          </w:p>
        </w:tc>
      </w:tr>
      <w:tr w:rsidR="005860FE" w:rsidRPr="00D00948" w14:paraId="3C9B3CFA" w14:textId="77777777" w:rsidTr="005860FE">
        <w:trPr>
          <w:trHeight w:val="317"/>
        </w:trPr>
        <w:tc>
          <w:tcPr>
            <w:tcW w:w="0" w:type="auto"/>
            <w:tcBorders>
              <w:top w:val="single" w:sz="4" w:space="0" w:color="auto"/>
              <w:bottom w:val="single" w:sz="4" w:space="0" w:color="auto"/>
            </w:tcBorders>
            <w:shd w:val="clear" w:color="auto" w:fill="auto"/>
            <w:vAlign w:val="center"/>
          </w:tcPr>
          <w:p w14:paraId="6CCF68DA" w14:textId="77777777" w:rsidR="005860FE" w:rsidRPr="00EA79C2" w:rsidRDefault="005860FE" w:rsidP="00554CAB">
            <w:pPr>
              <w:jc w:val="center"/>
              <w:rPr>
                <w:rFonts w:ascii="Tahoma" w:hAnsi="Tahoma" w:cs="Tahoma"/>
                <w:sz w:val="20"/>
                <w:szCs w:val="20"/>
              </w:rPr>
            </w:pPr>
            <w:r w:rsidRPr="00EA79C2">
              <w:rPr>
                <w:rFonts w:ascii="Tahoma" w:hAnsi="Tahoma" w:cs="Tahoma"/>
                <w:sz w:val="20"/>
                <w:szCs w:val="20"/>
              </w:rPr>
              <w:t>72-M</w:t>
            </w:r>
          </w:p>
        </w:tc>
        <w:tc>
          <w:tcPr>
            <w:tcW w:w="0" w:type="auto"/>
            <w:tcBorders>
              <w:top w:val="single" w:sz="4" w:space="0" w:color="auto"/>
              <w:bottom w:val="single" w:sz="4" w:space="0" w:color="auto"/>
            </w:tcBorders>
            <w:shd w:val="clear" w:color="auto" w:fill="auto"/>
            <w:vAlign w:val="center"/>
          </w:tcPr>
          <w:p w14:paraId="6BF66A67" w14:textId="77777777" w:rsidR="005860FE" w:rsidRPr="00EA79C2" w:rsidRDefault="005860FE" w:rsidP="00554CAB">
            <w:pPr>
              <w:jc w:val="center"/>
              <w:rPr>
                <w:rFonts w:ascii="Tahoma" w:hAnsi="Tahoma" w:cs="Tahoma"/>
                <w:sz w:val="20"/>
                <w:szCs w:val="20"/>
              </w:rPr>
            </w:pPr>
            <w:r w:rsidRPr="00EA79C2">
              <w:rPr>
                <w:rFonts w:ascii="Tahoma" w:hAnsi="Tahoma" w:cs="Tahoma"/>
                <w:sz w:val="20"/>
                <w:szCs w:val="20"/>
              </w:rPr>
              <w:t>Henrico</w:t>
            </w:r>
            <w:r>
              <w:rPr>
                <w:rFonts w:ascii="Tahoma" w:hAnsi="Tahoma" w:cs="Tahoma"/>
                <w:sz w:val="20"/>
                <w:szCs w:val="20"/>
              </w:rPr>
              <w:t xml:space="preserve"> Co.</w:t>
            </w:r>
          </w:p>
        </w:tc>
        <w:tc>
          <w:tcPr>
            <w:tcW w:w="0" w:type="auto"/>
            <w:tcBorders>
              <w:top w:val="single" w:sz="4" w:space="0" w:color="auto"/>
              <w:bottom w:val="single" w:sz="4" w:space="0" w:color="auto"/>
            </w:tcBorders>
            <w:shd w:val="clear" w:color="auto" w:fill="auto"/>
            <w:vAlign w:val="center"/>
          </w:tcPr>
          <w:p w14:paraId="675CF152" w14:textId="77777777" w:rsidR="005860FE" w:rsidRPr="00EA79C2" w:rsidRDefault="005860FE" w:rsidP="00554CAB">
            <w:pPr>
              <w:jc w:val="center"/>
              <w:rPr>
                <w:rFonts w:ascii="Tahoma" w:hAnsi="Tahoma" w:cs="Tahoma"/>
                <w:sz w:val="20"/>
                <w:szCs w:val="20"/>
              </w:rPr>
            </w:pPr>
            <w:r>
              <w:rPr>
                <w:rFonts w:ascii="Tahoma" w:hAnsi="Tahoma" w:cs="Tahoma"/>
                <w:sz w:val="20"/>
                <w:szCs w:val="20"/>
              </w:rPr>
              <w:t>3.0</w:t>
            </w:r>
          </w:p>
        </w:tc>
        <w:tc>
          <w:tcPr>
            <w:tcW w:w="0" w:type="auto"/>
            <w:tcBorders>
              <w:top w:val="single" w:sz="4" w:space="0" w:color="auto"/>
              <w:bottom w:val="single" w:sz="4" w:space="0" w:color="auto"/>
            </w:tcBorders>
            <w:shd w:val="clear" w:color="auto" w:fill="auto"/>
            <w:vAlign w:val="center"/>
          </w:tcPr>
          <w:p w14:paraId="73A2B306" w14:textId="77777777" w:rsidR="005860FE" w:rsidRPr="00EF15D1" w:rsidRDefault="005860FE" w:rsidP="00554CAB">
            <w:pPr>
              <w:jc w:val="center"/>
              <w:rPr>
                <w:rFonts w:ascii="Tahoma" w:hAnsi="Tahoma" w:cs="Tahoma"/>
                <w:sz w:val="20"/>
                <w:szCs w:val="20"/>
              </w:rPr>
            </w:pPr>
            <w:r>
              <w:rPr>
                <w:rFonts w:ascii="Tahoma" w:hAnsi="Tahoma" w:cs="Tahoma"/>
                <w:sz w:val="20"/>
                <w:szCs w:val="20"/>
              </w:rPr>
              <w:t>3.0</w:t>
            </w:r>
          </w:p>
        </w:tc>
        <w:tc>
          <w:tcPr>
            <w:tcW w:w="909" w:type="dxa"/>
            <w:tcBorders>
              <w:top w:val="single" w:sz="4" w:space="0" w:color="auto"/>
              <w:bottom w:val="single" w:sz="4" w:space="0" w:color="auto"/>
            </w:tcBorders>
            <w:vAlign w:val="center"/>
          </w:tcPr>
          <w:p w14:paraId="43BADE06" w14:textId="4E4DD5A0" w:rsidR="005860FE" w:rsidRPr="00EA79C2" w:rsidRDefault="00424439" w:rsidP="00554CAB">
            <w:pPr>
              <w:jc w:val="center"/>
              <w:rPr>
                <w:rFonts w:ascii="Tahoma" w:hAnsi="Tahoma" w:cs="Tahoma"/>
                <w:sz w:val="20"/>
                <w:szCs w:val="20"/>
              </w:rPr>
            </w:pPr>
            <w:r>
              <w:rPr>
                <w:rFonts w:ascii="Tahoma" w:hAnsi="Tahoma" w:cs="Tahoma"/>
                <w:sz w:val="20"/>
                <w:szCs w:val="20"/>
              </w:rPr>
              <w:t>1.6</w:t>
            </w:r>
          </w:p>
        </w:tc>
        <w:tc>
          <w:tcPr>
            <w:tcW w:w="2757" w:type="dxa"/>
            <w:tcBorders>
              <w:top w:val="single" w:sz="4" w:space="0" w:color="auto"/>
              <w:bottom w:val="single" w:sz="4" w:space="0" w:color="auto"/>
            </w:tcBorders>
            <w:shd w:val="clear" w:color="auto" w:fill="auto"/>
            <w:vAlign w:val="center"/>
          </w:tcPr>
          <w:p w14:paraId="72E454EF" w14:textId="77777777" w:rsidR="005860FE" w:rsidRPr="00EA79C2" w:rsidRDefault="005860FE" w:rsidP="00554CAB">
            <w:pPr>
              <w:jc w:val="center"/>
              <w:rPr>
                <w:rFonts w:ascii="Tahoma" w:hAnsi="Tahoma" w:cs="Tahoma"/>
                <w:sz w:val="20"/>
                <w:szCs w:val="20"/>
              </w:rPr>
            </w:pPr>
            <w:r w:rsidRPr="00EA79C2">
              <w:rPr>
                <w:rFonts w:ascii="Tahoma" w:hAnsi="Tahoma" w:cs="Tahoma"/>
                <w:sz w:val="20"/>
                <w:szCs w:val="20"/>
              </w:rPr>
              <w:t>0</w:t>
            </w:r>
          </w:p>
        </w:tc>
      </w:tr>
      <w:tr w:rsidR="005860FE" w:rsidRPr="00D00948" w14:paraId="3F5F7445" w14:textId="77777777" w:rsidTr="005860FE">
        <w:trPr>
          <w:trHeight w:val="317"/>
        </w:trPr>
        <w:tc>
          <w:tcPr>
            <w:tcW w:w="0" w:type="auto"/>
            <w:tcBorders>
              <w:top w:val="single" w:sz="4" w:space="0" w:color="auto"/>
              <w:bottom w:val="single" w:sz="4" w:space="0" w:color="auto"/>
            </w:tcBorders>
            <w:shd w:val="clear" w:color="auto" w:fill="auto"/>
            <w:vAlign w:val="center"/>
          </w:tcPr>
          <w:p w14:paraId="2A7F08E1" w14:textId="77777777" w:rsidR="005860FE" w:rsidRPr="00EA79C2" w:rsidRDefault="005860FE" w:rsidP="00554CAB">
            <w:pPr>
              <w:jc w:val="center"/>
              <w:rPr>
                <w:rFonts w:ascii="Tahoma" w:hAnsi="Tahoma" w:cs="Tahoma"/>
                <w:sz w:val="20"/>
                <w:szCs w:val="20"/>
              </w:rPr>
            </w:pPr>
            <w:r w:rsidRPr="00EA79C2">
              <w:rPr>
                <w:rFonts w:ascii="Tahoma" w:hAnsi="Tahoma" w:cs="Tahoma"/>
                <w:sz w:val="20"/>
                <w:szCs w:val="20"/>
              </w:rPr>
              <w:t>75-B</w:t>
            </w:r>
          </w:p>
        </w:tc>
        <w:tc>
          <w:tcPr>
            <w:tcW w:w="0" w:type="auto"/>
            <w:tcBorders>
              <w:top w:val="single" w:sz="4" w:space="0" w:color="auto"/>
              <w:bottom w:val="single" w:sz="4" w:space="0" w:color="auto"/>
            </w:tcBorders>
            <w:shd w:val="clear" w:color="auto" w:fill="auto"/>
            <w:vAlign w:val="center"/>
          </w:tcPr>
          <w:p w14:paraId="66847335" w14:textId="77777777" w:rsidR="005860FE" w:rsidRPr="00EA79C2" w:rsidRDefault="005860FE" w:rsidP="00554CAB">
            <w:pPr>
              <w:jc w:val="center"/>
              <w:rPr>
                <w:rFonts w:ascii="Tahoma" w:hAnsi="Tahoma" w:cs="Tahoma"/>
                <w:sz w:val="20"/>
                <w:szCs w:val="20"/>
              </w:rPr>
            </w:pPr>
            <w:r w:rsidRPr="00EA79C2">
              <w:rPr>
                <w:rFonts w:ascii="Tahoma" w:hAnsi="Tahoma" w:cs="Tahoma"/>
                <w:sz w:val="20"/>
                <w:szCs w:val="20"/>
              </w:rPr>
              <w:t>Charles City Co.</w:t>
            </w:r>
          </w:p>
        </w:tc>
        <w:tc>
          <w:tcPr>
            <w:tcW w:w="0" w:type="auto"/>
            <w:tcBorders>
              <w:top w:val="single" w:sz="4" w:space="0" w:color="auto"/>
              <w:bottom w:val="single" w:sz="4" w:space="0" w:color="auto"/>
            </w:tcBorders>
            <w:shd w:val="clear" w:color="auto" w:fill="auto"/>
            <w:vAlign w:val="center"/>
          </w:tcPr>
          <w:p w14:paraId="02449F6F" w14:textId="77777777" w:rsidR="005860FE" w:rsidRPr="00EA79C2" w:rsidRDefault="005860FE" w:rsidP="00554CAB">
            <w:pPr>
              <w:jc w:val="center"/>
              <w:rPr>
                <w:rFonts w:ascii="Tahoma" w:hAnsi="Tahoma" w:cs="Tahoma"/>
                <w:sz w:val="20"/>
                <w:szCs w:val="20"/>
              </w:rPr>
            </w:pPr>
            <w:r>
              <w:rPr>
                <w:rFonts w:ascii="Tahoma" w:hAnsi="Tahoma" w:cs="Tahoma"/>
                <w:sz w:val="20"/>
                <w:szCs w:val="20"/>
              </w:rPr>
              <w:t>4.2</w:t>
            </w:r>
          </w:p>
        </w:tc>
        <w:tc>
          <w:tcPr>
            <w:tcW w:w="0" w:type="auto"/>
            <w:tcBorders>
              <w:top w:val="single" w:sz="4" w:space="0" w:color="auto"/>
              <w:bottom w:val="single" w:sz="4" w:space="0" w:color="auto"/>
            </w:tcBorders>
            <w:shd w:val="clear" w:color="auto" w:fill="auto"/>
            <w:vAlign w:val="center"/>
          </w:tcPr>
          <w:p w14:paraId="1DA51D5F" w14:textId="77777777" w:rsidR="005860FE" w:rsidRPr="00EF15D1" w:rsidRDefault="005860FE" w:rsidP="00554CAB">
            <w:pPr>
              <w:jc w:val="center"/>
              <w:rPr>
                <w:rFonts w:ascii="Tahoma" w:hAnsi="Tahoma" w:cs="Tahoma"/>
                <w:sz w:val="20"/>
                <w:szCs w:val="20"/>
              </w:rPr>
            </w:pPr>
            <w:r>
              <w:rPr>
                <w:rFonts w:ascii="Tahoma" w:hAnsi="Tahoma" w:cs="Tahoma"/>
                <w:sz w:val="20"/>
                <w:szCs w:val="20"/>
              </w:rPr>
              <w:t>3.4</w:t>
            </w:r>
          </w:p>
        </w:tc>
        <w:tc>
          <w:tcPr>
            <w:tcW w:w="909" w:type="dxa"/>
            <w:tcBorders>
              <w:top w:val="single" w:sz="4" w:space="0" w:color="auto"/>
              <w:bottom w:val="single" w:sz="4" w:space="0" w:color="auto"/>
            </w:tcBorders>
            <w:vAlign w:val="center"/>
          </w:tcPr>
          <w:p w14:paraId="62649A42" w14:textId="2B064A41" w:rsidR="005860FE" w:rsidRPr="00EA79C2" w:rsidRDefault="00C70E5A" w:rsidP="00554CAB">
            <w:pPr>
              <w:jc w:val="center"/>
              <w:rPr>
                <w:rFonts w:ascii="Tahoma" w:hAnsi="Tahoma" w:cs="Tahoma"/>
                <w:sz w:val="20"/>
                <w:szCs w:val="20"/>
              </w:rPr>
            </w:pPr>
            <w:r>
              <w:rPr>
                <w:rFonts w:ascii="Tahoma" w:hAnsi="Tahoma" w:cs="Tahoma"/>
                <w:sz w:val="20"/>
                <w:szCs w:val="20"/>
              </w:rPr>
              <w:t>2.7</w:t>
            </w:r>
          </w:p>
        </w:tc>
        <w:tc>
          <w:tcPr>
            <w:tcW w:w="2757" w:type="dxa"/>
            <w:tcBorders>
              <w:top w:val="single" w:sz="4" w:space="0" w:color="auto"/>
              <w:bottom w:val="single" w:sz="4" w:space="0" w:color="auto"/>
            </w:tcBorders>
            <w:shd w:val="clear" w:color="auto" w:fill="auto"/>
            <w:vAlign w:val="center"/>
          </w:tcPr>
          <w:p w14:paraId="487EB12A" w14:textId="77777777" w:rsidR="005860FE" w:rsidRPr="00EA79C2" w:rsidRDefault="005860FE" w:rsidP="00554CAB">
            <w:pPr>
              <w:jc w:val="center"/>
              <w:rPr>
                <w:rFonts w:ascii="Tahoma" w:hAnsi="Tahoma" w:cs="Tahoma"/>
                <w:sz w:val="20"/>
                <w:szCs w:val="20"/>
              </w:rPr>
            </w:pPr>
            <w:r w:rsidRPr="00EA79C2">
              <w:rPr>
                <w:rFonts w:ascii="Tahoma" w:hAnsi="Tahoma" w:cs="Tahoma"/>
                <w:sz w:val="20"/>
                <w:szCs w:val="20"/>
              </w:rPr>
              <w:t>0</w:t>
            </w:r>
          </w:p>
        </w:tc>
      </w:tr>
      <w:tr w:rsidR="005860FE" w:rsidRPr="00D00948" w14:paraId="42BC2EAB" w14:textId="77777777" w:rsidTr="005860FE">
        <w:trPr>
          <w:trHeight w:val="317"/>
        </w:trPr>
        <w:tc>
          <w:tcPr>
            <w:tcW w:w="0" w:type="auto"/>
            <w:tcBorders>
              <w:top w:val="single" w:sz="4" w:space="0" w:color="auto"/>
            </w:tcBorders>
            <w:shd w:val="clear" w:color="auto" w:fill="auto"/>
            <w:vAlign w:val="center"/>
          </w:tcPr>
          <w:p w14:paraId="357F1A2B" w14:textId="4AC319E1" w:rsidR="005860FE" w:rsidRPr="00EA79C2" w:rsidRDefault="005860FE" w:rsidP="005860FE">
            <w:pPr>
              <w:jc w:val="center"/>
              <w:rPr>
                <w:rFonts w:ascii="Tahoma" w:hAnsi="Tahoma" w:cs="Tahoma"/>
                <w:sz w:val="20"/>
                <w:szCs w:val="20"/>
              </w:rPr>
            </w:pPr>
            <w:r w:rsidRPr="00EA79C2">
              <w:rPr>
                <w:rFonts w:ascii="Tahoma" w:hAnsi="Tahoma" w:cs="Tahoma"/>
                <w:sz w:val="20"/>
                <w:szCs w:val="20"/>
              </w:rPr>
              <w:t>179-K</w:t>
            </w:r>
          </w:p>
        </w:tc>
        <w:tc>
          <w:tcPr>
            <w:tcW w:w="0" w:type="auto"/>
            <w:tcBorders>
              <w:top w:val="single" w:sz="4" w:space="0" w:color="auto"/>
            </w:tcBorders>
            <w:shd w:val="clear" w:color="auto" w:fill="auto"/>
            <w:vAlign w:val="center"/>
          </w:tcPr>
          <w:p w14:paraId="681BC387" w14:textId="39C49B44" w:rsidR="005860FE" w:rsidRPr="00EA79C2" w:rsidRDefault="005860FE" w:rsidP="005860FE">
            <w:pPr>
              <w:jc w:val="center"/>
              <w:rPr>
                <w:rFonts w:ascii="Tahoma" w:hAnsi="Tahoma" w:cs="Tahoma"/>
                <w:sz w:val="20"/>
                <w:szCs w:val="20"/>
              </w:rPr>
            </w:pPr>
            <w:r w:rsidRPr="00EA79C2">
              <w:rPr>
                <w:rFonts w:ascii="Tahoma" w:hAnsi="Tahoma" w:cs="Tahoma"/>
                <w:sz w:val="20"/>
                <w:szCs w:val="20"/>
              </w:rPr>
              <w:t>Hampton</w:t>
            </w:r>
          </w:p>
        </w:tc>
        <w:tc>
          <w:tcPr>
            <w:tcW w:w="0" w:type="auto"/>
            <w:tcBorders>
              <w:top w:val="single" w:sz="4" w:space="0" w:color="auto"/>
            </w:tcBorders>
            <w:shd w:val="clear" w:color="auto" w:fill="auto"/>
            <w:vAlign w:val="center"/>
          </w:tcPr>
          <w:p w14:paraId="0C28FF11" w14:textId="468540F7" w:rsidR="005860FE" w:rsidRDefault="005860FE" w:rsidP="005860FE">
            <w:pPr>
              <w:jc w:val="center"/>
              <w:rPr>
                <w:rFonts w:ascii="Tahoma" w:hAnsi="Tahoma" w:cs="Tahoma"/>
                <w:sz w:val="20"/>
                <w:szCs w:val="20"/>
              </w:rPr>
            </w:pPr>
            <w:r>
              <w:rPr>
                <w:rFonts w:ascii="Tahoma" w:hAnsi="Tahoma" w:cs="Tahoma"/>
                <w:sz w:val="20"/>
                <w:szCs w:val="20"/>
              </w:rPr>
              <w:t>3.1</w:t>
            </w:r>
          </w:p>
        </w:tc>
        <w:tc>
          <w:tcPr>
            <w:tcW w:w="0" w:type="auto"/>
            <w:tcBorders>
              <w:top w:val="single" w:sz="4" w:space="0" w:color="auto"/>
            </w:tcBorders>
            <w:shd w:val="clear" w:color="auto" w:fill="auto"/>
            <w:vAlign w:val="center"/>
          </w:tcPr>
          <w:p w14:paraId="1BCDEDAB" w14:textId="011A2597" w:rsidR="005860FE" w:rsidRDefault="005860FE" w:rsidP="005860FE">
            <w:pPr>
              <w:jc w:val="center"/>
              <w:rPr>
                <w:rFonts w:ascii="Tahoma" w:hAnsi="Tahoma" w:cs="Tahoma"/>
                <w:sz w:val="20"/>
                <w:szCs w:val="20"/>
              </w:rPr>
            </w:pPr>
            <w:r>
              <w:rPr>
                <w:rFonts w:ascii="Tahoma" w:hAnsi="Tahoma" w:cs="Tahoma"/>
                <w:sz w:val="20"/>
                <w:szCs w:val="20"/>
              </w:rPr>
              <w:t>2.9</w:t>
            </w:r>
          </w:p>
        </w:tc>
        <w:tc>
          <w:tcPr>
            <w:tcW w:w="909" w:type="dxa"/>
            <w:tcBorders>
              <w:top w:val="single" w:sz="4" w:space="0" w:color="auto"/>
            </w:tcBorders>
            <w:vAlign w:val="center"/>
          </w:tcPr>
          <w:p w14:paraId="46237F54" w14:textId="26350DA1" w:rsidR="005860FE" w:rsidRPr="00EA79C2" w:rsidRDefault="00AE0002" w:rsidP="005860FE">
            <w:pPr>
              <w:jc w:val="center"/>
              <w:rPr>
                <w:rFonts w:ascii="Tahoma" w:hAnsi="Tahoma" w:cs="Tahoma"/>
                <w:sz w:val="20"/>
                <w:szCs w:val="20"/>
              </w:rPr>
            </w:pPr>
            <w:r>
              <w:rPr>
                <w:rFonts w:ascii="Tahoma" w:hAnsi="Tahoma" w:cs="Tahoma"/>
                <w:sz w:val="20"/>
                <w:szCs w:val="20"/>
              </w:rPr>
              <w:t>2.6</w:t>
            </w:r>
          </w:p>
        </w:tc>
        <w:tc>
          <w:tcPr>
            <w:tcW w:w="2757" w:type="dxa"/>
            <w:tcBorders>
              <w:top w:val="single" w:sz="4" w:space="0" w:color="auto"/>
            </w:tcBorders>
            <w:shd w:val="clear" w:color="auto" w:fill="auto"/>
            <w:vAlign w:val="center"/>
          </w:tcPr>
          <w:p w14:paraId="5AD89AEC" w14:textId="6320CDDF" w:rsidR="005860FE" w:rsidRPr="00EA79C2" w:rsidRDefault="005860FE" w:rsidP="005860FE">
            <w:pPr>
              <w:jc w:val="center"/>
              <w:rPr>
                <w:rFonts w:ascii="Tahoma" w:hAnsi="Tahoma" w:cs="Tahoma"/>
                <w:sz w:val="20"/>
                <w:szCs w:val="20"/>
              </w:rPr>
            </w:pPr>
            <w:r w:rsidRPr="00EA79C2">
              <w:rPr>
                <w:rFonts w:ascii="Tahoma" w:hAnsi="Tahoma" w:cs="Tahoma"/>
                <w:sz w:val="20"/>
                <w:szCs w:val="20"/>
              </w:rPr>
              <w:t>0</w:t>
            </w:r>
          </w:p>
        </w:tc>
      </w:tr>
      <w:tr w:rsidR="005860FE" w:rsidRPr="00D00948" w14:paraId="6DBCEED8" w14:textId="77777777" w:rsidTr="00554CAB">
        <w:trPr>
          <w:trHeight w:val="317"/>
        </w:trPr>
        <w:tc>
          <w:tcPr>
            <w:tcW w:w="0" w:type="auto"/>
            <w:shd w:val="clear" w:color="auto" w:fill="auto"/>
            <w:vAlign w:val="center"/>
          </w:tcPr>
          <w:p w14:paraId="28DDE23D" w14:textId="7C86D0CE" w:rsidR="005860FE" w:rsidRPr="00EA79C2" w:rsidRDefault="005860FE" w:rsidP="005860FE">
            <w:pPr>
              <w:jc w:val="center"/>
              <w:rPr>
                <w:rFonts w:ascii="Tahoma" w:hAnsi="Tahoma" w:cs="Tahoma"/>
                <w:sz w:val="20"/>
                <w:szCs w:val="20"/>
              </w:rPr>
            </w:pPr>
            <w:r w:rsidRPr="00EA79C2">
              <w:rPr>
                <w:rFonts w:ascii="Tahoma" w:hAnsi="Tahoma" w:cs="Tahoma"/>
                <w:sz w:val="20"/>
                <w:szCs w:val="20"/>
              </w:rPr>
              <w:t>181-A1</w:t>
            </w:r>
          </w:p>
        </w:tc>
        <w:tc>
          <w:tcPr>
            <w:tcW w:w="0" w:type="auto"/>
            <w:shd w:val="clear" w:color="auto" w:fill="auto"/>
            <w:vAlign w:val="center"/>
          </w:tcPr>
          <w:p w14:paraId="633CFC20" w14:textId="5B05709C" w:rsidR="005860FE" w:rsidRPr="00EA79C2" w:rsidRDefault="005860FE" w:rsidP="005860FE">
            <w:pPr>
              <w:jc w:val="center"/>
              <w:rPr>
                <w:rFonts w:ascii="Tahoma" w:hAnsi="Tahoma" w:cs="Tahoma"/>
                <w:sz w:val="20"/>
                <w:szCs w:val="20"/>
              </w:rPr>
            </w:pPr>
            <w:r w:rsidRPr="00EA79C2">
              <w:rPr>
                <w:rFonts w:ascii="Tahoma" w:hAnsi="Tahoma" w:cs="Tahoma"/>
                <w:sz w:val="20"/>
                <w:szCs w:val="20"/>
              </w:rPr>
              <w:t>Norfolk</w:t>
            </w:r>
          </w:p>
        </w:tc>
        <w:tc>
          <w:tcPr>
            <w:tcW w:w="0" w:type="auto"/>
            <w:shd w:val="clear" w:color="auto" w:fill="auto"/>
            <w:vAlign w:val="center"/>
          </w:tcPr>
          <w:p w14:paraId="35A14549" w14:textId="7ABE0196" w:rsidR="005860FE" w:rsidRDefault="005860FE" w:rsidP="005860FE">
            <w:pPr>
              <w:jc w:val="center"/>
              <w:rPr>
                <w:rFonts w:ascii="Tahoma" w:hAnsi="Tahoma" w:cs="Tahoma"/>
                <w:sz w:val="20"/>
                <w:szCs w:val="20"/>
              </w:rPr>
            </w:pPr>
            <w:r>
              <w:rPr>
                <w:rFonts w:ascii="Tahoma" w:hAnsi="Tahoma" w:cs="Tahoma"/>
                <w:sz w:val="20"/>
                <w:szCs w:val="20"/>
              </w:rPr>
              <w:t>2.1</w:t>
            </w:r>
          </w:p>
        </w:tc>
        <w:tc>
          <w:tcPr>
            <w:tcW w:w="0" w:type="auto"/>
            <w:shd w:val="clear" w:color="auto" w:fill="auto"/>
            <w:vAlign w:val="center"/>
          </w:tcPr>
          <w:p w14:paraId="06EBC1A9" w14:textId="664FCD6D" w:rsidR="005860FE" w:rsidRDefault="005860FE" w:rsidP="005860FE">
            <w:pPr>
              <w:jc w:val="center"/>
              <w:rPr>
                <w:rFonts w:ascii="Tahoma" w:hAnsi="Tahoma" w:cs="Tahoma"/>
                <w:sz w:val="20"/>
                <w:szCs w:val="20"/>
              </w:rPr>
            </w:pPr>
            <w:r>
              <w:rPr>
                <w:rFonts w:ascii="Tahoma" w:hAnsi="Tahoma" w:cs="Tahoma"/>
                <w:sz w:val="20"/>
                <w:szCs w:val="20"/>
              </w:rPr>
              <w:t>2.0</w:t>
            </w:r>
          </w:p>
        </w:tc>
        <w:tc>
          <w:tcPr>
            <w:tcW w:w="909" w:type="dxa"/>
            <w:vAlign w:val="center"/>
          </w:tcPr>
          <w:p w14:paraId="1D713674" w14:textId="0CF32BDE" w:rsidR="005860FE" w:rsidRPr="00EA79C2" w:rsidRDefault="00AE0002" w:rsidP="005860FE">
            <w:pPr>
              <w:jc w:val="center"/>
              <w:rPr>
                <w:rFonts w:ascii="Tahoma" w:hAnsi="Tahoma" w:cs="Tahoma"/>
                <w:sz w:val="20"/>
                <w:szCs w:val="20"/>
              </w:rPr>
            </w:pPr>
            <w:r>
              <w:rPr>
                <w:rFonts w:ascii="Tahoma" w:hAnsi="Tahoma" w:cs="Tahoma"/>
                <w:sz w:val="20"/>
                <w:szCs w:val="20"/>
              </w:rPr>
              <w:t>2.9</w:t>
            </w:r>
          </w:p>
        </w:tc>
        <w:tc>
          <w:tcPr>
            <w:tcW w:w="2757" w:type="dxa"/>
            <w:shd w:val="clear" w:color="auto" w:fill="auto"/>
            <w:vAlign w:val="center"/>
          </w:tcPr>
          <w:p w14:paraId="1B42D39D" w14:textId="1E88CB35" w:rsidR="005860FE" w:rsidRPr="00EA79C2" w:rsidRDefault="005860FE" w:rsidP="005860FE">
            <w:pPr>
              <w:jc w:val="center"/>
              <w:rPr>
                <w:rFonts w:ascii="Tahoma" w:hAnsi="Tahoma" w:cs="Tahoma"/>
                <w:sz w:val="20"/>
                <w:szCs w:val="20"/>
              </w:rPr>
            </w:pPr>
            <w:r w:rsidRPr="00EA79C2">
              <w:rPr>
                <w:rFonts w:ascii="Tahoma" w:hAnsi="Tahoma" w:cs="Tahoma"/>
                <w:sz w:val="20"/>
                <w:szCs w:val="20"/>
              </w:rPr>
              <w:t>0</w:t>
            </w:r>
          </w:p>
        </w:tc>
      </w:tr>
      <w:tr w:rsidR="004A3118" w:rsidRPr="00D00948" w14:paraId="6E938661" w14:textId="77777777" w:rsidTr="00554CAB">
        <w:trPr>
          <w:trHeight w:val="317"/>
        </w:trPr>
        <w:tc>
          <w:tcPr>
            <w:tcW w:w="0" w:type="auto"/>
            <w:shd w:val="clear" w:color="auto" w:fill="auto"/>
            <w:vAlign w:val="center"/>
          </w:tcPr>
          <w:p w14:paraId="7CC9A491" w14:textId="6CFAA431" w:rsidR="004A3118" w:rsidRPr="00EA79C2" w:rsidRDefault="004A3118" w:rsidP="005860FE">
            <w:pPr>
              <w:jc w:val="center"/>
              <w:rPr>
                <w:rFonts w:ascii="Tahoma" w:hAnsi="Tahoma" w:cs="Tahoma"/>
                <w:sz w:val="20"/>
                <w:szCs w:val="20"/>
              </w:rPr>
            </w:pPr>
            <w:r>
              <w:rPr>
                <w:rFonts w:ascii="Tahoma" w:hAnsi="Tahoma" w:cs="Tahoma"/>
                <w:sz w:val="20"/>
                <w:szCs w:val="20"/>
              </w:rPr>
              <w:t>I-9</w:t>
            </w:r>
          </w:p>
        </w:tc>
        <w:tc>
          <w:tcPr>
            <w:tcW w:w="0" w:type="auto"/>
            <w:shd w:val="clear" w:color="auto" w:fill="auto"/>
            <w:vAlign w:val="center"/>
          </w:tcPr>
          <w:p w14:paraId="5EBB3EFE" w14:textId="2026619C" w:rsidR="004A3118" w:rsidRPr="00EA79C2" w:rsidRDefault="004A3118" w:rsidP="005860FE">
            <w:pPr>
              <w:jc w:val="center"/>
              <w:rPr>
                <w:rFonts w:ascii="Tahoma" w:hAnsi="Tahoma" w:cs="Tahoma"/>
                <w:sz w:val="20"/>
                <w:szCs w:val="20"/>
              </w:rPr>
            </w:pPr>
            <w:r>
              <w:rPr>
                <w:rFonts w:ascii="Tahoma" w:hAnsi="Tahoma" w:cs="Tahoma"/>
                <w:sz w:val="20"/>
                <w:szCs w:val="20"/>
              </w:rPr>
              <w:t>Giles</w:t>
            </w:r>
          </w:p>
        </w:tc>
        <w:tc>
          <w:tcPr>
            <w:tcW w:w="0" w:type="auto"/>
            <w:shd w:val="clear" w:color="auto" w:fill="auto"/>
            <w:vAlign w:val="center"/>
          </w:tcPr>
          <w:p w14:paraId="506C7AE7" w14:textId="0AA5796B" w:rsidR="004A3118" w:rsidRDefault="00C324E5" w:rsidP="005860FE">
            <w:pPr>
              <w:jc w:val="center"/>
              <w:rPr>
                <w:rFonts w:ascii="Tahoma" w:hAnsi="Tahoma" w:cs="Tahoma"/>
                <w:sz w:val="20"/>
                <w:szCs w:val="20"/>
              </w:rPr>
            </w:pPr>
            <w:r>
              <w:rPr>
                <w:rFonts w:ascii="Tahoma" w:hAnsi="Tahoma" w:cs="Tahoma"/>
                <w:sz w:val="20"/>
                <w:szCs w:val="20"/>
              </w:rPr>
              <w:t>157.6</w:t>
            </w:r>
          </w:p>
        </w:tc>
        <w:tc>
          <w:tcPr>
            <w:tcW w:w="0" w:type="auto"/>
            <w:shd w:val="clear" w:color="auto" w:fill="auto"/>
            <w:vAlign w:val="center"/>
          </w:tcPr>
          <w:p w14:paraId="6CB3C795" w14:textId="1636E26C" w:rsidR="004A3118" w:rsidRDefault="00C324E5" w:rsidP="005860FE">
            <w:pPr>
              <w:jc w:val="center"/>
              <w:rPr>
                <w:rFonts w:ascii="Tahoma" w:hAnsi="Tahoma" w:cs="Tahoma"/>
                <w:sz w:val="20"/>
                <w:szCs w:val="20"/>
              </w:rPr>
            </w:pPr>
            <w:r>
              <w:rPr>
                <w:rFonts w:ascii="Tahoma" w:hAnsi="Tahoma" w:cs="Tahoma"/>
                <w:sz w:val="20"/>
                <w:szCs w:val="20"/>
              </w:rPr>
              <w:t>64.5</w:t>
            </w:r>
          </w:p>
        </w:tc>
        <w:tc>
          <w:tcPr>
            <w:tcW w:w="909" w:type="dxa"/>
            <w:vAlign w:val="center"/>
          </w:tcPr>
          <w:p w14:paraId="47FC8CE6" w14:textId="7EFBAE59" w:rsidR="004A3118" w:rsidRDefault="00C324E5" w:rsidP="005860FE">
            <w:pPr>
              <w:jc w:val="center"/>
              <w:rPr>
                <w:rFonts w:ascii="Tahoma" w:hAnsi="Tahoma" w:cs="Tahoma"/>
                <w:sz w:val="20"/>
                <w:szCs w:val="20"/>
              </w:rPr>
            </w:pPr>
            <w:r>
              <w:rPr>
                <w:rFonts w:ascii="Tahoma" w:hAnsi="Tahoma" w:cs="Tahoma"/>
                <w:sz w:val="20"/>
                <w:szCs w:val="20"/>
              </w:rPr>
              <w:t>51.5</w:t>
            </w:r>
          </w:p>
        </w:tc>
        <w:tc>
          <w:tcPr>
            <w:tcW w:w="2757" w:type="dxa"/>
            <w:shd w:val="clear" w:color="auto" w:fill="auto"/>
            <w:vAlign w:val="center"/>
          </w:tcPr>
          <w:p w14:paraId="3EB63171" w14:textId="793D9E3C" w:rsidR="004A3118" w:rsidRPr="00EA79C2" w:rsidRDefault="00C324E5" w:rsidP="005860FE">
            <w:pPr>
              <w:jc w:val="center"/>
              <w:rPr>
                <w:rFonts w:ascii="Tahoma" w:hAnsi="Tahoma" w:cs="Tahoma"/>
                <w:sz w:val="20"/>
                <w:szCs w:val="20"/>
              </w:rPr>
            </w:pPr>
            <w:r>
              <w:rPr>
                <w:rFonts w:ascii="Tahoma" w:hAnsi="Tahoma" w:cs="Tahoma"/>
                <w:sz w:val="20"/>
                <w:szCs w:val="20"/>
              </w:rPr>
              <w:t>0</w:t>
            </w:r>
          </w:p>
        </w:tc>
      </w:tr>
    </w:tbl>
    <w:p w14:paraId="031C036F" w14:textId="77777777" w:rsidR="00DE6799" w:rsidRPr="001B749F" w:rsidRDefault="00DE6799" w:rsidP="007F33C3">
      <w:pPr>
        <w:rPr>
          <w:rFonts w:ascii="Tahoma" w:hAnsi="Tahoma" w:cs="Tahoma"/>
          <w:b/>
          <w:sz w:val="10"/>
          <w:szCs w:val="10"/>
          <w:u w:val="single"/>
        </w:rPr>
      </w:pPr>
    </w:p>
    <w:p w14:paraId="497F9AA9" w14:textId="3B3C5C5B" w:rsidR="002E6291" w:rsidRPr="007F33C3" w:rsidRDefault="002E6291" w:rsidP="002E6291">
      <w:pPr>
        <w:rPr>
          <w:rFonts w:ascii="Tahoma" w:hAnsi="Tahoma" w:cs="Tahoma"/>
        </w:rPr>
      </w:pPr>
      <w:r>
        <w:rPr>
          <w:rFonts w:ascii="Tahoma" w:hAnsi="Tahoma" w:cs="Tahoma"/>
          <w:sz w:val="20"/>
          <w:szCs w:val="20"/>
        </w:rPr>
        <w:t>* D</w:t>
      </w:r>
      <w:r w:rsidRPr="002E7B68">
        <w:rPr>
          <w:rFonts w:ascii="Tahoma" w:hAnsi="Tahoma" w:cs="Tahoma"/>
          <w:sz w:val="20"/>
          <w:szCs w:val="20"/>
        </w:rPr>
        <w:t>id not meet completeness criteria</w:t>
      </w:r>
      <w:r>
        <w:rPr>
          <w:rFonts w:ascii="Tahoma" w:hAnsi="Tahoma" w:cs="Tahoma"/>
          <w:sz w:val="20"/>
          <w:szCs w:val="20"/>
        </w:rPr>
        <w:t xml:space="preserve"> for 2022</w:t>
      </w:r>
      <w:r w:rsidRPr="002E7B68">
        <w:rPr>
          <w:rFonts w:ascii="Tahoma" w:hAnsi="Tahoma" w:cs="Tahoma"/>
          <w:sz w:val="20"/>
          <w:szCs w:val="20"/>
        </w:rPr>
        <w:t>.</w:t>
      </w:r>
    </w:p>
    <w:p w14:paraId="7220C5A6" w14:textId="77777777" w:rsidR="00DE6799" w:rsidRDefault="00DE6799" w:rsidP="007F33C3">
      <w:pPr>
        <w:rPr>
          <w:rFonts w:ascii="Tahoma" w:hAnsi="Tahoma" w:cs="Tahoma"/>
        </w:rPr>
      </w:pPr>
    </w:p>
    <w:p w14:paraId="76614669" w14:textId="77777777" w:rsidR="00B12DBA" w:rsidRDefault="00B12DBA" w:rsidP="00B12DBA">
      <w:pPr>
        <w:rPr>
          <w:rFonts w:ascii="Tahoma" w:hAnsi="Tahoma" w:cs="Tahoma"/>
          <w:sz w:val="22"/>
          <w:szCs w:val="22"/>
        </w:rPr>
      </w:pPr>
    </w:p>
    <w:p w14:paraId="4FDBEF82" w14:textId="77777777" w:rsidR="00DE6799" w:rsidRDefault="00DE6799" w:rsidP="00B12DBA">
      <w:pPr>
        <w:rPr>
          <w:rFonts w:ascii="Tahoma" w:hAnsi="Tahoma" w:cs="Tahoma"/>
          <w:sz w:val="22"/>
          <w:szCs w:val="22"/>
        </w:rPr>
      </w:pPr>
    </w:p>
    <w:p w14:paraId="26D5C29E" w14:textId="77777777" w:rsidR="00DE6799" w:rsidRDefault="00DE6799" w:rsidP="00B12DBA">
      <w:pPr>
        <w:rPr>
          <w:rFonts w:ascii="Tahoma" w:hAnsi="Tahoma" w:cs="Tahoma"/>
          <w:sz w:val="22"/>
          <w:szCs w:val="22"/>
        </w:rPr>
      </w:pPr>
    </w:p>
    <w:p w14:paraId="6B722100" w14:textId="77777777" w:rsidR="00DE6799" w:rsidRDefault="00DE6799" w:rsidP="00B12DBA">
      <w:pPr>
        <w:rPr>
          <w:rFonts w:ascii="Tahoma" w:hAnsi="Tahoma" w:cs="Tahoma"/>
          <w:sz w:val="22"/>
          <w:szCs w:val="22"/>
        </w:rPr>
      </w:pPr>
    </w:p>
    <w:p w14:paraId="16FAF15A" w14:textId="77777777" w:rsidR="00DE6799" w:rsidRDefault="00DE6799" w:rsidP="00B12DBA">
      <w:pPr>
        <w:rPr>
          <w:rFonts w:ascii="Tahoma" w:hAnsi="Tahoma" w:cs="Tahoma"/>
          <w:sz w:val="22"/>
          <w:szCs w:val="22"/>
        </w:rPr>
      </w:pPr>
    </w:p>
    <w:p w14:paraId="776B52F8" w14:textId="77777777" w:rsidR="00DE6799" w:rsidRDefault="00DE6799" w:rsidP="00B12DBA">
      <w:pPr>
        <w:rPr>
          <w:rFonts w:ascii="Tahoma" w:hAnsi="Tahoma" w:cs="Tahoma"/>
          <w:sz w:val="22"/>
          <w:szCs w:val="22"/>
        </w:rPr>
      </w:pPr>
    </w:p>
    <w:p w14:paraId="19750F4A" w14:textId="77777777" w:rsidR="00DE6799" w:rsidRDefault="00DE6799" w:rsidP="00B12DBA">
      <w:pPr>
        <w:rPr>
          <w:rFonts w:ascii="Tahoma" w:hAnsi="Tahoma" w:cs="Tahoma"/>
          <w:sz w:val="22"/>
          <w:szCs w:val="22"/>
        </w:rPr>
      </w:pPr>
    </w:p>
    <w:p w14:paraId="2B8C147A" w14:textId="336D3042" w:rsidR="006773FA" w:rsidRDefault="006773FA" w:rsidP="00F36278">
      <w:pPr>
        <w:jc w:val="center"/>
        <w:rPr>
          <w:rStyle w:val="PageNumber"/>
          <w:rFonts w:ascii="Tahoma" w:hAnsi="Tahoma" w:cs="Tahoma"/>
          <w:sz w:val="20"/>
          <w:szCs w:val="20"/>
        </w:rPr>
      </w:pPr>
      <w:r>
        <w:rPr>
          <w:rFonts w:ascii="Tahoma" w:hAnsi="Tahoma" w:cs="Tahoma"/>
          <w:noProof/>
          <w:sz w:val="20"/>
          <w:szCs w:val="20"/>
        </w:rPr>
        <w:drawing>
          <wp:inline distT="0" distB="0" distL="0" distR="0" wp14:anchorId="1BE627CD" wp14:editId="50BD90DC">
            <wp:extent cx="5486400" cy="3200400"/>
            <wp:effectExtent l="0" t="0" r="0" b="0"/>
            <wp:docPr id="135" name="Chart 1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1586F742" w14:textId="77777777" w:rsidR="00F36278" w:rsidRDefault="00F36278" w:rsidP="00F111AC">
      <w:pPr>
        <w:rPr>
          <w:rFonts w:ascii="Tahoma" w:hAnsi="Tahoma" w:cs="Tahoma"/>
          <w:sz w:val="22"/>
          <w:szCs w:val="22"/>
        </w:rPr>
      </w:pPr>
    </w:p>
    <w:p w14:paraId="1CEF70A6" w14:textId="77777777" w:rsidR="00DE6799" w:rsidRDefault="00DE6799" w:rsidP="00F111AC">
      <w:pPr>
        <w:rPr>
          <w:rFonts w:ascii="Tahoma" w:hAnsi="Tahoma" w:cs="Tahoma"/>
          <w:sz w:val="22"/>
          <w:szCs w:val="22"/>
        </w:rPr>
      </w:pPr>
    </w:p>
    <w:p w14:paraId="1D8810D5" w14:textId="77777777" w:rsidR="00DE6799" w:rsidRDefault="00DE6799" w:rsidP="00F111AC">
      <w:pPr>
        <w:rPr>
          <w:rFonts w:ascii="Tahoma" w:hAnsi="Tahoma" w:cs="Tahoma"/>
          <w:sz w:val="22"/>
          <w:szCs w:val="22"/>
        </w:rPr>
      </w:pPr>
    </w:p>
    <w:p w14:paraId="31894A8C" w14:textId="77777777" w:rsidR="00DE6799" w:rsidRDefault="00DE6799" w:rsidP="00F111AC">
      <w:pPr>
        <w:rPr>
          <w:rFonts w:ascii="Tahoma" w:hAnsi="Tahoma" w:cs="Tahoma"/>
          <w:sz w:val="22"/>
          <w:szCs w:val="22"/>
        </w:rPr>
      </w:pPr>
    </w:p>
    <w:p w14:paraId="231286AA" w14:textId="77777777" w:rsidR="00F36278" w:rsidRDefault="00F36278" w:rsidP="00F111AC">
      <w:pPr>
        <w:rPr>
          <w:rFonts w:ascii="Tahoma" w:hAnsi="Tahoma" w:cs="Tahoma"/>
          <w:sz w:val="22"/>
          <w:szCs w:val="22"/>
        </w:rPr>
      </w:pPr>
    </w:p>
    <w:p w14:paraId="1A499DFC" w14:textId="61937F5B" w:rsidR="009B3A4C" w:rsidRDefault="004F7BE7" w:rsidP="004F7BE7">
      <w:pPr>
        <w:jc w:val="center"/>
        <w:rPr>
          <w:rFonts w:ascii="Tahoma" w:hAnsi="Tahoma" w:cs="Tahoma"/>
          <w:sz w:val="22"/>
          <w:szCs w:val="22"/>
        </w:rPr>
      </w:pPr>
      <w:r>
        <w:rPr>
          <w:rFonts w:ascii="Tahoma" w:hAnsi="Tahoma" w:cs="Tahoma"/>
          <w:noProof/>
          <w:sz w:val="20"/>
          <w:szCs w:val="20"/>
        </w:rPr>
        <w:drawing>
          <wp:inline distT="0" distB="0" distL="0" distR="0" wp14:anchorId="7289A72A" wp14:editId="7FA8DCC9">
            <wp:extent cx="5486400" cy="3200400"/>
            <wp:effectExtent l="0" t="0" r="0" b="0"/>
            <wp:docPr id="137" name="Chart 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38496D90" w14:textId="77777777" w:rsidR="00776E3C" w:rsidRDefault="00776E3C" w:rsidP="004F7BE7">
      <w:pPr>
        <w:jc w:val="center"/>
        <w:rPr>
          <w:rFonts w:ascii="Tahoma" w:hAnsi="Tahoma" w:cs="Tahoma"/>
          <w:sz w:val="22"/>
          <w:szCs w:val="22"/>
        </w:rPr>
      </w:pPr>
    </w:p>
    <w:p w14:paraId="4BE02229" w14:textId="77777777" w:rsidR="00776E3C" w:rsidRDefault="00776E3C" w:rsidP="004F7BE7">
      <w:pPr>
        <w:jc w:val="center"/>
        <w:rPr>
          <w:rFonts w:ascii="Tahoma" w:hAnsi="Tahoma" w:cs="Tahoma"/>
          <w:sz w:val="22"/>
          <w:szCs w:val="22"/>
        </w:rPr>
      </w:pPr>
    </w:p>
    <w:p w14:paraId="6CEDE112" w14:textId="77777777" w:rsidR="00F36278" w:rsidRDefault="00F36278" w:rsidP="004F7BE7">
      <w:pPr>
        <w:jc w:val="center"/>
        <w:rPr>
          <w:rFonts w:ascii="Tahoma" w:hAnsi="Tahoma" w:cs="Tahoma"/>
          <w:sz w:val="22"/>
          <w:szCs w:val="22"/>
        </w:rPr>
      </w:pPr>
    </w:p>
    <w:p w14:paraId="2D287259" w14:textId="77777777" w:rsidR="00776E3C" w:rsidRDefault="00776E3C" w:rsidP="004F7BE7">
      <w:pPr>
        <w:jc w:val="center"/>
        <w:rPr>
          <w:rFonts w:ascii="Tahoma" w:hAnsi="Tahoma" w:cs="Tahoma"/>
          <w:sz w:val="22"/>
          <w:szCs w:val="22"/>
        </w:rPr>
      </w:pPr>
    </w:p>
    <w:p w14:paraId="28ABC31E" w14:textId="77777777" w:rsidR="00DE6799" w:rsidRDefault="00DE6799" w:rsidP="004F7BE7">
      <w:pPr>
        <w:jc w:val="center"/>
        <w:rPr>
          <w:rFonts w:ascii="Tahoma" w:hAnsi="Tahoma" w:cs="Tahoma"/>
          <w:sz w:val="22"/>
          <w:szCs w:val="22"/>
        </w:rPr>
      </w:pPr>
    </w:p>
    <w:p w14:paraId="3D0046DA" w14:textId="77777777" w:rsidR="00DE6799" w:rsidRDefault="00DE6799" w:rsidP="004F7BE7">
      <w:pPr>
        <w:jc w:val="center"/>
        <w:rPr>
          <w:rFonts w:ascii="Tahoma" w:hAnsi="Tahoma" w:cs="Tahoma"/>
          <w:sz w:val="22"/>
          <w:szCs w:val="22"/>
        </w:rPr>
      </w:pPr>
    </w:p>
    <w:p w14:paraId="0E8839F7" w14:textId="77777777" w:rsidR="00DE6799" w:rsidRDefault="00DE6799" w:rsidP="004F7BE7">
      <w:pPr>
        <w:jc w:val="center"/>
        <w:rPr>
          <w:rFonts w:ascii="Tahoma" w:hAnsi="Tahoma" w:cs="Tahoma"/>
          <w:sz w:val="22"/>
          <w:szCs w:val="22"/>
        </w:rPr>
      </w:pPr>
    </w:p>
    <w:p w14:paraId="5D529634" w14:textId="77777777" w:rsidR="00DE6799" w:rsidRDefault="00DE6799" w:rsidP="004F7BE7">
      <w:pPr>
        <w:jc w:val="center"/>
        <w:rPr>
          <w:rFonts w:ascii="Tahoma" w:hAnsi="Tahoma" w:cs="Tahoma"/>
          <w:sz w:val="22"/>
          <w:szCs w:val="22"/>
        </w:rPr>
      </w:pPr>
    </w:p>
    <w:p w14:paraId="56AA02E9" w14:textId="77777777" w:rsidR="00DE6799" w:rsidRDefault="00DE6799" w:rsidP="00A15758">
      <w:pPr>
        <w:rPr>
          <w:rFonts w:ascii="Tahoma" w:hAnsi="Tahoma" w:cs="Tahoma"/>
          <w:sz w:val="22"/>
          <w:szCs w:val="22"/>
        </w:rPr>
      </w:pPr>
    </w:p>
    <w:p w14:paraId="21CBD299" w14:textId="77777777" w:rsidR="00DE6799" w:rsidRDefault="00DE6799" w:rsidP="004F7BE7">
      <w:pPr>
        <w:jc w:val="center"/>
        <w:rPr>
          <w:rFonts w:ascii="Tahoma" w:hAnsi="Tahoma" w:cs="Tahoma"/>
          <w:sz w:val="22"/>
          <w:szCs w:val="22"/>
        </w:rPr>
      </w:pPr>
    </w:p>
    <w:p w14:paraId="6EDA1840" w14:textId="3FE13AFF" w:rsidR="006C07CC" w:rsidRDefault="006C07CC" w:rsidP="004F7BE7">
      <w:pPr>
        <w:jc w:val="center"/>
        <w:rPr>
          <w:rFonts w:ascii="Tahoma" w:hAnsi="Tahoma" w:cs="Tahoma"/>
          <w:sz w:val="22"/>
          <w:szCs w:val="22"/>
        </w:rPr>
      </w:pPr>
      <w:r>
        <w:rPr>
          <w:rFonts w:ascii="Tahoma" w:hAnsi="Tahoma" w:cs="Tahoma"/>
          <w:noProof/>
          <w:sz w:val="20"/>
          <w:szCs w:val="20"/>
        </w:rPr>
        <w:drawing>
          <wp:inline distT="0" distB="0" distL="0" distR="0" wp14:anchorId="3EA12A45" wp14:editId="29F5EBE8">
            <wp:extent cx="5486400" cy="3200400"/>
            <wp:effectExtent l="0" t="0" r="0" b="0"/>
            <wp:docPr id="139" name="Chart 1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5E7E3C41" w14:textId="519D5AC6" w:rsidR="00747947" w:rsidRDefault="00747947" w:rsidP="00F111AC">
      <w:pPr>
        <w:pStyle w:val="Footer"/>
        <w:rPr>
          <w:rStyle w:val="PageNumber"/>
          <w:rFonts w:ascii="Tahoma" w:hAnsi="Tahoma" w:cs="Tahoma"/>
          <w:noProof/>
          <w:sz w:val="20"/>
          <w:szCs w:val="20"/>
        </w:rPr>
      </w:pPr>
    </w:p>
    <w:p w14:paraId="03F828E4" w14:textId="462738AA" w:rsidR="000A65B9" w:rsidRPr="00DE6799" w:rsidRDefault="000A65B9" w:rsidP="00F111AC">
      <w:pPr>
        <w:pStyle w:val="Footer"/>
        <w:rPr>
          <w:rStyle w:val="PageNumber"/>
          <w:rFonts w:ascii="Tahoma" w:hAnsi="Tahoma" w:cs="Tahoma"/>
          <w:sz w:val="20"/>
          <w:szCs w:val="20"/>
        </w:rPr>
      </w:pPr>
    </w:p>
    <w:p w14:paraId="7FFB279E" w14:textId="77777777" w:rsidR="00776E3C" w:rsidRDefault="00776E3C" w:rsidP="0083420A">
      <w:pPr>
        <w:pStyle w:val="Footer"/>
        <w:jc w:val="center"/>
        <w:rPr>
          <w:rStyle w:val="PageNumber"/>
          <w:rFonts w:ascii="Tahoma" w:hAnsi="Tahoma" w:cs="Tahoma"/>
          <w:sz w:val="20"/>
          <w:szCs w:val="20"/>
        </w:rPr>
      </w:pPr>
    </w:p>
    <w:p w14:paraId="623ED987" w14:textId="77777777" w:rsidR="00F36278" w:rsidRDefault="00F36278" w:rsidP="0083420A">
      <w:pPr>
        <w:pStyle w:val="Footer"/>
        <w:jc w:val="center"/>
        <w:rPr>
          <w:rStyle w:val="PageNumber"/>
          <w:rFonts w:ascii="Tahoma" w:hAnsi="Tahoma" w:cs="Tahoma"/>
          <w:sz w:val="20"/>
          <w:szCs w:val="20"/>
        </w:rPr>
      </w:pPr>
    </w:p>
    <w:p w14:paraId="5FC6CD75" w14:textId="77777777" w:rsidR="00F36278" w:rsidRDefault="00F36278" w:rsidP="00DE6799">
      <w:pPr>
        <w:pStyle w:val="Footer"/>
        <w:rPr>
          <w:rStyle w:val="PageNumber"/>
          <w:rFonts w:ascii="Tahoma" w:hAnsi="Tahoma" w:cs="Tahoma"/>
          <w:sz w:val="20"/>
          <w:szCs w:val="20"/>
        </w:rPr>
      </w:pPr>
    </w:p>
    <w:p w14:paraId="6513BA23" w14:textId="77777777" w:rsidR="00F36278" w:rsidRDefault="00F36278" w:rsidP="0083420A">
      <w:pPr>
        <w:pStyle w:val="Footer"/>
        <w:jc w:val="center"/>
        <w:rPr>
          <w:rStyle w:val="PageNumber"/>
          <w:rFonts w:ascii="Tahoma" w:hAnsi="Tahoma" w:cs="Tahoma"/>
          <w:sz w:val="20"/>
          <w:szCs w:val="20"/>
        </w:rPr>
      </w:pPr>
    </w:p>
    <w:p w14:paraId="79D5A395" w14:textId="6331F619" w:rsidR="0083420A" w:rsidRDefault="0083420A" w:rsidP="0083420A">
      <w:pPr>
        <w:pStyle w:val="Footer"/>
        <w:jc w:val="center"/>
        <w:rPr>
          <w:rStyle w:val="PageNumber"/>
          <w:rFonts w:ascii="Tahoma" w:hAnsi="Tahoma" w:cs="Tahoma"/>
          <w:sz w:val="20"/>
          <w:szCs w:val="20"/>
        </w:rPr>
      </w:pPr>
      <w:r>
        <w:rPr>
          <w:rFonts w:ascii="Tahoma" w:hAnsi="Tahoma" w:cs="Tahoma"/>
          <w:noProof/>
          <w:sz w:val="20"/>
          <w:szCs w:val="20"/>
        </w:rPr>
        <w:drawing>
          <wp:inline distT="0" distB="0" distL="0" distR="0" wp14:anchorId="32252887" wp14:editId="5DFBFFEE">
            <wp:extent cx="5486400" cy="3200400"/>
            <wp:effectExtent l="0" t="0" r="0" b="0"/>
            <wp:docPr id="141" name="Chart 1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D392F9B" w14:textId="77777777" w:rsidR="006D6EBD" w:rsidRDefault="006D6EBD" w:rsidP="0083420A">
      <w:pPr>
        <w:pStyle w:val="Footer"/>
        <w:jc w:val="center"/>
        <w:rPr>
          <w:rStyle w:val="PageNumber"/>
          <w:rFonts w:ascii="Tahoma" w:hAnsi="Tahoma" w:cs="Tahoma"/>
          <w:sz w:val="20"/>
          <w:szCs w:val="20"/>
        </w:rPr>
      </w:pPr>
    </w:p>
    <w:p w14:paraId="66608D7E" w14:textId="77777777" w:rsidR="00776E3C" w:rsidRDefault="00776E3C" w:rsidP="00F36278">
      <w:pPr>
        <w:pStyle w:val="Footer"/>
        <w:rPr>
          <w:rStyle w:val="PageNumber"/>
          <w:rFonts w:ascii="Tahoma" w:hAnsi="Tahoma" w:cs="Tahoma"/>
          <w:sz w:val="20"/>
          <w:szCs w:val="20"/>
        </w:rPr>
      </w:pPr>
    </w:p>
    <w:p w14:paraId="468F5786" w14:textId="77777777" w:rsidR="00F36278" w:rsidRDefault="00F36278" w:rsidP="00F36278">
      <w:pPr>
        <w:pStyle w:val="Footer"/>
        <w:rPr>
          <w:rStyle w:val="PageNumber"/>
          <w:rFonts w:ascii="Tahoma" w:hAnsi="Tahoma" w:cs="Tahoma"/>
          <w:sz w:val="20"/>
          <w:szCs w:val="20"/>
        </w:rPr>
      </w:pPr>
    </w:p>
    <w:p w14:paraId="7BD868FE" w14:textId="77777777" w:rsidR="00F36278" w:rsidRDefault="00F36278" w:rsidP="00F36278">
      <w:pPr>
        <w:pStyle w:val="Footer"/>
        <w:rPr>
          <w:rStyle w:val="PageNumber"/>
          <w:rFonts w:ascii="Tahoma" w:hAnsi="Tahoma" w:cs="Tahoma"/>
          <w:sz w:val="20"/>
          <w:szCs w:val="20"/>
        </w:rPr>
      </w:pPr>
    </w:p>
    <w:p w14:paraId="2C921D10" w14:textId="77777777" w:rsidR="00F36278" w:rsidRDefault="00F36278" w:rsidP="00F36278">
      <w:pPr>
        <w:pStyle w:val="Footer"/>
        <w:rPr>
          <w:rStyle w:val="PageNumber"/>
          <w:rFonts w:ascii="Tahoma" w:hAnsi="Tahoma" w:cs="Tahoma"/>
          <w:sz w:val="20"/>
          <w:szCs w:val="20"/>
        </w:rPr>
      </w:pPr>
    </w:p>
    <w:p w14:paraId="4ECFD0A3" w14:textId="77777777" w:rsidR="00DE6799" w:rsidRDefault="00DE6799" w:rsidP="00F36278">
      <w:pPr>
        <w:pStyle w:val="Footer"/>
        <w:rPr>
          <w:rStyle w:val="PageNumber"/>
          <w:rFonts w:ascii="Tahoma" w:hAnsi="Tahoma" w:cs="Tahoma"/>
          <w:sz w:val="20"/>
          <w:szCs w:val="20"/>
        </w:rPr>
      </w:pPr>
    </w:p>
    <w:p w14:paraId="7E7EFE83" w14:textId="77777777" w:rsidR="00DE6799" w:rsidRDefault="00DE6799" w:rsidP="00F36278">
      <w:pPr>
        <w:pStyle w:val="Footer"/>
        <w:rPr>
          <w:rStyle w:val="PageNumber"/>
          <w:rFonts w:ascii="Tahoma" w:hAnsi="Tahoma" w:cs="Tahoma"/>
          <w:sz w:val="20"/>
          <w:szCs w:val="20"/>
        </w:rPr>
      </w:pPr>
    </w:p>
    <w:p w14:paraId="62FEEA4D" w14:textId="77777777" w:rsidR="00DE6799" w:rsidRDefault="00DE6799" w:rsidP="00F36278">
      <w:pPr>
        <w:pStyle w:val="Footer"/>
        <w:rPr>
          <w:rStyle w:val="PageNumber"/>
          <w:rFonts w:ascii="Tahoma" w:hAnsi="Tahoma" w:cs="Tahoma"/>
          <w:sz w:val="20"/>
          <w:szCs w:val="20"/>
        </w:rPr>
      </w:pPr>
    </w:p>
    <w:p w14:paraId="1881619F" w14:textId="77777777" w:rsidR="00DE6799" w:rsidRDefault="00DE6799" w:rsidP="00F36278">
      <w:pPr>
        <w:pStyle w:val="Footer"/>
        <w:rPr>
          <w:rStyle w:val="PageNumber"/>
          <w:rFonts w:ascii="Tahoma" w:hAnsi="Tahoma" w:cs="Tahoma"/>
          <w:sz w:val="20"/>
          <w:szCs w:val="20"/>
        </w:rPr>
      </w:pPr>
    </w:p>
    <w:p w14:paraId="042CCE9F" w14:textId="77777777" w:rsidR="00DE6799" w:rsidRDefault="00DE6799" w:rsidP="00F36278">
      <w:pPr>
        <w:pStyle w:val="Footer"/>
        <w:rPr>
          <w:rStyle w:val="PageNumber"/>
          <w:rFonts w:ascii="Tahoma" w:hAnsi="Tahoma" w:cs="Tahoma"/>
          <w:sz w:val="20"/>
          <w:szCs w:val="20"/>
        </w:rPr>
      </w:pPr>
    </w:p>
    <w:p w14:paraId="70722149" w14:textId="77777777" w:rsidR="00DE6799" w:rsidRDefault="00DE6799" w:rsidP="00F36278">
      <w:pPr>
        <w:pStyle w:val="Footer"/>
        <w:rPr>
          <w:rStyle w:val="PageNumber"/>
          <w:rFonts w:ascii="Tahoma" w:hAnsi="Tahoma" w:cs="Tahoma"/>
          <w:sz w:val="20"/>
          <w:szCs w:val="20"/>
        </w:rPr>
      </w:pPr>
    </w:p>
    <w:p w14:paraId="5B40E352" w14:textId="635DAE55" w:rsidR="006D6EBD" w:rsidRPr="006D6EBD" w:rsidRDefault="006D6EBD" w:rsidP="0083420A">
      <w:pPr>
        <w:pStyle w:val="Footer"/>
        <w:jc w:val="center"/>
        <w:rPr>
          <w:rStyle w:val="PageNumber"/>
          <w:rFonts w:ascii="Tahoma" w:hAnsi="Tahoma" w:cs="Tahoma"/>
          <w:b/>
          <w:bCs/>
          <w:sz w:val="20"/>
          <w:szCs w:val="20"/>
        </w:rPr>
      </w:pPr>
      <w:r>
        <w:rPr>
          <w:rFonts w:ascii="Tahoma" w:hAnsi="Tahoma" w:cs="Tahoma"/>
          <w:noProof/>
          <w:sz w:val="20"/>
          <w:szCs w:val="20"/>
        </w:rPr>
        <w:drawing>
          <wp:anchor distT="0" distB="0" distL="114300" distR="114300" simplePos="0" relativeHeight="251658243" behindDoc="1" locked="0" layoutInCell="1" allowOverlap="1" wp14:anchorId="1BF5E226" wp14:editId="7E76C1D5">
            <wp:simplePos x="0" y="0"/>
            <wp:positionH relativeFrom="column">
              <wp:posOffset>362585</wp:posOffset>
            </wp:positionH>
            <wp:positionV relativeFrom="paragraph">
              <wp:posOffset>9364</wp:posOffset>
            </wp:positionV>
            <wp:extent cx="5486400" cy="3275462"/>
            <wp:effectExtent l="0" t="0" r="0" b="1270"/>
            <wp:wrapTight wrapText="bothSides">
              <wp:wrapPolygon edited="0">
                <wp:start x="0" y="0"/>
                <wp:lineTo x="0" y="21483"/>
                <wp:lineTo x="21525" y="21483"/>
                <wp:lineTo x="21525" y="0"/>
                <wp:lineTo x="0" y="0"/>
              </wp:wrapPolygon>
            </wp:wrapTight>
            <wp:docPr id="142" name="Chart 1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anchor>
        </w:drawing>
      </w:r>
    </w:p>
    <w:p w14:paraId="5186B13D" w14:textId="5C386980" w:rsidR="00916D00" w:rsidRDefault="00916D00" w:rsidP="00916D00">
      <w:pPr>
        <w:pStyle w:val="Footer"/>
        <w:rPr>
          <w:rStyle w:val="PageNumber"/>
          <w:rFonts w:ascii="Tahoma" w:hAnsi="Tahoma" w:cs="Tahoma"/>
          <w:noProof/>
          <w:sz w:val="20"/>
          <w:szCs w:val="20"/>
        </w:rPr>
      </w:pPr>
    </w:p>
    <w:p w14:paraId="6C57C439" w14:textId="499FD0F5" w:rsidR="00DD3483" w:rsidRDefault="00DD3483" w:rsidP="00916D00">
      <w:pPr>
        <w:pStyle w:val="Footer"/>
        <w:rPr>
          <w:rStyle w:val="PageNumber"/>
          <w:rFonts w:ascii="Tahoma" w:hAnsi="Tahoma" w:cs="Tahoma"/>
          <w:noProof/>
          <w:sz w:val="20"/>
          <w:szCs w:val="20"/>
        </w:rPr>
      </w:pPr>
    </w:p>
    <w:p w14:paraId="3D404BC9" w14:textId="3D6A7EAE" w:rsidR="00916D00" w:rsidRDefault="00916D00">
      <w:pPr>
        <w:rPr>
          <w:rStyle w:val="PageNumber"/>
          <w:rFonts w:ascii="Tahoma" w:hAnsi="Tahoma" w:cs="Tahoma"/>
          <w:sz w:val="20"/>
          <w:szCs w:val="20"/>
        </w:rPr>
      </w:pPr>
    </w:p>
    <w:p w14:paraId="61319B8A" w14:textId="149E2CC9" w:rsidR="00916D00" w:rsidRDefault="00916D00">
      <w:pPr>
        <w:rPr>
          <w:rStyle w:val="PageNumber"/>
          <w:rFonts w:ascii="Tahoma" w:hAnsi="Tahoma" w:cs="Tahoma"/>
          <w:sz w:val="20"/>
          <w:szCs w:val="20"/>
        </w:rPr>
      </w:pPr>
    </w:p>
    <w:p w14:paraId="31A560F4" w14:textId="398AB752" w:rsidR="00250C4C" w:rsidRDefault="008C293F">
      <w:pPr>
        <w:rPr>
          <w:rStyle w:val="PageNumber"/>
          <w:rFonts w:ascii="Tahoma" w:hAnsi="Tahoma" w:cs="Tahoma"/>
          <w:sz w:val="20"/>
          <w:szCs w:val="20"/>
        </w:rPr>
      </w:pPr>
      <w:r>
        <w:rPr>
          <w:rFonts w:ascii="Tahoma" w:hAnsi="Tahoma" w:cs="Tahoma"/>
          <w:noProof/>
          <w:sz w:val="20"/>
          <w:szCs w:val="20"/>
        </w:rPr>
        <w:drawing>
          <wp:anchor distT="0" distB="0" distL="114300" distR="114300" simplePos="0" relativeHeight="251658242" behindDoc="1" locked="0" layoutInCell="1" allowOverlap="1" wp14:anchorId="5649D678" wp14:editId="32A28F6E">
            <wp:simplePos x="0" y="0"/>
            <wp:positionH relativeFrom="margin">
              <wp:posOffset>365276</wp:posOffset>
            </wp:positionH>
            <wp:positionV relativeFrom="paragraph">
              <wp:posOffset>2916469</wp:posOffset>
            </wp:positionV>
            <wp:extent cx="5486400" cy="3200400"/>
            <wp:effectExtent l="0" t="0" r="0" b="0"/>
            <wp:wrapTight wrapText="bothSides">
              <wp:wrapPolygon edited="0">
                <wp:start x="0" y="0"/>
                <wp:lineTo x="0" y="21471"/>
                <wp:lineTo x="21525" y="21471"/>
                <wp:lineTo x="21525" y="0"/>
                <wp:lineTo x="0" y="0"/>
              </wp:wrapPolygon>
            </wp:wrapTight>
            <wp:docPr id="1073097925" name="Chart 10730979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anchor>
        </w:drawing>
      </w:r>
      <w:r w:rsidR="00250C4C">
        <w:rPr>
          <w:rStyle w:val="PageNumber"/>
          <w:rFonts w:ascii="Tahoma" w:hAnsi="Tahoma" w:cs="Tahoma"/>
          <w:sz w:val="20"/>
          <w:szCs w:val="20"/>
        </w:rPr>
        <w:br w:type="page"/>
      </w:r>
    </w:p>
    <w:p w14:paraId="38C78583" w14:textId="77777777" w:rsidR="00BC3083" w:rsidRPr="00D27EA4" w:rsidRDefault="00BC3083" w:rsidP="00D27EA4">
      <w:pPr>
        <w:jc w:val="center"/>
        <w:rPr>
          <w:rFonts w:ascii="Tahoma" w:hAnsi="Tahoma" w:cs="Tahoma"/>
          <w:sz w:val="52"/>
          <w:szCs w:val="52"/>
        </w:rPr>
      </w:pPr>
      <w:r w:rsidRPr="7F5AA6A7">
        <w:rPr>
          <w:rFonts w:ascii="Tahoma" w:hAnsi="Tahoma" w:cs="Tahoma"/>
          <w:sz w:val="52"/>
          <w:szCs w:val="52"/>
        </w:rPr>
        <w:lastRenderedPageBreak/>
        <w:t>NO</w:t>
      </w:r>
      <w:r w:rsidRPr="7F5AA6A7">
        <w:rPr>
          <w:rFonts w:ascii="Tahoma" w:hAnsi="Tahoma" w:cs="Tahoma"/>
          <w:sz w:val="52"/>
          <w:szCs w:val="52"/>
          <w:vertAlign w:val="subscript"/>
        </w:rPr>
        <w:t xml:space="preserve">2 </w:t>
      </w:r>
      <w:r w:rsidRPr="7F5AA6A7">
        <w:rPr>
          <w:rFonts w:ascii="Tahoma" w:hAnsi="Tahoma" w:cs="Tahoma"/>
          <w:sz w:val="52"/>
          <w:szCs w:val="52"/>
        </w:rPr>
        <w:t>Monitoring Network</w:t>
      </w:r>
    </w:p>
    <w:p w14:paraId="70DF735C" w14:textId="77777777" w:rsidR="00BC3083" w:rsidRDefault="00BC3083" w:rsidP="00BC3083">
      <w:pPr>
        <w:rPr>
          <w:rFonts w:ascii="Tahoma" w:hAnsi="Tahoma" w:cs="Tahoma"/>
        </w:rPr>
      </w:pPr>
    </w:p>
    <w:p w14:paraId="3A413BF6" w14:textId="77777777" w:rsidR="00DD3483" w:rsidRPr="0089052E" w:rsidRDefault="00DD3483" w:rsidP="00F111AC">
      <w:pPr>
        <w:pStyle w:val="Footer"/>
        <w:rPr>
          <w:rFonts w:ascii="Tahoma" w:hAnsi="Tahoma" w:cs="Tahoma"/>
        </w:rPr>
      </w:pPr>
    </w:p>
    <w:bookmarkStart w:id="23" w:name="NO2a"/>
    <w:p w14:paraId="66444591" w14:textId="3FEE845D" w:rsidR="00F111AC" w:rsidRPr="00F25220" w:rsidRDefault="005D794A" w:rsidP="42CD836F">
      <w:pPr>
        <w:rPr>
          <w:rFonts w:ascii="Tahoma" w:hAnsi="Tahoma" w:cs="Tahoma"/>
        </w:rPr>
      </w:pPr>
      <w:r w:rsidRPr="009A5DDF">
        <w:rPr>
          <w:rFonts w:ascii="Tahoma" w:hAnsi="Tahoma" w:cs="Tahoma"/>
          <w:u w:val="single"/>
        </w:rPr>
        <w:fldChar w:fldCharType="begin"/>
      </w:r>
      <w:r w:rsidR="009A5DDF" w:rsidRPr="009A5DDF">
        <w:rPr>
          <w:rFonts w:ascii="Tahoma" w:hAnsi="Tahoma" w:cs="Tahoma"/>
          <w:u w:val="single"/>
        </w:rPr>
        <w:instrText>HYPERLINK  \l "NO2"</w:instrText>
      </w:r>
      <w:r w:rsidRPr="009A5DDF">
        <w:rPr>
          <w:rFonts w:ascii="Tahoma" w:hAnsi="Tahoma" w:cs="Tahoma"/>
          <w:u w:val="single"/>
        </w:rPr>
      </w:r>
      <w:r w:rsidRPr="009A5DDF">
        <w:rPr>
          <w:rFonts w:ascii="Tahoma" w:hAnsi="Tahoma" w:cs="Tahoma"/>
          <w:u w:val="single"/>
        </w:rPr>
        <w:fldChar w:fldCharType="separate"/>
      </w:r>
      <w:bookmarkEnd w:id="23"/>
      <w:r w:rsidR="009A5DDF" w:rsidRPr="009A5DDF">
        <w:rPr>
          <w:rStyle w:val="Hyperlink"/>
          <w:rFonts w:ascii="Tahoma" w:hAnsi="Tahoma" w:cs="Tahoma"/>
        </w:rPr>
        <w:t>Nitrogen dioxide</w:t>
      </w:r>
      <w:r w:rsidRPr="009A5DDF">
        <w:rPr>
          <w:rFonts w:ascii="Tahoma" w:hAnsi="Tahoma" w:cs="Tahoma"/>
          <w:u w:val="single"/>
        </w:rPr>
        <w:fldChar w:fldCharType="end"/>
      </w:r>
      <w:r w:rsidR="009A5DDF">
        <w:rPr>
          <w:rFonts w:ascii="Tahoma" w:hAnsi="Tahoma" w:cs="Tahoma"/>
        </w:rPr>
        <w:t xml:space="preserve"> </w:t>
      </w:r>
      <w:r w:rsidR="00F111AC" w:rsidRPr="00EB6C5D">
        <w:rPr>
          <w:rFonts w:ascii="Tahoma" w:hAnsi="Tahoma" w:cs="Tahoma"/>
        </w:rPr>
        <w:t>(NO</w:t>
      </w:r>
      <w:r w:rsidR="00F111AC" w:rsidRPr="00EB6C5D">
        <w:rPr>
          <w:rFonts w:ascii="Tahoma" w:hAnsi="Tahoma" w:cs="Tahoma"/>
          <w:vertAlign w:val="subscript"/>
        </w:rPr>
        <w:t>2</w:t>
      </w:r>
      <w:r w:rsidR="00F111AC" w:rsidRPr="00EB6C5D">
        <w:rPr>
          <w:rFonts w:ascii="Tahoma" w:hAnsi="Tahoma" w:cs="Tahoma"/>
        </w:rPr>
        <w:t>) is one in a group of gases referred to as oxides of nitrogen (NO</w:t>
      </w:r>
      <w:r w:rsidR="00F111AC" w:rsidRPr="00EB6C5D">
        <w:rPr>
          <w:rFonts w:ascii="Tahoma" w:hAnsi="Tahoma" w:cs="Tahoma"/>
          <w:vertAlign w:val="subscript"/>
        </w:rPr>
        <w:t>X</w:t>
      </w:r>
      <w:r w:rsidR="00F111AC" w:rsidRPr="00EB6C5D">
        <w:rPr>
          <w:rFonts w:ascii="Tahoma" w:hAnsi="Tahoma" w:cs="Tahoma"/>
        </w:rPr>
        <w:t xml:space="preserve">). </w:t>
      </w:r>
      <w:r w:rsidR="5DB23A63" w:rsidRPr="28C61BC7">
        <w:rPr>
          <w:rFonts w:ascii="Tahoma" w:hAnsi="Tahoma" w:cs="Tahoma"/>
        </w:rPr>
        <w:t>NO</w:t>
      </w:r>
      <w:r w:rsidR="5DB23A63" w:rsidRPr="28C61BC7">
        <w:rPr>
          <w:rFonts w:ascii="Tahoma" w:hAnsi="Tahoma" w:cs="Tahoma"/>
          <w:vertAlign w:val="subscript"/>
        </w:rPr>
        <w:t>X</w:t>
      </w:r>
      <w:r w:rsidR="5DB23A63" w:rsidRPr="28C61BC7">
        <w:rPr>
          <w:rFonts w:ascii="Tahoma" w:hAnsi="Tahoma" w:cs="Tahoma"/>
        </w:rPr>
        <w:t xml:space="preserve"> gases, including</w:t>
      </w:r>
      <w:r w:rsidR="59535706" w:rsidRPr="28C61BC7">
        <w:rPr>
          <w:rFonts w:ascii="Tahoma" w:hAnsi="Tahoma" w:cs="Tahoma"/>
        </w:rPr>
        <w:t xml:space="preserve"> NO</w:t>
      </w:r>
      <w:r w:rsidR="59535706" w:rsidRPr="28C61BC7">
        <w:rPr>
          <w:rFonts w:ascii="Tahoma" w:hAnsi="Tahoma" w:cs="Tahoma"/>
          <w:vertAlign w:val="subscript"/>
        </w:rPr>
        <w:t>2</w:t>
      </w:r>
      <w:r w:rsidR="00F111AC" w:rsidRPr="28C61BC7">
        <w:rPr>
          <w:rFonts w:ascii="Tahoma" w:hAnsi="Tahoma" w:cs="Tahoma"/>
        </w:rPr>
        <w:t xml:space="preserve"> which is characterized by a reddish-brown color and pungent odor</w:t>
      </w:r>
      <w:r w:rsidR="00A559D7">
        <w:rPr>
          <w:rFonts w:ascii="Tahoma" w:hAnsi="Tahoma" w:cs="Tahoma"/>
        </w:rPr>
        <w:t>,</w:t>
      </w:r>
      <w:r w:rsidR="00F111AC" w:rsidRPr="28C61BC7">
        <w:rPr>
          <w:rFonts w:ascii="Tahoma" w:hAnsi="Tahoma" w:cs="Tahoma"/>
        </w:rPr>
        <w:t xml:space="preserve"> results from </w:t>
      </w:r>
      <w:r w:rsidR="192AF0F0" w:rsidRPr="28C61BC7">
        <w:rPr>
          <w:rFonts w:ascii="Tahoma" w:hAnsi="Tahoma" w:cs="Tahoma"/>
        </w:rPr>
        <w:t>high temperature</w:t>
      </w:r>
      <w:r w:rsidR="00F111AC" w:rsidRPr="28C61BC7">
        <w:rPr>
          <w:rFonts w:ascii="Tahoma" w:hAnsi="Tahoma" w:cs="Tahoma"/>
        </w:rPr>
        <w:t xml:space="preserve"> burning of fossil fuels in automobiles, power plants, and other industrial, commercial, and residential sources. NO</w:t>
      </w:r>
      <w:r w:rsidR="00F111AC" w:rsidRPr="28C61BC7">
        <w:rPr>
          <w:rFonts w:ascii="Tahoma" w:hAnsi="Tahoma" w:cs="Tahoma"/>
          <w:vertAlign w:val="subscript"/>
        </w:rPr>
        <w:t>X</w:t>
      </w:r>
      <w:r w:rsidR="00F111AC" w:rsidRPr="28C61BC7">
        <w:rPr>
          <w:rFonts w:ascii="Tahoma" w:hAnsi="Tahoma" w:cs="Tahoma"/>
        </w:rPr>
        <w:t xml:space="preserve"> can </w:t>
      </w:r>
      <w:r w:rsidR="79486394" w:rsidRPr="28C61BC7">
        <w:rPr>
          <w:rFonts w:ascii="Tahoma" w:hAnsi="Tahoma" w:cs="Tahoma"/>
        </w:rPr>
        <w:t xml:space="preserve">also </w:t>
      </w:r>
      <w:r w:rsidR="00F111AC" w:rsidRPr="28C61BC7">
        <w:rPr>
          <w:rFonts w:ascii="Tahoma" w:hAnsi="Tahoma" w:cs="Tahoma"/>
        </w:rPr>
        <w:t>occur naturally from lightning, forest fires, and bacterial processes that take place in soil.</w:t>
      </w:r>
    </w:p>
    <w:p w14:paraId="33D28B4B" w14:textId="77777777" w:rsidR="00F111AC" w:rsidRPr="00F25220" w:rsidRDefault="00F111AC" w:rsidP="00F111AC">
      <w:pPr>
        <w:rPr>
          <w:rFonts w:ascii="Tahoma" w:hAnsi="Tahoma" w:cs="Tahoma"/>
        </w:rPr>
      </w:pPr>
    </w:p>
    <w:p w14:paraId="174194F9" w14:textId="5339433A" w:rsidR="00F111AC" w:rsidRPr="00F25220" w:rsidRDefault="00F111AC" w:rsidP="00F111AC">
      <w:pPr>
        <w:rPr>
          <w:rFonts w:ascii="Tahoma" w:hAnsi="Tahoma" w:cs="Tahoma"/>
        </w:rPr>
      </w:pPr>
      <w:r w:rsidRPr="28C61BC7">
        <w:rPr>
          <w:rFonts w:ascii="Tahoma" w:hAnsi="Tahoma" w:cs="Tahoma"/>
        </w:rPr>
        <w:t>NO</w:t>
      </w:r>
      <w:r w:rsidRPr="28C61BC7">
        <w:rPr>
          <w:rFonts w:ascii="Tahoma" w:hAnsi="Tahoma" w:cs="Tahoma"/>
          <w:vertAlign w:val="subscript"/>
        </w:rPr>
        <w:t>X</w:t>
      </w:r>
      <w:r w:rsidRPr="28C61BC7">
        <w:rPr>
          <w:rFonts w:ascii="Tahoma" w:hAnsi="Tahoma" w:cs="Tahoma"/>
        </w:rPr>
        <w:t xml:space="preserve"> pollution contributes to a wide range of problems in the environment. Ground-level ozone, a major component of “smog”, forms when NO</w:t>
      </w:r>
      <w:r w:rsidRPr="28C61BC7">
        <w:rPr>
          <w:rFonts w:ascii="Tahoma" w:hAnsi="Tahoma" w:cs="Tahoma"/>
          <w:vertAlign w:val="subscript"/>
        </w:rPr>
        <w:t>X</w:t>
      </w:r>
      <w:r w:rsidRPr="28C61BC7">
        <w:rPr>
          <w:rFonts w:ascii="Tahoma" w:hAnsi="Tahoma" w:cs="Tahoma"/>
        </w:rPr>
        <w:t xml:space="preserve"> and volatile organic compounds (VOCs) react in the presence of sunlight. NO</w:t>
      </w:r>
      <w:r w:rsidRPr="28C61BC7">
        <w:rPr>
          <w:rFonts w:ascii="Tahoma" w:hAnsi="Tahoma" w:cs="Tahoma"/>
          <w:vertAlign w:val="subscript"/>
        </w:rPr>
        <w:t>X</w:t>
      </w:r>
      <w:r w:rsidRPr="28C61BC7">
        <w:rPr>
          <w:rFonts w:ascii="Tahoma" w:hAnsi="Tahoma" w:cs="Tahoma"/>
        </w:rPr>
        <w:t xml:space="preserve"> also reacts with other gases and particles in the air to form acids that contribute to acid deposition and to form small particles that can be inhaled into the lungs. NO</w:t>
      </w:r>
      <w:r w:rsidRPr="28C61BC7">
        <w:rPr>
          <w:rFonts w:ascii="Tahoma" w:hAnsi="Tahoma" w:cs="Tahoma"/>
          <w:vertAlign w:val="subscript"/>
        </w:rPr>
        <w:t>X</w:t>
      </w:r>
      <w:r w:rsidRPr="28C61BC7">
        <w:rPr>
          <w:rFonts w:ascii="Tahoma" w:hAnsi="Tahoma" w:cs="Tahoma"/>
        </w:rPr>
        <w:t xml:space="preserve"> contributes to water quality deterioration by depositing nitrogen into water bodies</w:t>
      </w:r>
      <w:r w:rsidR="00A559D7">
        <w:rPr>
          <w:rFonts w:ascii="Tahoma" w:hAnsi="Tahoma" w:cs="Tahoma"/>
        </w:rPr>
        <w:t xml:space="preserve"> thereby</w:t>
      </w:r>
      <w:r w:rsidRPr="28C61BC7">
        <w:rPr>
          <w:rFonts w:ascii="Tahoma" w:hAnsi="Tahoma" w:cs="Tahoma"/>
        </w:rPr>
        <w:t xml:space="preserve"> upsetting the nutrient balance and causing oxygen depletion in the water </w:t>
      </w:r>
      <w:r w:rsidR="00A559D7">
        <w:rPr>
          <w:rFonts w:ascii="Tahoma" w:hAnsi="Tahoma" w:cs="Tahoma"/>
        </w:rPr>
        <w:t xml:space="preserve">which can </w:t>
      </w:r>
      <w:r w:rsidR="0046715F">
        <w:rPr>
          <w:rFonts w:ascii="Tahoma" w:hAnsi="Tahoma" w:cs="Tahoma"/>
        </w:rPr>
        <w:t>harm</w:t>
      </w:r>
      <w:r w:rsidR="00A559D7">
        <w:rPr>
          <w:rFonts w:ascii="Tahoma" w:hAnsi="Tahoma" w:cs="Tahoma"/>
        </w:rPr>
        <w:t xml:space="preserve"> </w:t>
      </w:r>
      <w:r w:rsidRPr="28C61BC7">
        <w:rPr>
          <w:rFonts w:ascii="Tahoma" w:hAnsi="Tahoma" w:cs="Tahoma"/>
        </w:rPr>
        <w:t>fish and other aquatic life. Nitrate particles and nitrogen dioxide also contribute to visibility impairment by blocking light transmission.</w:t>
      </w:r>
    </w:p>
    <w:p w14:paraId="37EFA3E3" w14:textId="77777777" w:rsidR="00F111AC" w:rsidRPr="00F25220" w:rsidRDefault="00F111AC" w:rsidP="00F111AC">
      <w:pPr>
        <w:rPr>
          <w:rFonts w:ascii="Tahoma" w:hAnsi="Tahoma" w:cs="Tahoma"/>
        </w:rPr>
      </w:pPr>
    </w:p>
    <w:p w14:paraId="0E420F19" w14:textId="5D726546" w:rsidR="00F111AC" w:rsidRPr="00EB6C5D" w:rsidRDefault="00F111AC" w:rsidP="00F111AC">
      <w:pPr>
        <w:rPr>
          <w:rFonts w:ascii="Tahoma" w:hAnsi="Tahoma" w:cs="Tahoma"/>
        </w:rPr>
      </w:pPr>
      <w:r w:rsidRPr="28C61BC7">
        <w:rPr>
          <w:rFonts w:ascii="Tahoma" w:hAnsi="Tahoma" w:cs="Tahoma"/>
        </w:rPr>
        <w:t>EPA has established primary and secondary air quality standards for NO</w:t>
      </w:r>
      <w:r w:rsidRPr="28C61BC7">
        <w:rPr>
          <w:rFonts w:ascii="Tahoma" w:hAnsi="Tahoma" w:cs="Tahoma"/>
          <w:vertAlign w:val="subscript"/>
        </w:rPr>
        <w:t>2</w:t>
      </w:r>
      <w:r w:rsidRPr="28C61BC7">
        <w:rPr>
          <w:rFonts w:ascii="Tahoma" w:hAnsi="Tahoma" w:cs="Tahoma"/>
        </w:rPr>
        <w:t xml:space="preserve"> because it can cause lung irritation and respiratory problems in humans. </w:t>
      </w:r>
      <w:r w:rsidR="00815DF6">
        <w:rPr>
          <w:rFonts w:ascii="Tahoma" w:hAnsi="Tahoma" w:cs="Tahoma"/>
        </w:rPr>
        <w:t>Fine</w:t>
      </w:r>
      <w:r w:rsidRPr="28C61BC7">
        <w:rPr>
          <w:rFonts w:ascii="Tahoma" w:hAnsi="Tahoma" w:cs="Tahoma"/>
        </w:rPr>
        <w:t xml:space="preserve"> particles formed from reaction of NO</w:t>
      </w:r>
      <w:r w:rsidRPr="28C61BC7">
        <w:rPr>
          <w:rFonts w:ascii="Tahoma" w:hAnsi="Tahoma" w:cs="Tahoma"/>
          <w:vertAlign w:val="subscript"/>
        </w:rPr>
        <w:t>X</w:t>
      </w:r>
      <w:r w:rsidRPr="28C61BC7">
        <w:rPr>
          <w:rFonts w:ascii="Tahoma" w:hAnsi="Tahoma" w:cs="Tahoma"/>
        </w:rPr>
        <w:t xml:space="preserve"> gases with other compounds can be inhaled deep into the lungs and cause or worsen respiratory conditions such as emphysema and </w:t>
      </w:r>
      <w:r w:rsidR="1C03A5B7" w:rsidRPr="28C61BC7">
        <w:rPr>
          <w:rFonts w:ascii="Tahoma" w:hAnsi="Tahoma" w:cs="Tahoma"/>
        </w:rPr>
        <w:t>bronchitis and</w:t>
      </w:r>
      <w:r w:rsidRPr="28C61BC7">
        <w:rPr>
          <w:rFonts w:ascii="Tahoma" w:hAnsi="Tahoma" w:cs="Tahoma"/>
        </w:rPr>
        <w:t xml:space="preserve"> can aggravate existing heart conditions.</w:t>
      </w:r>
    </w:p>
    <w:p w14:paraId="41C6AC2A" w14:textId="77777777" w:rsidR="00F111AC" w:rsidRPr="00EB6C5D" w:rsidRDefault="00F111AC" w:rsidP="00F111AC">
      <w:pPr>
        <w:rPr>
          <w:rFonts w:ascii="Tahoma" w:hAnsi="Tahoma" w:cs="Tahoma"/>
        </w:rPr>
      </w:pPr>
    </w:p>
    <w:p w14:paraId="3384C56E" w14:textId="248411DC" w:rsidR="1B1FB8FE" w:rsidRPr="002F42F2" w:rsidRDefault="00EB5EF6" w:rsidP="6C1C210B">
      <w:pPr>
        <w:rPr>
          <w:rFonts w:ascii="Tahoma" w:hAnsi="Tahoma" w:cs="Tahoma"/>
          <w:color w:val="222222"/>
          <w:sz w:val="22"/>
          <w:szCs w:val="22"/>
        </w:rPr>
      </w:pPr>
      <w:r w:rsidRPr="28C61BC7">
        <w:rPr>
          <w:rFonts w:ascii="Tahoma" w:hAnsi="Tahoma" w:cs="Tahoma"/>
          <w:color w:val="222222"/>
          <w:shd w:val="clear" w:color="auto" w:fill="FFFFFF"/>
        </w:rPr>
        <w:t>Continuous</w:t>
      </w:r>
      <w:r w:rsidR="2F36E5F6" w:rsidRPr="28C61BC7">
        <w:rPr>
          <w:rFonts w:ascii="Tahoma" w:hAnsi="Tahoma" w:cs="Tahoma"/>
          <w:color w:val="222222"/>
          <w:shd w:val="clear" w:color="auto" w:fill="FFFFFF"/>
        </w:rPr>
        <w:t xml:space="preserve"> </w:t>
      </w:r>
      <w:r w:rsidR="00A559D7">
        <w:rPr>
          <w:rFonts w:ascii="Tahoma" w:hAnsi="Tahoma" w:cs="Tahoma"/>
          <w:color w:val="222222"/>
          <w:shd w:val="clear" w:color="auto" w:fill="FFFFFF"/>
        </w:rPr>
        <w:t>n</w:t>
      </w:r>
      <w:r w:rsidR="00C96D3D" w:rsidRPr="28C61BC7">
        <w:rPr>
          <w:rFonts w:ascii="Tahoma" w:hAnsi="Tahoma" w:cs="Tahoma"/>
          <w:color w:val="222222"/>
          <w:shd w:val="clear" w:color="auto" w:fill="FFFFFF"/>
        </w:rPr>
        <w:t xml:space="preserve">itrogen dioxide </w:t>
      </w:r>
      <w:r w:rsidR="1387119A" w:rsidRPr="28C61BC7">
        <w:rPr>
          <w:rFonts w:ascii="Tahoma" w:hAnsi="Tahoma" w:cs="Tahoma"/>
          <w:color w:val="222222"/>
          <w:shd w:val="clear" w:color="auto" w:fill="FFFFFF"/>
        </w:rPr>
        <w:t xml:space="preserve">measurement </w:t>
      </w:r>
      <w:r w:rsidR="4509D97E" w:rsidRPr="28C61BC7">
        <w:rPr>
          <w:rFonts w:ascii="Tahoma" w:hAnsi="Tahoma" w:cs="Tahoma"/>
          <w:color w:val="222222"/>
        </w:rPr>
        <w:t xml:space="preserve">in the ambient air </w:t>
      </w:r>
      <w:r w:rsidR="00C96D3D" w:rsidRPr="28C61BC7">
        <w:rPr>
          <w:rFonts w:ascii="Tahoma" w:hAnsi="Tahoma" w:cs="Tahoma"/>
          <w:color w:val="222222"/>
          <w:shd w:val="clear" w:color="auto" w:fill="FFFFFF"/>
        </w:rPr>
        <w:t xml:space="preserve">is </w:t>
      </w:r>
      <w:r w:rsidR="653FF04D" w:rsidRPr="28C61BC7">
        <w:rPr>
          <w:rFonts w:ascii="Tahoma" w:hAnsi="Tahoma" w:cs="Tahoma"/>
          <w:color w:val="222222"/>
          <w:shd w:val="clear" w:color="auto" w:fill="FFFFFF"/>
        </w:rPr>
        <w:t xml:space="preserve">traditionally </w:t>
      </w:r>
      <w:r w:rsidR="6D106CF5" w:rsidRPr="28C61BC7">
        <w:rPr>
          <w:rFonts w:ascii="Tahoma" w:hAnsi="Tahoma" w:cs="Tahoma"/>
          <w:color w:val="222222"/>
          <w:shd w:val="clear" w:color="auto" w:fill="FFFFFF"/>
        </w:rPr>
        <w:t xml:space="preserve">measured </w:t>
      </w:r>
      <w:r w:rsidR="00C96D3D" w:rsidRPr="28C61BC7">
        <w:rPr>
          <w:rFonts w:ascii="Tahoma" w:hAnsi="Tahoma" w:cs="Tahoma"/>
          <w:color w:val="222222"/>
          <w:shd w:val="clear" w:color="auto" w:fill="FFFFFF"/>
        </w:rPr>
        <w:t>with electronic instruments using the gas</w:t>
      </w:r>
      <w:r w:rsidR="00A559D7">
        <w:rPr>
          <w:rFonts w:ascii="Tahoma" w:hAnsi="Tahoma" w:cs="Tahoma"/>
          <w:color w:val="222222"/>
          <w:shd w:val="clear" w:color="auto" w:fill="FFFFFF"/>
        </w:rPr>
        <w:t>-</w:t>
      </w:r>
      <w:r w:rsidR="00C96D3D" w:rsidRPr="28C61BC7">
        <w:rPr>
          <w:rFonts w:ascii="Tahoma" w:hAnsi="Tahoma" w:cs="Tahoma"/>
          <w:color w:val="222222"/>
          <w:shd w:val="clear" w:color="auto" w:fill="FFFFFF"/>
        </w:rPr>
        <w:t>phase chemiluminescence method</w:t>
      </w:r>
      <w:r w:rsidR="73E557E5" w:rsidRPr="28C61BC7">
        <w:rPr>
          <w:rFonts w:ascii="Tahoma" w:hAnsi="Tahoma" w:cs="Tahoma"/>
          <w:color w:val="222222"/>
          <w:shd w:val="clear" w:color="auto" w:fill="FFFFFF"/>
        </w:rPr>
        <w:t>. However, a newer technology is becoming widely used, and DEQ has deployed these new instruments at most of its NO</w:t>
      </w:r>
      <w:r w:rsidR="73E557E5" w:rsidRPr="4D955A07">
        <w:rPr>
          <w:rFonts w:ascii="Tahoma" w:hAnsi="Tahoma" w:cs="Tahoma"/>
          <w:color w:val="222222"/>
          <w:vertAlign w:val="subscript"/>
        </w:rPr>
        <w:t>2</w:t>
      </w:r>
      <w:r w:rsidR="73E557E5" w:rsidRPr="4D955A07">
        <w:rPr>
          <w:rFonts w:ascii="Tahoma" w:hAnsi="Tahoma" w:cs="Tahoma"/>
          <w:color w:val="222222"/>
        </w:rPr>
        <w:t> sites. This new technology is called CAPS (cavity-attenuated phase-shift spectroscopy). For mo</w:t>
      </w:r>
      <w:r w:rsidR="42C3C9E3" w:rsidRPr="4D955A07">
        <w:rPr>
          <w:rFonts w:ascii="Tahoma" w:hAnsi="Tahoma" w:cs="Tahoma"/>
          <w:color w:val="222222"/>
        </w:rPr>
        <w:t xml:space="preserve">re information </w:t>
      </w:r>
      <w:r w:rsidR="04E4104E" w:rsidRPr="4D955A07">
        <w:rPr>
          <w:rFonts w:ascii="Tahoma" w:hAnsi="Tahoma" w:cs="Tahoma"/>
          <w:color w:val="222222"/>
        </w:rPr>
        <w:t>on the various types of monitors at DEQ</w:t>
      </w:r>
      <w:r w:rsidR="00A559D7">
        <w:rPr>
          <w:rFonts w:ascii="Tahoma" w:hAnsi="Tahoma" w:cs="Tahoma"/>
          <w:color w:val="222222"/>
        </w:rPr>
        <w:t>,</w:t>
      </w:r>
      <w:r w:rsidR="04E4104E" w:rsidRPr="4D955A07">
        <w:rPr>
          <w:rFonts w:ascii="Tahoma" w:hAnsi="Tahoma" w:cs="Tahoma"/>
          <w:color w:val="222222"/>
        </w:rPr>
        <w:t xml:space="preserve"> see the manufacturer’s </w:t>
      </w:r>
      <w:r w:rsidR="4C533901" w:rsidRPr="4D955A07">
        <w:rPr>
          <w:rFonts w:ascii="Tahoma" w:hAnsi="Tahoma" w:cs="Tahoma"/>
          <w:color w:val="222222"/>
        </w:rPr>
        <w:t>information</w:t>
      </w:r>
      <w:r w:rsidR="04E4104E" w:rsidRPr="4D955A07">
        <w:rPr>
          <w:rFonts w:ascii="Tahoma" w:hAnsi="Tahoma" w:cs="Tahoma"/>
          <w:color w:val="222222"/>
        </w:rPr>
        <w:t xml:space="preserve"> below</w:t>
      </w:r>
      <w:r w:rsidR="618CEAB5" w:rsidRPr="37DF147F">
        <w:rPr>
          <w:rFonts w:ascii="Tahoma" w:hAnsi="Tahoma" w:cs="Tahoma"/>
          <w:color w:val="222222"/>
        </w:rPr>
        <w:t>:</w:t>
      </w:r>
    </w:p>
    <w:p w14:paraId="517D4E27" w14:textId="5509C183" w:rsidR="7FF8A645" w:rsidRDefault="7FF8A645" w:rsidP="7FF8A645">
      <w:pPr>
        <w:rPr>
          <w:rFonts w:ascii="Tahoma" w:hAnsi="Tahoma" w:cs="Tahoma"/>
          <w:color w:val="222222"/>
        </w:rPr>
      </w:pPr>
    </w:p>
    <w:p w14:paraId="43A41A2A" w14:textId="6749B009" w:rsidR="4D955A07" w:rsidRPr="002F42F2" w:rsidRDefault="7EC9CA36" w:rsidP="79AEE764">
      <w:pPr>
        <w:ind w:firstLine="720"/>
        <w:rPr>
          <w:rFonts w:ascii="Tahoma" w:eastAsia="Tahoma" w:hAnsi="Tahoma" w:cs="Tahoma"/>
          <w:color w:val="222222"/>
        </w:rPr>
      </w:pPr>
      <w:r w:rsidRPr="61E348D3">
        <w:rPr>
          <w:rFonts w:ascii="Tahoma" w:eastAsia="Tahoma" w:hAnsi="Tahoma" w:cs="Tahoma"/>
          <w:color w:val="222222"/>
        </w:rPr>
        <w:t xml:space="preserve">1. </w:t>
      </w:r>
      <w:proofErr w:type="spellStart"/>
      <w:r w:rsidR="00523013">
        <w:rPr>
          <w:rFonts w:ascii="Tahoma" w:eastAsia="Tahoma" w:hAnsi="Tahoma" w:cs="Tahoma"/>
          <w:color w:val="222222"/>
        </w:rPr>
        <w:t>Thermo</w:t>
      </w:r>
      <w:proofErr w:type="spellEnd"/>
      <w:r w:rsidR="00523013">
        <w:rPr>
          <w:rFonts w:ascii="Tahoma" w:eastAsia="Tahoma" w:hAnsi="Tahoma" w:cs="Tahoma"/>
          <w:color w:val="222222"/>
        </w:rPr>
        <w:t xml:space="preserve"> Fisher</w:t>
      </w:r>
      <w:r w:rsidRPr="61E348D3">
        <w:rPr>
          <w:rFonts w:ascii="Tahoma" w:eastAsia="Tahoma" w:hAnsi="Tahoma" w:cs="Tahoma"/>
          <w:color w:val="222222"/>
        </w:rPr>
        <w:t xml:space="preserve"> Scientific Model </w:t>
      </w:r>
      <w:r w:rsidRPr="777AF684">
        <w:rPr>
          <w:rFonts w:ascii="Tahoma" w:eastAsia="Tahoma" w:hAnsi="Tahoma" w:cs="Tahoma"/>
        </w:rPr>
        <w:t>42i NO-NO</w:t>
      </w:r>
      <w:r w:rsidRPr="777AF684">
        <w:rPr>
          <w:rFonts w:ascii="Tahoma" w:eastAsia="Tahoma" w:hAnsi="Tahoma" w:cs="Tahoma"/>
          <w:vertAlign w:val="subscript"/>
        </w:rPr>
        <w:t>2</w:t>
      </w:r>
      <w:r w:rsidRPr="777AF684">
        <w:rPr>
          <w:rFonts w:ascii="Tahoma" w:eastAsia="Tahoma" w:hAnsi="Tahoma" w:cs="Tahoma"/>
        </w:rPr>
        <w:t>-NO</w:t>
      </w:r>
      <w:r w:rsidRPr="777AF684">
        <w:rPr>
          <w:rFonts w:ascii="Tahoma" w:eastAsia="Tahoma" w:hAnsi="Tahoma" w:cs="Tahoma"/>
          <w:vertAlign w:val="subscript"/>
        </w:rPr>
        <w:t>x</w:t>
      </w:r>
      <w:r w:rsidRPr="777AF684">
        <w:rPr>
          <w:rFonts w:ascii="Tahoma" w:eastAsia="Tahoma" w:hAnsi="Tahoma" w:cs="Tahoma"/>
        </w:rPr>
        <w:t xml:space="preserve"> analyzer</w:t>
      </w:r>
    </w:p>
    <w:p w14:paraId="117516D4" w14:textId="1F8A93F0" w:rsidR="4D955A07" w:rsidRPr="002F42F2" w:rsidRDefault="7EC9CA36" w:rsidP="79AEE764">
      <w:pPr>
        <w:ind w:firstLine="720"/>
        <w:rPr>
          <w:rFonts w:ascii="Tahoma" w:eastAsia="Tahoma" w:hAnsi="Tahoma" w:cs="Tahoma"/>
          <w:color w:val="222222"/>
        </w:rPr>
      </w:pPr>
      <w:r w:rsidRPr="61E348D3">
        <w:rPr>
          <w:rFonts w:ascii="Tahoma" w:eastAsia="Tahoma" w:hAnsi="Tahoma" w:cs="Tahoma"/>
          <w:color w:val="222222"/>
        </w:rPr>
        <w:t xml:space="preserve">2. </w:t>
      </w:r>
      <w:proofErr w:type="spellStart"/>
      <w:r w:rsidR="00523013">
        <w:rPr>
          <w:rFonts w:ascii="Tahoma" w:eastAsia="Tahoma" w:hAnsi="Tahoma" w:cs="Tahoma"/>
          <w:color w:val="222222"/>
        </w:rPr>
        <w:t>Thermo</w:t>
      </w:r>
      <w:proofErr w:type="spellEnd"/>
      <w:r w:rsidR="00523013">
        <w:rPr>
          <w:rFonts w:ascii="Tahoma" w:eastAsia="Tahoma" w:hAnsi="Tahoma" w:cs="Tahoma"/>
          <w:color w:val="222222"/>
        </w:rPr>
        <w:t xml:space="preserve"> Fisher</w:t>
      </w:r>
      <w:r w:rsidRPr="61E348D3">
        <w:rPr>
          <w:rFonts w:ascii="Tahoma" w:eastAsia="Tahoma" w:hAnsi="Tahoma" w:cs="Tahoma"/>
          <w:color w:val="222222"/>
        </w:rPr>
        <w:t xml:space="preserve"> Scientific Model </w:t>
      </w:r>
      <w:r w:rsidRPr="777AF684">
        <w:rPr>
          <w:rFonts w:ascii="Tahoma" w:eastAsia="Tahoma" w:hAnsi="Tahoma" w:cs="Tahoma"/>
        </w:rPr>
        <w:t>42i TL NO</w:t>
      </w:r>
      <w:r w:rsidRPr="777AF684">
        <w:rPr>
          <w:rFonts w:ascii="Tahoma" w:eastAsia="Tahoma" w:hAnsi="Tahoma" w:cs="Tahoma"/>
          <w:vertAlign w:val="subscript"/>
        </w:rPr>
        <w:t>x</w:t>
      </w:r>
      <w:r w:rsidRPr="777AF684">
        <w:rPr>
          <w:rFonts w:ascii="Tahoma" w:eastAsia="Tahoma" w:hAnsi="Tahoma" w:cs="Tahoma"/>
        </w:rPr>
        <w:t xml:space="preserve"> analyzer</w:t>
      </w:r>
      <w:r w:rsidRPr="777AF684">
        <w:rPr>
          <w:rFonts w:ascii="Tahoma" w:eastAsia="Tahoma" w:hAnsi="Tahoma" w:cs="Tahoma"/>
          <w:color w:val="222222"/>
        </w:rPr>
        <w:t xml:space="preserve"> (trace-level concentrations</w:t>
      </w:r>
      <w:r w:rsidR="6A038BB7" w:rsidRPr="777AF684">
        <w:rPr>
          <w:rFonts w:ascii="Tahoma" w:eastAsia="Tahoma" w:hAnsi="Tahoma" w:cs="Tahoma"/>
          <w:color w:val="222222"/>
        </w:rPr>
        <w:t>)</w:t>
      </w:r>
      <w:r w:rsidRPr="777AF684">
        <w:rPr>
          <w:rFonts w:ascii="Tahoma" w:eastAsia="Tahoma" w:hAnsi="Tahoma" w:cs="Tahoma"/>
          <w:color w:val="222222"/>
        </w:rPr>
        <w:t xml:space="preserve">   </w:t>
      </w:r>
    </w:p>
    <w:p w14:paraId="56C793C3" w14:textId="6D77FFB2" w:rsidR="4D955A07" w:rsidRPr="002F42F2" w:rsidRDefault="7EC9CA36" w:rsidP="79AEE764">
      <w:pPr>
        <w:ind w:firstLine="720"/>
        <w:rPr>
          <w:rFonts w:ascii="Tahoma" w:eastAsia="Tahoma" w:hAnsi="Tahoma" w:cs="Tahoma"/>
        </w:rPr>
      </w:pPr>
      <w:r w:rsidRPr="777AF684">
        <w:rPr>
          <w:rFonts w:ascii="Tahoma" w:eastAsia="Tahoma" w:hAnsi="Tahoma" w:cs="Tahoma"/>
          <w:color w:val="222222"/>
        </w:rPr>
        <w:t xml:space="preserve">3. Teledyne T500u </w:t>
      </w:r>
      <w:r w:rsidRPr="777AF684">
        <w:rPr>
          <w:rFonts w:ascii="Tahoma" w:eastAsia="Tahoma" w:hAnsi="Tahoma" w:cs="Tahoma"/>
        </w:rPr>
        <w:t>CAPS NO</w:t>
      </w:r>
      <w:r w:rsidRPr="777AF684">
        <w:rPr>
          <w:rFonts w:ascii="Tahoma" w:eastAsia="Tahoma" w:hAnsi="Tahoma" w:cs="Tahoma"/>
          <w:vertAlign w:val="subscript"/>
        </w:rPr>
        <w:t>2</w:t>
      </w:r>
      <w:r w:rsidRPr="777AF684">
        <w:rPr>
          <w:rFonts w:ascii="Tahoma" w:eastAsia="Tahoma" w:hAnsi="Tahoma" w:cs="Tahoma"/>
        </w:rPr>
        <w:t xml:space="preserve"> analyzer</w:t>
      </w:r>
    </w:p>
    <w:p w14:paraId="3281CE3A" w14:textId="7FBDF998" w:rsidR="4D955A07" w:rsidRPr="002F42F2" w:rsidRDefault="7EC9CA36" w:rsidP="79AEE764">
      <w:pPr>
        <w:ind w:firstLine="720"/>
        <w:rPr>
          <w:rFonts w:ascii="Tahoma" w:eastAsia="Tahoma" w:hAnsi="Tahoma" w:cs="Tahoma"/>
        </w:rPr>
      </w:pPr>
      <w:r w:rsidRPr="777AF684">
        <w:rPr>
          <w:rFonts w:ascii="Tahoma" w:eastAsia="Tahoma" w:hAnsi="Tahoma" w:cs="Tahoma"/>
        </w:rPr>
        <w:t xml:space="preserve">4. Teledyne T200u </w:t>
      </w:r>
      <w:r w:rsidR="59A33DB6" w:rsidRPr="777AF684">
        <w:rPr>
          <w:rFonts w:ascii="Tahoma" w:eastAsia="Tahoma" w:hAnsi="Tahoma" w:cs="Tahoma"/>
        </w:rPr>
        <w:t>Trace-level Chemiluminescence NO/NO</w:t>
      </w:r>
      <w:r w:rsidR="59A33DB6" w:rsidRPr="777AF684">
        <w:rPr>
          <w:rFonts w:ascii="Tahoma" w:eastAsia="Tahoma" w:hAnsi="Tahoma" w:cs="Tahoma"/>
          <w:vertAlign w:val="subscript"/>
        </w:rPr>
        <w:t>2</w:t>
      </w:r>
      <w:r w:rsidR="59A33DB6" w:rsidRPr="777AF684">
        <w:rPr>
          <w:rFonts w:ascii="Tahoma" w:eastAsia="Tahoma" w:hAnsi="Tahoma" w:cs="Tahoma"/>
        </w:rPr>
        <w:t>/</w:t>
      </w:r>
      <w:proofErr w:type="spellStart"/>
      <w:r w:rsidR="59A33DB6" w:rsidRPr="777AF684">
        <w:rPr>
          <w:rFonts w:ascii="Tahoma" w:eastAsia="Tahoma" w:hAnsi="Tahoma" w:cs="Tahoma"/>
        </w:rPr>
        <w:t>NO</w:t>
      </w:r>
      <w:r w:rsidR="591D5182" w:rsidRPr="777AF684">
        <w:rPr>
          <w:rFonts w:ascii="Tahoma" w:eastAsia="Tahoma" w:hAnsi="Tahoma" w:cs="Tahoma"/>
          <w:vertAlign w:val="subscript"/>
        </w:rPr>
        <w:t>y</w:t>
      </w:r>
      <w:proofErr w:type="spellEnd"/>
      <w:r w:rsidR="59A33DB6" w:rsidRPr="777AF684">
        <w:rPr>
          <w:rFonts w:ascii="Tahoma" w:eastAsia="Tahoma" w:hAnsi="Tahoma" w:cs="Tahoma"/>
        </w:rPr>
        <w:t xml:space="preserve"> analyzer</w:t>
      </w:r>
    </w:p>
    <w:p w14:paraId="3F84E654" w14:textId="0CE9F3CA" w:rsidR="00F111AC" w:rsidRPr="002F42F2" w:rsidRDefault="1EE42CFD" w:rsidP="79AEE764">
      <w:pPr>
        <w:ind w:firstLine="720"/>
        <w:rPr>
          <w:rFonts w:ascii="Tahoma" w:eastAsia="Tahoma" w:hAnsi="Tahoma" w:cs="Tahoma"/>
          <w:color w:val="222222"/>
        </w:rPr>
      </w:pPr>
      <w:r w:rsidRPr="777AF684">
        <w:rPr>
          <w:rFonts w:ascii="Tahoma" w:eastAsia="Tahoma" w:hAnsi="Tahoma" w:cs="Tahoma"/>
          <w:color w:val="222222"/>
        </w:rPr>
        <w:t>4</w:t>
      </w:r>
      <w:r w:rsidR="40034B07" w:rsidRPr="777AF684">
        <w:rPr>
          <w:rFonts w:ascii="Tahoma" w:eastAsia="Tahoma" w:hAnsi="Tahoma" w:cs="Tahoma"/>
          <w:color w:val="222222"/>
        </w:rPr>
        <w:t>.</w:t>
      </w:r>
      <w:r w:rsidRPr="777AF684">
        <w:rPr>
          <w:rFonts w:ascii="Tahoma" w:eastAsia="Tahoma" w:hAnsi="Tahoma" w:cs="Tahoma"/>
          <w:color w:val="222222"/>
        </w:rPr>
        <w:t xml:space="preserve"> </w:t>
      </w:r>
      <w:r w:rsidR="35E31D56" w:rsidRPr="777AF684">
        <w:rPr>
          <w:rFonts w:ascii="Tahoma" w:eastAsia="Tahoma" w:hAnsi="Tahoma" w:cs="Tahoma"/>
          <w:color w:val="222222"/>
        </w:rPr>
        <w:t xml:space="preserve">Teledyne T200p </w:t>
      </w:r>
      <w:r w:rsidR="35E31D56" w:rsidRPr="777AF684">
        <w:rPr>
          <w:rFonts w:ascii="Tahoma" w:eastAsia="Tahoma" w:hAnsi="Tahoma" w:cs="Tahoma"/>
        </w:rPr>
        <w:t>Photolytic True NO</w:t>
      </w:r>
      <w:r w:rsidR="35E31D56" w:rsidRPr="777AF684">
        <w:rPr>
          <w:rFonts w:ascii="Tahoma" w:eastAsia="Tahoma" w:hAnsi="Tahoma" w:cs="Tahoma"/>
          <w:vertAlign w:val="subscript"/>
        </w:rPr>
        <w:t>2</w:t>
      </w:r>
      <w:r w:rsidR="35E31D56" w:rsidRPr="777AF684">
        <w:rPr>
          <w:rFonts w:ascii="Tahoma" w:eastAsia="Tahoma" w:hAnsi="Tahoma" w:cs="Tahoma"/>
        </w:rPr>
        <w:t>/NO/NO</w:t>
      </w:r>
      <w:r w:rsidR="35E31D56" w:rsidRPr="777AF684">
        <w:rPr>
          <w:rFonts w:ascii="Tahoma" w:eastAsia="Tahoma" w:hAnsi="Tahoma" w:cs="Tahoma"/>
          <w:vertAlign w:val="subscript"/>
        </w:rPr>
        <w:t>x</w:t>
      </w:r>
      <w:r w:rsidR="35E31D56" w:rsidRPr="777AF684">
        <w:rPr>
          <w:rFonts w:ascii="Tahoma" w:eastAsia="Tahoma" w:hAnsi="Tahoma" w:cs="Tahoma"/>
        </w:rPr>
        <w:t xml:space="preserve"> analyzer</w:t>
      </w:r>
    </w:p>
    <w:p w14:paraId="57D09645" w14:textId="17AAAFAD" w:rsidR="199F6CF1" w:rsidRDefault="199F6CF1" w:rsidP="199F6CF1">
      <w:pPr>
        <w:rPr>
          <w:rFonts w:ascii="Tahoma" w:hAnsi="Tahoma" w:cs="Tahoma"/>
        </w:rPr>
      </w:pPr>
    </w:p>
    <w:p w14:paraId="4FFCBC07" w14:textId="77777777" w:rsidR="00F111AC" w:rsidRDefault="00F111AC" w:rsidP="00F111AC">
      <w:pPr>
        <w:rPr>
          <w:rFonts w:ascii="Tahoma" w:hAnsi="Tahoma" w:cs="Tahoma"/>
        </w:rPr>
      </w:pPr>
    </w:p>
    <w:p w14:paraId="1728B4D0" w14:textId="77777777" w:rsidR="00F111AC" w:rsidRDefault="00F111AC" w:rsidP="00F111AC">
      <w:pPr>
        <w:rPr>
          <w:rFonts w:ascii="Tahoma" w:hAnsi="Tahoma" w:cs="Tahoma"/>
        </w:rPr>
      </w:pPr>
    </w:p>
    <w:p w14:paraId="660CB9AA" w14:textId="125EE5FA" w:rsidR="004E00E5" w:rsidRDefault="00763BB3">
      <w:pPr>
        <w:rPr>
          <w:rFonts w:ascii="Tahoma" w:hAnsi="Tahoma" w:cs="Tahoma"/>
        </w:rPr>
      </w:pPr>
      <w:r>
        <w:rPr>
          <w:rFonts w:ascii="Tahoma" w:hAnsi="Tahoma" w:cs="Tahoma"/>
        </w:rPr>
        <w:br w:type="page"/>
      </w:r>
    </w:p>
    <w:p w14:paraId="2351779D" w14:textId="550BAD3C" w:rsidR="00BC3083" w:rsidRPr="00D27EA4" w:rsidRDefault="00BC3083" w:rsidP="00D27EA4">
      <w:pPr>
        <w:jc w:val="center"/>
        <w:rPr>
          <w:rFonts w:ascii="Tahoma" w:hAnsi="Tahoma" w:cs="Tahoma"/>
          <w:sz w:val="52"/>
          <w:szCs w:val="52"/>
        </w:rPr>
      </w:pPr>
      <w:r w:rsidRPr="00D27EA4">
        <w:rPr>
          <w:rFonts w:ascii="Tahoma" w:hAnsi="Tahoma" w:cs="Tahoma"/>
          <w:sz w:val="52"/>
          <w:szCs w:val="52"/>
        </w:rPr>
        <w:lastRenderedPageBreak/>
        <w:t>NO</w:t>
      </w:r>
      <w:r w:rsidRPr="777AF684">
        <w:rPr>
          <w:rFonts w:ascii="Tahoma" w:hAnsi="Tahoma" w:cs="Tahoma"/>
          <w:sz w:val="52"/>
          <w:szCs w:val="52"/>
          <w:vertAlign w:val="subscript"/>
        </w:rPr>
        <w:t xml:space="preserve">2 </w:t>
      </w:r>
      <w:r w:rsidRPr="00D27EA4">
        <w:rPr>
          <w:rFonts w:ascii="Tahoma" w:hAnsi="Tahoma" w:cs="Tahoma"/>
          <w:sz w:val="52"/>
          <w:szCs w:val="52"/>
        </w:rPr>
        <w:t>Monitoring Network</w:t>
      </w:r>
    </w:p>
    <w:p w14:paraId="7BD58BA2" w14:textId="77777777" w:rsidR="00BC3083" w:rsidRDefault="00BC3083" w:rsidP="00BC3083">
      <w:pPr>
        <w:rPr>
          <w:rFonts w:ascii="Tahoma" w:hAnsi="Tahoma" w:cs="Tahoma"/>
        </w:rPr>
      </w:pPr>
    </w:p>
    <w:p w14:paraId="4357A966" w14:textId="1BB9C550" w:rsidR="00F111AC" w:rsidRDefault="008E71A6" w:rsidP="00F111AC">
      <w:pPr>
        <w:rPr>
          <w:rFonts w:ascii="Tahoma" w:hAnsi="Tahoma" w:cs="Tahoma"/>
        </w:rPr>
      </w:pPr>
      <w:r>
        <w:rPr>
          <w:noProof/>
        </w:rPr>
        <w:drawing>
          <wp:inline distT="0" distB="0" distL="0" distR="0" wp14:anchorId="77DC348B" wp14:editId="584B2107">
            <wp:extent cx="6217920" cy="3609340"/>
            <wp:effectExtent l="0" t="0" r="0" b="0"/>
            <wp:docPr id="1613820848" name="Picture 3" descr="Map of Commonwealth of Virginia Nitrogen Dioxide (NO2) Monitoring Networ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820848" name="Picture 3" descr="Map of Commonwealth of Virginia Nitrogen Dioxide (NO2) Monitoring Network.">
                      <a:extLst>
                        <a:ext uri="{C183D7F6-B498-43B3-948B-1728B52AA6E4}">
                          <adec:decorative xmlns:adec="http://schemas.microsoft.com/office/drawing/2017/decorative" val="0"/>
                        </a:ext>
                      </a:extLst>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17920" cy="3609340"/>
                    </a:xfrm>
                    <a:prstGeom prst="rect">
                      <a:avLst/>
                    </a:prstGeom>
                    <a:noFill/>
                    <a:ln>
                      <a:noFill/>
                    </a:ln>
                  </pic:spPr>
                </pic:pic>
              </a:graphicData>
            </a:graphic>
          </wp:inline>
        </w:drawing>
      </w:r>
    </w:p>
    <w:p w14:paraId="44690661" w14:textId="77777777" w:rsidR="00FD3E70" w:rsidRPr="00404E0B" w:rsidRDefault="00FD3E70" w:rsidP="00F111AC">
      <w:pPr>
        <w:rPr>
          <w:rFonts w:ascii="Tahoma" w:hAnsi="Tahoma" w:cs="Tahoma"/>
          <w:b/>
          <w:sz w:val="16"/>
          <w:szCs w:val="16"/>
          <w:u w:val="single"/>
        </w:rPr>
      </w:pPr>
    </w:p>
    <w:tbl>
      <w:tblPr>
        <w:tblStyle w:val="TableGrid"/>
        <w:tblW w:w="9750" w:type="dxa"/>
        <w:tblLayout w:type="fixed"/>
        <w:tblLook w:val="04A0" w:firstRow="1" w:lastRow="0" w:firstColumn="1" w:lastColumn="0" w:noHBand="0" w:noVBand="1"/>
      </w:tblPr>
      <w:tblGrid>
        <w:gridCol w:w="1035"/>
        <w:gridCol w:w="1890"/>
        <w:gridCol w:w="6825"/>
      </w:tblGrid>
      <w:tr w:rsidR="00063894" w14:paraId="6C25C829" w14:textId="77777777" w:rsidTr="73804D9B">
        <w:trPr>
          <w:trHeight w:val="300"/>
        </w:trPr>
        <w:tc>
          <w:tcPr>
            <w:tcW w:w="1035" w:type="dxa"/>
          </w:tcPr>
          <w:p w14:paraId="72A0AFBD" w14:textId="5CC8603B" w:rsidR="00063894" w:rsidRPr="00063894" w:rsidRDefault="00063894" w:rsidP="00F111AC">
            <w:pPr>
              <w:rPr>
                <w:rFonts w:ascii="Tahoma" w:hAnsi="Tahoma" w:cs="Tahoma"/>
                <w:b/>
                <w:sz w:val="22"/>
                <w:szCs w:val="22"/>
              </w:rPr>
            </w:pPr>
            <w:r w:rsidRPr="00063894">
              <w:rPr>
                <w:rFonts w:ascii="Tahoma" w:hAnsi="Tahoma" w:cs="Tahoma"/>
                <w:b/>
                <w:sz w:val="22"/>
                <w:szCs w:val="22"/>
              </w:rPr>
              <w:t>Site</w:t>
            </w:r>
            <w:r w:rsidR="00601F63">
              <w:rPr>
                <w:rFonts w:ascii="Tahoma" w:hAnsi="Tahoma" w:cs="Tahoma"/>
                <w:b/>
                <w:sz w:val="22"/>
                <w:szCs w:val="22"/>
              </w:rPr>
              <w:t xml:space="preserve"> ID</w:t>
            </w:r>
          </w:p>
        </w:tc>
        <w:tc>
          <w:tcPr>
            <w:tcW w:w="1890" w:type="dxa"/>
          </w:tcPr>
          <w:p w14:paraId="1982D83A" w14:textId="1B1D0E3F" w:rsidR="00063894" w:rsidRPr="00063894" w:rsidRDefault="00063894" w:rsidP="00F111AC">
            <w:pPr>
              <w:rPr>
                <w:rFonts w:ascii="Tahoma" w:hAnsi="Tahoma" w:cs="Tahoma"/>
                <w:b/>
                <w:sz w:val="22"/>
                <w:szCs w:val="22"/>
              </w:rPr>
            </w:pPr>
            <w:r w:rsidRPr="00063894">
              <w:rPr>
                <w:rFonts w:ascii="Tahoma" w:hAnsi="Tahoma" w:cs="Tahoma"/>
                <w:b/>
                <w:sz w:val="22"/>
                <w:szCs w:val="22"/>
              </w:rPr>
              <w:t>County/City</w:t>
            </w:r>
          </w:p>
        </w:tc>
        <w:tc>
          <w:tcPr>
            <w:tcW w:w="6825" w:type="dxa"/>
          </w:tcPr>
          <w:p w14:paraId="4BADF892" w14:textId="529F4839" w:rsidR="00063894" w:rsidRPr="00063894" w:rsidRDefault="00063894" w:rsidP="00F111AC">
            <w:pPr>
              <w:rPr>
                <w:rFonts w:ascii="Tahoma" w:hAnsi="Tahoma" w:cs="Tahoma"/>
                <w:b/>
                <w:sz w:val="22"/>
                <w:szCs w:val="22"/>
              </w:rPr>
            </w:pPr>
            <w:r w:rsidRPr="00063894">
              <w:rPr>
                <w:rFonts w:ascii="Tahoma" w:hAnsi="Tahoma" w:cs="Tahoma"/>
                <w:b/>
                <w:sz w:val="22"/>
                <w:szCs w:val="22"/>
              </w:rPr>
              <w:t>Station Location</w:t>
            </w:r>
          </w:p>
        </w:tc>
      </w:tr>
      <w:tr w:rsidR="009D6E19" w:rsidRPr="00731A09" w14:paraId="421C26FA" w14:textId="77777777" w:rsidTr="73804D9B">
        <w:trPr>
          <w:trHeight w:val="300"/>
        </w:trPr>
        <w:tc>
          <w:tcPr>
            <w:tcW w:w="1035" w:type="dxa"/>
            <w:vAlign w:val="center"/>
          </w:tcPr>
          <w:p w14:paraId="063BC6DF" w14:textId="1D76A9BF"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19-A6</w:t>
            </w:r>
          </w:p>
        </w:tc>
        <w:tc>
          <w:tcPr>
            <w:tcW w:w="1890" w:type="dxa"/>
            <w:vAlign w:val="center"/>
          </w:tcPr>
          <w:p w14:paraId="2406D57E" w14:textId="6EBCB16C"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Vinton</w:t>
            </w:r>
          </w:p>
        </w:tc>
        <w:tc>
          <w:tcPr>
            <w:tcW w:w="6825" w:type="dxa"/>
            <w:vAlign w:val="center"/>
          </w:tcPr>
          <w:p w14:paraId="13DF684B" w14:textId="15D6D0DB"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Herman L. Horn Elementary School, Ruddell Rd.</w:t>
            </w:r>
          </w:p>
        </w:tc>
      </w:tr>
      <w:tr w:rsidR="009D6E19" w:rsidRPr="00731A09" w14:paraId="404C5686" w14:textId="77777777" w:rsidTr="73804D9B">
        <w:trPr>
          <w:trHeight w:val="300"/>
        </w:trPr>
        <w:tc>
          <w:tcPr>
            <w:tcW w:w="1035" w:type="dxa"/>
            <w:vAlign w:val="center"/>
          </w:tcPr>
          <w:p w14:paraId="568333D1" w14:textId="2BE1D12C"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26-F</w:t>
            </w:r>
          </w:p>
        </w:tc>
        <w:tc>
          <w:tcPr>
            <w:tcW w:w="1890" w:type="dxa"/>
            <w:vAlign w:val="center"/>
          </w:tcPr>
          <w:p w14:paraId="1CE6EA82" w14:textId="6D32669E"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Rockingham</w:t>
            </w:r>
          </w:p>
        </w:tc>
        <w:tc>
          <w:tcPr>
            <w:tcW w:w="6825" w:type="dxa"/>
            <w:vAlign w:val="center"/>
          </w:tcPr>
          <w:p w14:paraId="7889EE62" w14:textId="7247743F"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Rockingham VDOT</w:t>
            </w:r>
          </w:p>
        </w:tc>
      </w:tr>
      <w:tr w:rsidR="009D6E19" w:rsidRPr="00731A09" w14:paraId="0390CBF4" w14:textId="77777777" w:rsidTr="73804D9B">
        <w:trPr>
          <w:trHeight w:val="300"/>
        </w:trPr>
        <w:tc>
          <w:tcPr>
            <w:tcW w:w="1035" w:type="dxa"/>
            <w:vAlign w:val="center"/>
          </w:tcPr>
          <w:p w14:paraId="74C54834" w14:textId="4A2C2E2C"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38-I</w:t>
            </w:r>
          </w:p>
        </w:tc>
        <w:tc>
          <w:tcPr>
            <w:tcW w:w="1890" w:type="dxa"/>
            <w:vAlign w:val="center"/>
          </w:tcPr>
          <w:p w14:paraId="36E932A0" w14:textId="02FBA08F"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Loudoun</w:t>
            </w:r>
          </w:p>
        </w:tc>
        <w:tc>
          <w:tcPr>
            <w:tcW w:w="6825" w:type="dxa"/>
            <w:vAlign w:val="center"/>
          </w:tcPr>
          <w:p w14:paraId="45D377B6" w14:textId="02ACB4B3"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Broad Run High School, Ashburn</w:t>
            </w:r>
          </w:p>
        </w:tc>
      </w:tr>
      <w:tr w:rsidR="009D6E19" w:rsidRPr="00731A09" w14:paraId="4B63F8D4" w14:textId="77777777" w:rsidTr="73804D9B">
        <w:trPr>
          <w:trHeight w:val="300"/>
        </w:trPr>
        <w:tc>
          <w:tcPr>
            <w:tcW w:w="1035" w:type="dxa"/>
            <w:vAlign w:val="center"/>
          </w:tcPr>
          <w:p w14:paraId="06D6AA3C" w14:textId="3E2FFD4B"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45-L</w:t>
            </w:r>
          </w:p>
        </w:tc>
        <w:tc>
          <w:tcPr>
            <w:tcW w:w="1890" w:type="dxa"/>
            <w:vAlign w:val="center"/>
          </w:tcPr>
          <w:p w14:paraId="79A9AF8D" w14:textId="0AFBDA4E"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Prince William</w:t>
            </w:r>
          </w:p>
        </w:tc>
        <w:tc>
          <w:tcPr>
            <w:tcW w:w="6825" w:type="dxa"/>
            <w:vAlign w:val="center"/>
          </w:tcPr>
          <w:p w14:paraId="33358DA2" w14:textId="4889914D"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Long Park, Route 15</w:t>
            </w:r>
          </w:p>
        </w:tc>
      </w:tr>
      <w:tr w:rsidR="009D6E19" w:rsidRPr="00731A09" w14:paraId="243C6D29" w14:textId="77777777" w:rsidTr="73804D9B">
        <w:trPr>
          <w:trHeight w:val="300"/>
        </w:trPr>
        <w:tc>
          <w:tcPr>
            <w:tcW w:w="1035" w:type="dxa"/>
            <w:vAlign w:val="center"/>
          </w:tcPr>
          <w:p w14:paraId="579792A0" w14:textId="4639BCAE"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46-C2</w:t>
            </w:r>
          </w:p>
        </w:tc>
        <w:tc>
          <w:tcPr>
            <w:tcW w:w="1890" w:type="dxa"/>
            <w:vAlign w:val="center"/>
          </w:tcPr>
          <w:p w14:paraId="06AE1160" w14:textId="47E0299E"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Fairfax</w:t>
            </w:r>
          </w:p>
        </w:tc>
        <w:tc>
          <w:tcPr>
            <w:tcW w:w="6825" w:type="dxa"/>
            <w:vAlign w:val="center"/>
          </w:tcPr>
          <w:p w14:paraId="5E09A343" w14:textId="66FDB997"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 xml:space="preserve">Park and Ride, 6831 </w:t>
            </w:r>
            <w:proofErr w:type="spellStart"/>
            <w:r w:rsidRPr="7014F6E3">
              <w:rPr>
                <w:rFonts w:ascii="Tahoma" w:hAnsi="Tahoma" w:cs="Tahoma"/>
                <w:color w:val="000000" w:themeColor="text1"/>
                <w:sz w:val="22"/>
                <w:szCs w:val="22"/>
              </w:rPr>
              <w:t>Backlick</w:t>
            </w:r>
            <w:proofErr w:type="spellEnd"/>
            <w:r w:rsidRPr="7014F6E3">
              <w:rPr>
                <w:rFonts w:ascii="Tahoma" w:hAnsi="Tahoma" w:cs="Tahoma"/>
                <w:color w:val="000000" w:themeColor="text1"/>
                <w:sz w:val="22"/>
                <w:szCs w:val="22"/>
              </w:rPr>
              <w:t xml:space="preserve"> Rd.</w:t>
            </w:r>
          </w:p>
        </w:tc>
      </w:tr>
      <w:tr w:rsidR="009D6E19" w:rsidRPr="00731A09" w14:paraId="399BB6AE" w14:textId="77777777" w:rsidTr="73804D9B">
        <w:trPr>
          <w:trHeight w:val="300"/>
        </w:trPr>
        <w:tc>
          <w:tcPr>
            <w:tcW w:w="1035" w:type="dxa"/>
            <w:vAlign w:val="center"/>
          </w:tcPr>
          <w:p w14:paraId="6C6226E4" w14:textId="7375F45D"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47-T</w:t>
            </w:r>
          </w:p>
        </w:tc>
        <w:tc>
          <w:tcPr>
            <w:tcW w:w="1890" w:type="dxa"/>
            <w:vAlign w:val="center"/>
          </w:tcPr>
          <w:p w14:paraId="307D11DE" w14:textId="3BC8E792"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Arlington</w:t>
            </w:r>
          </w:p>
        </w:tc>
        <w:tc>
          <w:tcPr>
            <w:tcW w:w="6825" w:type="dxa"/>
            <w:vAlign w:val="center"/>
          </w:tcPr>
          <w:p w14:paraId="632B70DC" w14:textId="3C2349BA"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Aurora Hills Visitors Center. 18th and Hayes St.</w:t>
            </w:r>
          </w:p>
        </w:tc>
      </w:tr>
      <w:tr w:rsidR="009D6E19" w:rsidRPr="00731A09" w14:paraId="0D35B991" w14:textId="77777777" w:rsidTr="73804D9B">
        <w:trPr>
          <w:trHeight w:val="300"/>
        </w:trPr>
        <w:tc>
          <w:tcPr>
            <w:tcW w:w="1035" w:type="dxa"/>
            <w:vAlign w:val="center"/>
          </w:tcPr>
          <w:p w14:paraId="14341042" w14:textId="40B7AB27"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72-M</w:t>
            </w:r>
          </w:p>
        </w:tc>
        <w:tc>
          <w:tcPr>
            <w:tcW w:w="1890" w:type="dxa"/>
            <w:vAlign w:val="center"/>
          </w:tcPr>
          <w:p w14:paraId="68229EFF" w14:textId="3484793D"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Henrico</w:t>
            </w:r>
          </w:p>
        </w:tc>
        <w:tc>
          <w:tcPr>
            <w:tcW w:w="6825" w:type="dxa"/>
            <w:vAlign w:val="center"/>
          </w:tcPr>
          <w:p w14:paraId="27782229" w14:textId="6804D5D4"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Henrico Police Athletic League, 2401 Hartman St.</w:t>
            </w:r>
          </w:p>
        </w:tc>
      </w:tr>
      <w:tr w:rsidR="009D6E19" w:rsidRPr="00731A09" w14:paraId="0325118E" w14:textId="77777777" w:rsidTr="73804D9B">
        <w:trPr>
          <w:trHeight w:val="300"/>
        </w:trPr>
        <w:tc>
          <w:tcPr>
            <w:tcW w:w="1035" w:type="dxa"/>
            <w:vAlign w:val="center"/>
          </w:tcPr>
          <w:p w14:paraId="1172479F" w14:textId="48E1F4DF"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75-B</w:t>
            </w:r>
          </w:p>
        </w:tc>
        <w:tc>
          <w:tcPr>
            <w:tcW w:w="1890" w:type="dxa"/>
            <w:vAlign w:val="center"/>
          </w:tcPr>
          <w:p w14:paraId="0F4908B9" w14:textId="6D172218"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Charles City Co.</w:t>
            </w:r>
          </w:p>
        </w:tc>
        <w:tc>
          <w:tcPr>
            <w:tcW w:w="6825" w:type="dxa"/>
            <w:vAlign w:val="center"/>
          </w:tcPr>
          <w:p w14:paraId="104149B7" w14:textId="07429753" w:rsidR="7014F6E3" w:rsidRPr="7014F6E3" w:rsidRDefault="7014F6E3" w:rsidP="7014F6E3">
            <w:pPr>
              <w:rPr>
                <w:rFonts w:ascii="Tahoma" w:hAnsi="Tahoma" w:cs="Tahoma"/>
                <w:color w:val="000000" w:themeColor="text1"/>
                <w:sz w:val="22"/>
                <w:szCs w:val="22"/>
              </w:rPr>
            </w:pPr>
            <w:r w:rsidRPr="7014F6E3">
              <w:rPr>
                <w:rFonts w:ascii="Tahoma" w:hAnsi="Tahoma" w:cs="Tahoma"/>
                <w:color w:val="000000" w:themeColor="text1"/>
                <w:sz w:val="22"/>
                <w:szCs w:val="22"/>
              </w:rPr>
              <w:t>Rt. 608, Shirley Plantation</w:t>
            </w:r>
          </w:p>
        </w:tc>
      </w:tr>
      <w:tr w:rsidR="009D6E19" w:rsidRPr="00731A09" w14:paraId="7D51AA43" w14:textId="77777777" w:rsidTr="73804D9B">
        <w:trPr>
          <w:trHeight w:val="300"/>
        </w:trPr>
        <w:tc>
          <w:tcPr>
            <w:tcW w:w="1035" w:type="dxa"/>
            <w:vAlign w:val="center"/>
          </w:tcPr>
          <w:p w14:paraId="4896600C" w14:textId="2A024416" w:rsidR="1E70C87D" w:rsidRPr="1E70C87D" w:rsidRDefault="1E70C87D" w:rsidP="1E70C87D">
            <w:pPr>
              <w:rPr>
                <w:rFonts w:ascii="Tahoma" w:hAnsi="Tahoma" w:cs="Tahoma"/>
                <w:color w:val="000000" w:themeColor="text1"/>
                <w:sz w:val="22"/>
                <w:szCs w:val="22"/>
              </w:rPr>
            </w:pPr>
            <w:r w:rsidRPr="1E70C87D">
              <w:rPr>
                <w:rFonts w:ascii="Tahoma" w:hAnsi="Tahoma" w:cs="Tahoma"/>
                <w:color w:val="000000" w:themeColor="text1"/>
                <w:sz w:val="22"/>
                <w:szCs w:val="22"/>
              </w:rPr>
              <w:t>158-X</w:t>
            </w:r>
          </w:p>
        </w:tc>
        <w:tc>
          <w:tcPr>
            <w:tcW w:w="1890" w:type="dxa"/>
            <w:vAlign w:val="center"/>
          </w:tcPr>
          <w:p w14:paraId="6DA2FD0A" w14:textId="389ABC87" w:rsidR="1E70C87D" w:rsidRPr="1E70C87D" w:rsidRDefault="1E70C87D" w:rsidP="1E70C87D">
            <w:pPr>
              <w:rPr>
                <w:rFonts w:ascii="Tahoma" w:hAnsi="Tahoma" w:cs="Tahoma"/>
                <w:color w:val="000000" w:themeColor="text1"/>
                <w:sz w:val="22"/>
                <w:szCs w:val="22"/>
              </w:rPr>
            </w:pPr>
            <w:r w:rsidRPr="1E70C87D">
              <w:rPr>
                <w:rFonts w:ascii="Tahoma" w:hAnsi="Tahoma" w:cs="Tahoma"/>
                <w:color w:val="000000" w:themeColor="text1"/>
                <w:sz w:val="22"/>
                <w:szCs w:val="22"/>
              </w:rPr>
              <w:t>Richmond City</w:t>
            </w:r>
          </w:p>
        </w:tc>
        <w:tc>
          <w:tcPr>
            <w:tcW w:w="6825" w:type="dxa"/>
            <w:vAlign w:val="center"/>
          </w:tcPr>
          <w:p w14:paraId="18AA3B3C" w14:textId="4FAB8456" w:rsidR="1E70C87D" w:rsidRPr="1E70C87D" w:rsidRDefault="1E70C87D" w:rsidP="1E70C87D">
            <w:pPr>
              <w:rPr>
                <w:rFonts w:ascii="Tahoma" w:hAnsi="Tahoma" w:cs="Tahoma"/>
                <w:color w:val="000000" w:themeColor="text1"/>
                <w:sz w:val="22"/>
                <w:szCs w:val="22"/>
              </w:rPr>
            </w:pPr>
            <w:r w:rsidRPr="1E70C87D">
              <w:rPr>
                <w:rFonts w:ascii="Tahoma" w:hAnsi="Tahoma" w:cs="Tahoma"/>
                <w:color w:val="000000" w:themeColor="text1"/>
                <w:sz w:val="22"/>
                <w:szCs w:val="22"/>
              </w:rPr>
              <w:t>Joseph Bryan Park</w:t>
            </w:r>
          </w:p>
        </w:tc>
      </w:tr>
      <w:tr w:rsidR="009D6E19" w:rsidRPr="00731A09" w14:paraId="265C8CDA" w14:textId="77777777" w:rsidTr="73804D9B">
        <w:trPr>
          <w:trHeight w:val="300"/>
        </w:trPr>
        <w:tc>
          <w:tcPr>
            <w:tcW w:w="1035" w:type="dxa"/>
            <w:vAlign w:val="center"/>
          </w:tcPr>
          <w:p w14:paraId="4E85818D" w14:textId="6FFADFC6" w:rsidR="1E70C87D" w:rsidRPr="1E70C87D" w:rsidRDefault="1E70C87D" w:rsidP="1E70C87D">
            <w:pPr>
              <w:rPr>
                <w:rFonts w:ascii="Tahoma" w:hAnsi="Tahoma" w:cs="Tahoma"/>
                <w:color w:val="000000" w:themeColor="text1"/>
                <w:sz w:val="22"/>
                <w:szCs w:val="22"/>
              </w:rPr>
            </w:pPr>
            <w:r w:rsidRPr="1E70C87D">
              <w:rPr>
                <w:rFonts w:ascii="Tahoma" w:hAnsi="Tahoma" w:cs="Tahoma"/>
                <w:color w:val="000000" w:themeColor="text1"/>
                <w:sz w:val="22"/>
                <w:szCs w:val="22"/>
              </w:rPr>
              <w:t>179-K</w:t>
            </w:r>
          </w:p>
        </w:tc>
        <w:tc>
          <w:tcPr>
            <w:tcW w:w="1890" w:type="dxa"/>
            <w:vAlign w:val="center"/>
          </w:tcPr>
          <w:p w14:paraId="402FA6F5" w14:textId="4E47272F" w:rsidR="1E70C87D" w:rsidRPr="1E70C87D" w:rsidRDefault="1E70C87D" w:rsidP="1E70C87D">
            <w:pPr>
              <w:rPr>
                <w:rFonts w:ascii="Tahoma" w:hAnsi="Tahoma" w:cs="Tahoma"/>
                <w:color w:val="000000" w:themeColor="text1"/>
                <w:sz w:val="22"/>
                <w:szCs w:val="22"/>
              </w:rPr>
            </w:pPr>
            <w:r w:rsidRPr="1E70C87D">
              <w:rPr>
                <w:rFonts w:ascii="Tahoma" w:hAnsi="Tahoma" w:cs="Tahoma"/>
                <w:color w:val="000000" w:themeColor="text1"/>
                <w:sz w:val="22"/>
                <w:szCs w:val="22"/>
              </w:rPr>
              <w:t>Hampton</w:t>
            </w:r>
          </w:p>
        </w:tc>
        <w:tc>
          <w:tcPr>
            <w:tcW w:w="6825" w:type="dxa"/>
            <w:vAlign w:val="center"/>
          </w:tcPr>
          <w:p w14:paraId="60CACB50" w14:textId="7E03DD7E" w:rsidR="1E70C87D" w:rsidRPr="1E70C87D" w:rsidRDefault="1E70C87D" w:rsidP="1E70C87D">
            <w:pPr>
              <w:rPr>
                <w:rFonts w:ascii="Tahoma" w:hAnsi="Tahoma" w:cs="Tahoma"/>
                <w:color w:val="000000" w:themeColor="text1"/>
                <w:sz w:val="22"/>
                <w:szCs w:val="22"/>
              </w:rPr>
            </w:pPr>
            <w:r w:rsidRPr="1E70C87D">
              <w:rPr>
                <w:rFonts w:ascii="Tahoma" w:hAnsi="Tahoma" w:cs="Tahoma"/>
                <w:color w:val="000000" w:themeColor="text1"/>
                <w:sz w:val="22"/>
                <w:szCs w:val="22"/>
              </w:rPr>
              <w:t>NASA Langley Research Center</w:t>
            </w:r>
          </w:p>
        </w:tc>
      </w:tr>
      <w:tr w:rsidR="0057772F" w:rsidRPr="00731A09" w14:paraId="6EE6BD3A" w14:textId="77777777" w:rsidTr="73804D9B">
        <w:trPr>
          <w:trHeight w:val="300"/>
        </w:trPr>
        <w:tc>
          <w:tcPr>
            <w:tcW w:w="1035" w:type="dxa"/>
            <w:vAlign w:val="center"/>
          </w:tcPr>
          <w:p w14:paraId="49F02FEC" w14:textId="75390D19" w:rsidR="0057772F" w:rsidRPr="1E70C87D" w:rsidRDefault="0057772F" w:rsidP="0057772F">
            <w:pPr>
              <w:rPr>
                <w:rFonts w:ascii="Tahoma" w:hAnsi="Tahoma" w:cs="Tahoma"/>
                <w:color w:val="000000" w:themeColor="text1"/>
                <w:sz w:val="22"/>
                <w:szCs w:val="22"/>
              </w:rPr>
            </w:pPr>
            <w:r w:rsidRPr="1E70C87D">
              <w:rPr>
                <w:rFonts w:ascii="Tahoma" w:hAnsi="Tahoma" w:cs="Tahoma"/>
                <w:color w:val="000000" w:themeColor="text1"/>
                <w:sz w:val="22"/>
                <w:szCs w:val="22"/>
              </w:rPr>
              <w:t>181-A1</w:t>
            </w:r>
          </w:p>
        </w:tc>
        <w:tc>
          <w:tcPr>
            <w:tcW w:w="1890" w:type="dxa"/>
            <w:vAlign w:val="center"/>
          </w:tcPr>
          <w:p w14:paraId="1E6B47E1" w14:textId="431A1F79" w:rsidR="0057772F" w:rsidRPr="1E70C87D" w:rsidRDefault="0057772F" w:rsidP="0057772F">
            <w:pPr>
              <w:rPr>
                <w:rFonts w:ascii="Tahoma" w:hAnsi="Tahoma" w:cs="Tahoma"/>
                <w:color w:val="000000" w:themeColor="text1"/>
                <w:sz w:val="22"/>
                <w:szCs w:val="22"/>
              </w:rPr>
            </w:pPr>
            <w:r w:rsidRPr="1E70C87D">
              <w:rPr>
                <w:rFonts w:ascii="Tahoma" w:hAnsi="Tahoma" w:cs="Tahoma"/>
                <w:color w:val="000000" w:themeColor="text1"/>
                <w:sz w:val="22"/>
                <w:szCs w:val="22"/>
              </w:rPr>
              <w:t>Norfolk</w:t>
            </w:r>
          </w:p>
        </w:tc>
        <w:tc>
          <w:tcPr>
            <w:tcW w:w="6825" w:type="dxa"/>
            <w:vAlign w:val="center"/>
          </w:tcPr>
          <w:p w14:paraId="14B13FBC" w14:textId="417CA291" w:rsidR="0057772F" w:rsidRPr="1E70C87D" w:rsidRDefault="0057772F" w:rsidP="0057772F">
            <w:pPr>
              <w:rPr>
                <w:rFonts w:ascii="Tahoma" w:hAnsi="Tahoma" w:cs="Tahoma"/>
                <w:color w:val="000000" w:themeColor="text1"/>
                <w:sz w:val="22"/>
                <w:szCs w:val="22"/>
              </w:rPr>
            </w:pPr>
            <w:r w:rsidRPr="1E70C87D">
              <w:rPr>
                <w:rFonts w:ascii="Tahoma" w:hAnsi="Tahoma" w:cs="Tahoma"/>
                <w:color w:val="000000" w:themeColor="text1"/>
                <w:sz w:val="22"/>
                <w:szCs w:val="22"/>
              </w:rPr>
              <w:t>2</w:t>
            </w:r>
            <w:r w:rsidRPr="52864CFB">
              <w:rPr>
                <w:rFonts w:ascii="Tahoma" w:hAnsi="Tahoma" w:cs="Tahoma"/>
                <w:color w:val="000000" w:themeColor="text1"/>
                <w:sz w:val="22"/>
                <w:szCs w:val="22"/>
                <w:vertAlign w:val="superscript"/>
              </w:rPr>
              <w:t>nd</w:t>
            </w:r>
            <w:r w:rsidRPr="1E70C87D">
              <w:rPr>
                <w:rFonts w:ascii="Tahoma" w:hAnsi="Tahoma" w:cs="Tahoma"/>
                <w:color w:val="000000" w:themeColor="text1"/>
                <w:sz w:val="22"/>
                <w:szCs w:val="22"/>
              </w:rPr>
              <w:t xml:space="preserve"> St. and Woodis Ave.</w:t>
            </w:r>
          </w:p>
        </w:tc>
      </w:tr>
    </w:tbl>
    <w:p w14:paraId="6D675048" w14:textId="77777777" w:rsidR="004E00E5" w:rsidRPr="00731A09" w:rsidRDefault="004E00E5" w:rsidP="00F111AC">
      <w:pPr>
        <w:rPr>
          <w:rFonts w:ascii="Tahoma" w:hAnsi="Tahoma" w:cs="Tahoma"/>
          <w:bCs/>
          <w:u w:val="single"/>
        </w:rPr>
      </w:pPr>
    </w:p>
    <w:p w14:paraId="5E60FEA5" w14:textId="6D17370B" w:rsidR="004E00E5" w:rsidRDefault="004E00E5" w:rsidP="00F111AC">
      <w:pPr>
        <w:rPr>
          <w:rFonts w:ascii="Tahoma" w:hAnsi="Tahoma" w:cs="Tahoma"/>
          <w:b/>
          <w:u w:val="single"/>
        </w:rPr>
      </w:pPr>
    </w:p>
    <w:p w14:paraId="4821C7D9" w14:textId="77777777" w:rsidR="004E00E5" w:rsidRDefault="004E00E5" w:rsidP="00F111AC">
      <w:pPr>
        <w:rPr>
          <w:rFonts w:ascii="Tahoma" w:hAnsi="Tahoma" w:cs="Tahoma"/>
          <w:b/>
          <w:u w:val="single"/>
        </w:rPr>
      </w:pPr>
    </w:p>
    <w:p w14:paraId="4179237E" w14:textId="77777777" w:rsidR="004E00E5" w:rsidRDefault="004E00E5" w:rsidP="00F111AC">
      <w:pPr>
        <w:rPr>
          <w:rFonts w:ascii="Tahoma" w:hAnsi="Tahoma" w:cs="Tahoma"/>
          <w:b/>
          <w:u w:val="single"/>
        </w:rPr>
      </w:pPr>
    </w:p>
    <w:p w14:paraId="20D39207" w14:textId="77777777" w:rsidR="004E00E5" w:rsidRDefault="004E00E5" w:rsidP="00F111AC">
      <w:pPr>
        <w:rPr>
          <w:rFonts w:ascii="Tahoma" w:hAnsi="Tahoma" w:cs="Tahoma"/>
          <w:b/>
          <w:u w:val="single"/>
        </w:rPr>
      </w:pPr>
    </w:p>
    <w:p w14:paraId="61348AD2" w14:textId="77777777" w:rsidR="004E00E5" w:rsidRDefault="004E00E5" w:rsidP="00F111AC">
      <w:pPr>
        <w:rPr>
          <w:rFonts w:ascii="Tahoma" w:hAnsi="Tahoma" w:cs="Tahoma"/>
          <w:b/>
          <w:u w:val="single"/>
        </w:rPr>
      </w:pPr>
    </w:p>
    <w:p w14:paraId="5ECF9A2A" w14:textId="37A63723" w:rsidR="00DC1F5D" w:rsidRDefault="00DC1F5D" w:rsidP="00F111AC">
      <w:pPr>
        <w:rPr>
          <w:rFonts w:ascii="Tahoma" w:hAnsi="Tahoma" w:cs="Tahoma"/>
          <w:b/>
          <w:u w:val="single"/>
        </w:rPr>
      </w:pPr>
    </w:p>
    <w:p w14:paraId="5CC1C0F1" w14:textId="77777777" w:rsidR="00DC1F5D" w:rsidRDefault="00DC1F5D" w:rsidP="00F111AC">
      <w:pPr>
        <w:rPr>
          <w:rFonts w:ascii="Tahoma" w:hAnsi="Tahoma" w:cs="Tahoma"/>
          <w:b/>
          <w:u w:val="single"/>
        </w:rPr>
      </w:pPr>
    </w:p>
    <w:p w14:paraId="068BF525" w14:textId="35F046AF" w:rsidR="004E00E5" w:rsidRDefault="004E00E5" w:rsidP="3457E784">
      <w:pPr>
        <w:rPr>
          <w:rFonts w:ascii="Tahoma" w:hAnsi="Tahoma" w:cs="Tahoma"/>
          <w:b/>
          <w:bCs/>
          <w:u w:val="single"/>
        </w:rPr>
      </w:pPr>
    </w:p>
    <w:p w14:paraId="6196B70B" w14:textId="77777777" w:rsidR="00646C55" w:rsidRDefault="00646C55" w:rsidP="3457E784">
      <w:pPr>
        <w:rPr>
          <w:rFonts w:ascii="Tahoma" w:hAnsi="Tahoma" w:cs="Tahoma"/>
          <w:b/>
          <w:bCs/>
          <w:u w:val="single"/>
        </w:rPr>
      </w:pPr>
    </w:p>
    <w:p w14:paraId="03BE954A" w14:textId="77777777" w:rsidR="00646C55" w:rsidRDefault="00646C55" w:rsidP="3457E784">
      <w:pPr>
        <w:rPr>
          <w:rFonts w:ascii="Tahoma" w:hAnsi="Tahoma" w:cs="Tahoma"/>
          <w:b/>
          <w:bCs/>
          <w:u w:val="single"/>
        </w:rPr>
      </w:pPr>
    </w:p>
    <w:p w14:paraId="6659AD81" w14:textId="77777777" w:rsidR="004E00E5" w:rsidRPr="00D27EA4" w:rsidRDefault="004E00E5" w:rsidP="004E00E5">
      <w:pPr>
        <w:jc w:val="center"/>
        <w:rPr>
          <w:rFonts w:ascii="Tahoma" w:hAnsi="Tahoma" w:cs="Tahoma"/>
          <w:sz w:val="52"/>
          <w:szCs w:val="52"/>
        </w:rPr>
      </w:pPr>
      <w:r w:rsidRPr="00D27EA4">
        <w:rPr>
          <w:rFonts w:ascii="Tahoma" w:hAnsi="Tahoma" w:cs="Tahoma"/>
          <w:sz w:val="52"/>
          <w:szCs w:val="52"/>
        </w:rPr>
        <w:lastRenderedPageBreak/>
        <w:t>NO</w:t>
      </w:r>
      <w:r w:rsidRPr="777AF684">
        <w:rPr>
          <w:rFonts w:ascii="Tahoma" w:hAnsi="Tahoma" w:cs="Tahoma"/>
          <w:sz w:val="52"/>
          <w:szCs w:val="52"/>
          <w:vertAlign w:val="subscript"/>
        </w:rPr>
        <w:t>2</w:t>
      </w:r>
      <w:r w:rsidRPr="00D27EA4">
        <w:rPr>
          <w:rFonts w:ascii="Tahoma" w:hAnsi="Tahoma" w:cs="Tahoma"/>
          <w:sz w:val="52"/>
          <w:szCs w:val="52"/>
        </w:rPr>
        <w:t xml:space="preserve"> Monitoring Network</w:t>
      </w:r>
    </w:p>
    <w:p w14:paraId="69082932" w14:textId="77777777" w:rsidR="004E00E5" w:rsidRDefault="004E00E5" w:rsidP="00F111AC">
      <w:pPr>
        <w:rPr>
          <w:rFonts w:ascii="Tahoma" w:hAnsi="Tahoma" w:cs="Tahoma"/>
          <w:b/>
          <w:u w:val="single"/>
        </w:rPr>
      </w:pPr>
    </w:p>
    <w:p w14:paraId="0EC5F7A7" w14:textId="77777777" w:rsidR="004E00E5" w:rsidRDefault="004E00E5" w:rsidP="00F111AC">
      <w:pPr>
        <w:rPr>
          <w:rFonts w:ascii="Tahoma" w:hAnsi="Tahoma" w:cs="Tahoma"/>
          <w:b/>
          <w:u w:val="single"/>
        </w:rPr>
      </w:pPr>
    </w:p>
    <w:p w14:paraId="77AFC8A1" w14:textId="71340EDC" w:rsidR="00F111AC" w:rsidRDefault="00F111AC" w:rsidP="00F111AC">
      <w:pPr>
        <w:rPr>
          <w:rFonts w:ascii="Tahoma" w:hAnsi="Tahoma" w:cs="Tahoma"/>
        </w:rPr>
      </w:pPr>
      <w:r w:rsidRPr="42CD836F">
        <w:rPr>
          <w:rFonts w:ascii="Tahoma" w:hAnsi="Tahoma" w:cs="Tahoma"/>
          <w:b/>
          <w:bCs/>
          <w:u w:val="single"/>
        </w:rPr>
        <w:t>NAAQS</w:t>
      </w:r>
    </w:p>
    <w:p w14:paraId="74539910" w14:textId="77777777" w:rsidR="00F111AC" w:rsidRPr="00404E0B" w:rsidRDefault="00F111AC" w:rsidP="00F111AC">
      <w:pPr>
        <w:rPr>
          <w:rFonts w:ascii="Tahoma" w:hAnsi="Tahoma" w:cs="Tahoma"/>
          <w:sz w:val="16"/>
          <w:szCs w:val="16"/>
        </w:rPr>
      </w:pPr>
    </w:p>
    <w:p w14:paraId="6AE5DD09" w14:textId="53F31287" w:rsidR="00F111AC" w:rsidRDefault="00F111AC" w:rsidP="00F111AC">
      <w:pPr>
        <w:rPr>
          <w:rFonts w:ascii="Tahoma" w:hAnsi="Tahoma" w:cs="Tahoma"/>
          <w:sz w:val="22"/>
          <w:szCs w:val="22"/>
        </w:rPr>
      </w:pPr>
      <w:r w:rsidRPr="0089052E">
        <w:rPr>
          <w:rFonts w:ascii="Tahoma" w:hAnsi="Tahoma" w:cs="Tahoma"/>
          <w:sz w:val="22"/>
          <w:szCs w:val="22"/>
        </w:rPr>
        <w:t>Primary Standard for NO</w:t>
      </w:r>
      <w:r w:rsidRPr="0089052E">
        <w:rPr>
          <w:rFonts w:ascii="Tahoma" w:hAnsi="Tahoma" w:cs="Tahoma"/>
          <w:sz w:val="22"/>
          <w:szCs w:val="22"/>
          <w:vertAlign w:val="subscript"/>
        </w:rPr>
        <w:t>2</w:t>
      </w:r>
      <w:r w:rsidRPr="0089052E">
        <w:rPr>
          <w:rFonts w:ascii="Tahoma" w:hAnsi="Tahoma" w:cs="Tahoma"/>
          <w:sz w:val="22"/>
          <w:szCs w:val="22"/>
        </w:rPr>
        <w:t xml:space="preserve">  </w:t>
      </w:r>
    </w:p>
    <w:p w14:paraId="1FE36F85" w14:textId="0B4BE71B" w:rsidR="00F111AC" w:rsidRPr="00CB1F82" w:rsidRDefault="6919378C" w:rsidP="00A94E38">
      <w:pPr>
        <w:numPr>
          <w:ilvl w:val="0"/>
          <w:numId w:val="6"/>
        </w:numPr>
        <w:rPr>
          <w:rFonts w:ascii="Tahoma" w:hAnsi="Tahoma" w:cs="Tahoma"/>
          <w:sz w:val="22"/>
          <w:szCs w:val="22"/>
        </w:rPr>
      </w:pPr>
      <w:r w:rsidRPr="42CD836F">
        <w:rPr>
          <w:rFonts w:ascii="Tahoma" w:hAnsi="Tahoma" w:cs="Tahoma"/>
          <w:sz w:val="22"/>
          <w:szCs w:val="22"/>
        </w:rPr>
        <w:t>Three</w:t>
      </w:r>
      <w:r w:rsidR="00F111AC" w:rsidRPr="42CD836F">
        <w:rPr>
          <w:rFonts w:ascii="Tahoma" w:hAnsi="Tahoma" w:cs="Tahoma"/>
          <w:sz w:val="22"/>
          <w:szCs w:val="22"/>
        </w:rPr>
        <w:t>-year average of the 98</w:t>
      </w:r>
      <w:r w:rsidR="00F111AC" w:rsidRPr="42CD836F">
        <w:rPr>
          <w:rFonts w:ascii="Tahoma" w:hAnsi="Tahoma" w:cs="Tahoma"/>
          <w:sz w:val="22"/>
          <w:szCs w:val="22"/>
          <w:vertAlign w:val="superscript"/>
        </w:rPr>
        <w:t>th</w:t>
      </w:r>
      <w:r w:rsidR="00F111AC" w:rsidRPr="42CD836F">
        <w:rPr>
          <w:rFonts w:ascii="Tahoma" w:hAnsi="Tahoma" w:cs="Tahoma"/>
          <w:sz w:val="22"/>
          <w:szCs w:val="22"/>
        </w:rPr>
        <w:t xml:space="preserve"> percentile </w:t>
      </w:r>
      <w:r w:rsidR="695763D9" w:rsidRPr="42CD836F">
        <w:rPr>
          <w:rFonts w:ascii="Tahoma" w:hAnsi="Tahoma" w:cs="Tahoma"/>
          <w:sz w:val="22"/>
          <w:szCs w:val="22"/>
        </w:rPr>
        <w:t>one</w:t>
      </w:r>
      <w:r w:rsidR="00F111AC" w:rsidRPr="42CD836F">
        <w:rPr>
          <w:rFonts w:ascii="Tahoma" w:hAnsi="Tahoma" w:cs="Tahoma"/>
          <w:sz w:val="22"/>
          <w:szCs w:val="22"/>
        </w:rPr>
        <w:t>-hour daily maximum values not to exceed 100 ppb.</w:t>
      </w:r>
    </w:p>
    <w:p w14:paraId="0F85EDC2" w14:textId="77777777" w:rsidR="00F111AC" w:rsidRPr="0089052E" w:rsidRDefault="00F111AC" w:rsidP="00A94E38">
      <w:pPr>
        <w:numPr>
          <w:ilvl w:val="0"/>
          <w:numId w:val="6"/>
        </w:numPr>
        <w:rPr>
          <w:rFonts w:ascii="Tahoma" w:hAnsi="Tahoma" w:cs="Tahoma"/>
          <w:sz w:val="22"/>
          <w:szCs w:val="22"/>
        </w:rPr>
      </w:pPr>
      <w:r w:rsidRPr="0089052E">
        <w:rPr>
          <w:rFonts w:ascii="Tahoma" w:hAnsi="Tahoma" w:cs="Tahoma"/>
          <w:sz w:val="22"/>
          <w:szCs w:val="22"/>
        </w:rPr>
        <w:t>Annual A</w:t>
      </w:r>
      <w:r>
        <w:rPr>
          <w:rFonts w:ascii="Tahoma" w:hAnsi="Tahoma" w:cs="Tahoma"/>
          <w:sz w:val="22"/>
          <w:szCs w:val="22"/>
        </w:rPr>
        <w:t>rithmetic Mean not to exceed 53 ppb</w:t>
      </w:r>
      <w:r w:rsidRPr="0089052E">
        <w:rPr>
          <w:rFonts w:ascii="Tahoma" w:hAnsi="Tahoma" w:cs="Tahoma"/>
          <w:sz w:val="22"/>
          <w:szCs w:val="22"/>
        </w:rPr>
        <w:t xml:space="preserve"> (</w:t>
      </w:r>
      <w:r w:rsidR="00701744">
        <w:rPr>
          <w:rFonts w:ascii="Tahoma" w:hAnsi="Tahoma" w:cs="Tahoma"/>
          <w:sz w:val="22"/>
          <w:szCs w:val="22"/>
        </w:rPr>
        <w:t>.053 ppm</w:t>
      </w:r>
      <w:r w:rsidRPr="0089052E">
        <w:rPr>
          <w:rFonts w:ascii="Tahoma" w:hAnsi="Tahoma" w:cs="Tahoma"/>
          <w:sz w:val="22"/>
          <w:szCs w:val="22"/>
        </w:rPr>
        <w:t>).</w:t>
      </w:r>
    </w:p>
    <w:p w14:paraId="343EBB97" w14:textId="1C95A09D" w:rsidR="662DCBF2" w:rsidRDefault="662DCBF2" w:rsidP="728AE6F1">
      <w:pPr>
        <w:rPr>
          <w:rFonts w:ascii="Tahoma" w:hAnsi="Tahoma" w:cs="Tahoma"/>
          <w:sz w:val="16"/>
          <w:szCs w:val="16"/>
        </w:rPr>
      </w:pPr>
    </w:p>
    <w:tbl>
      <w:tblPr>
        <w:tblW w:w="9570" w:type="dxa"/>
        <w:tblLayout w:type="fixed"/>
        <w:tblLook w:val="04A0" w:firstRow="1" w:lastRow="0" w:firstColumn="1" w:lastColumn="0" w:noHBand="0" w:noVBand="1"/>
      </w:tblPr>
      <w:tblGrid>
        <w:gridCol w:w="3198"/>
        <w:gridCol w:w="1338"/>
        <w:gridCol w:w="1452"/>
        <w:gridCol w:w="1542"/>
        <w:gridCol w:w="2040"/>
      </w:tblGrid>
      <w:tr w:rsidR="728AE6F1" w14:paraId="50E854AB" w14:textId="77777777" w:rsidTr="59D87124">
        <w:trPr>
          <w:trHeight w:val="615"/>
        </w:trPr>
        <w:tc>
          <w:tcPr>
            <w:tcW w:w="9570" w:type="dxa"/>
            <w:gridSpan w:val="5"/>
            <w:tcBorders>
              <w:top w:val="double" w:sz="4" w:space="0" w:color="auto"/>
              <w:left w:val="double" w:sz="4" w:space="0" w:color="auto"/>
              <w:bottom w:val="double" w:sz="4" w:space="0" w:color="auto"/>
              <w:right w:val="double" w:sz="4" w:space="0" w:color="auto"/>
            </w:tcBorders>
            <w:shd w:val="clear" w:color="auto" w:fill="FDE65F"/>
            <w:tcMar>
              <w:left w:w="108" w:type="dxa"/>
              <w:right w:w="108" w:type="dxa"/>
            </w:tcMar>
            <w:vAlign w:val="center"/>
          </w:tcPr>
          <w:p w14:paraId="669B1FE6" w14:textId="254CDFC6" w:rsidR="728AE6F1" w:rsidRDefault="728AE6F1" w:rsidP="728AE6F1">
            <w:pPr>
              <w:jc w:val="center"/>
            </w:pPr>
            <w:r w:rsidRPr="728AE6F1">
              <w:rPr>
                <w:rFonts w:ascii="Tahoma" w:eastAsia="Tahoma" w:hAnsi="Tahoma" w:cs="Tahoma"/>
                <w:b/>
                <w:bCs/>
                <w:color w:val="000000" w:themeColor="text1"/>
                <w:sz w:val="22"/>
                <w:szCs w:val="22"/>
              </w:rPr>
              <w:t>Nitrogen Dioxide 98</w:t>
            </w:r>
            <w:r w:rsidRPr="728AE6F1">
              <w:rPr>
                <w:rFonts w:ascii="Tahoma" w:eastAsia="Tahoma" w:hAnsi="Tahoma" w:cs="Tahoma"/>
                <w:b/>
                <w:bCs/>
                <w:color w:val="000000" w:themeColor="text1"/>
                <w:sz w:val="22"/>
                <w:szCs w:val="22"/>
                <w:vertAlign w:val="superscript"/>
              </w:rPr>
              <w:t>th</w:t>
            </w:r>
            <w:r w:rsidRPr="728AE6F1">
              <w:rPr>
                <w:rFonts w:ascii="Tahoma" w:eastAsia="Tahoma" w:hAnsi="Tahoma" w:cs="Tahoma"/>
                <w:b/>
                <w:bCs/>
                <w:color w:val="000000" w:themeColor="text1"/>
                <w:sz w:val="22"/>
                <w:szCs w:val="22"/>
              </w:rPr>
              <w:t xml:space="preserve"> Percentile 1-Hour Daily Maximum Values (ppb)</w:t>
            </w:r>
          </w:p>
        </w:tc>
      </w:tr>
      <w:tr w:rsidR="728AE6F1" w14:paraId="5D61BFE7" w14:textId="77777777" w:rsidTr="59D87124">
        <w:trPr>
          <w:trHeight w:val="300"/>
        </w:trPr>
        <w:tc>
          <w:tcPr>
            <w:tcW w:w="3198" w:type="dxa"/>
            <w:tcBorders>
              <w:top w:val="double" w:sz="4" w:space="0" w:color="auto"/>
              <w:left w:val="double" w:sz="4" w:space="0" w:color="auto"/>
              <w:bottom w:val="double" w:sz="4" w:space="0" w:color="auto"/>
              <w:right w:val="double" w:sz="4" w:space="0" w:color="auto"/>
            </w:tcBorders>
            <w:shd w:val="clear" w:color="auto" w:fill="FDE65F"/>
            <w:tcMar>
              <w:left w:w="108" w:type="dxa"/>
              <w:right w:w="108" w:type="dxa"/>
            </w:tcMar>
            <w:vAlign w:val="center"/>
          </w:tcPr>
          <w:p w14:paraId="0F0B3936" w14:textId="08046608" w:rsidR="728AE6F1" w:rsidRDefault="728AE6F1" w:rsidP="728AE6F1">
            <w:pPr>
              <w:jc w:val="center"/>
            </w:pPr>
            <w:r w:rsidRPr="728AE6F1">
              <w:rPr>
                <w:rFonts w:ascii="Tahoma" w:eastAsia="Tahoma" w:hAnsi="Tahoma" w:cs="Tahoma"/>
                <w:b/>
                <w:bCs/>
                <w:color w:val="000000" w:themeColor="text1"/>
                <w:sz w:val="20"/>
                <w:szCs w:val="20"/>
              </w:rPr>
              <w:t>Site</w:t>
            </w:r>
          </w:p>
          <w:p w14:paraId="5272ED89" w14:textId="7BC7F045" w:rsidR="728AE6F1" w:rsidRDefault="728AE6F1" w:rsidP="728AE6F1">
            <w:pPr>
              <w:jc w:val="center"/>
            </w:pPr>
            <w:r w:rsidRPr="728AE6F1">
              <w:rPr>
                <w:rFonts w:ascii="Tahoma" w:eastAsia="Tahoma" w:hAnsi="Tahoma" w:cs="Tahoma"/>
                <w:b/>
                <w:bCs/>
                <w:color w:val="000000" w:themeColor="text1"/>
                <w:sz w:val="20"/>
                <w:szCs w:val="20"/>
              </w:rPr>
              <w:t>City/County</w:t>
            </w:r>
          </w:p>
        </w:tc>
        <w:tc>
          <w:tcPr>
            <w:tcW w:w="1338" w:type="dxa"/>
            <w:tcBorders>
              <w:top w:val="nil"/>
              <w:left w:val="double" w:sz="4" w:space="0" w:color="auto"/>
              <w:bottom w:val="double" w:sz="4" w:space="0" w:color="auto"/>
              <w:right w:val="double" w:sz="4" w:space="0" w:color="auto"/>
            </w:tcBorders>
            <w:shd w:val="clear" w:color="auto" w:fill="FDE65F"/>
            <w:tcMar>
              <w:left w:w="108" w:type="dxa"/>
              <w:right w:w="108" w:type="dxa"/>
            </w:tcMar>
            <w:vAlign w:val="center"/>
          </w:tcPr>
          <w:p w14:paraId="7BA9572C" w14:textId="5EFD02AD" w:rsidR="728AE6F1" w:rsidRDefault="728AE6F1" w:rsidP="728AE6F1">
            <w:pPr>
              <w:jc w:val="center"/>
            </w:pPr>
            <w:r w:rsidRPr="728AE6F1">
              <w:rPr>
                <w:rFonts w:ascii="Tahoma" w:eastAsia="Tahoma" w:hAnsi="Tahoma" w:cs="Tahoma"/>
                <w:b/>
                <w:bCs/>
                <w:color w:val="000000" w:themeColor="text1"/>
                <w:sz w:val="20"/>
                <w:szCs w:val="20"/>
              </w:rPr>
              <w:t>2021</w:t>
            </w:r>
          </w:p>
        </w:tc>
        <w:tc>
          <w:tcPr>
            <w:tcW w:w="1452" w:type="dxa"/>
            <w:tcBorders>
              <w:top w:val="nil"/>
              <w:left w:val="double" w:sz="4" w:space="0" w:color="auto"/>
              <w:bottom w:val="double" w:sz="4" w:space="0" w:color="auto"/>
              <w:right w:val="double" w:sz="4" w:space="0" w:color="auto"/>
            </w:tcBorders>
            <w:shd w:val="clear" w:color="auto" w:fill="FDE65F"/>
            <w:tcMar>
              <w:left w:w="108" w:type="dxa"/>
              <w:right w:w="108" w:type="dxa"/>
            </w:tcMar>
            <w:vAlign w:val="center"/>
          </w:tcPr>
          <w:p w14:paraId="6EA79E90" w14:textId="70355C15" w:rsidR="728AE6F1" w:rsidRDefault="0095404E" w:rsidP="728AE6F1">
            <w:pPr>
              <w:jc w:val="center"/>
            </w:pPr>
            <w:r w:rsidRPr="728AE6F1">
              <w:rPr>
                <w:rFonts w:ascii="Tahoma" w:eastAsia="Tahoma" w:hAnsi="Tahoma" w:cs="Tahoma"/>
                <w:b/>
                <w:bCs/>
                <w:color w:val="000000" w:themeColor="text1"/>
                <w:sz w:val="20"/>
                <w:szCs w:val="20"/>
              </w:rPr>
              <w:t>202</w:t>
            </w:r>
            <w:r>
              <w:rPr>
                <w:rFonts w:ascii="Tahoma" w:eastAsia="Tahoma" w:hAnsi="Tahoma" w:cs="Tahoma"/>
                <w:b/>
                <w:bCs/>
                <w:color w:val="000000" w:themeColor="text1"/>
                <w:sz w:val="20"/>
                <w:szCs w:val="20"/>
              </w:rPr>
              <w:t>2</w:t>
            </w:r>
          </w:p>
        </w:tc>
        <w:tc>
          <w:tcPr>
            <w:tcW w:w="1542" w:type="dxa"/>
            <w:tcBorders>
              <w:top w:val="nil"/>
              <w:left w:val="double" w:sz="4" w:space="0" w:color="auto"/>
              <w:bottom w:val="double" w:sz="4" w:space="0" w:color="auto"/>
              <w:right w:val="double" w:sz="4" w:space="0" w:color="auto"/>
            </w:tcBorders>
            <w:shd w:val="clear" w:color="auto" w:fill="FDE65F"/>
            <w:tcMar>
              <w:left w:w="108" w:type="dxa"/>
              <w:right w:w="108" w:type="dxa"/>
            </w:tcMar>
            <w:vAlign w:val="center"/>
          </w:tcPr>
          <w:p w14:paraId="52E37813" w14:textId="2D7A1382" w:rsidR="728AE6F1" w:rsidRDefault="728AE6F1" w:rsidP="728AE6F1">
            <w:pPr>
              <w:jc w:val="center"/>
            </w:pPr>
            <w:r w:rsidRPr="728AE6F1">
              <w:rPr>
                <w:rFonts w:ascii="Tahoma" w:eastAsia="Tahoma" w:hAnsi="Tahoma" w:cs="Tahoma"/>
                <w:b/>
                <w:bCs/>
                <w:color w:val="000000" w:themeColor="text1"/>
                <w:sz w:val="20"/>
                <w:szCs w:val="20"/>
              </w:rPr>
              <w:t>2023</w:t>
            </w:r>
          </w:p>
        </w:tc>
        <w:tc>
          <w:tcPr>
            <w:tcW w:w="2040" w:type="dxa"/>
            <w:tcBorders>
              <w:top w:val="nil"/>
              <w:left w:val="double" w:sz="4" w:space="0" w:color="auto"/>
              <w:bottom w:val="double" w:sz="4" w:space="0" w:color="auto"/>
              <w:right w:val="double" w:sz="4" w:space="0" w:color="auto"/>
            </w:tcBorders>
            <w:shd w:val="clear" w:color="auto" w:fill="FDE65F"/>
            <w:tcMar>
              <w:left w:w="108" w:type="dxa"/>
              <w:right w:w="108" w:type="dxa"/>
            </w:tcMar>
          </w:tcPr>
          <w:p w14:paraId="2F3FCAA5" w14:textId="65E729A4" w:rsidR="728AE6F1" w:rsidRDefault="728AE6F1" w:rsidP="728AE6F1">
            <w:pPr>
              <w:jc w:val="center"/>
            </w:pPr>
            <w:r w:rsidRPr="728AE6F1">
              <w:rPr>
                <w:rFonts w:ascii="Tahoma" w:eastAsia="Tahoma" w:hAnsi="Tahoma" w:cs="Tahoma"/>
                <w:b/>
                <w:bCs/>
                <w:color w:val="000000" w:themeColor="text1"/>
                <w:sz w:val="20"/>
                <w:szCs w:val="20"/>
              </w:rPr>
              <w:t xml:space="preserve">3-Yr Avg. Design Value </w:t>
            </w:r>
            <w:r w:rsidR="00EC72F9" w:rsidRPr="728AE6F1">
              <w:rPr>
                <w:rFonts w:ascii="Tahoma" w:eastAsia="Tahoma" w:hAnsi="Tahoma" w:cs="Tahoma"/>
                <w:b/>
                <w:bCs/>
                <w:color w:val="000000" w:themeColor="text1"/>
                <w:sz w:val="20"/>
                <w:szCs w:val="20"/>
              </w:rPr>
              <w:t>202</w:t>
            </w:r>
            <w:r w:rsidR="00EC72F9">
              <w:rPr>
                <w:rFonts w:ascii="Tahoma" w:eastAsia="Tahoma" w:hAnsi="Tahoma" w:cs="Tahoma"/>
                <w:b/>
                <w:bCs/>
                <w:color w:val="000000" w:themeColor="text1"/>
                <w:sz w:val="20"/>
                <w:szCs w:val="20"/>
              </w:rPr>
              <w:t>1</w:t>
            </w:r>
            <w:r w:rsidRPr="728AE6F1">
              <w:rPr>
                <w:rFonts w:ascii="Tahoma" w:eastAsia="Tahoma" w:hAnsi="Tahoma" w:cs="Tahoma"/>
                <w:b/>
                <w:bCs/>
                <w:color w:val="000000" w:themeColor="text1"/>
                <w:sz w:val="20"/>
                <w:szCs w:val="20"/>
              </w:rPr>
              <w:t>-2023</w:t>
            </w:r>
          </w:p>
        </w:tc>
      </w:tr>
      <w:tr w:rsidR="728AE6F1" w14:paraId="204BB45C" w14:textId="77777777" w:rsidTr="59D87124">
        <w:trPr>
          <w:trHeight w:val="285"/>
        </w:trPr>
        <w:tc>
          <w:tcPr>
            <w:tcW w:w="3198" w:type="dxa"/>
            <w:tcBorders>
              <w:top w:val="double" w:sz="4" w:space="0" w:color="auto"/>
              <w:left w:val="double" w:sz="4" w:space="0" w:color="auto"/>
              <w:bottom w:val="single" w:sz="8" w:space="0" w:color="auto"/>
              <w:right w:val="single" w:sz="8" w:space="0" w:color="auto"/>
            </w:tcBorders>
            <w:tcMar>
              <w:left w:w="108" w:type="dxa"/>
              <w:right w:w="108" w:type="dxa"/>
            </w:tcMar>
            <w:vAlign w:val="center"/>
          </w:tcPr>
          <w:p w14:paraId="01847BDB" w14:textId="29BD9A95" w:rsidR="728AE6F1" w:rsidRDefault="728AE6F1" w:rsidP="728AE6F1">
            <w:r w:rsidRPr="728AE6F1">
              <w:rPr>
                <w:rFonts w:ascii="Tahoma" w:eastAsia="Tahoma" w:hAnsi="Tahoma" w:cs="Tahoma"/>
                <w:sz w:val="20"/>
                <w:szCs w:val="20"/>
              </w:rPr>
              <w:t xml:space="preserve">(19-A6) </w:t>
            </w:r>
            <w:r w:rsidRPr="728AE6F1">
              <w:rPr>
                <w:rFonts w:ascii="Tahoma" w:eastAsia="Tahoma" w:hAnsi="Tahoma" w:cs="Tahoma"/>
                <w:b/>
                <w:bCs/>
                <w:sz w:val="20"/>
                <w:szCs w:val="20"/>
              </w:rPr>
              <w:t>Roanoke Co.</w:t>
            </w:r>
          </w:p>
        </w:tc>
        <w:tc>
          <w:tcPr>
            <w:tcW w:w="1338" w:type="dxa"/>
            <w:tcBorders>
              <w:top w:val="double" w:sz="4" w:space="0" w:color="auto"/>
              <w:left w:val="single" w:sz="8" w:space="0" w:color="auto"/>
              <w:bottom w:val="single" w:sz="8" w:space="0" w:color="auto"/>
              <w:right w:val="single" w:sz="8" w:space="0" w:color="auto"/>
            </w:tcBorders>
            <w:tcMar>
              <w:left w:w="108" w:type="dxa"/>
              <w:right w:w="108" w:type="dxa"/>
            </w:tcMar>
            <w:vAlign w:val="center"/>
          </w:tcPr>
          <w:p w14:paraId="1DEEAB0D" w14:textId="5965CE7F" w:rsidR="728AE6F1" w:rsidRDefault="728AE6F1" w:rsidP="728AE6F1">
            <w:pPr>
              <w:jc w:val="center"/>
            </w:pPr>
            <w:r w:rsidRPr="728AE6F1">
              <w:rPr>
                <w:rFonts w:ascii="Tahoma" w:eastAsia="Tahoma" w:hAnsi="Tahoma" w:cs="Tahoma"/>
                <w:sz w:val="20"/>
                <w:szCs w:val="20"/>
              </w:rPr>
              <w:t>33.0</w:t>
            </w:r>
          </w:p>
        </w:tc>
        <w:tc>
          <w:tcPr>
            <w:tcW w:w="1452" w:type="dxa"/>
            <w:tcBorders>
              <w:top w:val="double" w:sz="4" w:space="0" w:color="auto"/>
              <w:left w:val="single" w:sz="8" w:space="0" w:color="auto"/>
              <w:bottom w:val="single" w:sz="8" w:space="0" w:color="auto"/>
              <w:right w:val="single" w:sz="8" w:space="0" w:color="auto"/>
            </w:tcBorders>
            <w:tcMar>
              <w:left w:w="108" w:type="dxa"/>
              <w:right w:w="108" w:type="dxa"/>
            </w:tcMar>
            <w:vAlign w:val="center"/>
          </w:tcPr>
          <w:p w14:paraId="34144391" w14:textId="37BABA44" w:rsidR="728AE6F1" w:rsidRDefault="728AE6F1" w:rsidP="728AE6F1">
            <w:pPr>
              <w:jc w:val="center"/>
            </w:pPr>
            <w:r w:rsidRPr="728AE6F1">
              <w:rPr>
                <w:rFonts w:ascii="Tahoma" w:eastAsia="Tahoma" w:hAnsi="Tahoma" w:cs="Tahoma"/>
                <w:sz w:val="20"/>
                <w:szCs w:val="20"/>
              </w:rPr>
              <w:t>32.7</w:t>
            </w:r>
          </w:p>
        </w:tc>
        <w:tc>
          <w:tcPr>
            <w:tcW w:w="1542" w:type="dxa"/>
            <w:tcBorders>
              <w:top w:val="double" w:sz="4" w:space="0" w:color="auto"/>
              <w:left w:val="single" w:sz="8" w:space="0" w:color="auto"/>
              <w:bottom w:val="single" w:sz="8" w:space="0" w:color="auto"/>
              <w:right w:val="single" w:sz="8" w:space="0" w:color="auto"/>
            </w:tcBorders>
            <w:tcMar>
              <w:left w:w="108" w:type="dxa"/>
              <w:right w:w="108" w:type="dxa"/>
            </w:tcMar>
            <w:vAlign w:val="center"/>
          </w:tcPr>
          <w:p w14:paraId="16466835" w14:textId="4E468128" w:rsidR="728AE6F1" w:rsidRDefault="728AE6F1" w:rsidP="728AE6F1">
            <w:pPr>
              <w:jc w:val="center"/>
            </w:pPr>
            <w:r w:rsidRPr="728AE6F1">
              <w:rPr>
                <w:rFonts w:ascii="Tahoma" w:eastAsia="Tahoma" w:hAnsi="Tahoma" w:cs="Tahoma"/>
                <w:sz w:val="20"/>
                <w:szCs w:val="20"/>
              </w:rPr>
              <w:t>30.9</w:t>
            </w:r>
          </w:p>
        </w:tc>
        <w:tc>
          <w:tcPr>
            <w:tcW w:w="2040" w:type="dxa"/>
            <w:tcBorders>
              <w:top w:val="double" w:sz="4" w:space="0" w:color="auto"/>
              <w:left w:val="single" w:sz="8" w:space="0" w:color="auto"/>
              <w:bottom w:val="single" w:sz="8" w:space="0" w:color="auto"/>
              <w:right w:val="double" w:sz="4" w:space="0" w:color="auto"/>
            </w:tcBorders>
            <w:tcMar>
              <w:left w:w="108" w:type="dxa"/>
              <w:right w:w="108" w:type="dxa"/>
            </w:tcMar>
            <w:vAlign w:val="center"/>
          </w:tcPr>
          <w:p w14:paraId="5FCAADEB" w14:textId="6120F921" w:rsidR="728AE6F1" w:rsidRDefault="728AE6F1" w:rsidP="728AE6F1">
            <w:pPr>
              <w:jc w:val="center"/>
            </w:pPr>
            <w:r w:rsidRPr="728AE6F1">
              <w:rPr>
                <w:rFonts w:ascii="Tahoma" w:eastAsia="Tahoma" w:hAnsi="Tahoma" w:cs="Tahoma"/>
                <w:sz w:val="20"/>
                <w:szCs w:val="20"/>
              </w:rPr>
              <w:t>32</w:t>
            </w:r>
          </w:p>
        </w:tc>
      </w:tr>
      <w:tr w:rsidR="728AE6F1" w14:paraId="620C473E" w14:textId="77777777" w:rsidTr="59D87124">
        <w:trPr>
          <w:trHeight w:val="285"/>
        </w:trPr>
        <w:tc>
          <w:tcPr>
            <w:tcW w:w="3198" w:type="dxa"/>
            <w:tcBorders>
              <w:top w:val="single" w:sz="8" w:space="0" w:color="auto"/>
              <w:left w:val="double" w:sz="4" w:space="0" w:color="auto"/>
              <w:bottom w:val="single" w:sz="8" w:space="0" w:color="auto"/>
              <w:right w:val="single" w:sz="8" w:space="0" w:color="auto"/>
            </w:tcBorders>
            <w:tcMar>
              <w:left w:w="108" w:type="dxa"/>
              <w:right w:w="108" w:type="dxa"/>
            </w:tcMar>
            <w:vAlign w:val="center"/>
          </w:tcPr>
          <w:p w14:paraId="7B4B8C3A" w14:textId="008D4680" w:rsidR="728AE6F1" w:rsidRDefault="728AE6F1" w:rsidP="728AE6F1">
            <w:r w:rsidRPr="728AE6F1">
              <w:rPr>
                <w:rFonts w:ascii="Tahoma" w:eastAsia="Tahoma" w:hAnsi="Tahoma" w:cs="Tahoma"/>
                <w:sz w:val="20"/>
                <w:szCs w:val="20"/>
              </w:rPr>
              <w:t xml:space="preserve">(26-F) </w:t>
            </w:r>
            <w:r w:rsidRPr="728AE6F1">
              <w:rPr>
                <w:rFonts w:ascii="Tahoma" w:eastAsia="Tahoma" w:hAnsi="Tahoma" w:cs="Tahoma"/>
                <w:b/>
                <w:bCs/>
                <w:sz w:val="20"/>
                <w:szCs w:val="20"/>
              </w:rPr>
              <w:t>Rockingham Co.</w:t>
            </w:r>
          </w:p>
        </w:tc>
        <w:tc>
          <w:tcPr>
            <w:tcW w:w="133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1B5241" w14:textId="4BC69A65" w:rsidR="728AE6F1" w:rsidRDefault="728AE6F1" w:rsidP="728AE6F1">
            <w:pPr>
              <w:jc w:val="center"/>
            </w:pPr>
            <w:r w:rsidRPr="728AE6F1">
              <w:rPr>
                <w:rFonts w:ascii="Tahoma" w:eastAsia="Tahoma" w:hAnsi="Tahoma" w:cs="Tahoma"/>
                <w:sz w:val="20"/>
                <w:szCs w:val="20"/>
              </w:rPr>
              <w:t>36.2</w:t>
            </w:r>
          </w:p>
        </w:tc>
        <w:tc>
          <w:tcPr>
            <w:tcW w:w="145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D9766FF" w14:textId="60914EC5" w:rsidR="728AE6F1" w:rsidRDefault="728AE6F1" w:rsidP="728AE6F1">
            <w:pPr>
              <w:jc w:val="center"/>
            </w:pPr>
            <w:r w:rsidRPr="728AE6F1">
              <w:rPr>
                <w:rFonts w:ascii="Tahoma" w:eastAsia="Tahoma" w:hAnsi="Tahoma" w:cs="Tahoma"/>
                <w:sz w:val="20"/>
                <w:szCs w:val="20"/>
              </w:rPr>
              <w:t>36.3</w:t>
            </w:r>
          </w:p>
        </w:tc>
        <w:tc>
          <w:tcPr>
            <w:tcW w:w="154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FA1C11D" w14:textId="696928BE" w:rsidR="728AE6F1" w:rsidRDefault="728AE6F1" w:rsidP="728AE6F1">
            <w:pPr>
              <w:jc w:val="center"/>
            </w:pPr>
            <w:r w:rsidRPr="728AE6F1">
              <w:rPr>
                <w:rFonts w:ascii="Tahoma" w:eastAsia="Tahoma" w:hAnsi="Tahoma" w:cs="Tahoma"/>
                <w:sz w:val="20"/>
                <w:szCs w:val="20"/>
              </w:rPr>
              <w:t>36.9</w:t>
            </w:r>
          </w:p>
        </w:tc>
        <w:tc>
          <w:tcPr>
            <w:tcW w:w="2040" w:type="dxa"/>
            <w:tcBorders>
              <w:top w:val="single" w:sz="8" w:space="0" w:color="auto"/>
              <w:left w:val="single" w:sz="8" w:space="0" w:color="auto"/>
              <w:bottom w:val="single" w:sz="8" w:space="0" w:color="auto"/>
              <w:right w:val="double" w:sz="4" w:space="0" w:color="auto"/>
            </w:tcBorders>
            <w:tcMar>
              <w:left w:w="108" w:type="dxa"/>
              <w:right w:w="108" w:type="dxa"/>
            </w:tcMar>
            <w:vAlign w:val="center"/>
          </w:tcPr>
          <w:p w14:paraId="3682DB0F" w14:textId="64BBA943" w:rsidR="728AE6F1" w:rsidRDefault="728AE6F1" w:rsidP="728AE6F1">
            <w:pPr>
              <w:jc w:val="center"/>
            </w:pPr>
            <w:r w:rsidRPr="728AE6F1">
              <w:rPr>
                <w:rFonts w:ascii="Tahoma" w:eastAsia="Tahoma" w:hAnsi="Tahoma" w:cs="Tahoma"/>
                <w:sz w:val="20"/>
                <w:szCs w:val="20"/>
              </w:rPr>
              <w:t>36</w:t>
            </w:r>
          </w:p>
        </w:tc>
      </w:tr>
      <w:tr w:rsidR="728AE6F1" w14:paraId="2743C6CA" w14:textId="77777777" w:rsidTr="59D87124">
        <w:trPr>
          <w:trHeight w:val="285"/>
        </w:trPr>
        <w:tc>
          <w:tcPr>
            <w:tcW w:w="3198" w:type="dxa"/>
            <w:tcBorders>
              <w:top w:val="single" w:sz="8" w:space="0" w:color="auto"/>
              <w:left w:val="double" w:sz="4" w:space="0" w:color="auto"/>
              <w:bottom w:val="single" w:sz="8" w:space="0" w:color="auto"/>
              <w:right w:val="single" w:sz="8" w:space="0" w:color="auto"/>
            </w:tcBorders>
            <w:tcMar>
              <w:left w:w="108" w:type="dxa"/>
              <w:right w:w="108" w:type="dxa"/>
            </w:tcMar>
            <w:vAlign w:val="center"/>
          </w:tcPr>
          <w:p w14:paraId="37C0E75D" w14:textId="77D39054" w:rsidR="728AE6F1" w:rsidRDefault="728AE6F1" w:rsidP="728AE6F1">
            <w:r w:rsidRPr="728AE6F1">
              <w:rPr>
                <w:rFonts w:ascii="Tahoma" w:eastAsia="Tahoma" w:hAnsi="Tahoma" w:cs="Tahoma"/>
                <w:sz w:val="20"/>
                <w:szCs w:val="20"/>
              </w:rPr>
              <w:t xml:space="preserve">(38-I) </w:t>
            </w:r>
            <w:r w:rsidRPr="728AE6F1">
              <w:rPr>
                <w:rFonts w:ascii="Tahoma" w:eastAsia="Tahoma" w:hAnsi="Tahoma" w:cs="Tahoma"/>
                <w:b/>
                <w:bCs/>
                <w:sz w:val="20"/>
                <w:szCs w:val="20"/>
              </w:rPr>
              <w:t>Loudoun Co.</w:t>
            </w:r>
          </w:p>
        </w:tc>
        <w:tc>
          <w:tcPr>
            <w:tcW w:w="133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1D0BA0E" w14:textId="072B2D96" w:rsidR="728AE6F1" w:rsidRDefault="728AE6F1" w:rsidP="728AE6F1">
            <w:pPr>
              <w:jc w:val="center"/>
            </w:pPr>
            <w:r w:rsidRPr="728AE6F1">
              <w:rPr>
                <w:rFonts w:ascii="Tahoma" w:eastAsia="Tahoma" w:hAnsi="Tahoma" w:cs="Tahoma"/>
                <w:sz w:val="20"/>
                <w:szCs w:val="20"/>
              </w:rPr>
              <w:t>31.3</w:t>
            </w:r>
          </w:p>
        </w:tc>
        <w:tc>
          <w:tcPr>
            <w:tcW w:w="145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D692BD" w14:textId="5B913A0D" w:rsidR="728AE6F1" w:rsidRDefault="728AE6F1" w:rsidP="728AE6F1">
            <w:pPr>
              <w:jc w:val="center"/>
            </w:pPr>
            <w:r w:rsidRPr="728AE6F1">
              <w:rPr>
                <w:rFonts w:ascii="Tahoma" w:eastAsia="Tahoma" w:hAnsi="Tahoma" w:cs="Tahoma"/>
                <w:sz w:val="20"/>
                <w:szCs w:val="20"/>
              </w:rPr>
              <w:t>33.7</w:t>
            </w:r>
          </w:p>
        </w:tc>
        <w:tc>
          <w:tcPr>
            <w:tcW w:w="154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C44936" w14:textId="1A42C6CD" w:rsidR="728AE6F1" w:rsidRDefault="728AE6F1" w:rsidP="728AE6F1">
            <w:pPr>
              <w:jc w:val="center"/>
            </w:pPr>
            <w:r w:rsidRPr="728AE6F1">
              <w:rPr>
                <w:rFonts w:ascii="Tahoma" w:eastAsia="Tahoma" w:hAnsi="Tahoma" w:cs="Tahoma"/>
                <w:sz w:val="20"/>
                <w:szCs w:val="20"/>
              </w:rPr>
              <w:t>32.1</w:t>
            </w:r>
          </w:p>
        </w:tc>
        <w:tc>
          <w:tcPr>
            <w:tcW w:w="2040" w:type="dxa"/>
            <w:tcBorders>
              <w:top w:val="single" w:sz="8" w:space="0" w:color="auto"/>
              <w:left w:val="single" w:sz="8" w:space="0" w:color="auto"/>
              <w:bottom w:val="single" w:sz="8" w:space="0" w:color="auto"/>
              <w:right w:val="double" w:sz="4" w:space="0" w:color="auto"/>
            </w:tcBorders>
            <w:tcMar>
              <w:left w:w="108" w:type="dxa"/>
              <w:right w:w="108" w:type="dxa"/>
            </w:tcMar>
            <w:vAlign w:val="center"/>
          </w:tcPr>
          <w:p w14:paraId="31C56801" w14:textId="37A57BA7" w:rsidR="728AE6F1" w:rsidRDefault="728AE6F1" w:rsidP="728AE6F1">
            <w:pPr>
              <w:jc w:val="center"/>
            </w:pPr>
            <w:r w:rsidRPr="728AE6F1">
              <w:rPr>
                <w:rFonts w:ascii="Tahoma" w:eastAsia="Tahoma" w:hAnsi="Tahoma" w:cs="Tahoma"/>
                <w:sz w:val="20"/>
                <w:szCs w:val="20"/>
              </w:rPr>
              <w:t>32</w:t>
            </w:r>
          </w:p>
        </w:tc>
      </w:tr>
      <w:tr w:rsidR="728AE6F1" w14:paraId="093AAB99" w14:textId="77777777" w:rsidTr="59D87124">
        <w:trPr>
          <w:trHeight w:val="285"/>
        </w:trPr>
        <w:tc>
          <w:tcPr>
            <w:tcW w:w="3198" w:type="dxa"/>
            <w:tcBorders>
              <w:top w:val="single" w:sz="8" w:space="0" w:color="auto"/>
              <w:left w:val="double" w:sz="4" w:space="0" w:color="auto"/>
              <w:bottom w:val="single" w:sz="8" w:space="0" w:color="auto"/>
              <w:right w:val="single" w:sz="8" w:space="0" w:color="auto"/>
            </w:tcBorders>
            <w:tcMar>
              <w:left w:w="108" w:type="dxa"/>
              <w:right w:w="108" w:type="dxa"/>
            </w:tcMar>
            <w:vAlign w:val="center"/>
          </w:tcPr>
          <w:p w14:paraId="224AE577" w14:textId="68643718" w:rsidR="728AE6F1" w:rsidRDefault="728AE6F1" w:rsidP="728AE6F1">
            <w:r w:rsidRPr="728AE6F1">
              <w:rPr>
                <w:rFonts w:ascii="Tahoma" w:eastAsia="Tahoma" w:hAnsi="Tahoma" w:cs="Tahoma"/>
                <w:sz w:val="20"/>
                <w:szCs w:val="20"/>
              </w:rPr>
              <w:t xml:space="preserve">(45-L) </w:t>
            </w:r>
            <w:r w:rsidRPr="728AE6F1">
              <w:rPr>
                <w:rFonts w:ascii="Tahoma" w:eastAsia="Tahoma" w:hAnsi="Tahoma" w:cs="Tahoma"/>
                <w:b/>
                <w:bCs/>
                <w:sz w:val="20"/>
                <w:szCs w:val="20"/>
              </w:rPr>
              <w:t>Prince William Co.</w:t>
            </w:r>
          </w:p>
        </w:tc>
        <w:tc>
          <w:tcPr>
            <w:tcW w:w="133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25DA71C" w14:textId="0C0C4341" w:rsidR="728AE6F1" w:rsidRDefault="728AE6F1" w:rsidP="728AE6F1">
            <w:pPr>
              <w:jc w:val="center"/>
            </w:pPr>
            <w:r w:rsidRPr="728AE6F1">
              <w:rPr>
                <w:rFonts w:ascii="Tahoma" w:eastAsia="Tahoma" w:hAnsi="Tahoma" w:cs="Tahoma"/>
                <w:sz w:val="20"/>
                <w:szCs w:val="20"/>
              </w:rPr>
              <w:t>22.5</w:t>
            </w:r>
          </w:p>
        </w:tc>
        <w:tc>
          <w:tcPr>
            <w:tcW w:w="145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508100E" w14:textId="11C6C859" w:rsidR="728AE6F1" w:rsidRDefault="728AE6F1" w:rsidP="728AE6F1">
            <w:pPr>
              <w:jc w:val="center"/>
            </w:pPr>
            <w:r w:rsidRPr="728AE6F1">
              <w:rPr>
                <w:rFonts w:ascii="Tahoma" w:eastAsia="Tahoma" w:hAnsi="Tahoma" w:cs="Tahoma"/>
                <w:sz w:val="20"/>
                <w:szCs w:val="20"/>
              </w:rPr>
              <w:t>21.5</w:t>
            </w:r>
          </w:p>
        </w:tc>
        <w:tc>
          <w:tcPr>
            <w:tcW w:w="154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8575E92" w14:textId="4F6765A7" w:rsidR="728AE6F1" w:rsidRDefault="728AE6F1" w:rsidP="728AE6F1">
            <w:pPr>
              <w:jc w:val="center"/>
            </w:pPr>
            <w:r w:rsidRPr="728AE6F1">
              <w:rPr>
                <w:rFonts w:ascii="Tahoma" w:eastAsia="Tahoma" w:hAnsi="Tahoma" w:cs="Tahoma"/>
                <w:sz w:val="20"/>
                <w:szCs w:val="20"/>
              </w:rPr>
              <w:t>21.5</w:t>
            </w:r>
          </w:p>
        </w:tc>
        <w:tc>
          <w:tcPr>
            <w:tcW w:w="2040" w:type="dxa"/>
            <w:tcBorders>
              <w:top w:val="single" w:sz="8" w:space="0" w:color="auto"/>
              <w:left w:val="single" w:sz="8" w:space="0" w:color="auto"/>
              <w:bottom w:val="single" w:sz="8" w:space="0" w:color="auto"/>
              <w:right w:val="double" w:sz="4" w:space="0" w:color="auto"/>
            </w:tcBorders>
            <w:tcMar>
              <w:left w:w="108" w:type="dxa"/>
              <w:right w:w="108" w:type="dxa"/>
            </w:tcMar>
            <w:vAlign w:val="center"/>
          </w:tcPr>
          <w:p w14:paraId="733F23D3" w14:textId="448719D8" w:rsidR="728AE6F1" w:rsidRDefault="728AE6F1" w:rsidP="728AE6F1">
            <w:pPr>
              <w:jc w:val="center"/>
            </w:pPr>
            <w:r w:rsidRPr="728AE6F1">
              <w:rPr>
                <w:rFonts w:ascii="Tahoma" w:eastAsia="Tahoma" w:hAnsi="Tahoma" w:cs="Tahoma"/>
                <w:sz w:val="20"/>
                <w:szCs w:val="20"/>
              </w:rPr>
              <w:t>22</w:t>
            </w:r>
          </w:p>
        </w:tc>
      </w:tr>
      <w:tr w:rsidR="728AE6F1" w14:paraId="08C9684E" w14:textId="77777777" w:rsidTr="59D87124">
        <w:trPr>
          <w:trHeight w:val="285"/>
        </w:trPr>
        <w:tc>
          <w:tcPr>
            <w:tcW w:w="3198" w:type="dxa"/>
            <w:tcBorders>
              <w:top w:val="single" w:sz="8" w:space="0" w:color="auto"/>
              <w:left w:val="double" w:sz="4" w:space="0" w:color="auto"/>
              <w:bottom w:val="single" w:sz="8" w:space="0" w:color="auto"/>
              <w:right w:val="single" w:sz="8" w:space="0" w:color="auto"/>
            </w:tcBorders>
            <w:tcMar>
              <w:left w:w="108" w:type="dxa"/>
              <w:right w:w="108" w:type="dxa"/>
            </w:tcMar>
            <w:vAlign w:val="center"/>
          </w:tcPr>
          <w:p w14:paraId="18D43C50" w14:textId="151C6428" w:rsidR="728AE6F1" w:rsidRDefault="728AE6F1" w:rsidP="728AE6F1">
            <w:r w:rsidRPr="728AE6F1">
              <w:rPr>
                <w:rFonts w:ascii="Tahoma" w:eastAsia="Tahoma" w:hAnsi="Tahoma" w:cs="Tahoma"/>
                <w:sz w:val="20"/>
                <w:szCs w:val="20"/>
              </w:rPr>
              <w:t xml:space="preserve">(46-C2) </w:t>
            </w:r>
            <w:r w:rsidRPr="728AE6F1">
              <w:rPr>
                <w:rFonts w:ascii="Tahoma" w:eastAsia="Tahoma" w:hAnsi="Tahoma" w:cs="Tahoma"/>
                <w:b/>
                <w:bCs/>
                <w:sz w:val="20"/>
                <w:szCs w:val="20"/>
              </w:rPr>
              <w:t>Fairfax Co.</w:t>
            </w:r>
          </w:p>
        </w:tc>
        <w:tc>
          <w:tcPr>
            <w:tcW w:w="133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9A85809" w14:textId="0CA343A6" w:rsidR="728AE6F1" w:rsidRDefault="728AE6F1" w:rsidP="728AE6F1">
            <w:pPr>
              <w:jc w:val="center"/>
            </w:pPr>
            <w:r w:rsidRPr="728AE6F1">
              <w:rPr>
                <w:rFonts w:ascii="Tahoma" w:eastAsia="Tahoma" w:hAnsi="Tahoma" w:cs="Tahoma"/>
                <w:sz w:val="20"/>
                <w:szCs w:val="20"/>
              </w:rPr>
              <w:t>45.9</w:t>
            </w:r>
          </w:p>
        </w:tc>
        <w:tc>
          <w:tcPr>
            <w:tcW w:w="145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49257D4" w14:textId="725B1E89" w:rsidR="728AE6F1" w:rsidRDefault="728AE6F1" w:rsidP="728AE6F1">
            <w:pPr>
              <w:jc w:val="center"/>
            </w:pPr>
            <w:r w:rsidRPr="728AE6F1">
              <w:rPr>
                <w:rFonts w:ascii="Tahoma" w:eastAsia="Tahoma" w:hAnsi="Tahoma" w:cs="Tahoma"/>
                <w:sz w:val="20"/>
                <w:szCs w:val="20"/>
              </w:rPr>
              <w:t>46.3</w:t>
            </w:r>
          </w:p>
        </w:tc>
        <w:tc>
          <w:tcPr>
            <w:tcW w:w="154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94732D" w14:textId="189B4F03" w:rsidR="728AE6F1" w:rsidRDefault="728AE6F1" w:rsidP="728AE6F1">
            <w:pPr>
              <w:jc w:val="center"/>
            </w:pPr>
            <w:r w:rsidRPr="728AE6F1">
              <w:rPr>
                <w:rFonts w:ascii="Tahoma" w:eastAsia="Tahoma" w:hAnsi="Tahoma" w:cs="Tahoma"/>
                <w:sz w:val="20"/>
                <w:szCs w:val="20"/>
              </w:rPr>
              <w:t>47.3</w:t>
            </w:r>
          </w:p>
        </w:tc>
        <w:tc>
          <w:tcPr>
            <w:tcW w:w="2040" w:type="dxa"/>
            <w:tcBorders>
              <w:top w:val="single" w:sz="8" w:space="0" w:color="auto"/>
              <w:left w:val="single" w:sz="8" w:space="0" w:color="auto"/>
              <w:bottom w:val="single" w:sz="8" w:space="0" w:color="auto"/>
              <w:right w:val="double" w:sz="4" w:space="0" w:color="auto"/>
            </w:tcBorders>
            <w:tcMar>
              <w:left w:w="108" w:type="dxa"/>
              <w:right w:w="108" w:type="dxa"/>
            </w:tcMar>
            <w:vAlign w:val="center"/>
          </w:tcPr>
          <w:p w14:paraId="527D4698" w14:textId="69D49352" w:rsidR="728AE6F1" w:rsidRDefault="728AE6F1" w:rsidP="728AE6F1">
            <w:pPr>
              <w:jc w:val="center"/>
            </w:pPr>
            <w:r w:rsidRPr="728AE6F1">
              <w:rPr>
                <w:rFonts w:ascii="Tahoma" w:eastAsia="Tahoma" w:hAnsi="Tahoma" w:cs="Tahoma"/>
                <w:sz w:val="20"/>
                <w:szCs w:val="20"/>
              </w:rPr>
              <w:t>47</w:t>
            </w:r>
          </w:p>
        </w:tc>
      </w:tr>
      <w:tr w:rsidR="728AE6F1" w14:paraId="28D93F53" w14:textId="77777777" w:rsidTr="59D87124">
        <w:trPr>
          <w:trHeight w:val="285"/>
        </w:trPr>
        <w:tc>
          <w:tcPr>
            <w:tcW w:w="3198" w:type="dxa"/>
            <w:tcBorders>
              <w:top w:val="single" w:sz="8" w:space="0" w:color="auto"/>
              <w:left w:val="double" w:sz="4" w:space="0" w:color="auto"/>
              <w:bottom w:val="single" w:sz="8" w:space="0" w:color="auto"/>
              <w:right w:val="single" w:sz="8" w:space="0" w:color="auto"/>
            </w:tcBorders>
            <w:tcMar>
              <w:left w:w="108" w:type="dxa"/>
              <w:right w:w="108" w:type="dxa"/>
            </w:tcMar>
            <w:vAlign w:val="center"/>
          </w:tcPr>
          <w:p w14:paraId="387929D5" w14:textId="715B4144" w:rsidR="728AE6F1" w:rsidRDefault="728AE6F1" w:rsidP="728AE6F1">
            <w:r w:rsidRPr="728AE6F1">
              <w:rPr>
                <w:rFonts w:ascii="Tahoma" w:eastAsia="Tahoma" w:hAnsi="Tahoma" w:cs="Tahoma"/>
                <w:sz w:val="20"/>
                <w:szCs w:val="20"/>
              </w:rPr>
              <w:t xml:space="preserve">(47-T) </w:t>
            </w:r>
            <w:r w:rsidRPr="728AE6F1">
              <w:rPr>
                <w:rFonts w:ascii="Tahoma" w:eastAsia="Tahoma" w:hAnsi="Tahoma" w:cs="Tahoma"/>
                <w:b/>
                <w:bCs/>
                <w:sz w:val="20"/>
                <w:szCs w:val="20"/>
              </w:rPr>
              <w:t>Arlington Co.</w:t>
            </w:r>
          </w:p>
        </w:tc>
        <w:tc>
          <w:tcPr>
            <w:tcW w:w="133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5EB5500" w14:textId="38DC459C" w:rsidR="728AE6F1" w:rsidRDefault="728AE6F1" w:rsidP="728AE6F1">
            <w:pPr>
              <w:jc w:val="center"/>
            </w:pPr>
            <w:r w:rsidRPr="728AE6F1">
              <w:rPr>
                <w:rFonts w:ascii="Tahoma" w:eastAsia="Tahoma" w:hAnsi="Tahoma" w:cs="Tahoma"/>
                <w:sz w:val="20"/>
                <w:szCs w:val="20"/>
              </w:rPr>
              <w:t>40.4</w:t>
            </w:r>
          </w:p>
        </w:tc>
        <w:tc>
          <w:tcPr>
            <w:tcW w:w="145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BE0AFC" w14:textId="196A68C9" w:rsidR="728AE6F1" w:rsidRDefault="728AE6F1" w:rsidP="728AE6F1">
            <w:pPr>
              <w:jc w:val="center"/>
            </w:pPr>
            <w:r w:rsidRPr="728AE6F1">
              <w:rPr>
                <w:rFonts w:ascii="Tahoma" w:eastAsia="Tahoma" w:hAnsi="Tahoma" w:cs="Tahoma"/>
                <w:sz w:val="20"/>
                <w:szCs w:val="20"/>
              </w:rPr>
              <w:t>41.1</w:t>
            </w:r>
          </w:p>
        </w:tc>
        <w:tc>
          <w:tcPr>
            <w:tcW w:w="154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641D0D5" w14:textId="0462BD69" w:rsidR="728AE6F1" w:rsidRDefault="728AE6F1" w:rsidP="728AE6F1">
            <w:pPr>
              <w:jc w:val="center"/>
            </w:pPr>
            <w:r w:rsidRPr="728AE6F1">
              <w:rPr>
                <w:rFonts w:ascii="Tahoma" w:eastAsia="Tahoma" w:hAnsi="Tahoma" w:cs="Tahoma"/>
                <w:sz w:val="20"/>
                <w:szCs w:val="20"/>
              </w:rPr>
              <w:t>39.7</w:t>
            </w:r>
          </w:p>
        </w:tc>
        <w:tc>
          <w:tcPr>
            <w:tcW w:w="2040" w:type="dxa"/>
            <w:tcBorders>
              <w:top w:val="single" w:sz="8" w:space="0" w:color="auto"/>
              <w:left w:val="single" w:sz="8" w:space="0" w:color="auto"/>
              <w:bottom w:val="single" w:sz="8" w:space="0" w:color="auto"/>
              <w:right w:val="double" w:sz="4" w:space="0" w:color="auto"/>
            </w:tcBorders>
            <w:tcMar>
              <w:left w:w="108" w:type="dxa"/>
              <w:right w:w="108" w:type="dxa"/>
            </w:tcMar>
            <w:vAlign w:val="center"/>
          </w:tcPr>
          <w:p w14:paraId="5623BACF" w14:textId="67FBE2F4" w:rsidR="728AE6F1" w:rsidRDefault="728AE6F1" w:rsidP="728AE6F1">
            <w:pPr>
              <w:jc w:val="center"/>
            </w:pPr>
            <w:r w:rsidRPr="728AE6F1">
              <w:rPr>
                <w:rFonts w:ascii="Tahoma" w:eastAsia="Tahoma" w:hAnsi="Tahoma" w:cs="Tahoma"/>
                <w:sz w:val="20"/>
                <w:szCs w:val="20"/>
              </w:rPr>
              <w:t>40</w:t>
            </w:r>
          </w:p>
        </w:tc>
      </w:tr>
      <w:tr w:rsidR="728AE6F1" w14:paraId="511869E2" w14:textId="77777777" w:rsidTr="59D87124">
        <w:trPr>
          <w:trHeight w:val="285"/>
        </w:trPr>
        <w:tc>
          <w:tcPr>
            <w:tcW w:w="3198" w:type="dxa"/>
            <w:tcBorders>
              <w:top w:val="single" w:sz="8" w:space="0" w:color="auto"/>
              <w:left w:val="double" w:sz="4" w:space="0" w:color="auto"/>
              <w:bottom w:val="single" w:sz="8" w:space="0" w:color="auto"/>
              <w:right w:val="single" w:sz="8" w:space="0" w:color="auto"/>
            </w:tcBorders>
            <w:tcMar>
              <w:left w:w="108" w:type="dxa"/>
              <w:right w:w="108" w:type="dxa"/>
            </w:tcMar>
            <w:vAlign w:val="center"/>
          </w:tcPr>
          <w:p w14:paraId="24A40EC4" w14:textId="7C5350BB" w:rsidR="728AE6F1" w:rsidRDefault="728AE6F1" w:rsidP="728AE6F1">
            <w:r w:rsidRPr="728AE6F1">
              <w:rPr>
                <w:rFonts w:ascii="Tahoma" w:eastAsia="Tahoma" w:hAnsi="Tahoma" w:cs="Tahoma"/>
                <w:sz w:val="20"/>
                <w:szCs w:val="20"/>
              </w:rPr>
              <w:t xml:space="preserve">(72-M) </w:t>
            </w:r>
            <w:r w:rsidRPr="728AE6F1">
              <w:rPr>
                <w:rFonts w:ascii="Tahoma" w:eastAsia="Tahoma" w:hAnsi="Tahoma" w:cs="Tahoma"/>
                <w:b/>
                <w:bCs/>
                <w:sz w:val="20"/>
                <w:szCs w:val="20"/>
              </w:rPr>
              <w:t>Henrico Co.</w:t>
            </w:r>
          </w:p>
        </w:tc>
        <w:tc>
          <w:tcPr>
            <w:tcW w:w="133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14BB847" w14:textId="0BD403FD" w:rsidR="728AE6F1" w:rsidRDefault="728AE6F1" w:rsidP="728AE6F1">
            <w:pPr>
              <w:jc w:val="center"/>
            </w:pPr>
            <w:r w:rsidRPr="728AE6F1">
              <w:rPr>
                <w:rFonts w:ascii="Tahoma" w:eastAsia="Tahoma" w:hAnsi="Tahoma" w:cs="Tahoma"/>
                <w:sz w:val="20"/>
                <w:szCs w:val="20"/>
              </w:rPr>
              <w:t>31.2</w:t>
            </w:r>
          </w:p>
        </w:tc>
        <w:tc>
          <w:tcPr>
            <w:tcW w:w="145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99C101C" w14:textId="45014DFB" w:rsidR="728AE6F1" w:rsidRDefault="728AE6F1" w:rsidP="728AE6F1">
            <w:pPr>
              <w:jc w:val="center"/>
            </w:pPr>
            <w:r w:rsidRPr="728AE6F1">
              <w:rPr>
                <w:rFonts w:ascii="Tahoma" w:eastAsia="Tahoma" w:hAnsi="Tahoma" w:cs="Tahoma"/>
                <w:sz w:val="20"/>
                <w:szCs w:val="20"/>
              </w:rPr>
              <w:t>35.4</w:t>
            </w:r>
          </w:p>
        </w:tc>
        <w:tc>
          <w:tcPr>
            <w:tcW w:w="154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C8C03A" w14:textId="45589722" w:rsidR="728AE6F1" w:rsidRDefault="728AE6F1" w:rsidP="728AE6F1">
            <w:pPr>
              <w:jc w:val="center"/>
            </w:pPr>
            <w:r w:rsidRPr="728AE6F1">
              <w:rPr>
                <w:rFonts w:ascii="Tahoma" w:eastAsia="Tahoma" w:hAnsi="Tahoma" w:cs="Tahoma"/>
                <w:sz w:val="20"/>
                <w:szCs w:val="20"/>
              </w:rPr>
              <w:t>30.3</w:t>
            </w:r>
          </w:p>
        </w:tc>
        <w:tc>
          <w:tcPr>
            <w:tcW w:w="2040" w:type="dxa"/>
            <w:tcBorders>
              <w:top w:val="single" w:sz="8" w:space="0" w:color="auto"/>
              <w:left w:val="single" w:sz="8" w:space="0" w:color="auto"/>
              <w:bottom w:val="single" w:sz="8" w:space="0" w:color="auto"/>
              <w:right w:val="double" w:sz="4" w:space="0" w:color="auto"/>
            </w:tcBorders>
            <w:tcMar>
              <w:left w:w="108" w:type="dxa"/>
              <w:right w:w="108" w:type="dxa"/>
            </w:tcMar>
            <w:vAlign w:val="center"/>
          </w:tcPr>
          <w:p w14:paraId="7C381025" w14:textId="6A297170" w:rsidR="728AE6F1" w:rsidRDefault="728AE6F1" w:rsidP="728AE6F1">
            <w:pPr>
              <w:jc w:val="center"/>
            </w:pPr>
            <w:r w:rsidRPr="728AE6F1">
              <w:rPr>
                <w:rFonts w:ascii="Tahoma" w:eastAsia="Tahoma" w:hAnsi="Tahoma" w:cs="Tahoma"/>
                <w:sz w:val="20"/>
                <w:szCs w:val="20"/>
              </w:rPr>
              <w:t>32</w:t>
            </w:r>
          </w:p>
        </w:tc>
      </w:tr>
      <w:tr w:rsidR="728AE6F1" w14:paraId="12F6A4D7" w14:textId="77777777" w:rsidTr="59D87124">
        <w:trPr>
          <w:trHeight w:val="285"/>
        </w:trPr>
        <w:tc>
          <w:tcPr>
            <w:tcW w:w="3198" w:type="dxa"/>
            <w:tcBorders>
              <w:top w:val="single" w:sz="8" w:space="0" w:color="auto"/>
              <w:left w:val="double" w:sz="4" w:space="0" w:color="auto"/>
              <w:bottom w:val="single" w:sz="8" w:space="0" w:color="auto"/>
              <w:right w:val="single" w:sz="8" w:space="0" w:color="auto"/>
            </w:tcBorders>
            <w:tcMar>
              <w:left w:w="108" w:type="dxa"/>
              <w:right w:w="108" w:type="dxa"/>
            </w:tcMar>
            <w:vAlign w:val="center"/>
          </w:tcPr>
          <w:p w14:paraId="7D16DE54" w14:textId="0E15E083" w:rsidR="728AE6F1" w:rsidRDefault="728AE6F1" w:rsidP="728AE6F1">
            <w:r w:rsidRPr="728AE6F1">
              <w:rPr>
                <w:rFonts w:ascii="Tahoma" w:eastAsia="Tahoma" w:hAnsi="Tahoma" w:cs="Tahoma"/>
                <w:sz w:val="20"/>
                <w:szCs w:val="20"/>
              </w:rPr>
              <w:t xml:space="preserve">(75-B) </w:t>
            </w:r>
            <w:r w:rsidRPr="728AE6F1">
              <w:rPr>
                <w:rFonts w:ascii="Tahoma" w:eastAsia="Tahoma" w:hAnsi="Tahoma" w:cs="Tahoma"/>
                <w:b/>
                <w:bCs/>
                <w:sz w:val="20"/>
                <w:szCs w:val="20"/>
              </w:rPr>
              <w:t>Charles City Co.</w:t>
            </w:r>
          </w:p>
        </w:tc>
        <w:tc>
          <w:tcPr>
            <w:tcW w:w="133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6B869CE" w14:textId="463BAF6C" w:rsidR="728AE6F1" w:rsidRDefault="728AE6F1" w:rsidP="728AE6F1">
            <w:pPr>
              <w:jc w:val="center"/>
            </w:pPr>
            <w:r w:rsidRPr="728AE6F1">
              <w:rPr>
                <w:rFonts w:ascii="Tahoma" w:eastAsia="Tahoma" w:hAnsi="Tahoma" w:cs="Tahoma"/>
                <w:sz w:val="20"/>
                <w:szCs w:val="20"/>
              </w:rPr>
              <w:t>31.5</w:t>
            </w:r>
          </w:p>
        </w:tc>
        <w:tc>
          <w:tcPr>
            <w:tcW w:w="145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FA4F3F4" w14:textId="343688CC" w:rsidR="728AE6F1" w:rsidRDefault="728AE6F1" w:rsidP="728AE6F1">
            <w:pPr>
              <w:spacing w:line="257" w:lineRule="auto"/>
              <w:jc w:val="center"/>
            </w:pPr>
            <w:r w:rsidRPr="728AE6F1">
              <w:rPr>
                <w:rFonts w:ascii="Tahoma" w:eastAsia="Tahoma" w:hAnsi="Tahoma" w:cs="Tahoma"/>
                <w:sz w:val="20"/>
                <w:szCs w:val="20"/>
              </w:rPr>
              <w:t>25.5</w:t>
            </w:r>
          </w:p>
        </w:tc>
        <w:tc>
          <w:tcPr>
            <w:tcW w:w="154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14C6FF7" w14:textId="59139498" w:rsidR="728AE6F1" w:rsidRDefault="728AE6F1" w:rsidP="728AE6F1">
            <w:pPr>
              <w:jc w:val="center"/>
            </w:pPr>
            <w:r w:rsidRPr="728AE6F1">
              <w:rPr>
                <w:rFonts w:ascii="Tahoma" w:eastAsia="Tahoma" w:hAnsi="Tahoma" w:cs="Tahoma"/>
                <w:sz w:val="20"/>
                <w:szCs w:val="20"/>
              </w:rPr>
              <w:t>26.5</w:t>
            </w:r>
          </w:p>
        </w:tc>
        <w:tc>
          <w:tcPr>
            <w:tcW w:w="2040" w:type="dxa"/>
            <w:tcBorders>
              <w:top w:val="single" w:sz="8" w:space="0" w:color="auto"/>
              <w:left w:val="single" w:sz="8" w:space="0" w:color="auto"/>
              <w:bottom w:val="single" w:sz="8" w:space="0" w:color="auto"/>
              <w:right w:val="double" w:sz="4" w:space="0" w:color="auto"/>
            </w:tcBorders>
            <w:tcMar>
              <w:left w:w="108" w:type="dxa"/>
              <w:right w:w="108" w:type="dxa"/>
            </w:tcMar>
            <w:vAlign w:val="center"/>
          </w:tcPr>
          <w:p w14:paraId="41565DFA" w14:textId="1755905C" w:rsidR="728AE6F1" w:rsidRDefault="728AE6F1" w:rsidP="728AE6F1">
            <w:pPr>
              <w:jc w:val="center"/>
            </w:pPr>
            <w:r w:rsidRPr="728AE6F1">
              <w:rPr>
                <w:rFonts w:ascii="Tahoma" w:eastAsia="Tahoma" w:hAnsi="Tahoma" w:cs="Tahoma"/>
                <w:sz w:val="20"/>
                <w:szCs w:val="20"/>
              </w:rPr>
              <w:t>28</w:t>
            </w:r>
          </w:p>
        </w:tc>
      </w:tr>
      <w:tr w:rsidR="728AE6F1" w14:paraId="2D27E9DE" w14:textId="77777777" w:rsidTr="59D87124">
        <w:trPr>
          <w:trHeight w:val="285"/>
        </w:trPr>
        <w:tc>
          <w:tcPr>
            <w:tcW w:w="3198" w:type="dxa"/>
            <w:tcBorders>
              <w:top w:val="single" w:sz="8" w:space="0" w:color="auto"/>
              <w:left w:val="double" w:sz="4" w:space="0" w:color="auto"/>
              <w:bottom w:val="single" w:sz="8" w:space="0" w:color="auto"/>
              <w:right w:val="single" w:sz="8" w:space="0" w:color="auto"/>
            </w:tcBorders>
            <w:tcMar>
              <w:left w:w="108" w:type="dxa"/>
              <w:right w:w="108" w:type="dxa"/>
            </w:tcMar>
            <w:vAlign w:val="center"/>
          </w:tcPr>
          <w:p w14:paraId="3EF4C18D" w14:textId="5FAAA67D" w:rsidR="728AE6F1" w:rsidRDefault="728AE6F1" w:rsidP="728AE6F1">
            <w:r w:rsidRPr="728AE6F1">
              <w:rPr>
                <w:rFonts w:ascii="Tahoma" w:eastAsia="Tahoma" w:hAnsi="Tahoma" w:cs="Tahoma"/>
                <w:sz w:val="20"/>
                <w:szCs w:val="20"/>
              </w:rPr>
              <w:t xml:space="preserve">(158-X) </w:t>
            </w:r>
            <w:r w:rsidRPr="728AE6F1">
              <w:rPr>
                <w:rFonts w:ascii="Tahoma" w:eastAsia="Tahoma" w:hAnsi="Tahoma" w:cs="Tahoma"/>
                <w:b/>
                <w:bCs/>
                <w:sz w:val="20"/>
                <w:szCs w:val="20"/>
              </w:rPr>
              <w:t>Richmond</w:t>
            </w:r>
          </w:p>
        </w:tc>
        <w:tc>
          <w:tcPr>
            <w:tcW w:w="133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E9AAC15" w14:textId="6D61693F" w:rsidR="728AE6F1" w:rsidRDefault="728AE6F1" w:rsidP="728AE6F1">
            <w:pPr>
              <w:jc w:val="center"/>
            </w:pPr>
            <w:r w:rsidRPr="728AE6F1">
              <w:rPr>
                <w:rFonts w:ascii="Tahoma" w:eastAsia="Tahoma" w:hAnsi="Tahoma" w:cs="Tahoma"/>
                <w:sz w:val="20"/>
                <w:szCs w:val="20"/>
              </w:rPr>
              <w:t>47.8</w:t>
            </w:r>
          </w:p>
        </w:tc>
        <w:tc>
          <w:tcPr>
            <w:tcW w:w="145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6EEE67D" w14:textId="7008D344" w:rsidR="728AE6F1" w:rsidRDefault="728AE6F1" w:rsidP="728AE6F1">
            <w:pPr>
              <w:jc w:val="center"/>
            </w:pPr>
            <w:r w:rsidRPr="728AE6F1">
              <w:rPr>
                <w:rFonts w:ascii="Tahoma" w:eastAsia="Tahoma" w:hAnsi="Tahoma" w:cs="Tahoma"/>
                <w:sz w:val="20"/>
                <w:szCs w:val="20"/>
              </w:rPr>
              <w:t>48.6</w:t>
            </w:r>
          </w:p>
        </w:tc>
        <w:tc>
          <w:tcPr>
            <w:tcW w:w="154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028792" w14:textId="3A10D2AB" w:rsidR="728AE6F1" w:rsidRDefault="728AE6F1" w:rsidP="728AE6F1">
            <w:pPr>
              <w:jc w:val="center"/>
            </w:pPr>
            <w:r w:rsidRPr="728AE6F1">
              <w:rPr>
                <w:rFonts w:ascii="Tahoma" w:eastAsia="Tahoma" w:hAnsi="Tahoma" w:cs="Tahoma"/>
                <w:sz w:val="20"/>
                <w:szCs w:val="20"/>
              </w:rPr>
              <w:t>46.6</w:t>
            </w:r>
          </w:p>
        </w:tc>
        <w:tc>
          <w:tcPr>
            <w:tcW w:w="2040" w:type="dxa"/>
            <w:tcBorders>
              <w:top w:val="single" w:sz="8" w:space="0" w:color="auto"/>
              <w:left w:val="single" w:sz="8" w:space="0" w:color="auto"/>
              <w:bottom w:val="single" w:sz="8" w:space="0" w:color="auto"/>
              <w:right w:val="double" w:sz="4" w:space="0" w:color="auto"/>
            </w:tcBorders>
            <w:tcMar>
              <w:left w:w="108" w:type="dxa"/>
              <w:right w:w="108" w:type="dxa"/>
            </w:tcMar>
            <w:vAlign w:val="center"/>
          </w:tcPr>
          <w:p w14:paraId="6F1A32AC" w14:textId="700F874B" w:rsidR="728AE6F1" w:rsidRDefault="728AE6F1" w:rsidP="728AE6F1">
            <w:pPr>
              <w:jc w:val="center"/>
            </w:pPr>
            <w:r w:rsidRPr="728AE6F1">
              <w:rPr>
                <w:rFonts w:ascii="Tahoma" w:eastAsia="Tahoma" w:hAnsi="Tahoma" w:cs="Tahoma"/>
                <w:sz w:val="20"/>
                <w:szCs w:val="20"/>
              </w:rPr>
              <w:t>48</w:t>
            </w:r>
          </w:p>
        </w:tc>
      </w:tr>
      <w:tr w:rsidR="728AE6F1" w14:paraId="11DA5E5C" w14:textId="77777777" w:rsidTr="59D87124">
        <w:trPr>
          <w:trHeight w:val="285"/>
        </w:trPr>
        <w:tc>
          <w:tcPr>
            <w:tcW w:w="3198" w:type="dxa"/>
            <w:tcBorders>
              <w:top w:val="single" w:sz="8" w:space="0" w:color="auto"/>
              <w:left w:val="double" w:sz="4" w:space="0" w:color="auto"/>
              <w:bottom w:val="single" w:sz="8" w:space="0" w:color="auto"/>
              <w:right w:val="single" w:sz="8" w:space="0" w:color="auto"/>
            </w:tcBorders>
            <w:tcMar>
              <w:left w:w="108" w:type="dxa"/>
              <w:right w:w="108" w:type="dxa"/>
            </w:tcMar>
            <w:vAlign w:val="center"/>
          </w:tcPr>
          <w:p w14:paraId="5F289DA9" w14:textId="2417F377" w:rsidR="728AE6F1" w:rsidRDefault="728AE6F1" w:rsidP="728AE6F1">
            <w:r w:rsidRPr="728AE6F1">
              <w:rPr>
                <w:rFonts w:ascii="Tahoma" w:eastAsia="Tahoma" w:hAnsi="Tahoma" w:cs="Tahoma"/>
                <w:sz w:val="20"/>
                <w:szCs w:val="20"/>
              </w:rPr>
              <w:t xml:space="preserve">(179-K) </w:t>
            </w:r>
            <w:r w:rsidRPr="728AE6F1">
              <w:rPr>
                <w:rFonts w:ascii="Tahoma" w:eastAsia="Tahoma" w:hAnsi="Tahoma" w:cs="Tahoma"/>
                <w:b/>
                <w:bCs/>
                <w:sz w:val="20"/>
                <w:szCs w:val="20"/>
              </w:rPr>
              <w:t>Hampton</w:t>
            </w:r>
          </w:p>
        </w:tc>
        <w:tc>
          <w:tcPr>
            <w:tcW w:w="133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AF7BD0" w14:textId="76156310" w:rsidR="728AE6F1" w:rsidRDefault="728AE6F1" w:rsidP="728AE6F1">
            <w:pPr>
              <w:jc w:val="center"/>
            </w:pPr>
            <w:r w:rsidRPr="728AE6F1">
              <w:rPr>
                <w:rFonts w:ascii="Tahoma" w:eastAsia="Tahoma" w:hAnsi="Tahoma" w:cs="Tahoma"/>
                <w:sz w:val="20"/>
                <w:szCs w:val="20"/>
              </w:rPr>
              <w:t>22.4</w:t>
            </w:r>
          </w:p>
        </w:tc>
        <w:tc>
          <w:tcPr>
            <w:tcW w:w="145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8171EF8" w14:textId="6E6BA4D8" w:rsidR="728AE6F1" w:rsidRDefault="728AE6F1" w:rsidP="728AE6F1">
            <w:pPr>
              <w:jc w:val="center"/>
            </w:pPr>
            <w:r w:rsidRPr="728AE6F1">
              <w:rPr>
                <w:rFonts w:ascii="Tahoma" w:eastAsia="Tahoma" w:hAnsi="Tahoma" w:cs="Tahoma"/>
                <w:sz w:val="20"/>
                <w:szCs w:val="20"/>
              </w:rPr>
              <w:t>20.4</w:t>
            </w:r>
          </w:p>
        </w:tc>
        <w:tc>
          <w:tcPr>
            <w:tcW w:w="154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70C50A" w14:textId="3EF599AF" w:rsidR="728AE6F1" w:rsidRDefault="728AE6F1" w:rsidP="728AE6F1">
            <w:pPr>
              <w:jc w:val="center"/>
            </w:pPr>
            <w:r w:rsidRPr="728AE6F1">
              <w:rPr>
                <w:rFonts w:ascii="Tahoma" w:eastAsia="Tahoma" w:hAnsi="Tahoma" w:cs="Tahoma"/>
                <w:sz w:val="20"/>
                <w:szCs w:val="20"/>
              </w:rPr>
              <w:t>22.3</w:t>
            </w:r>
          </w:p>
        </w:tc>
        <w:tc>
          <w:tcPr>
            <w:tcW w:w="2040" w:type="dxa"/>
            <w:tcBorders>
              <w:top w:val="single" w:sz="8" w:space="0" w:color="auto"/>
              <w:left w:val="single" w:sz="8" w:space="0" w:color="auto"/>
              <w:bottom w:val="single" w:sz="8" w:space="0" w:color="auto"/>
              <w:right w:val="double" w:sz="4" w:space="0" w:color="auto"/>
            </w:tcBorders>
            <w:tcMar>
              <w:left w:w="108" w:type="dxa"/>
              <w:right w:w="108" w:type="dxa"/>
            </w:tcMar>
            <w:vAlign w:val="center"/>
          </w:tcPr>
          <w:p w14:paraId="008D3A3D" w14:textId="407E48E1" w:rsidR="728AE6F1" w:rsidRDefault="728AE6F1" w:rsidP="728AE6F1">
            <w:pPr>
              <w:jc w:val="center"/>
            </w:pPr>
            <w:r w:rsidRPr="728AE6F1">
              <w:rPr>
                <w:rFonts w:ascii="Tahoma" w:eastAsia="Tahoma" w:hAnsi="Tahoma" w:cs="Tahoma"/>
                <w:sz w:val="20"/>
                <w:szCs w:val="20"/>
              </w:rPr>
              <w:t>22</w:t>
            </w:r>
          </w:p>
        </w:tc>
      </w:tr>
      <w:tr w:rsidR="728AE6F1" w14:paraId="17765557" w14:textId="77777777" w:rsidTr="59D87124">
        <w:trPr>
          <w:trHeight w:val="285"/>
        </w:trPr>
        <w:tc>
          <w:tcPr>
            <w:tcW w:w="3198" w:type="dxa"/>
            <w:tcBorders>
              <w:top w:val="single" w:sz="8" w:space="0" w:color="auto"/>
              <w:left w:val="double" w:sz="4" w:space="0" w:color="auto"/>
              <w:bottom w:val="double" w:sz="4" w:space="0" w:color="auto"/>
              <w:right w:val="single" w:sz="8" w:space="0" w:color="auto"/>
            </w:tcBorders>
            <w:tcMar>
              <w:left w:w="108" w:type="dxa"/>
              <w:right w:w="108" w:type="dxa"/>
            </w:tcMar>
            <w:vAlign w:val="center"/>
          </w:tcPr>
          <w:p w14:paraId="529AA00E" w14:textId="463EFF3F" w:rsidR="728AE6F1" w:rsidRDefault="728AE6F1" w:rsidP="728AE6F1">
            <w:r w:rsidRPr="728AE6F1">
              <w:rPr>
                <w:rFonts w:ascii="Tahoma" w:eastAsia="Tahoma" w:hAnsi="Tahoma" w:cs="Tahoma"/>
                <w:sz w:val="20"/>
                <w:szCs w:val="20"/>
              </w:rPr>
              <w:t xml:space="preserve">(181-A1) </w:t>
            </w:r>
            <w:r w:rsidRPr="728AE6F1">
              <w:rPr>
                <w:rFonts w:ascii="Tahoma" w:eastAsia="Tahoma" w:hAnsi="Tahoma" w:cs="Tahoma"/>
                <w:b/>
                <w:bCs/>
                <w:sz w:val="20"/>
                <w:szCs w:val="20"/>
              </w:rPr>
              <w:t>Norfolk</w:t>
            </w:r>
          </w:p>
        </w:tc>
        <w:tc>
          <w:tcPr>
            <w:tcW w:w="1338" w:type="dxa"/>
            <w:tcBorders>
              <w:top w:val="single" w:sz="8" w:space="0" w:color="auto"/>
              <w:left w:val="single" w:sz="8" w:space="0" w:color="auto"/>
              <w:bottom w:val="double" w:sz="4" w:space="0" w:color="auto"/>
              <w:right w:val="single" w:sz="8" w:space="0" w:color="auto"/>
            </w:tcBorders>
            <w:tcMar>
              <w:left w:w="108" w:type="dxa"/>
              <w:right w:w="108" w:type="dxa"/>
            </w:tcMar>
            <w:vAlign w:val="center"/>
          </w:tcPr>
          <w:p w14:paraId="64A4A52C" w14:textId="7688E63B" w:rsidR="728AE6F1" w:rsidRDefault="728AE6F1" w:rsidP="728AE6F1">
            <w:pPr>
              <w:spacing w:line="257" w:lineRule="auto"/>
              <w:jc w:val="center"/>
            </w:pPr>
            <w:r w:rsidRPr="728AE6F1">
              <w:rPr>
                <w:rFonts w:ascii="Tahoma" w:eastAsia="Tahoma" w:hAnsi="Tahoma" w:cs="Tahoma"/>
                <w:sz w:val="20"/>
                <w:szCs w:val="20"/>
              </w:rPr>
              <w:t>39.6</w:t>
            </w:r>
          </w:p>
        </w:tc>
        <w:tc>
          <w:tcPr>
            <w:tcW w:w="1452" w:type="dxa"/>
            <w:tcBorders>
              <w:top w:val="single" w:sz="8" w:space="0" w:color="auto"/>
              <w:left w:val="single" w:sz="8" w:space="0" w:color="auto"/>
              <w:bottom w:val="double" w:sz="4" w:space="0" w:color="auto"/>
              <w:right w:val="single" w:sz="8" w:space="0" w:color="auto"/>
            </w:tcBorders>
            <w:tcMar>
              <w:left w:w="108" w:type="dxa"/>
              <w:right w:w="108" w:type="dxa"/>
            </w:tcMar>
            <w:vAlign w:val="center"/>
          </w:tcPr>
          <w:p w14:paraId="1D219AE4" w14:textId="75444661" w:rsidR="728AE6F1" w:rsidRDefault="728AE6F1" w:rsidP="728AE6F1">
            <w:pPr>
              <w:spacing w:line="257" w:lineRule="auto"/>
              <w:jc w:val="center"/>
            </w:pPr>
            <w:r w:rsidRPr="728AE6F1">
              <w:rPr>
                <w:rFonts w:ascii="Tahoma" w:eastAsia="Tahoma" w:hAnsi="Tahoma" w:cs="Tahoma"/>
                <w:sz w:val="20"/>
                <w:szCs w:val="20"/>
              </w:rPr>
              <w:t>40.9</w:t>
            </w:r>
          </w:p>
        </w:tc>
        <w:tc>
          <w:tcPr>
            <w:tcW w:w="1542" w:type="dxa"/>
            <w:tcBorders>
              <w:top w:val="single" w:sz="8" w:space="0" w:color="auto"/>
              <w:left w:val="single" w:sz="8" w:space="0" w:color="auto"/>
              <w:bottom w:val="double" w:sz="4" w:space="0" w:color="auto"/>
              <w:right w:val="single" w:sz="8" w:space="0" w:color="auto"/>
            </w:tcBorders>
            <w:tcMar>
              <w:left w:w="108" w:type="dxa"/>
              <w:right w:w="108" w:type="dxa"/>
            </w:tcMar>
            <w:vAlign w:val="center"/>
          </w:tcPr>
          <w:p w14:paraId="14D3EFBA" w14:textId="3C36D0D6" w:rsidR="728AE6F1" w:rsidRDefault="728AE6F1" w:rsidP="728AE6F1">
            <w:pPr>
              <w:jc w:val="center"/>
            </w:pPr>
            <w:r w:rsidRPr="728AE6F1">
              <w:rPr>
                <w:rFonts w:ascii="Tahoma" w:eastAsia="Tahoma" w:hAnsi="Tahoma" w:cs="Tahoma"/>
                <w:sz w:val="20"/>
                <w:szCs w:val="20"/>
              </w:rPr>
              <w:t>36.6</w:t>
            </w:r>
          </w:p>
        </w:tc>
        <w:tc>
          <w:tcPr>
            <w:tcW w:w="2040" w:type="dxa"/>
            <w:tcBorders>
              <w:top w:val="single" w:sz="8" w:space="0" w:color="auto"/>
              <w:left w:val="single" w:sz="8" w:space="0" w:color="auto"/>
              <w:bottom w:val="double" w:sz="4" w:space="0" w:color="auto"/>
              <w:right w:val="double" w:sz="4" w:space="0" w:color="auto"/>
            </w:tcBorders>
            <w:tcMar>
              <w:left w:w="108" w:type="dxa"/>
              <w:right w:w="108" w:type="dxa"/>
            </w:tcMar>
            <w:vAlign w:val="center"/>
          </w:tcPr>
          <w:p w14:paraId="335A156A" w14:textId="576B4219" w:rsidR="728AE6F1" w:rsidRDefault="728AE6F1" w:rsidP="728AE6F1">
            <w:pPr>
              <w:jc w:val="center"/>
            </w:pPr>
            <w:r w:rsidRPr="728AE6F1">
              <w:rPr>
                <w:rFonts w:ascii="Tahoma" w:eastAsia="Tahoma" w:hAnsi="Tahoma" w:cs="Tahoma"/>
                <w:sz w:val="20"/>
                <w:szCs w:val="20"/>
              </w:rPr>
              <w:t>39</w:t>
            </w:r>
          </w:p>
        </w:tc>
      </w:tr>
    </w:tbl>
    <w:p w14:paraId="6A430B39" w14:textId="34F45F77" w:rsidR="382C3D2C" w:rsidRDefault="382C3D2C" w:rsidP="3457E784">
      <w:pPr>
        <w:rPr>
          <w:rFonts w:ascii="Tahoma" w:eastAsia="Tahoma" w:hAnsi="Tahoma" w:cs="Tahoma"/>
        </w:rPr>
      </w:pPr>
    </w:p>
    <w:p w14:paraId="6E59B768" w14:textId="2F1AB85C" w:rsidR="56B44788" w:rsidRDefault="56B44788" w:rsidP="7FD851E5">
      <w:pPr>
        <w:rPr>
          <w:rFonts w:ascii="Tahoma" w:hAnsi="Tahoma" w:cs="Tahoma"/>
          <w:sz w:val="22"/>
          <w:szCs w:val="22"/>
        </w:rPr>
      </w:pPr>
      <w:r w:rsidRPr="7FD851E5">
        <w:rPr>
          <w:rFonts w:ascii="Tahoma" w:hAnsi="Tahoma" w:cs="Tahoma"/>
          <w:sz w:val="22"/>
          <w:szCs w:val="22"/>
        </w:rPr>
        <w:t>Secondary Standard for NO</w:t>
      </w:r>
      <w:r w:rsidRPr="7FD851E5">
        <w:rPr>
          <w:rFonts w:ascii="Tahoma" w:hAnsi="Tahoma" w:cs="Tahoma"/>
          <w:sz w:val="22"/>
          <w:szCs w:val="22"/>
          <w:vertAlign w:val="subscript"/>
        </w:rPr>
        <w:t>2</w:t>
      </w:r>
    </w:p>
    <w:p w14:paraId="2D8C4B16" w14:textId="4B50ACF3" w:rsidR="56B44788" w:rsidRDefault="56B44788" w:rsidP="00A94E38">
      <w:pPr>
        <w:numPr>
          <w:ilvl w:val="0"/>
          <w:numId w:val="6"/>
        </w:numPr>
        <w:rPr>
          <w:rFonts w:ascii="Tahoma" w:hAnsi="Tahoma" w:cs="Tahoma"/>
          <w:sz w:val="22"/>
          <w:szCs w:val="22"/>
        </w:rPr>
      </w:pPr>
      <w:r w:rsidRPr="7FD851E5">
        <w:rPr>
          <w:rFonts w:ascii="Tahoma" w:hAnsi="Tahoma" w:cs="Tahoma"/>
          <w:sz w:val="22"/>
          <w:szCs w:val="22"/>
        </w:rPr>
        <w:t>Annual Arithmetic Mean not to exceed 53 ppb (</w:t>
      </w:r>
      <w:r w:rsidR="007F2DDA">
        <w:rPr>
          <w:rFonts w:ascii="Tahoma" w:hAnsi="Tahoma" w:cs="Tahoma"/>
          <w:sz w:val="22"/>
          <w:szCs w:val="22"/>
        </w:rPr>
        <w:t>0</w:t>
      </w:r>
      <w:r w:rsidRPr="7FD851E5">
        <w:rPr>
          <w:rFonts w:ascii="Tahoma" w:hAnsi="Tahoma" w:cs="Tahoma"/>
          <w:sz w:val="22"/>
          <w:szCs w:val="22"/>
        </w:rPr>
        <w:t>.053 ppm).</w:t>
      </w:r>
    </w:p>
    <w:p w14:paraId="4B7F4973" w14:textId="3A1AA69B" w:rsidR="7FD851E5" w:rsidRDefault="7FD851E5" w:rsidP="7FD851E5">
      <w:pPr>
        <w:rPr>
          <w:rFonts w:ascii="Tahoma" w:eastAsia="Tahoma" w:hAnsi="Tahoma" w:cs="Tahoma"/>
        </w:rPr>
      </w:pPr>
    </w:p>
    <w:tbl>
      <w:tblPr>
        <w:tblW w:w="0" w:type="auto"/>
        <w:tblLayout w:type="fixed"/>
        <w:tblLook w:val="01E0" w:firstRow="1" w:lastRow="1" w:firstColumn="1" w:lastColumn="1" w:noHBand="0" w:noVBand="0"/>
      </w:tblPr>
      <w:tblGrid>
        <w:gridCol w:w="4031"/>
        <w:gridCol w:w="1836"/>
        <w:gridCol w:w="1836"/>
        <w:gridCol w:w="1846"/>
      </w:tblGrid>
      <w:tr w:rsidR="632339D5" w14:paraId="280E4441" w14:textId="77777777" w:rsidTr="632339D5">
        <w:trPr>
          <w:trHeight w:val="330"/>
        </w:trPr>
        <w:tc>
          <w:tcPr>
            <w:tcW w:w="4031" w:type="dxa"/>
            <w:vMerge w:val="restart"/>
            <w:tcBorders>
              <w:top w:val="double" w:sz="4" w:space="0" w:color="000000" w:themeColor="text1"/>
              <w:left w:val="double" w:sz="4" w:space="0" w:color="000000" w:themeColor="text1"/>
              <w:bottom w:val="double" w:sz="4" w:space="0" w:color="000000" w:themeColor="text1"/>
              <w:right w:val="double" w:sz="4" w:space="0" w:color="000000" w:themeColor="text1"/>
            </w:tcBorders>
            <w:shd w:val="clear" w:color="auto" w:fill="FDE65F"/>
            <w:tcMar>
              <w:left w:w="108" w:type="dxa"/>
              <w:right w:w="108" w:type="dxa"/>
            </w:tcMar>
            <w:vAlign w:val="center"/>
          </w:tcPr>
          <w:p w14:paraId="7E8CF500" w14:textId="3C829392" w:rsidR="632339D5" w:rsidRDefault="632339D5" w:rsidP="632339D5">
            <w:pPr>
              <w:jc w:val="center"/>
            </w:pPr>
            <w:r w:rsidRPr="632339D5">
              <w:rPr>
                <w:rFonts w:ascii="Tahoma" w:eastAsia="Tahoma" w:hAnsi="Tahoma" w:cs="Tahoma"/>
                <w:b/>
                <w:bCs/>
                <w:color w:val="000000" w:themeColor="text1"/>
                <w:sz w:val="22"/>
                <w:szCs w:val="22"/>
              </w:rPr>
              <w:t>Site</w:t>
            </w:r>
          </w:p>
        </w:tc>
        <w:tc>
          <w:tcPr>
            <w:tcW w:w="5518" w:type="dxa"/>
            <w:gridSpan w:val="3"/>
            <w:tcBorders>
              <w:top w:val="double" w:sz="4" w:space="0" w:color="auto"/>
              <w:left w:val="double" w:sz="4" w:space="0" w:color="000000" w:themeColor="text1"/>
              <w:bottom w:val="single" w:sz="8" w:space="0" w:color="auto"/>
              <w:right w:val="double" w:sz="4" w:space="0" w:color="auto"/>
            </w:tcBorders>
            <w:shd w:val="clear" w:color="auto" w:fill="FDE65F"/>
            <w:tcMar>
              <w:left w:w="108" w:type="dxa"/>
              <w:right w:w="108" w:type="dxa"/>
            </w:tcMar>
            <w:vAlign w:val="center"/>
          </w:tcPr>
          <w:p w14:paraId="515F1922" w14:textId="3F42AE5E" w:rsidR="632339D5" w:rsidRDefault="632339D5" w:rsidP="632339D5">
            <w:pPr>
              <w:jc w:val="center"/>
            </w:pPr>
            <w:r w:rsidRPr="632339D5">
              <w:rPr>
                <w:rFonts w:ascii="Tahoma" w:eastAsia="Tahoma" w:hAnsi="Tahoma" w:cs="Tahoma"/>
                <w:b/>
                <w:bCs/>
                <w:color w:val="000000" w:themeColor="text1"/>
                <w:sz w:val="22"/>
                <w:szCs w:val="22"/>
              </w:rPr>
              <w:t>Annual Arithmetic Mean (ppb)</w:t>
            </w:r>
          </w:p>
        </w:tc>
      </w:tr>
      <w:tr w:rsidR="632339D5" w14:paraId="3A227A56" w14:textId="77777777" w:rsidTr="632339D5">
        <w:trPr>
          <w:trHeight w:val="330"/>
        </w:trPr>
        <w:tc>
          <w:tcPr>
            <w:tcW w:w="4031" w:type="dxa"/>
            <w:vMerge/>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tcPr>
          <w:p w14:paraId="48223983" w14:textId="77777777" w:rsidR="00D52B77" w:rsidRDefault="00D52B77"/>
        </w:tc>
        <w:tc>
          <w:tcPr>
            <w:tcW w:w="1836" w:type="dxa"/>
            <w:tcBorders>
              <w:top w:val="single" w:sz="8" w:space="0" w:color="auto"/>
              <w:left w:val="double" w:sz="4" w:space="0" w:color="000000" w:themeColor="text1"/>
              <w:bottom w:val="double" w:sz="4" w:space="0" w:color="auto"/>
              <w:right w:val="single" w:sz="8" w:space="0" w:color="auto"/>
            </w:tcBorders>
            <w:shd w:val="clear" w:color="auto" w:fill="FDE65F"/>
            <w:tcMar>
              <w:left w:w="108" w:type="dxa"/>
              <w:right w:w="108" w:type="dxa"/>
            </w:tcMar>
            <w:vAlign w:val="center"/>
          </w:tcPr>
          <w:p w14:paraId="6F02AABA" w14:textId="32CD2B2B" w:rsidR="632339D5" w:rsidRDefault="632339D5" w:rsidP="632339D5">
            <w:pPr>
              <w:jc w:val="center"/>
            </w:pPr>
            <w:r w:rsidRPr="632339D5">
              <w:rPr>
                <w:rFonts w:ascii="Tahoma" w:eastAsia="Tahoma" w:hAnsi="Tahoma" w:cs="Tahoma"/>
                <w:b/>
                <w:bCs/>
                <w:color w:val="000000" w:themeColor="text1"/>
                <w:sz w:val="22"/>
                <w:szCs w:val="22"/>
              </w:rPr>
              <w:t>2021</w:t>
            </w:r>
          </w:p>
        </w:tc>
        <w:tc>
          <w:tcPr>
            <w:tcW w:w="1836" w:type="dxa"/>
            <w:tcBorders>
              <w:top w:val="nil"/>
              <w:left w:val="single" w:sz="8" w:space="0" w:color="auto"/>
              <w:bottom w:val="double" w:sz="4" w:space="0" w:color="auto"/>
              <w:right w:val="single" w:sz="8" w:space="0" w:color="auto"/>
            </w:tcBorders>
            <w:shd w:val="clear" w:color="auto" w:fill="FDE65F"/>
            <w:tcMar>
              <w:left w:w="108" w:type="dxa"/>
              <w:right w:w="108" w:type="dxa"/>
            </w:tcMar>
            <w:vAlign w:val="center"/>
          </w:tcPr>
          <w:p w14:paraId="69DFDB52" w14:textId="03610D8F" w:rsidR="632339D5" w:rsidRDefault="632339D5" w:rsidP="632339D5">
            <w:pPr>
              <w:jc w:val="center"/>
            </w:pPr>
            <w:r w:rsidRPr="632339D5">
              <w:rPr>
                <w:rFonts w:ascii="Tahoma" w:eastAsia="Tahoma" w:hAnsi="Tahoma" w:cs="Tahoma"/>
                <w:b/>
                <w:bCs/>
                <w:color w:val="000000" w:themeColor="text1"/>
                <w:sz w:val="22"/>
                <w:szCs w:val="22"/>
              </w:rPr>
              <w:t>2022</w:t>
            </w:r>
          </w:p>
        </w:tc>
        <w:tc>
          <w:tcPr>
            <w:tcW w:w="1846" w:type="dxa"/>
            <w:tcBorders>
              <w:top w:val="nil"/>
              <w:left w:val="single" w:sz="8" w:space="0" w:color="auto"/>
              <w:bottom w:val="double" w:sz="4" w:space="0" w:color="auto"/>
              <w:right w:val="double" w:sz="4" w:space="0" w:color="auto"/>
            </w:tcBorders>
            <w:shd w:val="clear" w:color="auto" w:fill="FDE65F"/>
            <w:tcMar>
              <w:left w:w="108" w:type="dxa"/>
              <w:right w:w="108" w:type="dxa"/>
            </w:tcMar>
            <w:vAlign w:val="center"/>
          </w:tcPr>
          <w:p w14:paraId="317B98DE" w14:textId="028E1355" w:rsidR="632339D5" w:rsidRDefault="632339D5" w:rsidP="632339D5">
            <w:pPr>
              <w:jc w:val="center"/>
            </w:pPr>
            <w:r w:rsidRPr="632339D5">
              <w:rPr>
                <w:rFonts w:ascii="Tahoma" w:eastAsia="Tahoma" w:hAnsi="Tahoma" w:cs="Tahoma"/>
                <w:b/>
                <w:bCs/>
                <w:color w:val="000000" w:themeColor="text1"/>
                <w:sz w:val="22"/>
                <w:szCs w:val="22"/>
              </w:rPr>
              <w:t>2023</w:t>
            </w:r>
          </w:p>
        </w:tc>
      </w:tr>
      <w:tr w:rsidR="632339D5" w14:paraId="777247CA" w14:textId="77777777" w:rsidTr="632339D5">
        <w:trPr>
          <w:trHeight w:val="315"/>
        </w:trPr>
        <w:tc>
          <w:tcPr>
            <w:tcW w:w="4031" w:type="dxa"/>
            <w:tcBorders>
              <w:top w:val="double" w:sz="4" w:space="0" w:color="000000" w:themeColor="text1"/>
              <w:left w:val="double" w:sz="4" w:space="0" w:color="auto"/>
              <w:bottom w:val="single" w:sz="8" w:space="0" w:color="auto"/>
              <w:right w:val="single" w:sz="8" w:space="0" w:color="auto"/>
            </w:tcBorders>
            <w:tcMar>
              <w:left w:w="108" w:type="dxa"/>
              <w:right w:w="108" w:type="dxa"/>
            </w:tcMar>
            <w:vAlign w:val="center"/>
          </w:tcPr>
          <w:p w14:paraId="70A4E29E" w14:textId="2993D93B" w:rsidR="632339D5" w:rsidRDefault="632339D5" w:rsidP="632339D5">
            <w:r w:rsidRPr="632339D5">
              <w:rPr>
                <w:rFonts w:ascii="Tahoma" w:eastAsia="Tahoma" w:hAnsi="Tahoma" w:cs="Tahoma"/>
                <w:sz w:val="20"/>
                <w:szCs w:val="20"/>
              </w:rPr>
              <w:t xml:space="preserve">(19-A6) </w:t>
            </w:r>
            <w:r w:rsidRPr="632339D5">
              <w:rPr>
                <w:rFonts w:ascii="Tahoma" w:eastAsia="Tahoma" w:hAnsi="Tahoma" w:cs="Tahoma"/>
                <w:b/>
                <w:bCs/>
                <w:sz w:val="20"/>
                <w:szCs w:val="20"/>
              </w:rPr>
              <w:t>Roanoke Co.</w:t>
            </w:r>
          </w:p>
        </w:tc>
        <w:tc>
          <w:tcPr>
            <w:tcW w:w="1836" w:type="dxa"/>
            <w:tcBorders>
              <w:top w:val="double" w:sz="4" w:space="0" w:color="auto"/>
              <w:left w:val="single" w:sz="8" w:space="0" w:color="auto"/>
              <w:bottom w:val="single" w:sz="8" w:space="0" w:color="auto"/>
              <w:right w:val="single" w:sz="8" w:space="0" w:color="auto"/>
            </w:tcBorders>
            <w:tcMar>
              <w:left w:w="108" w:type="dxa"/>
              <w:right w:w="108" w:type="dxa"/>
            </w:tcMar>
            <w:vAlign w:val="center"/>
          </w:tcPr>
          <w:p w14:paraId="29E6B12B" w14:textId="5024E11B" w:rsidR="632339D5" w:rsidRDefault="632339D5" w:rsidP="632339D5">
            <w:pPr>
              <w:spacing w:line="257" w:lineRule="auto"/>
              <w:jc w:val="center"/>
            </w:pPr>
            <w:r w:rsidRPr="632339D5">
              <w:rPr>
                <w:rFonts w:ascii="Tahoma" w:eastAsia="Tahoma" w:hAnsi="Tahoma" w:cs="Tahoma"/>
                <w:sz w:val="20"/>
                <w:szCs w:val="20"/>
              </w:rPr>
              <w:t>5</w:t>
            </w:r>
          </w:p>
        </w:tc>
        <w:tc>
          <w:tcPr>
            <w:tcW w:w="1836" w:type="dxa"/>
            <w:tcBorders>
              <w:top w:val="double" w:sz="4" w:space="0" w:color="auto"/>
              <w:left w:val="single" w:sz="8" w:space="0" w:color="auto"/>
              <w:bottom w:val="single" w:sz="8" w:space="0" w:color="auto"/>
              <w:right w:val="single" w:sz="8" w:space="0" w:color="auto"/>
            </w:tcBorders>
            <w:tcMar>
              <w:left w:w="108" w:type="dxa"/>
              <w:right w:w="108" w:type="dxa"/>
            </w:tcMar>
            <w:vAlign w:val="center"/>
          </w:tcPr>
          <w:p w14:paraId="34DDC915" w14:textId="04613D4F" w:rsidR="632339D5" w:rsidRDefault="632339D5" w:rsidP="632339D5">
            <w:pPr>
              <w:spacing w:line="257" w:lineRule="auto"/>
              <w:jc w:val="center"/>
            </w:pPr>
            <w:r w:rsidRPr="632339D5">
              <w:rPr>
                <w:rFonts w:ascii="Tahoma" w:eastAsia="Tahoma" w:hAnsi="Tahoma" w:cs="Tahoma"/>
                <w:sz w:val="20"/>
                <w:szCs w:val="20"/>
              </w:rPr>
              <w:t>5</w:t>
            </w:r>
          </w:p>
        </w:tc>
        <w:tc>
          <w:tcPr>
            <w:tcW w:w="1846" w:type="dxa"/>
            <w:tcBorders>
              <w:top w:val="double" w:sz="4" w:space="0" w:color="auto"/>
              <w:left w:val="single" w:sz="8" w:space="0" w:color="auto"/>
              <w:bottom w:val="single" w:sz="8" w:space="0" w:color="auto"/>
              <w:right w:val="double" w:sz="4" w:space="0" w:color="auto"/>
            </w:tcBorders>
            <w:tcMar>
              <w:left w:w="108" w:type="dxa"/>
              <w:right w:w="108" w:type="dxa"/>
            </w:tcMar>
            <w:vAlign w:val="center"/>
          </w:tcPr>
          <w:p w14:paraId="58FCDB06" w14:textId="06244C37" w:rsidR="632339D5" w:rsidRDefault="632339D5" w:rsidP="632339D5">
            <w:pPr>
              <w:jc w:val="center"/>
            </w:pPr>
            <w:r w:rsidRPr="632339D5">
              <w:rPr>
                <w:rFonts w:ascii="Tahoma" w:eastAsia="Tahoma" w:hAnsi="Tahoma" w:cs="Tahoma"/>
                <w:sz w:val="20"/>
                <w:szCs w:val="20"/>
              </w:rPr>
              <w:t>5</w:t>
            </w:r>
          </w:p>
        </w:tc>
      </w:tr>
      <w:tr w:rsidR="632339D5" w14:paraId="08777F8B" w14:textId="77777777" w:rsidTr="632339D5">
        <w:trPr>
          <w:trHeight w:val="315"/>
        </w:trPr>
        <w:tc>
          <w:tcPr>
            <w:tcW w:w="4031" w:type="dxa"/>
            <w:tcBorders>
              <w:top w:val="single" w:sz="8" w:space="0" w:color="auto"/>
              <w:left w:val="double" w:sz="4" w:space="0" w:color="auto"/>
              <w:bottom w:val="single" w:sz="8" w:space="0" w:color="auto"/>
              <w:right w:val="single" w:sz="8" w:space="0" w:color="auto"/>
            </w:tcBorders>
            <w:tcMar>
              <w:left w:w="108" w:type="dxa"/>
              <w:right w:w="108" w:type="dxa"/>
            </w:tcMar>
            <w:vAlign w:val="center"/>
          </w:tcPr>
          <w:p w14:paraId="2BBB7DF3" w14:textId="32443857" w:rsidR="632339D5" w:rsidRDefault="632339D5" w:rsidP="632339D5">
            <w:r w:rsidRPr="632339D5">
              <w:rPr>
                <w:rFonts w:ascii="Tahoma" w:eastAsia="Tahoma" w:hAnsi="Tahoma" w:cs="Tahoma"/>
                <w:sz w:val="20"/>
                <w:szCs w:val="20"/>
              </w:rPr>
              <w:t xml:space="preserve">(26-F) </w:t>
            </w:r>
            <w:r w:rsidRPr="632339D5">
              <w:rPr>
                <w:rFonts w:ascii="Tahoma" w:eastAsia="Tahoma" w:hAnsi="Tahoma" w:cs="Tahoma"/>
                <w:b/>
                <w:bCs/>
                <w:sz w:val="20"/>
                <w:szCs w:val="20"/>
              </w:rPr>
              <w:t>Rockingham Co.</w:t>
            </w:r>
          </w:p>
        </w:tc>
        <w:tc>
          <w:tcPr>
            <w:tcW w:w="183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98A1AB4" w14:textId="60182551" w:rsidR="632339D5" w:rsidRDefault="632339D5" w:rsidP="632339D5">
            <w:pPr>
              <w:jc w:val="center"/>
            </w:pPr>
            <w:r w:rsidRPr="632339D5">
              <w:rPr>
                <w:rFonts w:ascii="Tahoma" w:eastAsia="Tahoma" w:hAnsi="Tahoma" w:cs="Tahoma"/>
                <w:sz w:val="20"/>
                <w:szCs w:val="20"/>
              </w:rPr>
              <w:t>9</w:t>
            </w:r>
          </w:p>
        </w:tc>
        <w:tc>
          <w:tcPr>
            <w:tcW w:w="183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8592FED" w14:textId="1B5ECB0E" w:rsidR="632339D5" w:rsidRDefault="632339D5" w:rsidP="632339D5">
            <w:pPr>
              <w:jc w:val="center"/>
            </w:pPr>
            <w:r w:rsidRPr="632339D5">
              <w:rPr>
                <w:rFonts w:ascii="Tahoma" w:eastAsia="Tahoma" w:hAnsi="Tahoma" w:cs="Tahoma"/>
                <w:sz w:val="20"/>
                <w:szCs w:val="20"/>
              </w:rPr>
              <w:t>8</w:t>
            </w:r>
          </w:p>
        </w:tc>
        <w:tc>
          <w:tcPr>
            <w:tcW w:w="1846" w:type="dxa"/>
            <w:tcBorders>
              <w:top w:val="single" w:sz="8" w:space="0" w:color="auto"/>
              <w:left w:val="single" w:sz="8" w:space="0" w:color="auto"/>
              <w:bottom w:val="single" w:sz="8" w:space="0" w:color="auto"/>
              <w:right w:val="double" w:sz="4" w:space="0" w:color="auto"/>
            </w:tcBorders>
            <w:tcMar>
              <w:left w:w="108" w:type="dxa"/>
              <w:right w:w="108" w:type="dxa"/>
            </w:tcMar>
            <w:vAlign w:val="center"/>
          </w:tcPr>
          <w:p w14:paraId="7A843E8D" w14:textId="2EC7530A" w:rsidR="632339D5" w:rsidRDefault="632339D5" w:rsidP="632339D5">
            <w:pPr>
              <w:jc w:val="center"/>
            </w:pPr>
            <w:r w:rsidRPr="632339D5">
              <w:rPr>
                <w:rFonts w:ascii="Tahoma" w:eastAsia="Tahoma" w:hAnsi="Tahoma" w:cs="Tahoma"/>
                <w:sz w:val="20"/>
                <w:szCs w:val="20"/>
              </w:rPr>
              <w:t>9</w:t>
            </w:r>
          </w:p>
        </w:tc>
      </w:tr>
      <w:tr w:rsidR="632339D5" w14:paraId="59CD0C4D" w14:textId="77777777" w:rsidTr="632339D5">
        <w:trPr>
          <w:trHeight w:val="315"/>
        </w:trPr>
        <w:tc>
          <w:tcPr>
            <w:tcW w:w="4031" w:type="dxa"/>
            <w:tcBorders>
              <w:top w:val="single" w:sz="8" w:space="0" w:color="auto"/>
              <w:left w:val="double" w:sz="4" w:space="0" w:color="auto"/>
              <w:bottom w:val="single" w:sz="8" w:space="0" w:color="auto"/>
              <w:right w:val="single" w:sz="8" w:space="0" w:color="auto"/>
            </w:tcBorders>
            <w:tcMar>
              <w:left w:w="108" w:type="dxa"/>
              <w:right w:w="108" w:type="dxa"/>
            </w:tcMar>
            <w:vAlign w:val="center"/>
          </w:tcPr>
          <w:p w14:paraId="7E8142CC" w14:textId="35524B22" w:rsidR="632339D5" w:rsidRDefault="632339D5" w:rsidP="632339D5">
            <w:r w:rsidRPr="632339D5">
              <w:rPr>
                <w:rFonts w:ascii="Tahoma" w:eastAsia="Tahoma" w:hAnsi="Tahoma" w:cs="Tahoma"/>
                <w:sz w:val="20"/>
                <w:szCs w:val="20"/>
              </w:rPr>
              <w:t xml:space="preserve">(38-I) </w:t>
            </w:r>
            <w:r w:rsidRPr="632339D5">
              <w:rPr>
                <w:rFonts w:ascii="Tahoma" w:eastAsia="Tahoma" w:hAnsi="Tahoma" w:cs="Tahoma"/>
                <w:b/>
                <w:bCs/>
                <w:sz w:val="20"/>
                <w:szCs w:val="20"/>
              </w:rPr>
              <w:t>Loudoun Co.</w:t>
            </w:r>
          </w:p>
        </w:tc>
        <w:tc>
          <w:tcPr>
            <w:tcW w:w="183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D4AF117" w14:textId="71C0BB1B" w:rsidR="632339D5" w:rsidRDefault="632339D5" w:rsidP="632339D5">
            <w:pPr>
              <w:jc w:val="center"/>
            </w:pPr>
            <w:r w:rsidRPr="632339D5">
              <w:rPr>
                <w:rFonts w:ascii="Tahoma" w:eastAsia="Tahoma" w:hAnsi="Tahoma" w:cs="Tahoma"/>
                <w:sz w:val="20"/>
                <w:szCs w:val="20"/>
              </w:rPr>
              <w:t>5</w:t>
            </w:r>
          </w:p>
        </w:tc>
        <w:tc>
          <w:tcPr>
            <w:tcW w:w="183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82A4097" w14:textId="19329670" w:rsidR="632339D5" w:rsidRDefault="632339D5" w:rsidP="632339D5">
            <w:pPr>
              <w:jc w:val="center"/>
            </w:pPr>
            <w:r w:rsidRPr="632339D5">
              <w:rPr>
                <w:rFonts w:ascii="Tahoma" w:eastAsia="Tahoma" w:hAnsi="Tahoma" w:cs="Tahoma"/>
                <w:sz w:val="20"/>
                <w:szCs w:val="20"/>
              </w:rPr>
              <w:t>5</w:t>
            </w:r>
          </w:p>
        </w:tc>
        <w:tc>
          <w:tcPr>
            <w:tcW w:w="1846" w:type="dxa"/>
            <w:tcBorders>
              <w:top w:val="single" w:sz="8" w:space="0" w:color="auto"/>
              <w:left w:val="single" w:sz="8" w:space="0" w:color="auto"/>
              <w:bottom w:val="single" w:sz="8" w:space="0" w:color="auto"/>
              <w:right w:val="double" w:sz="4" w:space="0" w:color="auto"/>
            </w:tcBorders>
            <w:tcMar>
              <w:left w:w="108" w:type="dxa"/>
              <w:right w:w="108" w:type="dxa"/>
            </w:tcMar>
            <w:vAlign w:val="center"/>
          </w:tcPr>
          <w:p w14:paraId="66E8085A" w14:textId="524E995F" w:rsidR="632339D5" w:rsidRDefault="632339D5" w:rsidP="632339D5">
            <w:pPr>
              <w:jc w:val="center"/>
            </w:pPr>
            <w:r w:rsidRPr="632339D5">
              <w:rPr>
                <w:rFonts w:ascii="Tahoma" w:eastAsia="Tahoma" w:hAnsi="Tahoma" w:cs="Tahoma"/>
                <w:sz w:val="20"/>
                <w:szCs w:val="20"/>
              </w:rPr>
              <w:t>5</w:t>
            </w:r>
          </w:p>
        </w:tc>
      </w:tr>
      <w:tr w:rsidR="632339D5" w14:paraId="144CF68C" w14:textId="77777777" w:rsidTr="632339D5">
        <w:trPr>
          <w:trHeight w:val="315"/>
        </w:trPr>
        <w:tc>
          <w:tcPr>
            <w:tcW w:w="4031" w:type="dxa"/>
            <w:tcBorders>
              <w:top w:val="single" w:sz="8" w:space="0" w:color="auto"/>
              <w:left w:val="double" w:sz="4" w:space="0" w:color="auto"/>
              <w:bottom w:val="single" w:sz="8" w:space="0" w:color="auto"/>
              <w:right w:val="single" w:sz="8" w:space="0" w:color="auto"/>
            </w:tcBorders>
            <w:tcMar>
              <w:left w:w="108" w:type="dxa"/>
              <w:right w:w="108" w:type="dxa"/>
            </w:tcMar>
            <w:vAlign w:val="center"/>
          </w:tcPr>
          <w:p w14:paraId="7C8023C6" w14:textId="68DEB174" w:rsidR="632339D5" w:rsidRDefault="632339D5" w:rsidP="632339D5">
            <w:r w:rsidRPr="632339D5">
              <w:rPr>
                <w:rFonts w:ascii="Tahoma" w:eastAsia="Tahoma" w:hAnsi="Tahoma" w:cs="Tahoma"/>
                <w:sz w:val="20"/>
                <w:szCs w:val="20"/>
              </w:rPr>
              <w:t xml:space="preserve">(45-L) </w:t>
            </w:r>
            <w:r w:rsidRPr="632339D5">
              <w:rPr>
                <w:rFonts w:ascii="Tahoma" w:eastAsia="Tahoma" w:hAnsi="Tahoma" w:cs="Tahoma"/>
                <w:b/>
                <w:bCs/>
                <w:sz w:val="20"/>
                <w:szCs w:val="20"/>
              </w:rPr>
              <w:t>Prince William Co.</w:t>
            </w:r>
          </w:p>
        </w:tc>
        <w:tc>
          <w:tcPr>
            <w:tcW w:w="183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37A3C0C" w14:textId="5570AFCC" w:rsidR="632339D5" w:rsidRDefault="632339D5" w:rsidP="632339D5">
            <w:pPr>
              <w:jc w:val="center"/>
            </w:pPr>
            <w:r w:rsidRPr="632339D5">
              <w:rPr>
                <w:rFonts w:ascii="Tahoma" w:eastAsia="Tahoma" w:hAnsi="Tahoma" w:cs="Tahoma"/>
                <w:sz w:val="20"/>
                <w:szCs w:val="20"/>
              </w:rPr>
              <w:t>4</w:t>
            </w:r>
          </w:p>
        </w:tc>
        <w:tc>
          <w:tcPr>
            <w:tcW w:w="183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85A6CDF" w14:textId="7D6D6133" w:rsidR="632339D5" w:rsidRDefault="632339D5" w:rsidP="632339D5">
            <w:pPr>
              <w:jc w:val="center"/>
            </w:pPr>
            <w:r w:rsidRPr="632339D5">
              <w:rPr>
                <w:rFonts w:ascii="Tahoma" w:eastAsia="Tahoma" w:hAnsi="Tahoma" w:cs="Tahoma"/>
                <w:sz w:val="20"/>
                <w:szCs w:val="20"/>
              </w:rPr>
              <w:t>3</w:t>
            </w:r>
          </w:p>
        </w:tc>
        <w:tc>
          <w:tcPr>
            <w:tcW w:w="1846" w:type="dxa"/>
            <w:tcBorders>
              <w:top w:val="single" w:sz="8" w:space="0" w:color="auto"/>
              <w:left w:val="single" w:sz="8" w:space="0" w:color="auto"/>
              <w:bottom w:val="single" w:sz="8" w:space="0" w:color="auto"/>
              <w:right w:val="double" w:sz="4" w:space="0" w:color="auto"/>
            </w:tcBorders>
            <w:tcMar>
              <w:left w:w="108" w:type="dxa"/>
              <w:right w:w="108" w:type="dxa"/>
            </w:tcMar>
            <w:vAlign w:val="center"/>
          </w:tcPr>
          <w:p w14:paraId="1462E3E7" w14:textId="0863B419" w:rsidR="632339D5" w:rsidRDefault="632339D5" w:rsidP="632339D5">
            <w:pPr>
              <w:jc w:val="center"/>
            </w:pPr>
            <w:r w:rsidRPr="632339D5">
              <w:rPr>
                <w:rFonts w:ascii="Tahoma" w:eastAsia="Tahoma" w:hAnsi="Tahoma" w:cs="Tahoma"/>
                <w:sz w:val="20"/>
                <w:szCs w:val="20"/>
              </w:rPr>
              <w:t>3</w:t>
            </w:r>
          </w:p>
        </w:tc>
      </w:tr>
      <w:tr w:rsidR="632339D5" w14:paraId="51B98438" w14:textId="77777777" w:rsidTr="632339D5">
        <w:trPr>
          <w:trHeight w:val="315"/>
        </w:trPr>
        <w:tc>
          <w:tcPr>
            <w:tcW w:w="4031" w:type="dxa"/>
            <w:tcBorders>
              <w:top w:val="single" w:sz="8" w:space="0" w:color="auto"/>
              <w:left w:val="double" w:sz="4" w:space="0" w:color="auto"/>
              <w:bottom w:val="single" w:sz="8" w:space="0" w:color="auto"/>
              <w:right w:val="single" w:sz="8" w:space="0" w:color="auto"/>
            </w:tcBorders>
            <w:tcMar>
              <w:left w:w="108" w:type="dxa"/>
              <w:right w:w="108" w:type="dxa"/>
            </w:tcMar>
            <w:vAlign w:val="center"/>
          </w:tcPr>
          <w:p w14:paraId="7B270378" w14:textId="17775AEB" w:rsidR="632339D5" w:rsidRDefault="632339D5" w:rsidP="632339D5">
            <w:r w:rsidRPr="632339D5">
              <w:rPr>
                <w:rFonts w:ascii="Tahoma" w:eastAsia="Tahoma" w:hAnsi="Tahoma" w:cs="Tahoma"/>
                <w:sz w:val="20"/>
                <w:szCs w:val="20"/>
              </w:rPr>
              <w:t xml:space="preserve">(46-C2) </w:t>
            </w:r>
            <w:r w:rsidRPr="632339D5">
              <w:rPr>
                <w:rFonts w:ascii="Tahoma" w:eastAsia="Tahoma" w:hAnsi="Tahoma" w:cs="Tahoma"/>
                <w:b/>
                <w:bCs/>
                <w:sz w:val="20"/>
                <w:szCs w:val="20"/>
              </w:rPr>
              <w:t>Fairfax Co.</w:t>
            </w:r>
          </w:p>
        </w:tc>
        <w:tc>
          <w:tcPr>
            <w:tcW w:w="183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E488C44" w14:textId="06F19508" w:rsidR="632339D5" w:rsidRDefault="632339D5" w:rsidP="632339D5">
            <w:pPr>
              <w:jc w:val="center"/>
            </w:pPr>
            <w:r w:rsidRPr="632339D5">
              <w:rPr>
                <w:rFonts w:ascii="Tahoma" w:eastAsia="Tahoma" w:hAnsi="Tahoma" w:cs="Tahoma"/>
                <w:sz w:val="20"/>
                <w:szCs w:val="20"/>
              </w:rPr>
              <w:t>15</w:t>
            </w:r>
          </w:p>
        </w:tc>
        <w:tc>
          <w:tcPr>
            <w:tcW w:w="183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F916C47" w14:textId="76FD3D0C" w:rsidR="632339D5" w:rsidRDefault="632339D5" w:rsidP="632339D5">
            <w:pPr>
              <w:jc w:val="center"/>
            </w:pPr>
            <w:r w:rsidRPr="632339D5">
              <w:rPr>
                <w:rFonts w:ascii="Tahoma" w:eastAsia="Tahoma" w:hAnsi="Tahoma" w:cs="Tahoma"/>
                <w:sz w:val="20"/>
                <w:szCs w:val="20"/>
              </w:rPr>
              <w:t>15</w:t>
            </w:r>
          </w:p>
        </w:tc>
        <w:tc>
          <w:tcPr>
            <w:tcW w:w="1846" w:type="dxa"/>
            <w:tcBorders>
              <w:top w:val="single" w:sz="8" w:space="0" w:color="auto"/>
              <w:left w:val="single" w:sz="8" w:space="0" w:color="auto"/>
              <w:bottom w:val="single" w:sz="8" w:space="0" w:color="auto"/>
              <w:right w:val="double" w:sz="4" w:space="0" w:color="auto"/>
            </w:tcBorders>
            <w:tcMar>
              <w:left w:w="108" w:type="dxa"/>
              <w:right w:w="108" w:type="dxa"/>
            </w:tcMar>
            <w:vAlign w:val="center"/>
          </w:tcPr>
          <w:p w14:paraId="57E67B19" w14:textId="4B2E55F6" w:rsidR="632339D5" w:rsidRDefault="632339D5" w:rsidP="632339D5">
            <w:pPr>
              <w:jc w:val="center"/>
            </w:pPr>
            <w:r w:rsidRPr="632339D5">
              <w:rPr>
                <w:rFonts w:ascii="Tahoma" w:eastAsia="Tahoma" w:hAnsi="Tahoma" w:cs="Tahoma"/>
                <w:sz w:val="20"/>
                <w:szCs w:val="20"/>
              </w:rPr>
              <w:t>15</w:t>
            </w:r>
          </w:p>
        </w:tc>
      </w:tr>
      <w:tr w:rsidR="632339D5" w14:paraId="5DE5C230" w14:textId="77777777" w:rsidTr="632339D5">
        <w:trPr>
          <w:trHeight w:val="315"/>
        </w:trPr>
        <w:tc>
          <w:tcPr>
            <w:tcW w:w="4031" w:type="dxa"/>
            <w:tcBorders>
              <w:top w:val="single" w:sz="8" w:space="0" w:color="auto"/>
              <w:left w:val="double" w:sz="4" w:space="0" w:color="auto"/>
              <w:bottom w:val="single" w:sz="8" w:space="0" w:color="auto"/>
              <w:right w:val="single" w:sz="8" w:space="0" w:color="auto"/>
            </w:tcBorders>
            <w:tcMar>
              <w:left w:w="108" w:type="dxa"/>
              <w:right w:w="108" w:type="dxa"/>
            </w:tcMar>
            <w:vAlign w:val="center"/>
          </w:tcPr>
          <w:p w14:paraId="12E32EE1" w14:textId="785ADA08" w:rsidR="632339D5" w:rsidRDefault="632339D5" w:rsidP="632339D5">
            <w:r w:rsidRPr="632339D5">
              <w:rPr>
                <w:rFonts w:ascii="Tahoma" w:eastAsia="Tahoma" w:hAnsi="Tahoma" w:cs="Tahoma"/>
                <w:sz w:val="20"/>
                <w:szCs w:val="20"/>
              </w:rPr>
              <w:t xml:space="preserve">(47-T) </w:t>
            </w:r>
            <w:r w:rsidRPr="632339D5">
              <w:rPr>
                <w:rFonts w:ascii="Tahoma" w:eastAsia="Tahoma" w:hAnsi="Tahoma" w:cs="Tahoma"/>
                <w:b/>
                <w:bCs/>
                <w:sz w:val="20"/>
                <w:szCs w:val="20"/>
              </w:rPr>
              <w:t>Arlington Co.</w:t>
            </w:r>
          </w:p>
        </w:tc>
        <w:tc>
          <w:tcPr>
            <w:tcW w:w="183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608665C" w14:textId="28FCF474" w:rsidR="632339D5" w:rsidRDefault="632339D5" w:rsidP="632339D5">
            <w:pPr>
              <w:jc w:val="center"/>
            </w:pPr>
            <w:r w:rsidRPr="632339D5">
              <w:rPr>
                <w:rFonts w:ascii="Tahoma" w:eastAsia="Tahoma" w:hAnsi="Tahoma" w:cs="Tahoma"/>
                <w:sz w:val="20"/>
                <w:szCs w:val="20"/>
              </w:rPr>
              <w:t>8</w:t>
            </w:r>
          </w:p>
        </w:tc>
        <w:tc>
          <w:tcPr>
            <w:tcW w:w="183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D593A5E" w14:textId="6CBEC638" w:rsidR="632339D5" w:rsidRDefault="632339D5" w:rsidP="632339D5">
            <w:pPr>
              <w:jc w:val="center"/>
            </w:pPr>
            <w:r w:rsidRPr="632339D5">
              <w:rPr>
                <w:rFonts w:ascii="Tahoma" w:eastAsia="Tahoma" w:hAnsi="Tahoma" w:cs="Tahoma"/>
                <w:sz w:val="20"/>
                <w:szCs w:val="20"/>
              </w:rPr>
              <w:t>9</w:t>
            </w:r>
          </w:p>
        </w:tc>
        <w:tc>
          <w:tcPr>
            <w:tcW w:w="1846" w:type="dxa"/>
            <w:tcBorders>
              <w:top w:val="single" w:sz="8" w:space="0" w:color="auto"/>
              <w:left w:val="single" w:sz="8" w:space="0" w:color="auto"/>
              <w:bottom w:val="single" w:sz="8" w:space="0" w:color="auto"/>
              <w:right w:val="double" w:sz="4" w:space="0" w:color="auto"/>
            </w:tcBorders>
            <w:tcMar>
              <w:left w:w="108" w:type="dxa"/>
              <w:right w:w="108" w:type="dxa"/>
            </w:tcMar>
            <w:vAlign w:val="center"/>
          </w:tcPr>
          <w:p w14:paraId="043A9B70" w14:textId="64636D78" w:rsidR="632339D5" w:rsidRDefault="632339D5" w:rsidP="632339D5">
            <w:pPr>
              <w:jc w:val="center"/>
            </w:pPr>
            <w:r w:rsidRPr="632339D5">
              <w:rPr>
                <w:rFonts w:ascii="Tahoma" w:eastAsia="Tahoma" w:hAnsi="Tahoma" w:cs="Tahoma"/>
                <w:sz w:val="20"/>
                <w:szCs w:val="20"/>
              </w:rPr>
              <w:t>9</w:t>
            </w:r>
          </w:p>
        </w:tc>
      </w:tr>
      <w:tr w:rsidR="632339D5" w14:paraId="3D809E64" w14:textId="77777777" w:rsidTr="00D615A4">
        <w:trPr>
          <w:trHeight w:val="315"/>
        </w:trPr>
        <w:tc>
          <w:tcPr>
            <w:tcW w:w="4031" w:type="dxa"/>
            <w:tcBorders>
              <w:top w:val="single" w:sz="8" w:space="0" w:color="auto"/>
              <w:left w:val="double" w:sz="4" w:space="0" w:color="auto"/>
              <w:bottom w:val="single" w:sz="8" w:space="0" w:color="auto"/>
              <w:right w:val="single" w:sz="8" w:space="0" w:color="auto"/>
            </w:tcBorders>
            <w:tcMar>
              <w:left w:w="108" w:type="dxa"/>
              <w:right w:w="108" w:type="dxa"/>
            </w:tcMar>
            <w:vAlign w:val="center"/>
          </w:tcPr>
          <w:p w14:paraId="47114A85" w14:textId="44AEB221" w:rsidR="632339D5" w:rsidRDefault="632339D5" w:rsidP="632339D5">
            <w:r w:rsidRPr="632339D5">
              <w:rPr>
                <w:rFonts w:ascii="Tahoma" w:eastAsia="Tahoma" w:hAnsi="Tahoma" w:cs="Tahoma"/>
                <w:sz w:val="20"/>
                <w:szCs w:val="20"/>
              </w:rPr>
              <w:t xml:space="preserve">(72-M) </w:t>
            </w:r>
            <w:r w:rsidRPr="632339D5">
              <w:rPr>
                <w:rFonts w:ascii="Tahoma" w:eastAsia="Tahoma" w:hAnsi="Tahoma" w:cs="Tahoma"/>
                <w:b/>
                <w:bCs/>
                <w:sz w:val="20"/>
                <w:szCs w:val="20"/>
              </w:rPr>
              <w:t>Henrico Co.</w:t>
            </w:r>
          </w:p>
        </w:tc>
        <w:tc>
          <w:tcPr>
            <w:tcW w:w="183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86EAF6F" w14:textId="47394E83" w:rsidR="632339D5" w:rsidRDefault="632339D5" w:rsidP="632339D5">
            <w:pPr>
              <w:spacing w:line="257" w:lineRule="auto"/>
              <w:jc w:val="center"/>
            </w:pPr>
            <w:r w:rsidRPr="632339D5">
              <w:rPr>
                <w:rFonts w:ascii="Tahoma" w:eastAsia="Tahoma" w:hAnsi="Tahoma" w:cs="Tahoma"/>
                <w:sz w:val="20"/>
                <w:szCs w:val="20"/>
              </w:rPr>
              <w:t>7</w:t>
            </w:r>
          </w:p>
        </w:tc>
        <w:tc>
          <w:tcPr>
            <w:tcW w:w="183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E30D459" w14:textId="1E0D17C4" w:rsidR="632339D5" w:rsidRDefault="632339D5" w:rsidP="632339D5">
            <w:pPr>
              <w:spacing w:line="257" w:lineRule="auto"/>
              <w:jc w:val="center"/>
            </w:pPr>
            <w:r w:rsidRPr="632339D5">
              <w:rPr>
                <w:rFonts w:ascii="Tahoma" w:eastAsia="Tahoma" w:hAnsi="Tahoma" w:cs="Tahoma"/>
                <w:sz w:val="20"/>
                <w:szCs w:val="20"/>
              </w:rPr>
              <w:t>7</w:t>
            </w:r>
          </w:p>
        </w:tc>
        <w:tc>
          <w:tcPr>
            <w:tcW w:w="1846" w:type="dxa"/>
            <w:tcBorders>
              <w:top w:val="single" w:sz="8" w:space="0" w:color="auto"/>
              <w:left w:val="single" w:sz="8" w:space="0" w:color="auto"/>
              <w:bottom w:val="single" w:sz="8" w:space="0" w:color="auto"/>
              <w:right w:val="double" w:sz="4" w:space="0" w:color="auto"/>
            </w:tcBorders>
            <w:tcMar>
              <w:left w:w="108" w:type="dxa"/>
              <w:right w:w="108" w:type="dxa"/>
            </w:tcMar>
            <w:vAlign w:val="center"/>
          </w:tcPr>
          <w:p w14:paraId="15562854" w14:textId="41E1CF8F" w:rsidR="632339D5" w:rsidRDefault="632339D5" w:rsidP="632339D5">
            <w:pPr>
              <w:jc w:val="center"/>
            </w:pPr>
            <w:r w:rsidRPr="632339D5">
              <w:rPr>
                <w:rFonts w:ascii="Tahoma" w:eastAsia="Tahoma" w:hAnsi="Tahoma" w:cs="Tahoma"/>
                <w:sz w:val="20"/>
                <w:szCs w:val="20"/>
              </w:rPr>
              <w:t>6</w:t>
            </w:r>
          </w:p>
        </w:tc>
      </w:tr>
      <w:tr w:rsidR="632339D5" w14:paraId="674D480E" w14:textId="77777777" w:rsidTr="00D615A4">
        <w:trPr>
          <w:trHeight w:val="315"/>
        </w:trPr>
        <w:tc>
          <w:tcPr>
            <w:tcW w:w="4031" w:type="dxa"/>
            <w:tcBorders>
              <w:top w:val="single" w:sz="8" w:space="0" w:color="auto"/>
              <w:left w:val="double" w:sz="4" w:space="0" w:color="auto"/>
              <w:bottom w:val="single" w:sz="8" w:space="0" w:color="auto"/>
              <w:right w:val="single" w:sz="8" w:space="0" w:color="auto"/>
            </w:tcBorders>
            <w:tcMar>
              <w:left w:w="108" w:type="dxa"/>
              <w:right w:w="108" w:type="dxa"/>
            </w:tcMar>
            <w:vAlign w:val="center"/>
          </w:tcPr>
          <w:p w14:paraId="4B5001F6" w14:textId="02ABF8D9" w:rsidR="632339D5" w:rsidRDefault="632339D5" w:rsidP="632339D5">
            <w:r w:rsidRPr="632339D5">
              <w:rPr>
                <w:rFonts w:ascii="Tahoma" w:eastAsia="Tahoma" w:hAnsi="Tahoma" w:cs="Tahoma"/>
                <w:sz w:val="20"/>
                <w:szCs w:val="20"/>
              </w:rPr>
              <w:t xml:space="preserve">(75-B) </w:t>
            </w:r>
            <w:r w:rsidRPr="632339D5">
              <w:rPr>
                <w:rFonts w:ascii="Tahoma" w:eastAsia="Tahoma" w:hAnsi="Tahoma" w:cs="Tahoma"/>
                <w:b/>
                <w:bCs/>
                <w:sz w:val="20"/>
                <w:szCs w:val="20"/>
              </w:rPr>
              <w:t>Charles City Co.</w:t>
            </w:r>
          </w:p>
        </w:tc>
        <w:tc>
          <w:tcPr>
            <w:tcW w:w="183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8C56ED5" w14:textId="1DD4E52A" w:rsidR="632339D5" w:rsidRPr="00D615A4" w:rsidRDefault="632339D5" w:rsidP="00D615A4">
            <w:pPr>
              <w:jc w:val="center"/>
              <w:rPr>
                <w:rFonts w:ascii="Tahoma" w:eastAsia="Tahoma" w:hAnsi="Tahoma" w:cs="Tahoma"/>
                <w:sz w:val="20"/>
                <w:szCs w:val="20"/>
              </w:rPr>
            </w:pPr>
            <w:r w:rsidRPr="00D615A4">
              <w:rPr>
                <w:rFonts w:ascii="Tahoma" w:eastAsia="Tahoma" w:hAnsi="Tahoma" w:cs="Tahoma"/>
                <w:sz w:val="20"/>
                <w:szCs w:val="20"/>
              </w:rPr>
              <w:t>3</w:t>
            </w:r>
          </w:p>
        </w:tc>
        <w:tc>
          <w:tcPr>
            <w:tcW w:w="183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C46A5E3" w14:textId="65A25F13" w:rsidR="632339D5" w:rsidRDefault="632339D5" w:rsidP="632339D5">
            <w:pPr>
              <w:jc w:val="center"/>
            </w:pPr>
            <w:r w:rsidRPr="632339D5">
              <w:rPr>
                <w:rFonts w:ascii="Tahoma" w:eastAsia="Tahoma" w:hAnsi="Tahoma" w:cs="Tahoma"/>
                <w:sz w:val="20"/>
                <w:szCs w:val="20"/>
              </w:rPr>
              <w:t>4</w:t>
            </w:r>
          </w:p>
        </w:tc>
        <w:tc>
          <w:tcPr>
            <w:tcW w:w="1846" w:type="dxa"/>
            <w:tcBorders>
              <w:top w:val="single" w:sz="8" w:space="0" w:color="auto"/>
              <w:left w:val="single" w:sz="8" w:space="0" w:color="auto"/>
              <w:bottom w:val="single" w:sz="8" w:space="0" w:color="auto"/>
              <w:right w:val="double" w:sz="4" w:space="0" w:color="auto"/>
            </w:tcBorders>
            <w:tcMar>
              <w:left w:w="108" w:type="dxa"/>
              <w:right w:w="108" w:type="dxa"/>
            </w:tcMar>
            <w:vAlign w:val="center"/>
          </w:tcPr>
          <w:p w14:paraId="769324D8" w14:textId="241C4673" w:rsidR="632339D5" w:rsidRDefault="632339D5" w:rsidP="632339D5">
            <w:pPr>
              <w:jc w:val="center"/>
            </w:pPr>
            <w:r w:rsidRPr="632339D5">
              <w:rPr>
                <w:rFonts w:ascii="Tahoma" w:eastAsia="Tahoma" w:hAnsi="Tahoma" w:cs="Tahoma"/>
                <w:sz w:val="20"/>
                <w:szCs w:val="20"/>
              </w:rPr>
              <w:t>4</w:t>
            </w:r>
          </w:p>
        </w:tc>
      </w:tr>
      <w:tr w:rsidR="632339D5" w14:paraId="12F94C91" w14:textId="77777777" w:rsidTr="00D615A4">
        <w:trPr>
          <w:trHeight w:val="315"/>
        </w:trPr>
        <w:tc>
          <w:tcPr>
            <w:tcW w:w="4031" w:type="dxa"/>
            <w:tcBorders>
              <w:top w:val="single" w:sz="8" w:space="0" w:color="auto"/>
              <w:left w:val="double" w:sz="4" w:space="0" w:color="auto"/>
              <w:bottom w:val="single" w:sz="8" w:space="0" w:color="auto"/>
              <w:right w:val="single" w:sz="8" w:space="0" w:color="auto"/>
            </w:tcBorders>
            <w:tcMar>
              <w:left w:w="108" w:type="dxa"/>
              <w:right w:w="108" w:type="dxa"/>
            </w:tcMar>
            <w:vAlign w:val="center"/>
          </w:tcPr>
          <w:p w14:paraId="320EED21" w14:textId="5A48821B" w:rsidR="632339D5" w:rsidRDefault="632339D5" w:rsidP="632339D5">
            <w:r w:rsidRPr="632339D5">
              <w:rPr>
                <w:rFonts w:ascii="Tahoma" w:eastAsia="Tahoma" w:hAnsi="Tahoma" w:cs="Tahoma"/>
                <w:sz w:val="20"/>
                <w:szCs w:val="20"/>
              </w:rPr>
              <w:t xml:space="preserve">(158-X) </w:t>
            </w:r>
            <w:r w:rsidRPr="632339D5">
              <w:rPr>
                <w:rFonts w:ascii="Tahoma" w:eastAsia="Tahoma" w:hAnsi="Tahoma" w:cs="Tahoma"/>
                <w:b/>
                <w:bCs/>
                <w:sz w:val="20"/>
                <w:szCs w:val="20"/>
              </w:rPr>
              <w:t>Richmond</w:t>
            </w:r>
          </w:p>
        </w:tc>
        <w:tc>
          <w:tcPr>
            <w:tcW w:w="183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3EFA352" w14:textId="402B5BA7" w:rsidR="632339D5" w:rsidRDefault="632339D5" w:rsidP="632339D5">
            <w:pPr>
              <w:jc w:val="center"/>
            </w:pPr>
            <w:r w:rsidRPr="632339D5">
              <w:rPr>
                <w:rFonts w:ascii="Tahoma" w:eastAsia="Tahoma" w:hAnsi="Tahoma" w:cs="Tahoma"/>
                <w:sz w:val="20"/>
                <w:szCs w:val="20"/>
              </w:rPr>
              <w:t>13</w:t>
            </w:r>
          </w:p>
        </w:tc>
        <w:tc>
          <w:tcPr>
            <w:tcW w:w="183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F467EFD" w14:textId="05FECCA4" w:rsidR="632339D5" w:rsidRDefault="632339D5" w:rsidP="632339D5">
            <w:pPr>
              <w:jc w:val="center"/>
            </w:pPr>
            <w:r w:rsidRPr="632339D5">
              <w:rPr>
                <w:rFonts w:ascii="Tahoma" w:eastAsia="Tahoma" w:hAnsi="Tahoma" w:cs="Tahoma"/>
                <w:sz w:val="20"/>
                <w:szCs w:val="20"/>
              </w:rPr>
              <w:t>14</w:t>
            </w:r>
          </w:p>
        </w:tc>
        <w:tc>
          <w:tcPr>
            <w:tcW w:w="1846" w:type="dxa"/>
            <w:tcBorders>
              <w:top w:val="single" w:sz="8" w:space="0" w:color="auto"/>
              <w:left w:val="single" w:sz="8" w:space="0" w:color="auto"/>
              <w:bottom w:val="single" w:sz="8" w:space="0" w:color="auto"/>
              <w:right w:val="double" w:sz="4" w:space="0" w:color="auto"/>
            </w:tcBorders>
            <w:tcMar>
              <w:left w:w="108" w:type="dxa"/>
              <w:right w:w="108" w:type="dxa"/>
            </w:tcMar>
            <w:vAlign w:val="center"/>
          </w:tcPr>
          <w:p w14:paraId="345D5592" w14:textId="075AB483" w:rsidR="632339D5" w:rsidRDefault="632339D5" w:rsidP="632339D5">
            <w:pPr>
              <w:jc w:val="center"/>
            </w:pPr>
            <w:r w:rsidRPr="632339D5">
              <w:rPr>
                <w:rFonts w:ascii="Tahoma" w:eastAsia="Tahoma" w:hAnsi="Tahoma" w:cs="Tahoma"/>
                <w:sz w:val="20"/>
                <w:szCs w:val="20"/>
              </w:rPr>
              <w:t>13</w:t>
            </w:r>
          </w:p>
        </w:tc>
      </w:tr>
      <w:tr w:rsidR="632339D5" w14:paraId="7EAC5416" w14:textId="77777777" w:rsidTr="632339D5">
        <w:trPr>
          <w:trHeight w:val="315"/>
        </w:trPr>
        <w:tc>
          <w:tcPr>
            <w:tcW w:w="4031" w:type="dxa"/>
            <w:tcBorders>
              <w:top w:val="single" w:sz="8" w:space="0" w:color="auto"/>
              <w:left w:val="double" w:sz="4" w:space="0" w:color="auto"/>
              <w:bottom w:val="single" w:sz="8" w:space="0" w:color="auto"/>
              <w:right w:val="single" w:sz="8" w:space="0" w:color="auto"/>
            </w:tcBorders>
            <w:tcMar>
              <w:left w:w="108" w:type="dxa"/>
              <w:right w:w="108" w:type="dxa"/>
            </w:tcMar>
            <w:vAlign w:val="center"/>
          </w:tcPr>
          <w:p w14:paraId="484E65E3" w14:textId="1A798F43" w:rsidR="632339D5" w:rsidRDefault="632339D5" w:rsidP="632339D5">
            <w:r w:rsidRPr="632339D5">
              <w:rPr>
                <w:rFonts w:ascii="Tahoma" w:eastAsia="Tahoma" w:hAnsi="Tahoma" w:cs="Tahoma"/>
                <w:sz w:val="20"/>
                <w:szCs w:val="20"/>
              </w:rPr>
              <w:t xml:space="preserve">(179-K) </w:t>
            </w:r>
            <w:r w:rsidRPr="632339D5">
              <w:rPr>
                <w:rFonts w:ascii="Tahoma" w:eastAsia="Tahoma" w:hAnsi="Tahoma" w:cs="Tahoma"/>
                <w:b/>
                <w:bCs/>
                <w:sz w:val="20"/>
                <w:szCs w:val="20"/>
              </w:rPr>
              <w:t>Hampton</w:t>
            </w:r>
          </w:p>
        </w:tc>
        <w:tc>
          <w:tcPr>
            <w:tcW w:w="183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37A0FA0" w14:textId="586A9544" w:rsidR="632339D5" w:rsidRDefault="632339D5" w:rsidP="632339D5">
            <w:pPr>
              <w:jc w:val="center"/>
            </w:pPr>
            <w:r w:rsidRPr="632339D5">
              <w:rPr>
                <w:rFonts w:ascii="Tahoma" w:eastAsia="Tahoma" w:hAnsi="Tahoma" w:cs="Tahoma"/>
                <w:sz w:val="20"/>
                <w:szCs w:val="20"/>
              </w:rPr>
              <w:t>3</w:t>
            </w:r>
          </w:p>
        </w:tc>
        <w:tc>
          <w:tcPr>
            <w:tcW w:w="183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1072DCA" w14:textId="3956E3C0" w:rsidR="632339D5" w:rsidRDefault="632339D5" w:rsidP="632339D5">
            <w:pPr>
              <w:jc w:val="center"/>
            </w:pPr>
            <w:r w:rsidRPr="632339D5">
              <w:rPr>
                <w:rFonts w:ascii="Tahoma" w:eastAsia="Tahoma" w:hAnsi="Tahoma" w:cs="Tahoma"/>
                <w:sz w:val="20"/>
                <w:szCs w:val="20"/>
              </w:rPr>
              <w:t>3</w:t>
            </w:r>
          </w:p>
        </w:tc>
        <w:tc>
          <w:tcPr>
            <w:tcW w:w="1846" w:type="dxa"/>
            <w:tcBorders>
              <w:top w:val="single" w:sz="8" w:space="0" w:color="auto"/>
              <w:left w:val="single" w:sz="8" w:space="0" w:color="auto"/>
              <w:bottom w:val="single" w:sz="8" w:space="0" w:color="auto"/>
              <w:right w:val="double" w:sz="4" w:space="0" w:color="auto"/>
            </w:tcBorders>
            <w:tcMar>
              <w:left w:w="108" w:type="dxa"/>
              <w:right w:w="108" w:type="dxa"/>
            </w:tcMar>
            <w:vAlign w:val="center"/>
          </w:tcPr>
          <w:p w14:paraId="00E90855" w14:textId="3E9CF0AB" w:rsidR="632339D5" w:rsidRDefault="632339D5" w:rsidP="632339D5">
            <w:pPr>
              <w:jc w:val="center"/>
            </w:pPr>
            <w:r w:rsidRPr="632339D5">
              <w:rPr>
                <w:rFonts w:ascii="Tahoma" w:eastAsia="Tahoma" w:hAnsi="Tahoma" w:cs="Tahoma"/>
                <w:sz w:val="20"/>
                <w:szCs w:val="20"/>
              </w:rPr>
              <w:t>3</w:t>
            </w:r>
          </w:p>
        </w:tc>
      </w:tr>
      <w:tr w:rsidR="632339D5" w14:paraId="7239553C" w14:textId="77777777" w:rsidTr="632339D5">
        <w:trPr>
          <w:trHeight w:val="315"/>
        </w:trPr>
        <w:tc>
          <w:tcPr>
            <w:tcW w:w="4031" w:type="dxa"/>
            <w:tcBorders>
              <w:top w:val="single" w:sz="8" w:space="0" w:color="auto"/>
              <w:left w:val="double" w:sz="4" w:space="0" w:color="auto"/>
              <w:bottom w:val="double" w:sz="4" w:space="0" w:color="auto"/>
              <w:right w:val="single" w:sz="8" w:space="0" w:color="auto"/>
            </w:tcBorders>
            <w:tcMar>
              <w:left w:w="108" w:type="dxa"/>
              <w:right w:w="108" w:type="dxa"/>
            </w:tcMar>
            <w:vAlign w:val="center"/>
          </w:tcPr>
          <w:p w14:paraId="6297F26B" w14:textId="3FEA58BA" w:rsidR="632339D5" w:rsidRDefault="632339D5" w:rsidP="632339D5">
            <w:r w:rsidRPr="632339D5">
              <w:rPr>
                <w:rFonts w:ascii="Tahoma" w:eastAsia="Tahoma" w:hAnsi="Tahoma" w:cs="Tahoma"/>
                <w:sz w:val="20"/>
                <w:szCs w:val="20"/>
              </w:rPr>
              <w:t xml:space="preserve">(181-A1) </w:t>
            </w:r>
            <w:r w:rsidRPr="632339D5">
              <w:rPr>
                <w:rFonts w:ascii="Tahoma" w:eastAsia="Tahoma" w:hAnsi="Tahoma" w:cs="Tahoma"/>
                <w:b/>
                <w:bCs/>
                <w:sz w:val="20"/>
                <w:szCs w:val="20"/>
              </w:rPr>
              <w:t>Norfolk</w:t>
            </w:r>
          </w:p>
        </w:tc>
        <w:tc>
          <w:tcPr>
            <w:tcW w:w="1836" w:type="dxa"/>
            <w:tcBorders>
              <w:top w:val="single" w:sz="8" w:space="0" w:color="auto"/>
              <w:left w:val="single" w:sz="8" w:space="0" w:color="auto"/>
              <w:bottom w:val="double" w:sz="4" w:space="0" w:color="auto"/>
              <w:right w:val="single" w:sz="8" w:space="0" w:color="auto"/>
            </w:tcBorders>
            <w:tcMar>
              <w:left w:w="108" w:type="dxa"/>
              <w:right w:w="108" w:type="dxa"/>
            </w:tcMar>
            <w:vAlign w:val="center"/>
          </w:tcPr>
          <w:p w14:paraId="5A334008" w14:textId="3C364C53" w:rsidR="632339D5" w:rsidRDefault="632339D5" w:rsidP="632339D5">
            <w:pPr>
              <w:spacing w:line="257" w:lineRule="auto"/>
              <w:jc w:val="center"/>
            </w:pPr>
            <w:r w:rsidRPr="632339D5">
              <w:rPr>
                <w:rFonts w:ascii="Tahoma" w:eastAsia="Tahoma" w:hAnsi="Tahoma" w:cs="Tahoma"/>
                <w:sz w:val="20"/>
                <w:szCs w:val="20"/>
              </w:rPr>
              <w:t>7</w:t>
            </w:r>
          </w:p>
        </w:tc>
        <w:tc>
          <w:tcPr>
            <w:tcW w:w="1836" w:type="dxa"/>
            <w:tcBorders>
              <w:top w:val="single" w:sz="8" w:space="0" w:color="auto"/>
              <w:left w:val="single" w:sz="8" w:space="0" w:color="auto"/>
              <w:bottom w:val="double" w:sz="4" w:space="0" w:color="auto"/>
              <w:right w:val="single" w:sz="8" w:space="0" w:color="auto"/>
            </w:tcBorders>
            <w:tcMar>
              <w:left w:w="108" w:type="dxa"/>
              <w:right w:w="108" w:type="dxa"/>
            </w:tcMar>
            <w:vAlign w:val="center"/>
          </w:tcPr>
          <w:p w14:paraId="41598C83" w14:textId="59F70E37" w:rsidR="632339D5" w:rsidRDefault="632339D5" w:rsidP="632339D5">
            <w:pPr>
              <w:spacing w:line="257" w:lineRule="auto"/>
              <w:jc w:val="center"/>
            </w:pPr>
            <w:r w:rsidRPr="632339D5">
              <w:rPr>
                <w:rFonts w:ascii="Tahoma" w:eastAsia="Tahoma" w:hAnsi="Tahoma" w:cs="Tahoma"/>
                <w:sz w:val="20"/>
                <w:szCs w:val="20"/>
              </w:rPr>
              <w:t>7</w:t>
            </w:r>
          </w:p>
        </w:tc>
        <w:tc>
          <w:tcPr>
            <w:tcW w:w="1846" w:type="dxa"/>
            <w:tcBorders>
              <w:top w:val="single" w:sz="8" w:space="0" w:color="auto"/>
              <w:left w:val="single" w:sz="8" w:space="0" w:color="auto"/>
              <w:bottom w:val="double" w:sz="4" w:space="0" w:color="auto"/>
              <w:right w:val="double" w:sz="4" w:space="0" w:color="auto"/>
            </w:tcBorders>
            <w:tcMar>
              <w:left w:w="108" w:type="dxa"/>
              <w:right w:w="108" w:type="dxa"/>
            </w:tcMar>
            <w:vAlign w:val="center"/>
          </w:tcPr>
          <w:p w14:paraId="6ED8C8B2" w14:textId="1DA6CD35" w:rsidR="632339D5" w:rsidRDefault="632339D5" w:rsidP="632339D5">
            <w:pPr>
              <w:jc w:val="center"/>
            </w:pPr>
            <w:r w:rsidRPr="632339D5">
              <w:rPr>
                <w:rFonts w:ascii="Tahoma" w:eastAsia="Tahoma" w:hAnsi="Tahoma" w:cs="Tahoma"/>
                <w:sz w:val="20"/>
                <w:szCs w:val="20"/>
              </w:rPr>
              <w:t>8</w:t>
            </w:r>
          </w:p>
        </w:tc>
      </w:tr>
    </w:tbl>
    <w:p w14:paraId="0F790244" w14:textId="41A914D9" w:rsidR="382C3D2C" w:rsidRDefault="382C3D2C" w:rsidP="382C3D2C">
      <w:pPr>
        <w:rPr>
          <w:rFonts w:ascii="Tahoma" w:hAnsi="Tahoma" w:cs="Tahoma"/>
        </w:rPr>
      </w:pPr>
    </w:p>
    <w:p w14:paraId="5066C113" w14:textId="0A95E76B" w:rsidR="00C6254C" w:rsidRDefault="1FC8905A" w:rsidP="3457E784">
      <w:pPr>
        <w:pStyle w:val="Footer"/>
        <w:spacing w:line="360" w:lineRule="auto"/>
        <w:jc w:val="center"/>
      </w:pPr>
      <w:r>
        <w:rPr>
          <w:noProof/>
        </w:rPr>
        <w:lastRenderedPageBreak/>
        <w:drawing>
          <wp:inline distT="0" distB="0" distL="0" distR="0" wp14:anchorId="54F597FF" wp14:editId="0BC65642">
            <wp:extent cx="6219826" cy="3381375"/>
            <wp:effectExtent l="0" t="0" r="0" b="0"/>
            <wp:docPr id="1200351952" name="Picture 1200351952" descr="Graph of the Blue Ridge Region Nitrogen Dioxide (NO2) air monitoring annual mean concentrations from 2014 to 202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351952" name="Picture 1200351952" descr="Graph of the Blue Ridge Region Nitrogen Dioxide (NO2) air monitoring annual mean concentrations from 2014 to 2023">
                      <a:extLst>
                        <a:ext uri="{C183D7F6-B498-43B3-948B-1728B52AA6E4}">
                          <adec:decorative xmlns:adec="http://schemas.microsoft.com/office/drawing/2017/decorative" val="0"/>
                        </a:ext>
                      </a:extLst>
                    </pic:cNvPr>
                    <pic:cNvPicPr/>
                  </pic:nvPicPr>
                  <pic:blipFill>
                    <a:blip r:embed="rId89">
                      <a:extLst>
                        <a:ext uri="{28A0092B-C50C-407E-A947-70E740481C1C}">
                          <a14:useLocalDpi xmlns:a14="http://schemas.microsoft.com/office/drawing/2010/main" val="0"/>
                        </a:ext>
                      </a:extLst>
                    </a:blip>
                    <a:stretch>
                      <a:fillRect/>
                    </a:stretch>
                  </pic:blipFill>
                  <pic:spPr>
                    <a:xfrm>
                      <a:off x="0" y="0"/>
                      <a:ext cx="6219826" cy="3381375"/>
                    </a:xfrm>
                    <a:prstGeom prst="rect">
                      <a:avLst/>
                    </a:prstGeom>
                  </pic:spPr>
                </pic:pic>
              </a:graphicData>
            </a:graphic>
          </wp:inline>
        </w:drawing>
      </w:r>
    </w:p>
    <w:p w14:paraId="0D8DB5BB" w14:textId="075255B9" w:rsidR="00C6254C" w:rsidRDefault="1B4F916E" w:rsidP="3457E784">
      <w:pPr>
        <w:pStyle w:val="Footer"/>
        <w:spacing w:line="360" w:lineRule="auto"/>
        <w:jc w:val="center"/>
      </w:pPr>
      <w:r>
        <w:rPr>
          <w:noProof/>
        </w:rPr>
        <w:drawing>
          <wp:inline distT="0" distB="0" distL="0" distR="0" wp14:anchorId="21D5EB1A" wp14:editId="3F396C47">
            <wp:extent cx="6219826" cy="3390900"/>
            <wp:effectExtent l="0" t="0" r="0" b="0"/>
            <wp:docPr id="699617515" name="Picture 699617515" descr="Graph of Valley Region Nitrogen Dioxide (NO2) air monitoring annual mean concentrations from 2014 to 202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617515" name="Picture 699617515" descr="Graph of Valley Region Nitrogen Dioxide (NO2) air monitoring annual mean concentrations from 2014 to 2023.">
                      <a:extLst>
                        <a:ext uri="{C183D7F6-B498-43B3-948B-1728B52AA6E4}">
                          <adec:decorative xmlns:adec="http://schemas.microsoft.com/office/drawing/2017/decorative" val="0"/>
                        </a:ext>
                      </a:extLst>
                    </pic:cNvPr>
                    <pic:cNvPicPr/>
                  </pic:nvPicPr>
                  <pic:blipFill>
                    <a:blip r:embed="rId90">
                      <a:extLst>
                        <a:ext uri="{28A0092B-C50C-407E-A947-70E740481C1C}">
                          <a14:useLocalDpi xmlns:a14="http://schemas.microsoft.com/office/drawing/2010/main" val="0"/>
                        </a:ext>
                      </a:extLst>
                    </a:blip>
                    <a:stretch>
                      <a:fillRect/>
                    </a:stretch>
                  </pic:blipFill>
                  <pic:spPr>
                    <a:xfrm>
                      <a:off x="0" y="0"/>
                      <a:ext cx="6219826" cy="3390900"/>
                    </a:xfrm>
                    <a:prstGeom prst="rect">
                      <a:avLst/>
                    </a:prstGeom>
                  </pic:spPr>
                </pic:pic>
              </a:graphicData>
            </a:graphic>
          </wp:inline>
        </w:drawing>
      </w:r>
    </w:p>
    <w:p w14:paraId="77C82DC8" w14:textId="77777777" w:rsidR="00C57CBB" w:rsidRPr="00C57CBB" w:rsidRDefault="00C57CBB" w:rsidP="00C57CBB">
      <w:pPr>
        <w:pStyle w:val="Footer"/>
        <w:spacing w:line="360" w:lineRule="auto"/>
        <w:jc w:val="center"/>
        <w:rPr>
          <w:noProof/>
        </w:rPr>
      </w:pPr>
      <w:r w:rsidRPr="00C57CBB">
        <w:rPr>
          <w:noProof/>
        </w:rPr>
        <w:t>Done</w:t>
      </w:r>
    </w:p>
    <w:p w14:paraId="0DB6F979" w14:textId="77777777" w:rsidR="00C57CBB" w:rsidRDefault="00C57CBB">
      <w:r>
        <w:br w:type="page"/>
      </w:r>
    </w:p>
    <w:p w14:paraId="3EC5FF19" w14:textId="111FD83B" w:rsidR="68911038" w:rsidRDefault="68911038" w:rsidP="48E8CBEE">
      <w:pPr>
        <w:pStyle w:val="Footer"/>
        <w:spacing w:line="360" w:lineRule="auto"/>
        <w:jc w:val="center"/>
      </w:pPr>
      <w:r>
        <w:rPr>
          <w:noProof/>
        </w:rPr>
        <w:lastRenderedPageBreak/>
        <w:drawing>
          <wp:inline distT="0" distB="0" distL="0" distR="0" wp14:anchorId="2FEAAC5C" wp14:editId="0131BE4C">
            <wp:extent cx="6219826" cy="3400425"/>
            <wp:effectExtent l="0" t="0" r="0" b="0"/>
            <wp:docPr id="5758576" name="Picture 5758576" descr="Graph of Piedmont Region Nitrogen Dioxide (NO2) air monitoring annual mean concentrations from 2014 to 202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8576" name="Picture 5758576" descr="Graph of Piedmont Region Nitrogen Dioxide (NO2) air monitoring annual mean concentrations from 2014 to 2023.">
                      <a:extLst>
                        <a:ext uri="{C183D7F6-B498-43B3-948B-1728B52AA6E4}">
                          <adec:decorative xmlns:adec="http://schemas.microsoft.com/office/drawing/2017/decorative" val="0"/>
                        </a:ext>
                      </a:extLst>
                    </pic:cNvPr>
                    <pic:cNvPicPr/>
                  </pic:nvPicPr>
                  <pic:blipFill>
                    <a:blip r:embed="rId91">
                      <a:extLst>
                        <a:ext uri="{28A0092B-C50C-407E-A947-70E740481C1C}">
                          <a14:useLocalDpi xmlns:a14="http://schemas.microsoft.com/office/drawing/2010/main" val="0"/>
                        </a:ext>
                      </a:extLst>
                    </a:blip>
                    <a:stretch>
                      <a:fillRect/>
                    </a:stretch>
                  </pic:blipFill>
                  <pic:spPr>
                    <a:xfrm>
                      <a:off x="0" y="0"/>
                      <a:ext cx="6219826" cy="3400425"/>
                    </a:xfrm>
                    <a:prstGeom prst="rect">
                      <a:avLst/>
                    </a:prstGeom>
                  </pic:spPr>
                </pic:pic>
              </a:graphicData>
            </a:graphic>
          </wp:inline>
        </w:drawing>
      </w:r>
    </w:p>
    <w:p w14:paraId="35C600EE" w14:textId="3495D2DD" w:rsidR="2E0FF002" w:rsidRDefault="2E0FF002" w:rsidP="48E8CBEE">
      <w:pPr>
        <w:pStyle w:val="Footer"/>
        <w:spacing w:line="360" w:lineRule="auto"/>
        <w:jc w:val="center"/>
      </w:pPr>
      <w:r>
        <w:rPr>
          <w:noProof/>
        </w:rPr>
        <w:lastRenderedPageBreak/>
        <w:drawing>
          <wp:inline distT="0" distB="0" distL="0" distR="0" wp14:anchorId="7FC97987" wp14:editId="46127BDC">
            <wp:extent cx="6219826" cy="3400425"/>
            <wp:effectExtent l="0" t="0" r="0" b="0"/>
            <wp:docPr id="1443098951" name="Picture 1443098951" descr="Graph of Tidewater Region Nitrogen Dioxide (NO2) air monitoring annual mean concentrations from 2014 to 202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98951" name="Picture 1443098951" descr="Graph of Tidewater Region Nitrogen Dioxide (NO2) air monitoring annual mean concentrations from 2014 to 2023.">
                      <a:extLst>
                        <a:ext uri="{C183D7F6-B498-43B3-948B-1728B52AA6E4}">
                          <adec:decorative xmlns:adec="http://schemas.microsoft.com/office/drawing/2017/decorative" val="0"/>
                        </a:ext>
                      </a:extLst>
                    </pic:cNvPr>
                    <pic:cNvPicPr/>
                  </pic:nvPicPr>
                  <pic:blipFill>
                    <a:blip r:embed="rId92">
                      <a:extLst>
                        <a:ext uri="{28A0092B-C50C-407E-A947-70E740481C1C}">
                          <a14:useLocalDpi xmlns:a14="http://schemas.microsoft.com/office/drawing/2010/main" val="0"/>
                        </a:ext>
                      </a:extLst>
                    </a:blip>
                    <a:stretch>
                      <a:fillRect/>
                    </a:stretch>
                  </pic:blipFill>
                  <pic:spPr>
                    <a:xfrm>
                      <a:off x="0" y="0"/>
                      <a:ext cx="6219826" cy="3400425"/>
                    </a:xfrm>
                    <a:prstGeom prst="rect">
                      <a:avLst/>
                    </a:prstGeom>
                  </pic:spPr>
                </pic:pic>
              </a:graphicData>
            </a:graphic>
          </wp:inline>
        </w:drawing>
      </w:r>
      <w:r w:rsidR="5BB8F861">
        <w:rPr>
          <w:noProof/>
        </w:rPr>
        <w:drawing>
          <wp:inline distT="0" distB="0" distL="0" distR="0" wp14:anchorId="12ACC857" wp14:editId="5485DEFB">
            <wp:extent cx="6219826" cy="3381375"/>
            <wp:effectExtent l="0" t="0" r="0" b="0"/>
            <wp:docPr id="2093855165" name="Picture 2093855165" descr="Graph of Northern Region Nitrogen Dioxide (NO2) air monitoring annual mean concentrations from 2014 to 202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855165" name="Picture 2093855165" descr="Graph of Northern Region Nitrogen Dioxide (NO2) air monitoring annual mean concentrations from 2014 to 2023.">
                      <a:extLst>
                        <a:ext uri="{C183D7F6-B498-43B3-948B-1728B52AA6E4}">
                          <adec:decorative xmlns:adec="http://schemas.microsoft.com/office/drawing/2017/decorative" val="0"/>
                        </a:ext>
                      </a:extLst>
                    </pic:cNvPr>
                    <pic:cNvPicPr/>
                  </pic:nvPicPr>
                  <pic:blipFill>
                    <a:blip r:embed="rId93">
                      <a:extLst>
                        <a:ext uri="{28A0092B-C50C-407E-A947-70E740481C1C}">
                          <a14:useLocalDpi xmlns:a14="http://schemas.microsoft.com/office/drawing/2010/main" val="0"/>
                        </a:ext>
                      </a:extLst>
                    </a:blip>
                    <a:stretch>
                      <a:fillRect/>
                    </a:stretch>
                  </pic:blipFill>
                  <pic:spPr>
                    <a:xfrm>
                      <a:off x="0" y="0"/>
                      <a:ext cx="6219826" cy="3381375"/>
                    </a:xfrm>
                    <a:prstGeom prst="rect">
                      <a:avLst/>
                    </a:prstGeom>
                  </pic:spPr>
                </pic:pic>
              </a:graphicData>
            </a:graphic>
          </wp:inline>
        </w:drawing>
      </w:r>
    </w:p>
    <w:p w14:paraId="15342E60" w14:textId="02B7B796" w:rsidR="00C6254C" w:rsidRDefault="00C6254C" w:rsidP="3457E784">
      <w:pPr>
        <w:pStyle w:val="Footer"/>
        <w:spacing w:line="360" w:lineRule="auto"/>
        <w:jc w:val="center"/>
      </w:pPr>
    </w:p>
    <w:p w14:paraId="58186795" w14:textId="180D5464" w:rsidR="51C5D59D" w:rsidRDefault="51C5D59D" w:rsidP="56DBA4FD">
      <w:pPr>
        <w:spacing w:line="259" w:lineRule="auto"/>
        <w:rPr>
          <w:rFonts w:ascii="Tahoma" w:hAnsi="Tahoma" w:cs="Tahoma"/>
        </w:rPr>
      </w:pPr>
      <w:r w:rsidRPr="3457E784">
        <w:rPr>
          <w:rFonts w:ascii="Tahoma" w:hAnsi="Tahoma" w:cs="Tahoma"/>
        </w:rPr>
        <w:t>As shown in the chart</w:t>
      </w:r>
      <w:r w:rsidR="35AB8AA2" w:rsidRPr="3457E784">
        <w:rPr>
          <w:rFonts w:ascii="Tahoma" w:hAnsi="Tahoma" w:cs="Tahoma"/>
        </w:rPr>
        <w:t>s</w:t>
      </w:r>
      <w:r w:rsidRPr="3457E784">
        <w:rPr>
          <w:rFonts w:ascii="Tahoma" w:hAnsi="Tahoma" w:cs="Tahoma"/>
        </w:rPr>
        <w:t xml:space="preserve"> above</w:t>
      </w:r>
      <w:r w:rsidR="3AAD5357" w:rsidRPr="3457E784">
        <w:rPr>
          <w:rFonts w:ascii="Tahoma" w:hAnsi="Tahoma" w:cs="Tahoma"/>
        </w:rPr>
        <w:t>,</w:t>
      </w:r>
      <w:r w:rsidRPr="3457E784">
        <w:rPr>
          <w:rFonts w:ascii="Tahoma" w:hAnsi="Tahoma" w:cs="Tahoma"/>
        </w:rPr>
        <w:t xml:space="preserve"> the</w:t>
      </w:r>
      <w:r w:rsidR="2BA28F85" w:rsidRPr="3457E784">
        <w:rPr>
          <w:rFonts w:ascii="Tahoma" w:hAnsi="Tahoma" w:cs="Tahoma"/>
        </w:rPr>
        <w:t xml:space="preserve"> annual</w:t>
      </w:r>
      <w:r w:rsidRPr="3457E784">
        <w:rPr>
          <w:rFonts w:ascii="Tahoma" w:hAnsi="Tahoma" w:cs="Tahoma"/>
        </w:rPr>
        <w:t xml:space="preserve"> </w:t>
      </w:r>
      <w:r w:rsidR="1EE3F356" w:rsidRPr="3457E784">
        <w:rPr>
          <w:rFonts w:ascii="Tahoma" w:hAnsi="Tahoma" w:cs="Tahoma"/>
        </w:rPr>
        <w:t xml:space="preserve">mean </w:t>
      </w:r>
      <w:r w:rsidRPr="3457E784">
        <w:rPr>
          <w:rFonts w:ascii="Tahoma" w:hAnsi="Tahoma" w:cs="Tahoma"/>
        </w:rPr>
        <w:t>NO</w:t>
      </w:r>
      <w:r w:rsidRPr="777AF684">
        <w:rPr>
          <w:rFonts w:ascii="Tahoma" w:hAnsi="Tahoma" w:cs="Tahoma"/>
          <w:vertAlign w:val="subscript"/>
        </w:rPr>
        <w:t>2</w:t>
      </w:r>
      <w:r w:rsidRPr="3457E784">
        <w:rPr>
          <w:rFonts w:ascii="Tahoma" w:hAnsi="Tahoma" w:cs="Tahoma"/>
        </w:rPr>
        <w:t xml:space="preserve"> concentrations </w:t>
      </w:r>
      <w:r w:rsidR="29808B57" w:rsidRPr="3457E784">
        <w:rPr>
          <w:rFonts w:ascii="Tahoma" w:hAnsi="Tahoma" w:cs="Tahoma"/>
        </w:rPr>
        <w:t xml:space="preserve">throughout Virginia have been consistently below the NAAQS standard of 53 ppb. </w:t>
      </w:r>
    </w:p>
    <w:p w14:paraId="4C389069" w14:textId="5CBF76F6" w:rsidR="00562AED" w:rsidRDefault="00562AED" w:rsidP="3457E784">
      <w:pPr>
        <w:spacing w:line="360" w:lineRule="auto"/>
      </w:pPr>
    </w:p>
    <w:p w14:paraId="1C0E1937" w14:textId="7CD3AC90" w:rsidR="000D10FE" w:rsidRDefault="000D10FE" w:rsidP="3457E784">
      <w:pPr>
        <w:spacing w:line="360" w:lineRule="auto"/>
      </w:pPr>
    </w:p>
    <w:p w14:paraId="3883C0FF" w14:textId="4B534788" w:rsidR="000D10FE" w:rsidRDefault="000D10FE" w:rsidP="3457E784">
      <w:pPr>
        <w:spacing w:line="360" w:lineRule="auto"/>
      </w:pPr>
    </w:p>
    <w:p w14:paraId="5A75D454" w14:textId="025EBFFE" w:rsidR="000D10FE" w:rsidRDefault="000D10FE" w:rsidP="3457E784">
      <w:pPr>
        <w:spacing w:line="360" w:lineRule="auto"/>
      </w:pPr>
    </w:p>
    <w:p w14:paraId="7787E089" w14:textId="6A6D0172" w:rsidR="000D10FE" w:rsidRDefault="000D10FE" w:rsidP="3457E784">
      <w:pPr>
        <w:spacing w:line="360" w:lineRule="auto"/>
      </w:pPr>
      <w:bookmarkStart w:id="24" w:name="ozone2"/>
    </w:p>
    <w:p w14:paraId="08464D9A" w14:textId="77777777" w:rsidR="00292015" w:rsidRPr="00D27EA4" w:rsidRDefault="00292015" w:rsidP="00D27EA4">
      <w:pPr>
        <w:jc w:val="center"/>
        <w:rPr>
          <w:rFonts w:ascii="Tahoma" w:hAnsi="Tahoma" w:cs="Tahoma"/>
          <w:sz w:val="52"/>
          <w:szCs w:val="52"/>
        </w:rPr>
      </w:pPr>
      <w:r w:rsidRPr="00D27EA4">
        <w:rPr>
          <w:rFonts w:ascii="Tahoma" w:hAnsi="Tahoma" w:cs="Tahoma"/>
          <w:sz w:val="52"/>
          <w:szCs w:val="52"/>
        </w:rPr>
        <w:lastRenderedPageBreak/>
        <w:t>Ozone Monitoring Network</w:t>
      </w:r>
    </w:p>
    <w:p w14:paraId="5EB89DE8" w14:textId="77777777" w:rsidR="00C45A39" w:rsidRDefault="00C45A39" w:rsidP="00F111AC">
      <w:pPr>
        <w:rPr>
          <w:rFonts w:ascii="Tahoma" w:hAnsi="Tahoma" w:cs="Tahoma"/>
        </w:rPr>
      </w:pPr>
    </w:p>
    <w:p w14:paraId="4DE96165" w14:textId="2E797AE2" w:rsidR="00F111AC" w:rsidRPr="00FD3F9D" w:rsidRDefault="00000000" w:rsidP="00F111AC">
      <w:pPr>
        <w:rPr>
          <w:rFonts w:ascii="Tahoma" w:hAnsi="Tahoma" w:cs="Tahoma"/>
        </w:rPr>
      </w:pPr>
      <w:hyperlink w:anchor="ozone">
        <w:r w:rsidR="00F111AC" w:rsidRPr="00FD3F9D">
          <w:rPr>
            <w:rStyle w:val="Hyperlink"/>
            <w:rFonts w:ascii="Tahoma" w:hAnsi="Tahoma" w:cs="Tahoma"/>
          </w:rPr>
          <w:t>Ozone</w:t>
        </w:r>
      </w:hyperlink>
      <w:bookmarkEnd w:id="24"/>
      <w:r w:rsidR="00F111AC" w:rsidRPr="00FD3F9D">
        <w:rPr>
          <w:rFonts w:ascii="Tahoma" w:hAnsi="Tahoma" w:cs="Tahoma"/>
        </w:rPr>
        <w:t xml:space="preserve"> (O</w:t>
      </w:r>
      <w:r w:rsidR="00F111AC" w:rsidRPr="00FD3F9D">
        <w:rPr>
          <w:rFonts w:ascii="Tahoma" w:hAnsi="Tahoma" w:cs="Tahoma"/>
          <w:vertAlign w:val="subscript"/>
        </w:rPr>
        <w:t>3</w:t>
      </w:r>
      <w:r w:rsidR="00F111AC" w:rsidRPr="00FD3F9D">
        <w:rPr>
          <w:rFonts w:ascii="Tahoma" w:hAnsi="Tahoma" w:cs="Tahoma"/>
        </w:rPr>
        <w:t>) is a gas comprised of three oxygen atoms. It is unstable, a strong oxidizing agent, and will react readily with other compounds to decay to the more stable diatomic oxygen (O</w:t>
      </w:r>
      <w:r w:rsidR="00F111AC" w:rsidRPr="00FD3F9D">
        <w:rPr>
          <w:rFonts w:ascii="Tahoma" w:hAnsi="Tahoma" w:cs="Tahoma"/>
          <w:vertAlign w:val="subscript"/>
        </w:rPr>
        <w:t>2</w:t>
      </w:r>
      <w:r w:rsidR="00F111AC" w:rsidRPr="00FD3F9D">
        <w:rPr>
          <w:rFonts w:ascii="Tahoma" w:hAnsi="Tahoma" w:cs="Tahoma"/>
        </w:rPr>
        <w:t>).</w:t>
      </w:r>
    </w:p>
    <w:p w14:paraId="7D62D461" w14:textId="77777777" w:rsidR="00F111AC" w:rsidRPr="00E51FDD" w:rsidRDefault="00F111AC" w:rsidP="00F111AC">
      <w:pPr>
        <w:rPr>
          <w:rFonts w:ascii="Tahoma" w:hAnsi="Tahoma" w:cs="Tahoma"/>
          <w:highlight w:val="green"/>
        </w:rPr>
      </w:pPr>
    </w:p>
    <w:p w14:paraId="3E3BEE03" w14:textId="4FC75D52" w:rsidR="00F111AC" w:rsidRPr="003940FD" w:rsidRDefault="00C05F26" w:rsidP="00F111AC">
      <w:pPr>
        <w:rPr>
          <w:rFonts w:ascii="Tahoma" w:hAnsi="Tahoma" w:cs="Tahoma"/>
        </w:rPr>
      </w:pPr>
      <w:r w:rsidRPr="00FD3F9D">
        <w:rPr>
          <w:rFonts w:ascii="Tahoma" w:hAnsi="Tahoma" w:cs="Tahoma"/>
          <w:color w:val="000000" w:themeColor="text1"/>
        </w:rPr>
        <w:t>Ozone is a gas that occurs both in the Earth's upper atmosphere and at ground level. Ozone can be "good" or "bad" for people's health and for the environment, depending on its location in the atmosphere</w:t>
      </w:r>
      <w:r w:rsidR="00F111AC" w:rsidRPr="00FD3F9D">
        <w:rPr>
          <w:rFonts w:ascii="Tahoma" w:hAnsi="Tahoma" w:cs="Tahoma"/>
        </w:rPr>
        <w:t xml:space="preserve">. “Good” ozone occurs naturally in the stratosphere, about 10-30 miles above the earth’s surface, where it forms a </w:t>
      </w:r>
      <w:r w:rsidR="00585CF3">
        <w:rPr>
          <w:rFonts w:ascii="Tahoma" w:hAnsi="Tahoma" w:cs="Tahoma"/>
        </w:rPr>
        <w:t xml:space="preserve">protective </w:t>
      </w:r>
      <w:r w:rsidR="00F111AC" w:rsidRPr="00FD3F9D">
        <w:rPr>
          <w:rFonts w:ascii="Tahoma" w:hAnsi="Tahoma" w:cs="Tahoma"/>
        </w:rPr>
        <w:t xml:space="preserve">layer that filters the sun’s ultraviolet rays before they reach the surface where they can cause harm to </w:t>
      </w:r>
      <w:r w:rsidRPr="00FD3F9D">
        <w:rPr>
          <w:rFonts w:ascii="Tahoma" w:hAnsi="Tahoma" w:cs="Tahoma"/>
        </w:rPr>
        <w:t>people</w:t>
      </w:r>
      <w:r w:rsidR="00417ADF" w:rsidRPr="00FD3F9D">
        <w:rPr>
          <w:rFonts w:ascii="Tahoma" w:hAnsi="Tahoma" w:cs="Tahoma"/>
        </w:rPr>
        <w:t>, animals,</w:t>
      </w:r>
      <w:r w:rsidR="00F111AC" w:rsidRPr="00FD3F9D">
        <w:rPr>
          <w:rFonts w:ascii="Tahoma" w:hAnsi="Tahoma" w:cs="Tahoma"/>
        </w:rPr>
        <w:t xml:space="preserve"> and plants.  “Bad” ozone, or ground-level ozone, occurs when chemicals found in the atmosphere at earth’s surface react in the presence of intense sunlight. Ozone at ground level is harmful because it can cause a variety of health problems, as well as damage to plants and materials. Since ground-level ozone is not emitted directly, it is called a “secondary” pollutant. The </w:t>
      </w:r>
      <w:r w:rsidR="00A87EFF">
        <w:rPr>
          <w:rFonts w:ascii="Tahoma" w:hAnsi="Tahoma" w:cs="Tahoma"/>
        </w:rPr>
        <w:t>pollutants</w:t>
      </w:r>
      <w:r w:rsidR="00F111AC">
        <w:rPr>
          <w:rFonts w:ascii="Tahoma" w:hAnsi="Tahoma" w:cs="Tahoma"/>
        </w:rPr>
        <w:t xml:space="preserve"> </w:t>
      </w:r>
      <w:r w:rsidR="00F111AC" w:rsidRPr="00FD3F9D">
        <w:rPr>
          <w:rFonts w:ascii="Tahoma" w:hAnsi="Tahoma" w:cs="Tahoma"/>
        </w:rPr>
        <w:t>needed to form ozone</w:t>
      </w:r>
      <w:r w:rsidR="00E95C56">
        <w:rPr>
          <w:rFonts w:ascii="Tahoma" w:hAnsi="Tahoma" w:cs="Tahoma"/>
        </w:rPr>
        <w:t xml:space="preserve"> in the atmosphere</w:t>
      </w:r>
      <w:r w:rsidR="00F111AC" w:rsidRPr="00FD3F9D">
        <w:rPr>
          <w:rFonts w:ascii="Tahoma" w:hAnsi="Tahoma" w:cs="Tahoma"/>
        </w:rPr>
        <w:t xml:space="preserve"> </w:t>
      </w:r>
      <w:r w:rsidR="00A87EFF">
        <w:rPr>
          <w:rFonts w:ascii="Tahoma" w:hAnsi="Tahoma" w:cs="Tahoma"/>
        </w:rPr>
        <w:t xml:space="preserve">are </w:t>
      </w:r>
      <w:r w:rsidR="00F111AC" w:rsidRPr="00FD3F9D">
        <w:rPr>
          <w:rFonts w:ascii="Tahoma" w:hAnsi="Tahoma" w:cs="Tahoma"/>
        </w:rPr>
        <w:t>NO</w:t>
      </w:r>
      <w:r w:rsidR="00F111AC" w:rsidRPr="00FD3F9D">
        <w:rPr>
          <w:rFonts w:ascii="Tahoma" w:hAnsi="Tahoma" w:cs="Tahoma"/>
          <w:vertAlign w:val="subscript"/>
        </w:rPr>
        <w:t>x</w:t>
      </w:r>
      <w:r w:rsidR="00F111AC" w:rsidRPr="00FD3F9D">
        <w:rPr>
          <w:rFonts w:ascii="Tahoma" w:hAnsi="Tahoma" w:cs="Tahoma"/>
        </w:rPr>
        <w:t xml:space="preserve"> and hydrocarbons (also called VOCs)</w:t>
      </w:r>
      <w:r w:rsidR="00A87EFF">
        <w:rPr>
          <w:rFonts w:ascii="Tahoma" w:hAnsi="Tahoma" w:cs="Tahoma"/>
        </w:rPr>
        <w:t xml:space="preserve">. </w:t>
      </w:r>
      <w:r w:rsidR="00E95C56">
        <w:rPr>
          <w:rFonts w:ascii="Tahoma" w:hAnsi="Tahoma" w:cs="Tahoma"/>
        </w:rPr>
        <w:t xml:space="preserve">Atmospheric </w:t>
      </w:r>
      <w:r w:rsidR="00DD7517">
        <w:rPr>
          <w:rFonts w:ascii="Tahoma" w:hAnsi="Tahoma" w:cs="Tahoma"/>
        </w:rPr>
        <w:t>NOx and VOCs</w:t>
      </w:r>
      <w:r w:rsidR="00F111AC">
        <w:rPr>
          <w:rFonts w:ascii="Tahoma" w:hAnsi="Tahoma" w:cs="Tahoma"/>
        </w:rPr>
        <w:t xml:space="preserve"> </w:t>
      </w:r>
      <w:r w:rsidR="00F111AC" w:rsidRPr="00FD3F9D">
        <w:rPr>
          <w:rFonts w:ascii="Tahoma" w:hAnsi="Tahoma" w:cs="Tahoma"/>
        </w:rPr>
        <w:t xml:space="preserve">can come from motor vehicle exhaust, power plants, industrial emissions, gasoline vapors, chemical solvents, </w:t>
      </w:r>
      <w:r w:rsidR="4322A5E0" w:rsidRPr="00FD3F9D">
        <w:rPr>
          <w:rFonts w:ascii="Tahoma" w:hAnsi="Tahoma" w:cs="Tahoma"/>
        </w:rPr>
        <w:t>and</w:t>
      </w:r>
      <w:r w:rsidR="00F111AC" w:rsidRPr="00FD3F9D">
        <w:rPr>
          <w:rFonts w:ascii="Tahoma" w:hAnsi="Tahoma" w:cs="Tahoma"/>
        </w:rPr>
        <w:t xml:space="preserve"> natural sources such as lightning, forest fires, and plant decomposition. Ozone, and the chemicals that produce ozone, can travel hundreds of miles from their sources, so that even rural areas with few pollutant emissions can occasionally experience high ozone levels. Efforts to control ground-level ozone involve limiting emissions of NO</w:t>
      </w:r>
      <w:r w:rsidR="00F111AC" w:rsidRPr="00FD3F9D">
        <w:rPr>
          <w:rFonts w:ascii="Tahoma" w:hAnsi="Tahoma" w:cs="Tahoma"/>
          <w:vertAlign w:val="subscript"/>
        </w:rPr>
        <w:t>x</w:t>
      </w:r>
      <w:r w:rsidR="00F111AC" w:rsidRPr="00FD3F9D">
        <w:rPr>
          <w:rFonts w:ascii="Tahoma" w:hAnsi="Tahoma" w:cs="Tahoma"/>
        </w:rPr>
        <w:t xml:space="preserve"> and VOCs, or “ozone precursors,” that are necessary for ozone production.</w:t>
      </w:r>
    </w:p>
    <w:p w14:paraId="078B034E" w14:textId="77777777" w:rsidR="00F111AC" w:rsidRPr="003940FD" w:rsidRDefault="00F111AC" w:rsidP="00F111AC">
      <w:pPr>
        <w:rPr>
          <w:rFonts w:ascii="Tahoma" w:hAnsi="Tahoma" w:cs="Tahoma"/>
        </w:rPr>
      </w:pPr>
    </w:p>
    <w:p w14:paraId="7C8D1175" w14:textId="55DF9E48" w:rsidR="00F111AC" w:rsidRPr="003940FD" w:rsidRDefault="00F111AC" w:rsidP="00F111AC">
      <w:pPr>
        <w:rPr>
          <w:rFonts w:ascii="Tahoma" w:hAnsi="Tahoma" w:cs="Tahoma"/>
        </w:rPr>
      </w:pPr>
      <w:r w:rsidRPr="42CD836F">
        <w:rPr>
          <w:rFonts w:ascii="Tahoma" w:hAnsi="Tahoma" w:cs="Tahoma"/>
        </w:rPr>
        <w:t xml:space="preserve">Ground-level ozone is a seasonal pollutant, and the length of the ozone season varies across the country. In some areas, the season may last most of the year, but in Virginia it is usually only a problem during the late spring to summer months when the sunlight is most intense. Virginia </w:t>
      </w:r>
      <w:r w:rsidR="00C25C5D" w:rsidRPr="42CD836F">
        <w:rPr>
          <w:rFonts w:ascii="Tahoma" w:hAnsi="Tahoma" w:cs="Tahoma"/>
        </w:rPr>
        <w:t>i</w:t>
      </w:r>
      <w:r w:rsidR="006F6EC3" w:rsidRPr="42CD836F">
        <w:rPr>
          <w:rFonts w:ascii="Tahoma" w:hAnsi="Tahoma" w:cs="Tahoma"/>
        </w:rPr>
        <w:t>s</w:t>
      </w:r>
      <w:r w:rsidRPr="42CD836F">
        <w:rPr>
          <w:rFonts w:ascii="Tahoma" w:hAnsi="Tahoma" w:cs="Tahoma"/>
        </w:rPr>
        <w:t xml:space="preserve"> required to operate its ozone monitors from the months of </w:t>
      </w:r>
      <w:r w:rsidR="00792AE8" w:rsidRPr="42CD836F">
        <w:rPr>
          <w:rFonts w:ascii="Tahoma" w:hAnsi="Tahoma" w:cs="Tahoma"/>
        </w:rPr>
        <w:t>March</w:t>
      </w:r>
      <w:r w:rsidRPr="42CD836F">
        <w:rPr>
          <w:rFonts w:ascii="Tahoma" w:hAnsi="Tahoma" w:cs="Tahoma"/>
        </w:rPr>
        <w:t xml:space="preserve"> to October. </w:t>
      </w:r>
      <w:r w:rsidR="008B0CA4">
        <w:rPr>
          <w:rFonts w:ascii="Tahoma" w:hAnsi="Tahoma" w:cs="Tahoma"/>
        </w:rPr>
        <w:t>Ozone sites</w:t>
      </w:r>
      <w:r w:rsidR="00D84EE1">
        <w:rPr>
          <w:rFonts w:ascii="Tahoma" w:hAnsi="Tahoma" w:cs="Tahoma"/>
        </w:rPr>
        <w:t xml:space="preserve"> in northern VA </w:t>
      </w:r>
      <w:r w:rsidR="00071923">
        <w:rPr>
          <w:rFonts w:ascii="Tahoma" w:hAnsi="Tahoma" w:cs="Tahoma"/>
        </w:rPr>
        <w:t>operate throughout the year</w:t>
      </w:r>
      <w:r w:rsidR="008B0CA4">
        <w:rPr>
          <w:rFonts w:ascii="Tahoma" w:hAnsi="Tahoma" w:cs="Tahoma"/>
        </w:rPr>
        <w:t xml:space="preserve"> under the enhanced ozone monitoring plan in the Virginia, Washington DC and Maryland areas. </w:t>
      </w:r>
      <w:r w:rsidRPr="42CD836F">
        <w:rPr>
          <w:rFonts w:ascii="Tahoma" w:hAnsi="Tahoma" w:cs="Tahoma"/>
        </w:rPr>
        <w:t>In addition to the seasonal pattern, ozone also has a strong diurnal (daily) pattern at low altitudes, so that it is usually depressed at night, but begins to build during the day after the sun rises.</w:t>
      </w:r>
      <w:r w:rsidR="006202C2">
        <w:rPr>
          <w:rFonts w:ascii="Tahoma" w:hAnsi="Tahoma" w:cs="Tahoma"/>
        </w:rPr>
        <w:t xml:space="preserve"> </w:t>
      </w:r>
    </w:p>
    <w:p w14:paraId="492506DD" w14:textId="77777777" w:rsidR="00F111AC" w:rsidRPr="003940FD" w:rsidRDefault="00F111AC" w:rsidP="00F111AC">
      <w:pPr>
        <w:rPr>
          <w:rFonts w:ascii="Tahoma" w:hAnsi="Tahoma" w:cs="Tahoma"/>
        </w:rPr>
      </w:pPr>
    </w:p>
    <w:p w14:paraId="528FB903" w14:textId="14DF85E9" w:rsidR="00292015" w:rsidRDefault="00F111AC" w:rsidP="00F111AC">
      <w:pPr>
        <w:rPr>
          <w:rFonts w:ascii="Tahoma" w:hAnsi="Tahoma" w:cs="Tahoma"/>
        </w:rPr>
      </w:pPr>
      <w:r w:rsidRPr="42CD836F">
        <w:rPr>
          <w:rFonts w:ascii="Tahoma" w:hAnsi="Tahoma" w:cs="Tahoma"/>
        </w:rPr>
        <w:t xml:space="preserve">EPA has created primary and secondary air quality standards for ground-level ozone because of its </w:t>
      </w:r>
      <w:r w:rsidR="00A87933" w:rsidRPr="42CD836F">
        <w:rPr>
          <w:rFonts w:ascii="Tahoma" w:hAnsi="Tahoma" w:cs="Tahoma"/>
        </w:rPr>
        <w:t>adverse effects</w:t>
      </w:r>
      <w:r w:rsidRPr="42CD836F">
        <w:rPr>
          <w:rFonts w:ascii="Tahoma" w:hAnsi="Tahoma" w:cs="Tahoma"/>
        </w:rPr>
        <w:t xml:space="preserve"> on public health and welfare. In humans, ozone can irritate lung airways, causing sunburn-like inflammation, and can induce symptoms such as wheezing, coughing, and pain when taking a deep breath. Although people with existing respiratory problems, such as asthma and emphysema, are most vulnerable, young children and otherwise healthy people can also suffer respiratory problems from ozone exposure. Scientific studies have shown that even at low levels, ozone can trigger breathing problems for sensitive individuals. In addition to human health problems, ozone can damage the leaves of plants and trees, making them susceptible to disease, insects, and harsh weather. Ozone can also cause rubber to harden and crack, and some painted surfaces to fade more quickly.</w:t>
      </w:r>
    </w:p>
    <w:p w14:paraId="72327C14" w14:textId="77777777" w:rsidR="00200B14" w:rsidRDefault="00200B14" w:rsidP="00F111AC">
      <w:pPr>
        <w:rPr>
          <w:rFonts w:ascii="Tahoma" w:hAnsi="Tahoma" w:cs="Tahoma"/>
        </w:rPr>
      </w:pPr>
    </w:p>
    <w:p w14:paraId="40A4C709" w14:textId="77777777" w:rsidR="00200B14" w:rsidRDefault="00200B14" w:rsidP="00F111AC">
      <w:pPr>
        <w:rPr>
          <w:rFonts w:ascii="Tahoma" w:hAnsi="Tahoma" w:cs="Tahoma"/>
        </w:rPr>
      </w:pPr>
    </w:p>
    <w:p w14:paraId="7FD8715F" w14:textId="68148DA1" w:rsidR="00292015" w:rsidRDefault="00292015">
      <w:pPr>
        <w:rPr>
          <w:rFonts w:ascii="Tahoma" w:hAnsi="Tahoma" w:cs="Tahoma"/>
          <w:sz w:val="16"/>
          <w:szCs w:val="16"/>
        </w:rPr>
      </w:pPr>
    </w:p>
    <w:p w14:paraId="6935CE71" w14:textId="77777777" w:rsidR="00292015" w:rsidRPr="00D27EA4" w:rsidRDefault="00292015" w:rsidP="00D27EA4">
      <w:pPr>
        <w:jc w:val="center"/>
        <w:rPr>
          <w:rFonts w:ascii="Tahoma" w:hAnsi="Tahoma" w:cs="Tahoma"/>
          <w:sz w:val="52"/>
          <w:szCs w:val="52"/>
        </w:rPr>
      </w:pPr>
      <w:r w:rsidRPr="00D27EA4">
        <w:rPr>
          <w:rFonts w:ascii="Tahoma" w:hAnsi="Tahoma" w:cs="Tahoma"/>
          <w:sz w:val="52"/>
          <w:szCs w:val="52"/>
        </w:rPr>
        <w:lastRenderedPageBreak/>
        <w:t>Ozone Monitoring Network</w:t>
      </w:r>
    </w:p>
    <w:p w14:paraId="6BDFDFC2" w14:textId="77777777" w:rsidR="00292015" w:rsidRDefault="00292015" w:rsidP="00292015">
      <w:pPr>
        <w:rPr>
          <w:rFonts w:ascii="Tahoma" w:hAnsi="Tahoma" w:cs="Tahoma"/>
          <w:sz w:val="16"/>
          <w:szCs w:val="16"/>
        </w:rPr>
      </w:pPr>
    </w:p>
    <w:p w14:paraId="41F9AE5E" w14:textId="77777777" w:rsidR="00D27EA4" w:rsidRDefault="00D27EA4" w:rsidP="00292015">
      <w:pPr>
        <w:rPr>
          <w:rFonts w:ascii="Tahoma" w:hAnsi="Tahoma" w:cs="Tahoma"/>
          <w:sz w:val="16"/>
          <w:szCs w:val="16"/>
        </w:rPr>
      </w:pPr>
    </w:p>
    <w:p w14:paraId="00F03A6D" w14:textId="77777777" w:rsidR="00D27EA4" w:rsidRPr="00292015" w:rsidRDefault="00D27EA4" w:rsidP="00292015">
      <w:pPr>
        <w:rPr>
          <w:rFonts w:ascii="Tahoma" w:hAnsi="Tahoma" w:cs="Tahoma"/>
          <w:sz w:val="16"/>
          <w:szCs w:val="16"/>
        </w:rPr>
      </w:pPr>
    </w:p>
    <w:p w14:paraId="7202E5DA" w14:textId="0281CC93" w:rsidR="00F111AC" w:rsidRDefault="70DE21EB" w:rsidP="00F111AC">
      <w:pPr>
        <w:rPr>
          <w:rFonts w:ascii="Tahoma" w:hAnsi="Tahoma" w:cs="Tahoma"/>
        </w:rPr>
      </w:pPr>
      <w:r w:rsidRPr="00F72C4A">
        <w:rPr>
          <w:rFonts w:ascii="Tahoma" w:hAnsi="Tahoma" w:cs="Tahoma"/>
          <w:color w:val="222222"/>
          <w:shd w:val="clear" w:color="auto" w:fill="FFFFFF"/>
        </w:rPr>
        <w:t xml:space="preserve">Ozone is measured continuously with electronic instruments using </w:t>
      </w:r>
      <w:r w:rsidRPr="566D9DEC">
        <w:rPr>
          <w:rFonts w:ascii="Tahoma" w:hAnsi="Tahoma" w:cs="Tahoma"/>
          <w:shd w:val="clear" w:color="auto" w:fill="FFFFFF"/>
        </w:rPr>
        <w:t>UV absorption photometry.</w:t>
      </w:r>
      <w:r w:rsidRPr="29D1B6A5">
        <w:rPr>
          <w:rFonts w:ascii="Tahoma" w:hAnsi="Tahoma" w:cs="Tahoma"/>
          <w:shd w:val="clear" w:color="auto" w:fill="FFFFFF"/>
        </w:rPr>
        <w:t> </w:t>
      </w:r>
      <w:r w:rsidRPr="00F72C4A">
        <w:rPr>
          <w:rFonts w:ascii="Tahoma" w:hAnsi="Tahoma" w:cs="Tahoma"/>
          <w:color w:val="222222"/>
          <w:shd w:val="clear" w:color="auto" w:fill="FFFFFF"/>
        </w:rPr>
        <w:t>The method is based on the principle that ozone strongly absorbs UV light at</w:t>
      </w:r>
      <w:r w:rsidR="00E76EB9">
        <w:rPr>
          <w:rFonts w:ascii="Tahoma" w:hAnsi="Tahoma" w:cs="Tahoma"/>
          <w:color w:val="222222"/>
          <w:shd w:val="clear" w:color="auto" w:fill="FFFFFF"/>
        </w:rPr>
        <w:t xml:space="preserve"> a wavelength of</w:t>
      </w:r>
      <w:r w:rsidRPr="00F72C4A">
        <w:rPr>
          <w:rFonts w:ascii="Tahoma" w:hAnsi="Tahoma" w:cs="Tahoma"/>
          <w:color w:val="222222"/>
          <w:shd w:val="clear" w:color="auto" w:fill="FFFFFF"/>
        </w:rPr>
        <w:t xml:space="preserve"> 254 nanometers (one billionth of a meter).  The ozone monitor draws ambient air into a sample cell, passes UV light through the air at one end of the cell, and a detector measures the light intensity in the sample cell at the other end. When more ozone is present in the sample air, less light reaches the detector. The instrument calculates the ozone concentration of the ambient air based on the light intensity measured by the detector, which is output as a voltage and sent via ethernet connection to an external data logger.  </w:t>
      </w:r>
      <w:r w:rsidR="6B8BF5EA" w:rsidRPr="00F72C4A">
        <w:rPr>
          <w:rFonts w:ascii="Tahoma" w:hAnsi="Tahoma" w:cs="Tahoma"/>
        </w:rPr>
        <w:t xml:space="preserve"> </w:t>
      </w:r>
    </w:p>
    <w:p w14:paraId="6899CA0C" w14:textId="77777777" w:rsidR="00867161" w:rsidRDefault="00867161" w:rsidP="00F111AC">
      <w:pPr>
        <w:rPr>
          <w:rFonts w:ascii="Tahoma" w:hAnsi="Tahoma" w:cs="Tahoma"/>
        </w:rPr>
      </w:pPr>
    </w:p>
    <w:p w14:paraId="39AF75EA" w14:textId="42AC2995" w:rsidR="00867161" w:rsidRDefault="00867161" w:rsidP="00867161">
      <w:pPr>
        <w:rPr>
          <w:rFonts w:ascii="Tahoma" w:hAnsi="Tahoma" w:cs="Tahoma"/>
          <w:color w:val="222222"/>
          <w:shd w:val="clear" w:color="auto" w:fill="FFFFFF"/>
        </w:rPr>
      </w:pPr>
      <w:r w:rsidRPr="00CE4831">
        <w:rPr>
          <w:rFonts w:ascii="Tahoma" w:hAnsi="Tahoma" w:cs="Tahoma"/>
          <w:color w:val="222222"/>
          <w:shd w:val="clear" w:color="auto" w:fill="FFFFFF"/>
        </w:rPr>
        <w:t xml:space="preserve">Below are the specific analyzers used by </w:t>
      </w:r>
      <w:r>
        <w:rPr>
          <w:rFonts w:ascii="Tahoma" w:hAnsi="Tahoma" w:cs="Tahoma"/>
          <w:color w:val="222222"/>
          <w:shd w:val="clear" w:color="auto" w:fill="FFFFFF"/>
        </w:rPr>
        <w:t xml:space="preserve">the </w:t>
      </w:r>
      <w:r w:rsidRPr="00CE4831">
        <w:rPr>
          <w:rFonts w:ascii="Tahoma" w:hAnsi="Tahoma" w:cs="Tahoma"/>
          <w:color w:val="222222"/>
          <w:shd w:val="clear" w:color="auto" w:fill="FFFFFF"/>
        </w:rPr>
        <w:t>V</w:t>
      </w:r>
      <w:r>
        <w:rPr>
          <w:rFonts w:ascii="Tahoma" w:hAnsi="Tahoma" w:cs="Tahoma"/>
          <w:color w:val="222222"/>
          <w:shd w:val="clear" w:color="auto" w:fill="FFFFFF"/>
        </w:rPr>
        <w:t>irginia Office of Air Quality Monitoring</w:t>
      </w:r>
      <w:r w:rsidR="00E76EB9">
        <w:rPr>
          <w:rFonts w:ascii="Tahoma" w:hAnsi="Tahoma" w:cs="Tahoma"/>
          <w:color w:val="222222"/>
          <w:shd w:val="clear" w:color="auto" w:fill="FFFFFF"/>
        </w:rPr>
        <w:t>:</w:t>
      </w:r>
      <w:r w:rsidRPr="00CE4831">
        <w:rPr>
          <w:rFonts w:ascii="Tahoma" w:hAnsi="Tahoma" w:cs="Tahoma"/>
          <w:color w:val="222222"/>
          <w:shd w:val="clear" w:color="auto" w:fill="FFFFFF"/>
        </w:rPr>
        <w:t xml:space="preserve"> </w:t>
      </w:r>
    </w:p>
    <w:p w14:paraId="71DA5D0E" w14:textId="7B9BDC1A" w:rsidR="00867161" w:rsidRPr="00CE4831" w:rsidRDefault="00867161" w:rsidP="00867161">
      <w:pPr>
        <w:pStyle w:val="ListParagraph"/>
        <w:numPr>
          <w:ilvl w:val="0"/>
          <w:numId w:val="25"/>
        </w:numPr>
        <w:rPr>
          <w:rFonts w:ascii="Tahoma" w:hAnsi="Tahoma" w:cs="Tahoma"/>
          <w:color w:val="222222"/>
        </w:rPr>
      </w:pPr>
      <w:proofErr w:type="spellStart"/>
      <w:r w:rsidRPr="777AF684">
        <w:rPr>
          <w:rFonts w:ascii="Tahoma" w:hAnsi="Tahoma" w:cs="Tahoma"/>
          <w:color w:val="222222"/>
        </w:rPr>
        <w:t>Thermo</w:t>
      </w:r>
      <w:proofErr w:type="spellEnd"/>
      <w:r w:rsidRPr="777AF684">
        <w:rPr>
          <w:rFonts w:ascii="Tahoma" w:hAnsi="Tahoma" w:cs="Tahoma"/>
          <w:color w:val="222222"/>
        </w:rPr>
        <w:t xml:space="preserve"> </w:t>
      </w:r>
      <w:r w:rsidR="00523013" w:rsidRPr="777AF684">
        <w:rPr>
          <w:rFonts w:ascii="Tahoma" w:hAnsi="Tahoma" w:cs="Tahoma"/>
          <w:color w:val="222222"/>
        </w:rPr>
        <w:t xml:space="preserve">Fisher </w:t>
      </w:r>
      <w:r w:rsidRPr="777AF684">
        <w:rPr>
          <w:rFonts w:ascii="Tahoma" w:hAnsi="Tahoma" w:cs="Tahoma"/>
          <w:color w:val="222222"/>
        </w:rPr>
        <w:t xml:space="preserve">Scientific Model </w:t>
      </w:r>
      <w:r w:rsidRPr="777AF684">
        <w:rPr>
          <w:rFonts w:ascii="Tahoma" w:hAnsi="Tahoma" w:cs="Tahoma"/>
        </w:rPr>
        <w:t xml:space="preserve">49i </w:t>
      </w:r>
      <w:bookmarkStart w:id="25" w:name="_Hlk178933294"/>
      <w:r w:rsidRPr="777AF684">
        <w:rPr>
          <w:rFonts w:ascii="Tahoma" w:hAnsi="Tahoma" w:cs="Tahoma"/>
        </w:rPr>
        <w:t>O</w:t>
      </w:r>
      <w:r w:rsidRPr="777AF684">
        <w:rPr>
          <w:rFonts w:ascii="Tahoma" w:hAnsi="Tahoma" w:cs="Tahoma"/>
          <w:vertAlign w:val="subscript"/>
        </w:rPr>
        <w:t>3</w:t>
      </w:r>
      <w:r w:rsidRPr="777AF684">
        <w:rPr>
          <w:rFonts w:ascii="Tahoma" w:hAnsi="Tahoma" w:cs="Tahoma"/>
        </w:rPr>
        <w:t xml:space="preserve"> analyzer</w:t>
      </w:r>
      <w:bookmarkEnd w:id="25"/>
    </w:p>
    <w:p w14:paraId="6930E822" w14:textId="6D65C0DC" w:rsidR="00F111AC" w:rsidRPr="00CA5D03" w:rsidRDefault="00F1441E" w:rsidP="00F111AC">
      <w:pPr>
        <w:pStyle w:val="ListParagraph"/>
        <w:numPr>
          <w:ilvl w:val="0"/>
          <w:numId w:val="25"/>
        </w:numPr>
        <w:rPr>
          <w:rFonts w:ascii="Tahoma" w:hAnsi="Tahoma" w:cs="Tahoma"/>
          <w:color w:val="222222"/>
        </w:rPr>
      </w:pPr>
      <w:r w:rsidRPr="777AF684">
        <w:rPr>
          <w:rFonts w:ascii="Tahoma" w:hAnsi="Tahoma" w:cs="Tahoma"/>
          <w:color w:val="222222"/>
        </w:rPr>
        <w:t xml:space="preserve">Teledyne Model </w:t>
      </w:r>
      <w:r w:rsidRPr="777AF684">
        <w:rPr>
          <w:rFonts w:ascii="Tahoma" w:hAnsi="Tahoma" w:cs="Tahoma"/>
        </w:rPr>
        <w:t>T400 O</w:t>
      </w:r>
      <w:r w:rsidRPr="777AF684">
        <w:rPr>
          <w:rFonts w:ascii="Tahoma" w:hAnsi="Tahoma" w:cs="Tahoma"/>
          <w:vertAlign w:val="subscript"/>
        </w:rPr>
        <w:t>3</w:t>
      </w:r>
      <w:r w:rsidRPr="777AF684">
        <w:rPr>
          <w:rFonts w:ascii="Tahoma" w:hAnsi="Tahoma" w:cs="Tahoma"/>
        </w:rPr>
        <w:t xml:space="preserve"> analyzer</w:t>
      </w:r>
    </w:p>
    <w:p w14:paraId="0CE19BC3" w14:textId="46153152" w:rsidR="004200D7" w:rsidRDefault="00F111AC">
      <w:pPr>
        <w:rPr>
          <w:rFonts w:ascii="Tahoma" w:hAnsi="Tahoma" w:cs="Tahoma"/>
        </w:rPr>
      </w:pPr>
      <w:r w:rsidRPr="42CD836F">
        <w:rPr>
          <w:rFonts w:ascii="Tahoma" w:hAnsi="Tahoma" w:cs="Tahoma"/>
        </w:rPr>
        <w:t xml:space="preserve">Daily ozone forecasts for selected metropolitan areas and hourly ozone values for all Virginia ozone monitoring sites can be viewed for the months of </w:t>
      </w:r>
      <w:r w:rsidR="00792AE8" w:rsidRPr="42CD836F">
        <w:rPr>
          <w:rFonts w:ascii="Tahoma" w:hAnsi="Tahoma" w:cs="Tahoma"/>
        </w:rPr>
        <w:t>March</w:t>
      </w:r>
      <w:r w:rsidRPr="42CD836F">
        <w:rPr>
          <w:rFonts w:ascii="Tahoma" w:hAnsi="Tahoma" w:cs="Tahoma"/>
        </w:rPr>
        <w:t xml:space="preserve"> to October on the </w:t>
      </w:r>
      <w:hyperlink r:id="rId94">
        <w:r w:rsidRPr="42CD836F">
          <w:rPr>
            <w:rStyle w:val="Hyperlink"/>
            <w:rFonts w:ascii="Tahoma" w:hAnsi="Tahoma" w:cs="Tahoma"/>
          </w:rPr>
          <w:t>DEQ web page.</w:t>
        </w:r>
      </w:hyperlink>
      <w:r w:rsidRPr="42CD836F">
        <w:rPr>
          <w:rFonts w:ascii="Tahoma" w:hAnsi="Tahoma" w:cs="Tahoma"/>
        </w:rPr>
        <w:t xml:space="preserve"> In addition, animated ozone maps for Virginia and other parts of the United States are available at </w:t>
      </w:r>
      <w:hyperlink r:id="rId95">
        <w:r w:rsidR="00C25C5D" w:rsidRPr="42CD836F">
          <w:rPr>
            <w:rStyle w:val="Hyperlink"/>
            <w:rFonts w:ascii="Tahoma" w:hAnsi="Tahoma" w:cs="Tahoma"/>
          </w:rPr>
          <w:t xml:space="preserve">EPA's </w:t>
        </w:r>
        <w:proofErr w:type="spellStart"/>
        <w:r w:rsidR="00C25C5D" w:rsidRPr="42CD836F">
          <w:rPr>
            <w:rStyle w:val="Hyperlink"/>
            <w:rFonts w:ascii="Tahoma" w:hAnsi="Tahoma" w:cs="Tahoma"/>
          </w:rPr>
          <w:t>AirNow</w:t>
        </w:r>
        <w:proofErr w:type="spellEnd"/>
        <w:r w:rsidR="00C25C5D" w:rsidRPr="42CD836F">
          <w:rPr>
            <w:rStyle w:val="Hyperlink"/>
            <w:rFonts w:ascii="Tahoma" w:hAnsi="Tahoma" w:cs="Tahoma"/>
          </w:rPr>
          <w:t xml:space="preserve"> website</w:t>
        </w:r>
      </w:hyperlink>
      <w:r w:rsidRPr="42CD836F">
        <w:rPr>
          <w:rFonts w:ascii="Tahoma" w:hAnsi="Tahoma" w:cs="Tahoma"/>
        </w:rPr>
        <w:t>.</w:t>
      </w:r>
    </w:p>
    <w:p w14:paraId="63966B72" w14:textId="77777777" w:rsidR="004200D7" w:rsidRDefault="004200D7">
      <w:pPr>
        <w:rPr>
          <w:rFonts w:ascii="Tahoma" w:hAnsi="Tahoma" w:cs="Tahoma"/>
        </w:rPr>
      </w:pPr>
    </w:p>
    <w:p w14:paraId="22838D16" w14:textId="3148A27E" w:rsidR="004200D7" w:rsidRPr="003940FD" w:rsidRDefault="004200D7" w:rsidP="004200D7">
      <w:pPr>
        <w:rPr>
          <w:rFonts w:ascii="Tahoma" w:hAnsi="Tahoma" w:cs="Tahoma"/>
          <w:sz w:val="16"/>
          <w:szCs w:val="16"/>
        </w:rPr>
      </w:pPr>
      <w:r w:rsidRPr="42CD836F">
        <w:rPr>
          <w:rFonts w:ascii="Tahoma" w:hAnsi="Tahoma" w:cs="Tahoma"/>
        </w:rPr>
        <w:t>The National Park Service operated one ozone monitor at Big Meadows in Shenandoah National Park in 202</w:t>
      </w:r>
      <w:r w:rsidR="00B06E64">
        <w:rPr>
          <w:rFonts w:ascii="Tahoma" w:hAnsi="Tahoma" w:cs="Tahoma"/>
        </w:rPr>
        <w:t>3</w:t>
      </w:r>
      <w:r w:rsidRPr="42CD836F">
        <w:rPr>
          <w:rFonts w:ascii="Tahoma" w:hAnsi="Tahoma" w:cs="Tahoma"/>
        </w:rPr>
        <w:t xml:space="preserve">. Daily data from this site is available at the DEQ website, and historical data may be obtained on the internet at </w:t>
      </w:r>
      <w:hyperlink r:id="rId96">
        <w:r w:rsidRPr="42CD836F">
          <w:rPr>
            <w:rStyle w:val="Hyperlink"/>
            <w:rFonts w:ascii="Tahoma" w:hAnsi="Tahoma" w:cs="Tahoma"/>
          </w:rPr>
          <w:t>NPS Gaseous Pollutant and Meteorological Data</w:t>
        </w:r>
      </w:hyperlink>
      <w:r w:rsidRPr="42CD836F">
        <w:rPr>
          <w:rFonts w:ascii="Tahoma" w:hAnsi="Tahoma" w:cs="Tahoma"/>
        </w:rPr>
        <w:t xml:space="preserve"> or at </w:t>
      </w:r>
      <w:hyperlink r:id="rId97">
        <w:r w:rsidRPr="42CD836F">
          <w:rPr>
            <w:rStyle w:val="Hyperlink"/>
            <w:rFonts w:ascii="Tahoma" w:hAnsi="Tahoma" w:cs="Tahoma"/>
          </w:rPr>
          <w:t xml:space="preserve">EPA’s </w:t>
        </w:r>
        <w:proofErr w:type="spellStart"/>
        <w:r w:rsidRPr="42CD836F">
          <w:rPr>
            <w:rStyle w:val="Hyperlink"/>
            <w:rFonts w:ascii="Tahoma" w:hAnsi="Tahoma" w:cs="Tahoma"/>
          </w:rPr>
          <w:t>AirData</w:t>
        </w:r>
        <w:proofErr w:type="spellEnd"/>
      </w:hyperlink>
      <w:r w:rsidRPr="42CD836F">
        <w:rPr>
          <w:rFonts w:ascii="Tahoma" w:hAnsi="Tahoma" w:cs="Tahoma"/>
        </w:rPr>
        <w:t xml:space="preserve"> website. EPA also maintains ozone monitoring sites in Giles and Prince Edward counties as part of the</w:t>
      </w:r>
      <w:r w:rsidRPr="42CD836F">
        <w:rPr>
          <w:rFonts w:ascii="Tahoma" w:hAnsi="Tahoma" w:cs="Tahoma"/>
          <w:sz w:val="23"/>
          <w:szCs w:val="23"/>
        </w:rPr>
        <w:t xml:space="preserve"> CASTNET (Clean Air Status and Trends Network) program. Data from these sites is available for download at the </w:t>
      </w:r>
      <w:hyperlink r:id="rId98" w:history="1">
        <w:r w:rsidRPr="42CD836F">
          <w:rPr>
            <w:rStyle w:val="Hyperlink"/>
            <w:rFonts w:ascii="Tahoma" w:hAnsi="Tahoma" w:cs="Tahoma"/>
            <w:sz w:val="23"/>
            <w:szCs w:val="23"/>
          </w:rPr>
          <w:t>CASTNET</w:t>
        </w:r>
      </w:hyperlink>
      <w:r w:rsidRPr="42CD836F">
        <w:rPr>
          <w:rFonts w:ascii="Tahoma" w:hAnsi="Tahoma" w:cs="Tahoma"/>
          <w:sz w:val="23"/>
          <w:szCs w:val="23"/>
        </w:rPr>
        <w:t xml:space="preserve"> website</w:t>
      </w:r>
      <w:r w:rsidR="00AC4641">
        <w:rPr>
          <w:rFonts w:ascii="Tahoma" w:hAnsi="Tahoma" w:cs="Tahoma"/>
          <w:sz w:val="23"/>
          <w:szCs w:val="23"/>
        </w:rPr>
        <w:t xml:space="preserve">. </w:t>
      </w:r>
      <w:r w:rsidR="009C3FE2">
        <w:rPr>
          <w:rFonts w:ascii="Tahoma" w:hAnsi="Tahoma" w:cs="Tahoma"/>
          <w:sz w:val="23"/>
          <w:szCs w:val="23"/>
        </w:rPr>
        <w:t xml:space="preserve">The certification of the data from these sites is not handled by the Virginia DEQ Office of Air Quality Monitoring. </w:t>
      </w:r>
    </w:p>
    <w:p w14:paraId="696E90B5" w14:textId="7C9DA47C" w:rsidR="001B3FB2" w:rsidRPr="004200D7" w:rsidRDefault="00292015" w:rsidP="00F111AC">
      <w:pPr>
        <w:rPr>
          <w:rFonts w:ascii="Tahoma" w:hAnsi="Tahoma" w:cs="Tahoma"/>
        </w:rPr>
      </w:pPr>
      <w:r>
        <w:rPr>
          <w:rFonts w:ascii="Tahoma" w:hAnsi="Tahoma" w:cs="Tahoma"/>
        </w:rPr>
        <w:br w:type="page"/>
      </w:r>
    </w:p>
    <w:p w14:paraId="7838538D" w14:textId="77777777" w:rsidR="00695E13" w:rsidRPr="00D27EA4" w:rsidRDefault="00695E13" w:rsidP="004200D7">
      <w:pPr>
        <w:jc w:val="center"/>
        <w:rPr>
          <w:rFonts w:ascii="Tahoma" w:hAnsi="Tahoma" w:cs="Tahoma"/>
          <w:sz w:val="52"/>
          <w:szCs w:val="52"/>
        </w:rPr>
      </w:pPr>
      <w:r w:rsidRPr="00D27EA4">
        <w:rPr>
          <w:rFonts w:ascii="Tahoma" w:hAnsi="Tahoma" w:cs="Tahoma"/>
          <w:sz w:val="52"/>
          <w:szCs w:val="52"/>
        </w:rPr>
        <w:lastRenderedPageBreak/>
        <w:t>Ozone Monitoring Network</w:t>
      </w:r>
    </w:p>
    <w:p w14:paraId="3955E093" w14:textId="2FB9C045" w:rsidR="00B96801" w:rsidRPr="00292015" w:rsidRDefault="00695E13" w:rsidP="00F111AC">
      <w:pPr>
        <w:rPr>
          <w:rFonts w:ascii="Tahoma" w:hAnsi="Tahoma" w:cs="Tahoma"/>
          <w:sz w:val="16"/>
          <w:szCs w:val="16"/>
        </w:rPr>
      </w:pPr>
      <w:r>
        <w:rPr>
          <w:noProof/>
        </w:rPr>
        <w:drawing>
          <wp:inline distT="0" distB="0" distL="0" distR="0" wp14:anchorId="21A1F12C" wp14:editId="3C907901">
            <wp:extent cx="6217920" cy="3609340"/>
            <wp:effectExtent l="0" t="0" r="0" b="0"/>
            <wp:docPr id="835405259" name="Picture 9" descr="Map of Virginia's Ozone (O3) Monitoring Network which includes 20 State monitoring sites and 3 Federal monitoring sit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405259" name="Picture 9" descr="Map of Virginia's Ozone (O3) Monitoring Network which includes 20 State monitoring sites and 3 Federal monitoring sites.">
                      <a:extLst>
                        <a:ext uri="{C183D7F6-B498-43B3-948B-1728B52AA6E4}">
                          <adec:decorative xmlns:adec="http://schemas.microsoft.com/office/drawing/2017/decorative" val="0"/>
                        </a:ext>
                      </a:extLs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17920" cy="3609340"/>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1165"/>
        <w:gridCol w:w="1620"/>
        <w:gridCol w:w="1800"/>
        <w:gridCol w:w="5197"/>
      </w:tblGrid>
      <w:tr w:rsidR="00EB73EE" w14:paraId="64B3DF0B" w14:textId="77777777" w:rsidTr="0019049C">
        <w:tc>
          <w:tcPr>
            <w:tcW w:w="1165" w:type="dxa"/>
          </w:tcPr>
          <w:p w14:paraId="3B029278" w14:textId="28B0C192" w:rsidR="00EB73EE" w:rsidRPr="001B3FB2" w:rsidRDefault="00EB73EE" w:rsidP="00EB73EE">
            <w:pPr>
              <w:rPr>
                <w:rFonts w:ascii="Tahoma" w:hAnsi="Tahoma" w:cs="Tahoma"/>
                <w:b/>
              </w:rPr>
            </w:pPr>
            <w:r w:rsidRPr="001B3FB2">
              <w:rPr>
                <w:rFonts w:ascii="Tahoma" w:hAnsi="Tahoma" w:cs="Tahoma"/>
                <w:b/>
              </w:rPr>
              <w:t>Site ID</w:t>
            </w:r>
          </w:p>
        </w:tc>
        <w:tc>
          <w:tcPr>
            <w:tcW w:w="1620" w:type="dxa"/>
          </w:tcPr>
          <w:p w14:paraId="3AA99611" w14:textId="6ADB4BE1" w:rsidR="00EB73EE" w:rsidRPr="001B3FB2" w:rsidRDefault="00EB73EE" w:rsidP="00EB73EE">
            <w:pPr>
              <w:jc w:val="center"/>
              <w:rPr>
                <w:rFonts w:ascii="Tahoma" w:hAnsi="Tahoma" w:cs="Tahoma"/>
                <w:b/>
              </w:rPr>
            </w:pPr>
            <w:r>
              <w:rPr>
                <w:rFonts w:ascii="Tahoma" w:hAnsi="Tahoma" w:cs="Tahoma"/>
                <w:b/>
                <w:bCs/>
                <w:color w:val="000000"/>
              </w:rPr>
              <w:t>AQS ID</w:t>
            </w:r>
          </w:p>
        </w:tc>
        <w:tc>
          <w:tcPr>
            <w:tcW w:w="1800" w:type="dxa"/>
          </w:tcPr>
          <w:p w14:paraId="6CB9CA3A" w14:textId="38F218AE" w:rsidR="00EB73EE" w:rsidRPr="001B3FB2" w:rsidRDefault="00EB73EE" w:rsidP="00EB73EE">
            <w:pPr>
              <w:rPr>
                <w:rFonts w:ascii="Tahoma" w:hAnsi="Tahoma" w:cs="Tahoma"/>
                <w:b/>
              </w:rPr>
            </w:pPr>
            <w:r w:rsidRPr="001B3FB2">
              <w:rPr>
                <w:rFonts w:ascii="Tahoma" w:hAnsi="Tahoma" w:cs="Tahoma"/>
                <w:b/>
              </w:rPr>
              <w:t>County/City</w:t>
            </w:r>
          </w:p>
        </w:tc>
        <w:tc>
          <w:tcPr>
            <w:tcW w:w="5197" w:type="dxa"/>
          </w:tcPr>
          <w:p w14:paraId="2E8FFB99" w14:textId="6C9DF40F" w:rsidR="00EB73EE" w:rsidRPr="001B3FB2" w:rsidRDefault="00EB73EE" w:rsidP="00EB73EE">
            <w:pPr>
              <w:rPr>
                <w:rFonts w:ascii="Tahoma" w:hAnsi="Tahoma" w:cs="Tahoma"/>
                <w:b/>
              </w:rPr>
            </w:pPr>
            <w:r w:rsidRPr="001B3FB2">
              <w:rPr>
                <w:rFonts w:ascii="Tahoma" w:hAnsi="Tahoma" w:cs="Tahoma"/>
                <w:b/>
              </w:rPr>
              <w:t>Station Location</w:t>
            </w:r>
          </w:p>
        </w:tc>
      </w:tr>
      <w:tr w:rsidR="00EB73EE" w14:paraId="4EDF75BE" w14:textId="77777777" w:rsidTr="0019049C">
        <w:tc>
          <w:tcPr>
            <w:tcW w:w="1165" w:type="dxa"/>
            <w:vAlign w:val="center"/>
          </w:tcPr>
          <w:p w14:paraId="63808741" w14:textId="048E776A"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16-B</w:t>
            </w:r>
          </w:p>
        </w:tc>
        <w:tc>
          <w:tcPr>
            <w:tcW w:w="1620" w:type="dxa"/>
            <w:vAlign w:val="center"/>
          </w:tcPr>
          <w:p w14:paraId="78B40782" w14:textId="35826006" w:rsidR="00EB73EE" w:rsidRPr="00BF061A" w:rsidRDefault="00EC5251" w:rsidP="0019049C">
            <w:pPr>
              <w:jc w:val="center"/>
              <w:rPr>
                <w:rFonts w:ascii="Tahoma" w:hAnsi="Tahoma" w:cs="Tahoma"/>
                <w:bCs/>
                <w:color w:val="000000"/>
                <w:sz w:val="22"/>
                <w:szCs w:val="22"/>
              </w:rPr>
            </w:pPr>
            <w:r w:rsidRPr="00BF061A">
              <w:rPr>
                <w:rFonts w:ascii="Tahoma" w:hAnsi="Tahoma" w:cs="Tahoma"/>
                <w:bCs/>
                <w:color w:val="000000"/>
                <w:sz w:val="22"/>
                <w:szCs w:val="22"/>
              </w:rPr>
              <w:t>51-197-0002</w:t>
            </w:r>
          </w:p>
        </w:tc>
        <w:tc>
          <w:tcPr>
            <w:tcW w:w="1800" w:type="dxa"/>
            <w:vAlign w:val="center"/>
          </w:tcPr>
          <w:p w14:paraId="54D1B5C8" w14:textId="1687F44E"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Wythe</w:t>
            </w:r>
          </w:p>
        </w:tc>
        <w:tc>
          <w:tcPr>
            <w:tcW w:w="5197" w:type="dxa"/>
            <w:vAlign w:val="center"/>
          </w:tcPr>
          <w:p w14:paraId="0C37AC73" w14:textId="5DA0CDAF"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Sewage Disposal Plant, Rural Retreat</w:t>
            </w:r>
          </w:p>
        </w:tc>
      </w:tr>
      <w:tr w:rsidR="00EB73EE" w14:paraId="63D1F0E9" w14:textId="77777777" w:rsidTr="0019049C">
        <w:tc>
          <w:tcPr>
            <w:tcW w:w="1165" w:type="dxa"/>
            <w:vAlign w:val="center"/>
          </w:tcPr>
          <w:p w14:paraId="7DE78B44" w14:textId="4B62455D"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19-A6</w:t>
            </w:r>
          </w:p>
        </w:tc>
        <w:tc>
          <w:tcPr>
            <w:tcW w:w="1620" w:type="dxa"/>
            <w:vAlign w:val="center"/>
          </w:tcPr>
          <w:p w14:paraId="3E7CD5D1" w14:textId="3077AA71" w:rsidR="00EB73EE" w:rsidRPr="00BF061A" w:rsidRDefault="0019049C" w:rsidP="0019049C">
            <w:pPr>
              <w:jc w:val="center"/>
              <w:rPr>
                <w:rFonts w:ascii="Tahoma" w:hAnsi="Tahoma" w:cs="Tahoma"/>
                <w:bCs/>
                <w:color w:val="000000"/>
                <w:sz w:val="22"/>
                <w:szCs w:val="22"/>
              </w:rPr>
            </w:pPr>
            <w:r w:rsidRPr="00BF061A">
              <w:rPr>
                <w:rFonts w:ascii="Tahoma" w:hAnsi="Tahoma" w:cs="Tahoma"/>
                <w:bCs/>
                <w:color w:val="000000"/>
                <w:sz w:val="22"/>
                <w:szCs w:val="22"/>
              </w:rPr>
              <w:t>51-161-1004</w:t>
            </w:r>
          </w:p>
        </w:tc>
        <w:tc>
          <w:tcPr>
            <w:tcW w:w="1800" w:type="dxa"/>
            <w:vAlign w:val="center"/>
          </w:tcPr>
          <w:p w14:paraId="36D6A198" w14:textId="77AF2BA8"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Roanoke</w:t>
            </w:r>
            <w:r w:rsidR="00AB569C">
              <w:rPr>
                <w:rFonts w:ascii="Tahoma" w:hAnsi="Tahoma" w:cs="Tahoma"/>
                <w:bCs/>
                <w:color w:val="000000"/>
                <w:sz w:val="22"/>
                <w:szCs w:val="22"/>
              </w:rPr>
              <w:t xml:space="preserve"> Co.</w:t>
            </w:r>
          </w:p>
        </w:tc>
        <w:tc>
          <w:tcPr>
            <w:tcW w:w="5197" w:type="dxa"/>
            <w:vAlign w:val="center"/>
          </w:tcPr>
          <w:p w14:paraId="630221A7" w14:textId="7663F55E"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Herman L. Horn Elementary School, Ruddell Rd.</w:t>
            </w:r>
          </w:p>
        </w:tc>
      </w:tr>
      <w:tr w:rsidR="00EB73EE" w14:paraId="64C35866" w14:textId="77777777" w:rsidTr="0019049C">
        <w:tc>
          <w:tcPr>
            <w:tcW w:w="1165" w:type="dxa"/>
            <w:vAlign w:val="center"/>
          </w:tcPr>
          <w:p w14:paraId="08141468" w14:textId="03443873"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21-C</w:t>
            </w:r>
          </w:p>
        </w:tc>
        <w:tc>
          <w:tcPr>
            <w:tcW w:w="1620" w:type="dxa"/>
            <w:vAlign w:val="center"/>
          </w:tcPr>
          <w:p w14:paraId="3D2D678F" w14:textId="277302AD" w:rsidR="00EB73EE" w:rsidRPr="00BF061A" w:rsidRDefault="00EC5251" w:rsidP="0019049C">
            <w:pPr>
              <w:jc w:val="center"/>
              <w:rPr>
                <w:rFonts w:ascii="Tahoma" w:hAnsi="Tahoma" w:cs="Tahoma"/>
                <w:bCs/>
                <w:color w:val="000000"/>
                <w:sz w:val="22"/>
                <w:szCs w:val="22"/>
              </w:rPr>
            </w:pPr>
            <w:r w:rsidRPr="00BF061A">
              <w:rPr>
                <w:rFonts w:ascii="Tahoma" w:hAnsi="Tahoma" w:cs="Tahoma"/>
                <w:bCs/>
                <w:color w:val="000000"/>
                <w:sz w:val="22"/>
                <w:szCs w:val="22"/>
              </w:rPr>
              <w:t>51-163-0003</w:t>
            </w:r>
          </w:p>
        </w:tc>
        <w:tc>
          <w:tcPr>
            <w:tcW w:w="1800" w:type="dxa"/>
            <w:vAlign w:val="center"/>
          </w:tcPr>
          <w:p w14:paraId="055F93A1" w14:textId="59F23D7A"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Rockbridge</w:t>
            </w:r>
          </w:p>
        </w:tc>
        <w:tc>
          <w:tcPr>
            <w:tcW w:w="5197" w:type="dxa"/>
            <w:vAlign w:val="center"/>
          </w:tcPr>
          <w:p w14:paraId="3EAF43A8" w14:textId="33E4D9EB"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USDA Forest Service, Natural Bridge Station</w:t>
            </w:r>
          </w:p>
        </w:tc>
      </w:tr>
      <w:tr w:rsidR="00EB73EE" w14:paraId="2E1B40D2" w14:textId="77777777" w:rsidTr="0019049C">
        <w:tc>
          <w:tcPr>
            <w:tcW w:w="1165" w:type="dxa"/>
            <w:vAlign w:val="center"/>
          </w:tcPr>
          <w:p w14:paraId="35232F20" w14:textId="36D50439"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26-F</w:t>
            </w:r>
          </w:p>
        </w:tc>
        <w:tc>
          <w:tcPr>
            <w:tcW w:w="1620" w:type="dxa"/>
            <w:vAlign w:val="center"/>
          </w:tcPr>
          <w:p w14:paraId="6D4B0318" w14:textId="3BC8F444" w:rsidR="00EB73EE" w:rsidRPr="00BF061A" w:rsidRDefault="00EC5251" w:rsidP="0019049C">
            <w:pPr>
              <w:jc w:val="center"/>
              <w:rPr>
                <w:rFonts w:ascii="Tahoma" w:hAnsi="Tahoma" w:cs="Tahoma"/>
                <w:bCs/>
                <w:color w:val="000000"/>
                <w:sz w:val="22"/>
                <w:szCs w:val="22"/>
              </w:rPr>
            </w:pPr>
            <w:r w:rsidRPr="00BF061A">
              <w:rPr>
                <w:rFonts w:ascii="Tahoma" w:hAnsi="Tahoma" w:cs="Tahoma"/>
                <w:bCs/>
                <w:color w:val="000000"/>
                <w:sz w:val="22"/>
                <w:szCs w:val="22"/>
              </w:rPr>
              <w:t>51-165-0003</w:t>
            </w:r>
          </w:p>
        </w:tc>
        <w:tc>
          <w:tcPr>
            <w:tcW w:w="1800" w:type="dxa"/>
            <w:vAlign w:val="center"/>
          </w:tcPr>
          <w:p w14:paraId="21D3B1F3" w14:textId="2B8D7840"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Rockingham</w:t>
            </w:r>
          </w:p>
        </w:tc>
        <w:tc>
          <w:tcPr>
            <w:tcW w:w="5197" w:type="dxa"/>
            <w:vAlign w:val="center"/>
          </w:tcPr>
          <w:p w14:paraId="515E6A27" w14:textId="3B833AC2"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Rockingham VDOT</w:t>
            </w:r>
          </w:p>
        </w:tc>
      </w:tr>
      <w:tr w:rsidR="00EB73EE" w14:paraId="55266E6E" w14:textId="77777777" w:rsidTr="0019049C">
        <w:tc>
          <w:tcPr>
            <w:tcW w:w="1165" w:type="dxa"/>
            <w:vAlign w:val="center"/>
          </w:tcPr>
          <w:p w14:paraId="66928C48" w14:textId="14E2B357"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28-J</w:t>
            </w:r>
          </w:p>
        </w:tc>
        <w:tc>
          <w:tcPr>
            <w:tcW w:w="1620" w:type="dxa"/>
            <w:vAlign w:val="center"/>
          </w:tcPr>
          <w:p w14:paraId="2BEB619C" w14:textId="1BABB7F3" w:rsidR="00EB73EE" w:rsidRPr="00BF061A" w:rsidRDefault="00EC5251" w:rsidP="0019049C">
            <w:pPr>
              <w:jc w:val="center"/>
              <w:rPr>
                <w:rFonts w:ascii="Tahoma" w:hAnsi="Tahoma" w:cs="Tahoma"/>
                <w:bCs/>
                <w:color w:val="000000"/>
                <w:sz w:val="22"/>
                <w:szCs w:val="22"/>
              </w:rPr>
            </w:pPr>
            <w:r w:rsidRPr="00BF061A">
              <w:rPr>
                <w:rFonts w:ascii="Tahoma" w:hAnsi="Tahoma" w:cs="Tahoma"/>
                <w:bCs/>
                <w:color w:val="000000"/>
                <w:sz w:val="22"/>
                <w:szCs w:val="22"/>
              </w:rPr>
              <w:t>51-069-0010</w:t>
            </w:r>
          </w:p>
        </w:tc>
        <w:tc>
          <w:tcPr>
            <w:tcW w:w="1800" w:type="dxa"/>
            <w:vAlign w:val="center"/>
          </w:tcPr>
          <w:p w14:paraId="1F1C97C0" w14:textId="21E010A5"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Frederick</w:t>
            </w:r>
          </w:p>
        </w:tc>
        <w:tc>
          <w:tcPr>
            <w:tcW w:w="5197" w:type="dxa"/>
            <w:vAlign w:val="center"/>
          </w:tcPr>
          <w:p w14:paraId="26F66250" w14:textId="05AD9062"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Woodbine Road, Lester Building Systems</w:t>
            </w:r>
          </w:p>
        </w:tc>
      </w:tr>
      <w:tr w:rsidR="00EB73EE" w14:paraId="67A3C91F" w14:textId="77777777" w:rsidTr="0019049C">
        <w:tc>
          <w:tcPr>
            <w:tcW w:w="1165" w:type="dxa"/>
            <w:vAlign w:val="center"/>
          </w:tcPr>
          <w:p w14:paraId="21D34C78" w14:textId="0DF19071"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33-A</w:t>
            </w:r>
          </w:p>
        </w:tc>
        <w:tc>
          <w:tcPr>
            <w:tcW w:w="1620" w:type="dxa"/>
            <w:vAlign w:val="center"/>
          </w:tcPr>
          <w:p w14:paraId="0D6DE4FE" w14:textId="76DF9A68" w:rsidR="00EB73EE" w:rsidRPr="00BF061A" w:rsidRDefault="00EC5251" w:rsidP="0019049C">
            <w:pPr>
              <w:jc w:val="center"/>
              <w:rPr>
                <w:rFonts w:ascii="Tahoma" w:hAnsi="Tahoma" w:cs="Tahoma"/>
                <w:bCs/>
                <w:color w:val="000000"/>
                <w:sz w:val="22"/>
                <w:szCs w:val="22"/>
              </w:rPr>
            </w:pPr>
            <w:r w:rsidRPr="00BF061A">
              <w:rPr>
                <w:rFonts w:ascii="Tahoma" w:hAnsi="Tahoma" w:cs="Tahoma"/>
                <w:bCs/>
                <w:color w:val="000000"/>
                <w:sz w:val="22"/>
                <w:szCs w:val="22"/>
              </w:rPr>
              <w:t>51-003-0001</w:t>
            </w:r>
          </w:p>
        </w:tc>
        <w:tc>
          <w:tcPr>
            <w:tcW w:w="1800" w:type="dxa"/>
            <w:vAlign w:val="center"/>
          </w:tcPr>
          <w:p w14:paraId="42295962" w14:textId="55ED58A0"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Albemarle</w:t>
            </w:r>
          </w:p>
        </w:tc>
        <w:tc>
          <w:tcPr>
            <w:tcW w:w="5197" w:type="dxa"/>
            <w:vAlign w:val="center"/>
          </w:tcPr>
          <w:p w14:paraId="4756CA82" w14:textId="482F9718"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Albemarle High School</w:t>
            </w:r>
          </w:p>
        </w:tc>
      </w:tr>
      <w:tr w:rsidR="00EB73EE" w14:paraId="79C7A91C" w14:textId="77777777" w:rsidTr="0019049C">
        <w:tc>
          <w:tcPr>
            <w:tcW w:w="1165" w:type="dxa"/>
            <w:vAlign w:val="center"/>
          </w:tcPr>
          <w:p w14:paraId="3E6743DC" w14:textId="59F73796"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37-B</w:t>
            </w:r>
          </w:p>
        </w:tc>
        <w:tc>
          <w:tcPr>
            <w:tcW w:w="1620" w:type="dxa"/>
            <w:vAlign w:val="center"/>
          </w:tcPr>
          <w:p w14:paraId="0C413199" w14:textId="5119A0AE" w:rsidR="00EB73EE" w:rsidRPr="00BF061A" w:rsidRDefault="00EC5251" w:rsidP="0019049C">
            <w:pPr>
              <w:jc w:val="center"/>
              <w:rPr>
                <w:rFonts w:ascii="Tahoma" w:hAnsi="Tahoma" w:cs="Tahoma"/>
                <w:bCs/>
                <w:color w:val="000000"/>
                <w:sz w:val="22"/>
                <w:szCs w:val="22"/>
              </w:rPr>
            </w:pPr>
            <w:r w:rsidRPr="00BF061A">
              <w:rPr>
                <w:rFonts w:ascii="Tahoma" w:hAnsi="Tahoma" w:cs="Tahoma"/>
                <w:bCs/>
                <w:color w:val="000000"/>
                <w:sz w:val="22"/>
                <w:szCs w:val="22"/>
              </w:rPr>
              <w:t>51-061-0002</w:t>
            </w:r>
          </w:p>
        </w:tc>
        <w:tc>
          <w:tcPr>
            <w:tcW w:w="1800" w:type="dxa"/>
            <w:vAlign w:val="center"/>
          </w:tcPr>
          <w:p w14:paraId="1AA316DB" w14:textId="5ED0D326"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Fauquier</w:t>
            </w:r>
          </w:p>
        </w:tc>
        <w:tc>
          <w:tcPr>
            <w:tcW w:w="5197" w:type="dxa"/>
            <w:vAlign w:val="center"/>
          </w:tcPr>
          <w:p w14:paraId="7DB0916B" w14:textId="1970DDA5"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Chester Phelps Wildlife Area, Route 61</w:t>
            </w:r>
          </w:p>
        </w:tc>
      </w:tr>
      <w:tr w:rsidR="00EB73EE" w14:paraId="74B1F88A" w14:textId="77777777" w:rsidTr="0019049C">
        <w:tc>
          <w:tcPr>
            <w:tcW w:w="1165" w:type="dxa"/>
            <w:vAlign w:val="center"/>
          </w:tcPr>
          <w:p w14:paraId="7BAF7F18" w14:textId="38FCD243"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38-I</w:t>
            </w:r>
          </w:p>
        </w:tc>
        <w:tc>
          <w:tcPr>
            <w:tcW w:w="1620" w:type="dxa"/>
            <w:vAlign w:val="center"/>
          </w:tcPr>
          <w:p w14:paraId="1F43433E" w14:textId="27F75589" w:rsidR="00EB73EE" w:rsidRPr="00BF061A" w:rsidRDefault="00651FB4" w:rsidP="0019049C">
            <w:pPr>
              <w:jc w:val="center"/>
              <w:rPr>
                <w:rFonts w:ascii="Tahoma" w:hAnsi="Tahoma" w:cs="Tahoma"/>
                <w:bCs/>
                <w:color w:val="000000"/>
                <w:sz w:val="22"/>
                <w:szCs w:val="22"/>
              </w:rPr>
            </w:pPr>
            <w:r w:rsidRPr="00BF061A">
              <w:rPr>
                <w:rFonts w:ascii="Tahoma" w:hAnsi="Tahoma" w:cs="Tahoma"/>
                <w:bCs/>
                <w:color w:val="000000"/>
                <w:sz w:val="22"/>
                <w:szCs w:val="22"/>
              </w:rPr>
              <w:t>51-107-1005</w:t>
            </w:r>
          </w:p>
        </w:tc>
        <w:tc>
          <w:tcPr>
            <w:tcW w:w="1800" w:type="dxa"/>
            <w:vAlign w:val="center"/>
          </w:tcPr>
          <w:p w14:paraId="16ABB987" w14:textId="4ED6BDFC"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Loudoun</w:t>
            </w:r>
          </w:p>
        </w:tc>
        <w:tc>
          <w:tcPr>
            <w:tcW w:w="5197" w:type="dxa"/>
            <w:vAlign w:val="center"/>
          </w:tcPr>
          <w:p w14:paraId="54F9229E" w14:textId="3BE9C672"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Broad Run High School, Ashburn</w:t>
            </w:r>
          </w:p>
        </w:tc>
      </w:tr>
      <w:tr w:rsidR="00EB73EE" w14:paraId="70F8CA25" w14:textId="77777777" w:rsidTr="0019049C">
        <w:tc>
          <w:tcPr>
            <w:tcW w:w="1165" w:type="dxa"/>
            <w:vAlign w:val="center"/>
          </w:tcPr>
          <w:p w14:paraId="6A98AA9C" w14:textId="411F8450"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44-A</w:t>
            </w:r>
          </w:p>
        </w:tc>
        <w:tc>
          <w:tcPr>
            <w:tcW w:w="1620" w:type="dxa"/>
            <w:vAlign w:val="center"/>
          </w:tcPr>
          <w:p w14:paraId="671224E5" w14:textId="535C5EF9" w:rsidR="00EB73EE" w:rsidRPr="00BF061A" w:rsidRDefault="00651FB4" w:rsidP="0019049C">
            <w:pPr>
              <w:jc w:val="center"/>
              <w:rPr>
                <w:rFonts w:ascii="Tahoma" w:hAnsi="Tahoma" w:cs="Tahoma"/>
                <w:bCs/>
                <w:color w:val="000000"/>
                <w:sz w:val="22"/>
                <w:szCs w:val="22"/>
              </w:rPr>
            </w:pPr>
            <w:r w:rsidRPr="00BF061A">
              <w:rPr>
                <w:rFonts w:ascii="Tahoma" w:hAnsi="Tahoma" w:cs="Tahoma"/>
                <w:bCs/>
                <w:color w:val="000000"/>
                <w:sz w:val="22"/>
                <w:szCs w:val="22"/>
              </w:rPr>
              <w:t>51-179-0001</w:t>
            </w:r>
          </w:p>
        </w:tc>
        <w:tc>
          <w:tcPr>
            <w:tcW w:w="1800" w:type="dxa"/>
            <w:vAlign w:val="center"/>
          </w:tcPr>
          <w:p w14:paraId="7DD612D6" w14:textId="1E8ECB18"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Stafford</w:t>
            </w:r>
          </w:p>
        </w:tc>
        <w:tc>
          <w:tcPr>
            <w:tcW w:w="5197" w:type="dxa"/>
            <w:vAlign w:val="center"/>
          </w:tcPr>
          <w:p w14:paraId="189D98BA" w14:textId="6E8517C0" w:rsidR="00EB73EE" w:rsidRPr="00BF061A" w:rsidRDefault="00EB73EE" w:rsidP="00EB73EE">
            <w:pPr>
              <w:rPr>
                <w:rFonts w:ascii="Tahoma" w:hAnsi="Tahoma" w:cs="Tahoma"/>
                <w:bCs/>
                <w:sz w:val="22"/>
                <w:szCs w:val="22"/>
              </w:rPr>
            </w:pPr>
            <w:proofErr w:type="spellStart"/>
            <w:r w:rsidRPr="00BF061A">
              <w:rPr>
                <w:rFonts w:ascii="Tahoma" w:hAnsi="Tahoma" w:cs="Tahoma"/>
                <w:bCs/>
                <w:color w:val="000000"/>
                <w:sz w:val="22"/>
                <w:szCs w:val="22"/>
              </w:rPr>
              <w:t>Widewater</w:t>
            </w:r>
            <w:proofErr w:type="spellEnd"/>
            <w:r w:rsidRPr="00BF061A">
              <w:rPr>
                <w:rFonts w:ascii="Tahoma" w:hAnsi="Tahoma" w:cs="Tahoma"/>
                <w:bCs/>
                <w:color w:val="000000"/>
                <w:sz w:val="22"/>
                <w:szCs w:val="22"/>
              </w:rPr>
              <w:t xml:space="preserve"> Elementary School, Den Rich Rd.</w:t>
            </w:r>
          </w:p>
        </w:tc>
      </w:tr>
      <w:tr w:rsidR="00EB73EE" w14:paraId="09A6A2DA" w14:textId="77777777" w:rsidTr="0019049C">
        <w:tc>
          <w:tcPr>
            <w:tcW w:w="1165" w:type="dxa"/>
            <w:vAlign w:val="center"/>
          </w:tcPr>
          <w:p w14:paraId="136FDE96" w14:textId="5B69E12A"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45-L</w:t>
            </w:r>
          </w:p>
        </w:tc>
        <w:tc>
          <w:tcPr>
            <w:tcW w:w="1620" w:type="dxa"/>
            <w:vAlign w:val="center"/>
          </w:tcPr>
          <w:p w14:paraId="19512016" w14:textId="0F5F86C2" w:rsidR="00EB73EE" w:rsidRPr="00BF061A" w:rsidRDefault="00651FB4" w:rsidP="0019049C">
            <w:pPr>
              <w:jc w:val="center"/>
              <w:rPr>
                <w:rFonts w:ascii="Tahoma" w:hAnsi="Tahoma" w:cs="Tahoma"/>
                <w:bCs/>
                <w:color w:val="000000"/>
                <w:sz w:val="22"/>
                <w:szCs w:val="22"/>
              </w:rPr>
            </w:pPr>
            <w:r w:rsidRPr="00BF061A">
              <w:rPr>
                <w:rFonts w:ascii="Tahoma" w:hAnsi="Tahoma" w:cs="Tahoma"/>
                <w:bCs/>
                <w:color w:val="000000"/>
                <w:sz w:val="22"/>
                <w:szCs w:val="22"/>
              </w:rPr>
              <w:t>51-153-0009</w:t>
            </w:r>
          </w:p>
        </w:tc>
        <w:tc>
          <w:tcPr>
            <w:tcW w:w="1800" w:type="dxa"/>
            <w:vAlign w:val="center"/>
          </w:tcPr>
          <w:p w14:paraId="45BADEC2" w14:textId="6FBBF91F"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Prince William</w:t>
            </w:r>
          </w:p>
        </w:tc>
        <w:tc>
          <w:tcPr>
            <w:tcW w:w="5197" w:type="dxa"/>
            <w:vAlign w:val="center"/>
          </w:tcPr>
          <w:p w14:paraId="2D009025" w14:textId="06EE46F8"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Long Park, Route 15</w:t>
            </w:r>
          </w:p>
        </w:tc>
      </w:tr>
      <w:tr w:rsidR="00EB73EE" w14:paraId="42CF51B5" w14:textId="77777777" w:rsidTr="0019049C">
        <w:tc>
          <w:tcPr>
            <w:tcW w:w="1165" w:type="dxa"/>
            <w:vAlign w:val="center"/>
          </w:tcPr>
          <w:p w14:paraId="58C23CA4" w14:textId="77F37028"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46-B9</w:t>
            </w:r>
          </w:p>
        </w:tc>
        <w:tc>
          <w:tcPr>
            <w:tcW w:w="1620" w:type="dxa"/>
            <w:vAlign w:val="center"/>
          </w:tcPr>
          <w:p w14:paraId="17488402" w14:textId="6DE8EEFF" w:rsidR="00EB73EE" w:rsidRPr="00BF061A" w:rsidRDefault="00651FB4" w:rsidP="0019049C">
            <w:pPr>
              <w:jc w:val="center"/>
              <w:rPr>
                <w:rFonts w:ascii="Tahoma" w:hAnsi="Tahoma" w:cs="Tahoma"/>
                <w:bCs/>
                <w:color w:val="000000"/>
                <w:sz w:val="22"/>
                <w:szCs w:val="22"/>
              </w:rPr>
            </w:pPr>
            <w:r w:rsidRPr="00BF061A">
              <w:rPr>
                <w:rFonts w:ascii="Tahoma" w:hAnsi="Tahoma" w:cs="Tahoma"/>
                <w:bCs/>
                <w:color w:val="000000"/>
                <w:sz w:val="22"/>
                <w:szCs w:val="22"/>
              </w:rPr>
              <w:t>51-059-0030</w:t>
            </w:r>
          </w:p>
        </w:tc>
        <w:tc>
          <w:tcPr>
            <w:tcW w:w="1800" w:type="dxa"/>
            <w:vAlign w:val="center"/>
          </w:tcPr>
          <w:p w14:paraId="2E9D494E" w14:textId="6C1EF5A6"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Fairfax</w:t>
            </w:r>
            <w:r w:rsidR="00AB569C">
              <w:rPr>
                <w:rFonts w:ascii="Tahoma" w:hAnsi="Tahoma" w:cs="Tahoma"/>
                <w:bCs/>
                <w:color w:val="000000"/>
                <w:sz w:val="22"/>
                <w:szCs w:val="22"/>
              </w:rPr>
              <w:t xml:space="preserve"> Co.</w:t>
            </w:r>
          </w:p>
        </w:tc>
        <w:tc>
          <w:tcPr>
            <w:tcW w:w="5197" w:type="dxa"/>
            <w:vAlign w:val="center"/>
          </w:tcPr>
          <w:p w14:paraId="6311F420" w14:textId="4D2CA625" w:rsidR="00EB73EE" w:rsidRPr="00BF061A" w:rsidRDefault="00EB73EE" w:rsidP="00EB73EE">
            <w:pPr>
              <w:rPr>
                <w:rFonts w:ascii="Tahoma" w:hAnsi="Tahoma" w:cs="Tahoma"/>
                <w:bCs/>
                <w:sz w:val="22"/>
                <w:szCs w:val="22"/>
              </w:rPr>
            </w:pPr>
            <w:r w:rsidRPr="00EF1288">
              <w:rPr>
                <w:rFonts w:ascii="Tahoma" w:hAnsi="Tahoma" w:cs="Tahoma"/>
                <w:bCs/>
                <w:color w:val="000000"/>
                <w:sz w:val="22"/>
                <w:szCs w:val="22"/>
              </w:rPr>
              <w:t>Franconia Park</w:t>
            </w:r>
            <w:r w:rsidRPr="00BF061A">
              <w:rPr>
                <w:rFonts w:ascii="Tahoma" w:hAnsi="Tahoma" w:cs="Tahoma"/>
                <w:bCs/>
                <w:color w:val="000000"/>
                <w:sz w:val="22"/>
                <w:szCs w:val="22"/>
              </w:rPr>
              <w:t>, Telegraph Rd.</w:t>
            </w:r>
          </w:p>
        </w:tc>
      </w:tr>
      <w:tr w:rsidR="00EB73EE" w14:paraId="7D9AB470" w14:textId="77777777" w:rsidTr="0019049C">
        <w:tc>
          <w:tcPr>
            <w:tcW w:w="1165" w:type="dxa"/>
            <w:vAlign w:val="center"/>
          </w:tcPr>
          <w:p w14:paraId="267E5DAE" w14:textId="7C7AE6A3"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47-T</w:t>
            </w:r>
          </w:p>
        </w:tc>
        <w:tc>
          <w:tcPr>
            <w:tcW w:w="1620" w:type="dxa"/>
            <w:vAlign w:val="center"/>
          </w:tcPr>
          <w:p w14:paraId="24B75552" w14:textId="602B8A8B" w:rsidR="00EB73EE" w:rsidRPr="00BF061A" w:rsidRDefault="00651FB4" w:rsidP="0019049C">
            <w:pPr>
              <w:jc w:val="center"/>
              <w:rPr>
                <w:rFonts w:ascii="Tahoma" w:hAnsi="Tahoma" w:cs="Tahoma"/>
                <w:bCs/>
                <w:color w:val="000000"/>
                <w:sz w:val="22"/>
                <w:szCs w:val="22"/>
              </w:rPr>
            </w:pPr>
            <w:r w:rsidRPr="00BF061A">
              <w:rPr>
                <w:rFonts w:ascii="Tahoma" w:hAnsi="Tahoma" w:cs="Tahoma"/>
                <w:bCs/>
                <w:color w:val="000000"/>
                <w:sz w:val="22"/>
                <w:szCs w:val="22"/>
              </w:rPr>
              <w:t>51-013-0020</w:t>
            </w:r>
          </w:p>
        </w:tc>
        <w:tc>
          <w:tcPr>
            <w:tcW w:w="1800" w:type="dxa"/>
            <w:vAlign w:val="center"/>
          </w:tcPr>
          <w:p w14:paraId="58DC9647" w14:textId="364F8BEA"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Arlington</w:t>
            </w:r>
          </w:p>
        </w:tc>
        <w:tc>
          <w:tcPr>
            <w:tcW w:w="5197" w:type="dxa"/>
            <w:vAlign w:val="center"/>
          </w:tcPr>
          <w:p w14:paraId="217E193B" w14:textId="794997C9"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Aurora Hills Visitors Center. 18th and Hayes St.</w:t>
            </w:r>
          </w:p>
        </w:tc>
      </w:tr>
      <w:tr w:rsidR="00EB73EE" w14:paraId="43AE1E2D" w14:textId="77777777" w:rsidTr="0019049C">
        <w:tc>
          <w:tcPr>
            <w:tcW w:w="1165" w:type="dxa"/>
            <w:vAlign w:val="center"/>
          </w:tcPr>
          <w:p w14:paraId="33091BE2" w14:textId="1929080B"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48-A</w:t>
            </w:r>
          </w:p>
        </w:tc>
        <w:tc>
          <w:tcPr>
            <w:tcW w:w="1620" w:type="dxa"/>
            <w:vAlign w:val="center"/>
          </w:tcPr>
          <w:p w14:paraId="4D2184C1" w14:textId="6FAC4CFF" w:rsidR="00EB73EE" w:rsidRPr="00BF061A" w:rsidRDefault="00D618A4" w:rsidP="0019049C">
            <w:pPr>
              <w:jc w:val="center"/>
              <w:rPr>
                <w:rFonts w:ascii="Tahoma" w:hAnsi="Tahoma" w:cs="Tahoma"/>
                <w:bCs/>
                <w:color w:val="000000"/>
                <w:sz w:val="22"/>
                <w:szCs w:val="22"/>
              </w:rPr>
            </w:pPr>
            <w:r w:rsidRPr="00BF061A">
              <w:rPr>
                <w:rFonts w:ascii="Tahoma" w:hAnsi="Tahoma" w:cs="Tahoma"/>
                <w:bCs/>
                <w:color w:val="000000"/>
                <w:sz w:val="22"/>
                <w:szCs w:val="22"/>
              </w:rPr>
              <w:t>51-033-0001</w:t>
            </w:r>
          </w:p>
        </w:tc>
        <w:tc>
          <w:tcPr>
            <w:tcW w:w="1800" w:type="dxa"/>
            <w:vAlign w:val="center"/>
          </w:tcPr>
          <w:p w14:paraId="7F7F75DA" w14:textId="3AA0FD48"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Caroline</w:t>
            </w:r>
          </w:p>
        </w:tc>
        <w:tc>
          <w:tcPr>
            <w:tcW w:w="5197" w:type="dxa"/>
            <w:vAlign w:val="center"/>
          </w:tcPr>
          <w:p w14:paraId="57D93AB5" w14:textId="52664630"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U.S.G.S. Geomagnetic Center, Corbin</w:t>
            </w:r>
          </w:p>
        </w:tc>
      </w:tr>
      <w:tr w:rsidR="00EB73EE" w14:paraId="52E6914D" w14:textId="77777777" w:rsidTr="0019049C">
        <w:tc>
          <w:tcPr>
            <w:tcW w:w="1165" w:type="dxa"/>
            <w:vAlign w:val="center"/>
          </w:tcPr>
          <w:p w14:paraId="09C877D2" w14:textId="5C4C6450"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71-H</w:t>
            </w:r>
          </w:p>
        </w:tc>
        <w:tc>
          <w:tcPr>
            <w:tcW w:w="1620" w:type="dxa"/>
            <w:vAlign w:val="center"/>
          </w:tcPr>
          <w:p w14:paraId="46B67971" w14:textId="0512C6DB" w:rsidR="00EB73EE" w:rsidRPr="00BF061A" w:rsidRDefault="00D618A4" w:rsidP="0019049C">
            <w:pPr>
              <w:jc w:val="center"/>
              <w:rPr>
                <w:rFonts w:ascii="Tahoma" w:hAnsi="Tahoma" w:cs="Tahoma"/>
                <w:bCs/>
                <w:color w:val="000000"/>
                <w:sz w:val="22"/>
                <w:szCs w:val="22"/>
              </w:rPr>
            </w:pPr>
            <w:r w:rsidRPr="00BF061A">
              <w:rPr>
                <w:rFonts w:ascii="Tahoma" w:hAnsi="Tahoma" w:cs="Tahoma"/>
                <w:bCs/>
                <w:color w:val="000000"/>
                <w:sz w:val="22"/>
                <w:szCs w:val="22"/>
              </w:rPr>
              <w:t>51-041-0004</w:t>
            </w:r>
          </w:p>
        </w:tc>
        <w:tc>
          <w:tcPr>
            <w:tcW w:w="1800" w:type="dxa"/>
            <w:vAlign w:val="center"/>
          </w:tcPr>
          <w:p w14:paraId="6AA9741A" w14:textId="4D5EBE47"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Chesterfield</w:t>
            </w:r>
          </w:p>
        </w:tc>
        <w:tc>
          <w:tcPr>
            <w:tcW w:w="5197" w:type="dxa"/>
            <w:vAlign w:val="center"/>
          </w:tcPr>
          <w:p w14:paraId="01D7E7DC" w14:textId="492B5901"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Beach Road VDOT</w:t>
            </w:r>
          </w:p>
        </w:tc>
      </w:tr>
      <w:tr w:rsidR="00EB73EE" w14:paraId="208FE951" w14:textId="77777777" w:rsidTr="0019049C">
        <w:tc>
          <w:tcPr>
            <w:tcW w:w="1165" w:type="dxa"/>
            <w:vAlign w:val="center"/>
          </w:tcPr>
          <w:p w14:paraId="72612185" w14:textId="3A4E9DC0"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72-M</w:t>
            </w:r>
          </w:p>
        </w:tc>
        <w:tc>
          <w:tcPr>
            <w:tcW w:w="1620" w:type="dxa"/>
            <w:vAlign w:val="center"/>
          </w:tcPr>
          <w:p w14:paraId="3A1989C6" w14:textId="0805A9AB" w:rsidR="00EB73EE" w:rsidRPr="00BF061A" w:rsidRDefault="00D618A4" w:rsidP="0019049C">
            <w:pPr>
              <w:jc w:val="center"/>
              <w:rPr>
                <w:rFonts w:ascii="Tahoma" w:hAnsi="Tahoma" w:cs="Tahoma"/>
                <w:bCs/>
                <w:color w:val="000000"/>
                <w:sz w:val="22"/>
                <w:szCs w:val="22"/>
              </w:rPr>
            </w:pPr>
            <w:r w:rsidRPr="00BF061A">
              <w:rPr>
                <w:rFonts w:ascii="Tahoma" w:hAnsi="Tahoma" w:cs="Tahoma"/>
                <w:bCs/>
                <w:color w:val="000000"/>
                <w:sz w:val="22"/>
                <w:szCs w:val="22"/>
              </w:rPr>
              <w:t>51-087-0014</w:t>
            </w:r>
          </w:p>
        </w:tc>
        <w:tc>
          <w:tcPr>
            <w:tcW w:w="1800" w:type="dxa"/>
            <w:vAlign w:val="center"/>
          </w:tcPr>
          <w:p w14:paraId="134FE767" w14:textId="248FC231"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Henrico</w:t>
            </w:r>
          </w:p>
        </w:tc>
        <w:tc>
          <w:tcPr>
            <w:tcW w:w="5197" w:type="dxa"/>
            <w:vAlign w:val="center"/>
          </w:tcPr>
          <w:p w14:paraId="7B6D0619" w14:textId="772F1E4B" w:rsidR="00EB73EE" w:rsidRPr="00BF061A" w:rsidRDefault="00EB73EE" w:rsidP="00EB73EE">
            <w:pPr>
              <w:rPr>
                <w:rFonts w:ascii="Tahoma" w:hAnsi="Tahoma" w:cs="Tahoma"/>
                <w:bCs/>
                <w:sz w:val="22"/>
                <w:szCs w:val="22"/>
              </w:rPr>
            </w:pPr>
            <w:r w:rsidRPr="00EF1288">
              <w:rPr>
                <w:rFonts w:ascii="Tahoma" w:hAnsi="Tahoma" w:cs="Tahoma"/>
                <w:bCs/>
                <w:color w:val="000000"/>
                <w:sz w:val="22"/>
                <w:szCs w:val="22"/>
              </w:rPr>
              <w:t>Henrico Police Athletic League</w:t>
            </w:r>
            <w:r w:rsidRPr="00BF061A">
              <w:rPr>
                <w:rFonts w:ascii="Tahoma" w:hAnsi="Tahoma" w:cs="Tahoma"/>
                <w:bCs/>
                <w:color w:val="000000"/>
                <w:sz w:val="22"/>
                <w:szCs w:val="22"/>
              </w:rPr>
              <w:t>, 2401 Hartman St.</w:t>
            </w:r>
          </w:p>
        </w:tc>
      </w:tr>
      <w:tr w:rsidR="00EB73EE" w14:paraId="6B397024" w14:textId="77777777" w:rsidTr="0019049C">
        <w:tc>
          <w:tcPr>
            <w:tcW w:w="1165" w:type="dxa"/>
            <w:vAlign w:val="center"/>
          </w:tcPr>
          <w:p w14:paraId="4BF68232" w14:textId="3315023D"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73-E</w:t>
            </w:r>
          </w:p>
        </w:tc>
        <w:tc>
          <w:tcPr>
            <w:tcW w:w="1620" w:type="dxa"/>
            <w:vAlign w:val="center"/>
          </w:tcPr>
          <w:p w14:paraId="55DC3457" w14:textId="39060255" w:rsidR="00EB73EE" w:rsidRPr="00BF061A" w:rsidRDefault="00D618A4" w:rsidP="0019049C">
            <w:pPr>
              <w:jc w:val="center"/>
              <w:rPr>
                <w:rFonts w:ascii="Tahoma" w:hAnsi="Tahoma" w:cs="Tahoma"/>
                <w:bCs/>
                <w:color w:val="000000"/>
                <w:sz w:val="22"/>
                <w:szCs w:val="22"/>
              </w:rPr>
            </w:pPr>
            <w:r w:rsidRPr="00BF061A">
              <w:rPr>
                <w:rFonts w:ascii="Tahoma" w:hAnsi="Tahoma" w:cs="Tahoma"/>
                <w:bCs/>
                <w:color w:val="000000"/>
                <w:sz w:val="22"/>
                <w:szCs w:val="22"/>
              </w:rPr>
              <w:t>51-085-0003</w:t>
            </w:r>
          </w:p>
        </w:tc>
        <w:tc>
          <w:tcPr>
            <w:tcW w:w="1800" w:type="dxa"/>
            <w:vAlign w:val="center"/>
          </w:tcPr>
          <w:p w14:paraId="4AED93BA" w14:textId="5C341A27"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Hanover</w:t>
            </w:r>
          </w:p>
        </w:tc>
        <w:tc>
          <w:tcPr>
            <w:tcW w:w="5197" w:type="dxa"/>
            <w:vAlign w:val="center"/>
          </w:tcPr>
          <w:p w14:paraId="17491F10" w14:textId="54EEE555"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McClellan Rd.</w:t>
            </w:r>
          </w:p>
        </w:tc>
      </w:tr>
      <w:tr w:rsidR="00EB73EE" w14:paraId="274FC7CA" w14:textId="77777777" w:rsidTr="0019049C">
        <w:tc>
          <w:tcPr>
            <w:tcW w:w="1165" w:type="dxa"/>
            <w:vAlign w:val="center"/>
          </w:tcPr>
          <w:p w14:paraId="15901249" w14:textId="29BC6B1F"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75-B</w:t>
            </w:r>
          </w:p>
        </w:tc>
        <w:tc>
          <w:tcPr>
            <w:tcW w:w="1620" w:type="dxa"/>
            <w:vAlign w:val="center"/>
          </w:tcPr>
          <w:p w14:paraId="21C4C8A5" w14:textId="54C712E0" w:rsidR="00EB73EE" w:rsidRPr="00BF061A" w:rsidRDefault="00D618A4" w:rsidP="0019049C">
            <w:pPr>
              <w:jc w:val="center"/>
              <w:rPr>
                <w:rFonts w:ascii="Tahoma" w:hAnsi="Tahoma" w:cs="Tahoma"/>
                <w:bCs/>
                <w:color w:val="000000"/>
                <w:sz w:val="22"/>
                <w:szCs w:val="22"/>
              </w:rPr>
            </w:pPr>
            <w:r w:rsidRPr="00BF061A">
              <w:rPr>
                <w:rFonts w:ascii="Tahoma" w:hAnsi="Tahoma" w:cs="Tahoma"/>
                <w:bCs/>
                <w:color w:val="000000"/>
                <w:sz w:val="22"/>
                <w:szCs w:val="22"/>
              </w:rPr>
              <w:t>51-036-0002</w:t>
            </w:r>
          </w:p>
        </w:tc>
        <w:tc>
          <w:tcPr>
            <w:tcW w:w="1800" w:type="dxa"/>
            <w:vAlign w:val="center"/>
          </w:tcPr>
          <w:p w14:paraId="531A4213" w14:textId="143DCBEC"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Charles City Co.</w:t>
            </w:r>
          </w:p>
        </w:tc>
        <w:tc>
          <w:tcPr>
            <w:tcW w:w="5197" w:type="dxa"/>
            <w:vAlign w:val="center"/>
          </w:tcPr>
          <w:p w14:paraId="3165BEA7" w14:textId="63C4DD2A"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Rt. 608, Shirley Plantation</w:t>
            </w:r>
          </w:p>
        </w:tc>
      </w:tr>
      <w:tr w:rsidR="00EB73EE" w14:paraId="76B610B9" w14:textId="77777777" w:rsidTr="0019049C">
        <w:tc>
          <w:tcPr>
            <w:tcW w:w="1165" w:type="dxa"/>
            <w:vAlign w:val="center"/>
          </w:tcPr>
          <w:p w14:paraId="25C1B2BF" w14:textId="01CFC4F0" w:rsidR="00EB73EE" w:rsidRPr="00BF061A" w:rsidRDefault="00EB73EE" w:rsidP="00EB73EE">
            <w:pPr>
              <w:rPr>
                <w:rFonts w:ascii="Tahoma" w:hAnsi="Tahoma" w:cs="Tahoma"/>
                <w:bCs/>
                <w:color w:val="000000"/>
                <w:sz w:val="22"/>
                <w:szCs w:val="22"/>
              </w:rPr>
            </w:pPr>
            <w:r w:rsidRPr="00BF061A">
              <w:rPr>
                <w:rFonts w:ascii="Tahoma" w:hAnsi="Tahoma" w:cs="Tahoma"/>
                <w:bCs/>
                <w:color w:val="000000"/>
                <w:sz w:val="22"/>
                <w:szCs w:val="22"/>
              </w:rPr>
              <w:t>179-K</w:t>
            </w:r>
          </w:p>
        </w:tc>
        <w:tc>
          <w:tcPr>
            <w:tcW w:w="1620" w:type="dxa"/>
            <w:vAlign w:val="center"/>
          </w:tcPr>
          <w:p w14:paraId="76130C83" w14:textId="72185215" w:rsidR="00EB73EE" w:rsidRPr="00BF061A" w:rsidRDefault="00BF061A" w:rsidP="0019049C">
            <w:pPr>
              <w:jc w:val="center"/>
              <w:rPr>
                <w:rFonts w:ascii="Tahoma" w:hAnsi="Tahoma" w:cs="Tahoma"/>
                <w:bCs/>
                <w:color w:val="000000"/>
                <w:sz w:val="22"/>
                <w:szCs w:val="22"/>
              </w:rPr>
            </w:pPr>
            <w:r w:rsidRPr="00BF061A">
              <w:rPr>
                <w:rFonts w:ascii="Tahoma" w:hAnsi="Tahoma" w:cs="Tahoma"/>
                <w:bCs/>
                <w:color w:val="000000"/>
                <w:sz w:val="22"/>
                <w:szCs w:val="22"/>
              </w:rPr>
              <w:t>51-650-0008</w:t>
            </w:r>
          </w:p>
        </w:tc>
        <w:tc>
          <w:tcPr>
            <w:tcW w:w="1800" w:type="dxa"/>
            <w:vAlign w:val="center"/>
          </w:tcPr>
          <w:p w14:paraId="12F32254" w14:textId="1915D82E" w:rsidR="00EB73EE" w:rsidRPr="00BF061A" w:rsidRDefault="00EB73EE" w:rsidP="00EB73EE">
            <w:pPr>
              <w:rPr>
                <w:rFonts w:ascii="Tahoma" w:hAnsi="Tahoma" w:cs="Tahoma"/>
                <w:bCs/>
                <w:color w:val="000000"/>
                <w:sz w:val="22"/>
                <w:szCs w:val="22"/>
              </w:rPr>
            </w:pPr>
            <w:r w:rsidRPr="00BF061A">
              <w:rPr>
                <w:rFonts w:ascii="Tahoma" w:hAnsi="Tahoma" w:cs="Tahoma"/>
                <w:bCs/>
                <w:color w:val="000000"/>
                <w:sz w:val="22"/>
                <w:szCs w:val="22"/>
              </w:rPr>
              <w:t>Hampton</w:t>
            </w:r>
          </w:p>
        </w:tc>
        <w:tc>
          <w:tcPr>
            <w:tcW w:w="5197" w:type="dxa"/>
            <w:vAlign w:val="center"/>
          </w:tcPr>
          <w:p w14:paraId="1478BB4C" w14:textId="4266201A" w:rsidR="00EB73EE" w:rsidRPr="00BF061A" w:rsidRDefault="00EB73EE" w:rsidP="00EB73EE">
            <w:pPr>
              <w:rPr>
                <w:rFonts w:ascii="Tahoma" w:hAnsi="Tahoma" w:cs="Tahoma"/>
                <w:bCs/>
                <w:color w:val="000000"/>
                <w:sz w:val="22"/>
                <w:szCs w:val="22"/>
              </w:rPr>
            </w:pPr>
            <w:r w:rsidRPr="00BF061A">
              <w:rPr>
                <w:rFonts w:ascii="Tahoma" w:hAnsi="Tahoma" w:cs="Tahoma"/>
                <w:bCs/>
                <w:color w:val="000000"/>
                <w:sz w:val="22"/>
                <w:szCs w:val="22"/>
              </w:rPr>
              <w:t>NASA Langley Research Center</w:t>
            </w:r>
          </w:p>
        </w:tc>
      </w:tr>
      <w:tr w:rsidR="00EB73EE" w14:paraId="7671624A" w14:textId="77777777" w:rsidTr="0019049C">
        <w:tc>
          <w:tcPr>
            <w:tcW w:w="1165" w:type="dxa"/>
            <w:vAlign w:val="center"/>
          </w:tcPr>
          <w:p w14:paraId="5259970E" w14:textId="62EA66B3" w:rsidR="00EB73EE" w:rsidRPr="00BF061A" w:rsidRDefault="00EB73EE" w:rsidP="00EB73EE">
            <w:pPr>
              <w:rPr>
                <w:rFonts w:ascii="Tahoma" w:hAnsi="Tahoma" w:cs="Tahoma"/>
                <w:bCs/>
                <w:color w:val="000000"/>
                <w:sz w:val="22"/>
                <w:szCs w:val="22"/>
              </w:rPr>
            </w:pPr>
            <w:r w:rsidRPr="00BF061A">
              <w:rPr>
                <w:rFonts w:ascii="Tahoma" w:hAnsi="Tahoma" w:cs="Tahoma"/>
                <w:bCs/>
                <w:color w:val="000000"/>
                <w:sz w:val="22"/>
                <w:szCs w:val="22"/>
              </w:rPr>
              <w:t>183-E</w:t>
            </w:r>
          </w:p>
        </w:tc>
        <w:tc>
          <w:tcPr>
            <w:tcW w:w="1620" w:type="dxa"/>
            <w:vAlign w:val="center"/>
          </w:tcPr>
          <w:p w14:paraId="78E506B1" w14:textId="151CB162" w:rsidR="00EB73EE" w:rsidRPr="00BF061A" w:rsidRDefault="00BF061A" w:rsidP="0019049C">
            <w:pPr>
              <w:jc w:val="center"/>
              <w:rPr>
                <w:rFonts w:ascii="Tahoma" w:hAnsi="Tahoma" w:cs="Tahoma"/>
                <w:bCs/>
                <w:color w:val="000000"/>
                <w:sz w:val="22"/>
                <w:szCs w:val="22"/>
              </w:rPr>
            </w:pPr>
            <w:r w:rsidRPr="00BF061A">
              <w:rPr>
                <w:rFonts w:ascii="Tahoma" w:hAnsi="Tahoma" w:cs="Tahoma"/>
                <w:bCs/>
                <w:color w:val="000000"/>
                <w:sz w:val="22"/>
                <w:szCs w:val="22"/>
              </w:rPr>
              <w:t>51-800-0004</w:t>
            </w:r>
          </w:p>
        </w:tc>
        <w:tc>
          <w:tcPr>
            <w:tcW w:w="1800" w:type="dxa"/>
            <w:vAlign w:val="center"/>
          </w:tcPr>
          <w:p w14:paraId="5204DC16" w14:textId="7F299278" w:rsidR="00EB73EE" w:rsidRPr="00BF061A" w:rsidRDefault="00EB73EE" w:rsidP="00EB73EE">
            <w:pPr>
              <w:rPr>
                <w:rFonts w:ascii="Tahoma" w:hAnsi="Tahoma" w:cs="Tahoma"/>
                <w:bCs/>
                <w:color w:val="000000"/>
                <w:sz w:val="22"/>
                <w:szCs w:val="22"/>
              </w:rPr>
            </w:pPr>
            <w:r w:rsidRPr="00BF061A">
              <w:rPr>
                <w:rFonts w:ascii="Tahoma" w:hAnsi="Tahoma" w:cs="Tahoma"/>
                <w:bCs/>
                <w:color w:val="000000"/>
                <w:sz w:val="22"/>
                <w:szCs w:val="22"/>
              </w:rPr>
              <w:t>Suffolk</w:t>
            </w:r>
          </w:p>
        </w:tc>
        <w:tc>
          <w:tcPr>
            <w:tcW w:w="5197" w:type="dxa"/>
            <w:vAlign w:val="center"/>
          </w:tcPr>
          <w:p w14:paraId="1F7C1654" w14:textId="31E4355E" w:rsidR="00EB73EE" w:rsidRPr="00BF061A" w:rsidRDefault="00EB73EE" w:rsidP="00EB73EE">
            <w:pPr>
              <w:rPr>
                <w:rFonts w:ascii="Tahoma" w:hAnsi="Tahoma" w:cs="Tahoma"/>
                <w:bCs/>
                <w:color w:val="000000"/>
                <w:sz w:val="22"/>
                <w:szCs w:val="22"/>
              </w:rPr>
            </w:pPr>
            <w:r w:rsidRPr="00BF061A">
              <w:rPr>
                <w:rFonts w:ascii="Tahoma" w:hAnsi="Tahoma" w:cs="Tahoma"/>
                <w:bCs/>
                <w:color w:val="000000"/>
                <w:sz w:val="22"/>
                <w:szCs w:val="22"/>
              </w:rPr>
              <w:t>Tidewater Community College</w:t>
            </w:r>
          </w:p>
        </w:tc>
      </w:tr>
      <w:tr w:rsidR="00EB73EE" w14:paraId="6CF7A986" w14:textId="77777777" w:rsidTr="0019049C">
        <w:tc>
          <w:tcPr>
            <w:tcW w:w="1165" w:type="dxa"/>
            <w:vAlign w:val="center"/>
          </w:tcPr>
          <w:p w14:paraId="3A57DB58" w14:textId="1AE0241A" w:rsidR="00EB73EE" w:rsidRPr="00BF061A" w:rsidRDefault="00EB73EE" w:rsidP="00EB73EE">
            <w:pPr>
              <w:rPr>
                <w:rFonts w:ascii="Tahoma" w:hAnsi="Tahoma" w:cs="Tahoma"/>
                <w:bCs/>
                <w:color w:val="000000"/>
                <w:sz w:val="22"/>
                <w:szCs w:val="22"/>
              </w:rPr>
            </w:pPr>
            <w:r w:rsidRPr="00BF061A">
              <w:rPr>
                <w:rFonts w:ascii="Tahoma" w:hAnsi="Tahoma" w:cs="Tahoma"/>
                <w:bCs/>
                <w:color w:val="000000"/>
                <w:sz w:val="22"/>
                <w:szCs w:val="22"/>
              </w:rPr>
              <w:t>183-F</w:t>
            </w:r>
          </w:p>
        </w:tc>
        <w:tc>
          <w:tcPr>
            <w:tcW w:w="1620" w:type="dxa"/>
            <w:vAlign w:val="center"/>
          </w:tcPr>
          <w:p w14:paraId="793FF0C3" w14:textId="301FD34F" w:rsidR="00EB73EE" w:rsidRPr="00BF061A" w:rsidRDefault="00BF061A" w:rsidP="0019049C">
            <w:pPr>
              <w:jc w:val="center"/>
              <w:rPr>
                <w:rFonts w:ascii="Tahoma" w:hAnsi="Tahoma" w:cs="Tahoma"/>
                <w:bCs/>
                <w:color w:val="000000"/>
                <w:sz w:val="22"/>
                <w:szCs w:val="22"/>
              </w:rPr>
            </w:pPr>
            <w:r w:rsidRPr="00BF061A">
              <w:rPr>
                <w:rFonts w:ascii="Tahoma" w:hAnsi="Tahoma" w:cs="Tahoma"/>
                <w:bCs/>
                <w:color w:val="000000"/>
                <w:sz w:val="22"/>
                <w:szCs w:val="22"/>
              </w:rPr>
              <w:t>51-800-0005</w:t>
            </w:r>
          </w:p>
        </w:tc>
        <w:tc>
          <w:tcPr>
            <w:tcW w:w="1800" w:type="dxa"/>
            <w:vAlign w:val="center"/>
          </w:tcPr>
          <w:p w14:paraId="57869968" w14:textId="0C2EC4C8" w:rsidR="00EB73EE" w:rsidRPr="00BF061A" w:rsidRDefault="00EB73EE" w:rsidP="00EB73EE">
            <w:pPr>
              <w:rPr>
                <w:rFonts w:ascii="Tahoma" w:hAnsi="Tahoma" w:cs="Tahoma"/>
                <w:bCs/>
                <w:color w:val="000000"/>
                <w:sz w:val="22"/>
                <w:szCs w:val="22"/>
              </w:rPr>
            </w:pPr>
            <w:r w:rsidRPr="00BF061A">
              <w:rPr>
                <w:rFonts w:ascii="Tahoma" w:hAnsi="Tahoma" w:cs="Tahoma"/>
                <w:bCs/>
                <w:color w:val="000000"/>
                <w:sz w:val="22"/>
                <w:szCs w:val="22"/>
              </w:rPr>
              <w:t>Suffolk</w:t>
            </w:r>
          </w:p>
        </w:tc>
        <w:tc>
          <w:tcPr>
            <w:tcW w:w="5197" w:type="dxa"/>
            <w:vAlign w:val="center"/>
          </w:tcPr>
          <w:p w14:paraId="61B80DD6" w14:textId="5A79A753" w:rsidR="00EB73EE" w:rsidRPr="00BF061A" w:rsidRDefault="00EB73EE" w:rsidP="00EB73EE">
            <w:pPr>
              <w:rPr>
                <w:rFonts w:ascii="Tahoma" w:hAnsi="Tahoma" w:cs="Tahoma"/>
                <w:bCs/>
                <w:color w:val="000000"/>
                <w:sz w:val="22"/>
                <w:szCs w:val="22"/>
              </w:rPr>
            </w:pPr>
            <w:r w:rsidRPr="00BF061A">
              <w:rPr>
                <w:rFonts w:ascii="Tahoma" w:hAnsi="Tahoma" w:cs="Tahoma"/>
                <w:bCs/>
                <w:color w:val="000000"/>
                <w:sz w:val="22"/>
                <w:szCs w:val="22"/>
              </w:rPr>
              <w:t>Tidewater Research Station, Holland</w:t>
            </w:r>
          </w:p>
        </w:tc>
      </w:tr>
      <w:tr w:rsidR="00EB73EE" w14:paraId="2BDF8A3C" w14:textId="77777777" w:rsidTr="0019049C">
        <w:tc>
          <w:tcPr>
            <w:tcW w:w="1165" w:type="dxa"/>
            <w:vAlign w:val="center"/>
          </w:tcPr>
          <w:p w14:paraId="42E40FF8" w14:textId="44C392A6" w:rsidR="00EB73EE" w:rsidRPr="00BF061A" w:rsidRDefault="00EB73EE" w:rsidP="00EB73EE">
            <w:pPr>
              <w:rPr>
                <w:rFonts w:ascii="Tahoma" w:hAnsi="Tahoma" w:cs="Tahoma"/>
                <w:bCs/>
                <w:color w:val="000000"/>
                <w:sz w:val="22"/>
                <w:szCs w:val="22"/>
              </w:rPr>
            </w:pPr>
            <w:r w:rsidRPr="00BF061A">
              <w:rPr>
                <w:rFonts w:ascii="Tahoma" w:hAnsi="Tahoma" w:cs="Tahoma"/>
                <w:bCs/>
                <w:color w:val="000000"/>
                <w:sz w:val="22"/>
                <w:szCs w:val="22"/>
              </w:rPr>
              <w:t>N35-A</w:t>
            </w:r>
            <w:r w:rsidR="00425DEF" w:rsidRPr="00F46617">
              <w:rPr>
                <w:rFonts w:ascii="Tahoma" w:hAnsi="Tahoma" w:cs="Tahoma"/>
                <w:bCs/>
                <w:color w:val="000000"/>
                <w:sz w:val="22"/>
                <w:szCs w:val="22"/>
                <w:vertAlign w:val="superscript"/>
              </w:rPr>
              <w:t>*</w:t>
            </w:r>
          </w:p>
        </w:tc>
        <w:tc>
          <w:tcPr>
            <w:tcW w:w="1620" w:type="dxa"/>
            <w:vAlign w:val="center"/>
          </w:tcPr>
          <w:p w14:paraId="5562BC5F" w14:textId="1EBD4649" w:rsidR="00EB73EE" w:rsidRPr="00BF061A" w:rsidRDefault="00BF061A" w:rsidP="0019049C">
            <w:pPr>
              <w:jc w:val="center"/>
              <w:rPr>
                <w:rFonts w:ascii="Tahoma" w:hAnsi="Tahoma" w:cs="Tahoma"/>
                <w:bCs/>
                <w:color w:val="000000"/>
                <w:sz w:val="22"/>
                <w:szCs w:val="22"/>
              </w:rPr>
            </w:pPr>
            <w:r w:rsidRPr="00BF061A">
              <w:rPr>
                <w:rFonts w:ascii="Tahoma" w:hAnsi="Tahoma" w:cs="Tahoma"/>
                <w:bCs/>
                <w:color w:val="000000"/>
                <w:sz w:val="22"/>
                <w:szCs w:val="22"/>
              </w:rPr>
              <w:t>51-113-0003</w:t>
            </w:r>
          </w:p>
        </w:tc>
        <w:tc>
          <w:tcPr>
            <w:tcW w:w="1800" w:type="dxa"/>
            <w:vAlign w:val="center"/>
          </w:tcPr>
          <w:p w14:paraId="42457D4D" w14:textId="471F5303" w:rsidR="00EB73EE" w:rsidRPr="00BF061A" w:rsidRDefault="00EB73EE" w:rsidP="00EB73EE">
            <w:pPr>
              <w:rPr>
                <w:rFonts w:ascii="Tahoma" w:hAnsi="Tahoma" w:cs="Tahoma"/>
                <w:bCs/>
                <w:color w:val="000000"/>
                <w:sz w:val="22"/>
                <w:szCs w:val="22"/>
              </w:rPr>
            </w:pPr>
            <w:r w:rsidRPr="00BF061A">
              <w:rPr>
                <w:rFonts w:ascii="Tahoma" w:hAnsi="Tahoma" w:cs="Tahoma"/>
                <w:bCs/>
                <w:color w:val="000000"/>
                <w:sz w:val="22"/>
                <w:szCs w:val="22"/>
              </w:rPr>
              <w:t>Madison</w:t>
            </w:r>
          </w:p>
        </w:tc>
        <w:tc>
          <w:tcPr>
            <w:tcW w:w="5197" w:type="dxa"/>
            <w:vAlign w:val="center"/>
          </w:tcPr>
          <w:p w14:paraId="7EE4D580" w14:textId="0C1F96FA" w:rsidR="00EB73EE" w:rsidRPr="00BF061A" w:rsidRDefault="00EB73EE" w:rsidP="00EB73EE">
            <w:pPr>
              <w:rPr>
                <w:rFonts w:ascii="Tahoma" w:hAnsi="Tahoma" w:cs="Tahoma"/>
                <w:bCs/>
                <w:color w:val="000000"/>
                <w:sz w:val="22"/>
                <w:szCs w:val="22"/>
              </w:rPr>
            </w:pPr>
            <w:r w:rsidRPr="00BF061A">
              <w:rPr>
                <w:rFonts w:ascii="Tahoma" w:hAnsi="Tahoma" w:cs="Tahoma"/>
                <w:bCs/>
                <w:color w:val="000000"/>
                <w:sz w:val="22"/>
                <w:szCs w:val="22"/>
              </w:rPr>
              <w:t>Big Meadows, Shenandoah National Park</w:t>
            </w:r>
          </w:p>
        </w:tc>
      </w:tr>
      <w:tr w:rsidR="00EB73EE" w14:paraId="71A4DB5E" w14:textId="77777777" w:rsidTr="0019049C">
        <w:tc>
          <w:tcPr>
            <w:tcW w:w="1165" w:type="dxa"/>
            <w:vAlign w:val="center"/>
          </w:tcPr>
          <w:p w14:paraId="2A30ABB8" w14:textId="7D79295D"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PED108</w:t>
            </w:r>
            <w:r w:rsidR="00425DEF" w:rsidRPr="00F46617">
              <w:rPr>
                <w:rFonts w:ascii="Tahoma" w:hAnsi="Tahoma" w:cs="Tahoma"/>
                <w:bCs/>
                <w:color w:val="000000"/>
                <w:sz w:val="22"/>
                <w:szCs w:val="22"/>
                <w:vertAlign w:val="superscript"/>
              </w:rPr>
              <w:t>‡</w:t>
            </w:r>
          </w:p>
        </w:tc>
        <w:tc>
          <w:tcPr>
            <w:tcW w:w="1620" w:type="dxa"/>
            <w:vAlign w:val="center"/>
          </w:tcPr>
          <w:p w14:paraId="3EB4B0ED" w14:textId="593CDE59" w:rsidR="00EB73EE" w:rsidRPr="00BF061A" w:rsidRDefault="00D91258" w:rsidP="0019049C">
            <w:pPr>
              <w:jc w:val="center"/>
              <w:rPr>
                <w:rFonts w:ascii="Tahoma" w:hAnsi="Tahoma" w:cs="Tahoma"/>
                <w:bCs/>
                <w:color w:val="000000"/>
                <w:sz w:val="22"/>
                <w:szCs w:val="22"/>
              </w:rPr>
            </w:pPr>
            <w:r w:rsidRPr="00D91258">
              <w:rPr>
                <w:rFonts w:ascii="Tahoma" w:hAnsi="Tahoma" w:cs="Tahoma"/>
                <w:bCs/>
                <w:color w:val="000000"/>
                <w:sz w:val="22"/>
                <w:szCs w:val="22"/>
              </w:rPr>
              <w:t>51</w:t>
            </w:r>
            <w:r>
              <w:rPr>
                <w:rFonts w:ascii="Tahoma" w:hAnsi="Tahoma" w:cs="Tahoma"/>
                <w:bCs/>
                <w:color w:val="000000"/>
                <w:sz w:val="22"/>
                <w:szCs w:val="22"/>
              </w:rPr>
              <w:t>-</w:t>
            </w:r>
            <w:r w:rsidRPr="00D91258">
              <w:rPr>
                <w:rFonts w:ascii="Tahoma" w:hAnsi="Tahoma" w:cs="Tahoma"/>
                <w:bCs/>
                <w:color w:val="000000"/>
                <w:sz w:val="22"/>
                <w:szCs w:val="22"/>
              </w:rPr>
              <w:t>147</w:t>
            </w:r>
            <w:r>
              <w:rPr>
                <w:rFonts w:ascii="Tahoma" w:hAnsi="Tahoma" w:cs="Tahoma"/>
                <w:bCs/>
                <w:color w:val="000000"/>
                <w:sz w:val="22"/>
                <w:szCs w:val="22"/>
              </w:rPr>
              <w:t>-</w:t>
            </w:r>
            <w:r w:rsidRPr="00D91258">
              <w:rPr>
                <w:rFonts w:ascii="Tahoma" w:hAnsi="Tahoma" w:cs="Tahoma"/>
                <w:bCs/>
                <w:color w:val="000000"/>
                <w:sz w:val="22"/>
                <w:szCs w:val="22"/>
              </w:rPr>
              <w:t>9991</w:t>
            </w:r>
          </w:p>
        </w:tc>
        <w:tc>
          <w:tcPr>
            <w:tcW w:w="1800" w:type="dxa"/>
            <w:vAlign w:val="center"/>
          </w:tcPr>
          <w:p w14:paraId="28386B9E" w14:textId="17C07D69"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Prince Edward</w:t>
            </w:r>
          </w:p>
        </w:tc>
        <w:tc>
          <w:tcPr>
            <w:tcW w:w="5197" w:type="dxa"/>
            <w:vAlign w:val="center"/>
          </w:tcPr>
          <w:p w14:paraId="1785589A" w14:textId="0CCA182F"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Burkeville</w:t>
            </w:r>
          </w:p>
        </w:tc>
      </w:tr>
      <w:tr w:rsidR="00EB73EE" w14:paraId="4EBB2D4A" w14:textId="77777777" w:rsidTr="0019049C">
        <w:tc>
          <w:tcPr>
            <w:tcW w:w="1165" w:type="dxa"/>
            <w:vAlign w:val="center"/>
          </w:tcPr>
          <w:p w14:paraId="45177376" w14:textId="27641FA9"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VPI 120</w:t>
            </w:r>
            <w:r w:rsidR="00425DEF" w:rsidRPr="00F46617">
              <w:rPr>
                <w:rFonts w:ascii="Tahoma" w:hAnsi="Tahoma" w:cs="Tahoma"/>
                <w:bCs/>
                <w:color w:val="000000"/>
                <w:sz w:val="22"/>
                <w:szCs w:val="22"/>
                <w:vertAlign w:val="superscript"/>
              </w:rPr>
              <w:t>‡</w:t>
            </w:r>
          </w:p>
        </w:tc>
        <w:tc>
          <w:tcPr>
            <w:tcW w:w="1620" w:type="dxa"/>
            <w:vAlign w:val="center"/>
          </w:tcPr>
          <w:p w14:paraId="7F547E05" w14:textId="631DCABC" w:rsidR="00EB73EE" w:rsidRPr="00BF061A" w:rsidRDefault="004A1DFC" w:rsidP="0019049C">
            <w:pPr>
              <w:jc w:val="center"/>
              <w:rPr>
                <w:rFonts w:ascii="Tahoma" w:hAnsi="Tahoma" w:cs="Tahoma"/>
                <w:bCs/>
                <w:color w:val="000000"/>
                <w:sz w:val="22"/>
                <w:szCs w:val="22"/>
              </w:rPr>
            </w:pPr>
            <w:r w:rsidRPr="004A1DFC">
              <w:rPr>
                <w:rFonts w:ascii="Tahoma" w:hAnsi="Tahoma" w:cs="Tahoma"/>
                <w:bCs/>
                <w:color w:val="000000"/>
                <w:sz w:val="22"/>
                <w:szCs w:val="22"/>
              </w:rPr>
              <w:t>51</w:t>
            </w:r>
            <w:r>
              <w:rPr>
                <w:rFonts w:ascii="Tahoma" w:hAnsi="Tahoma" w:cs="Tahoma"/>
                <w:bCs/>
                <w:color w:val="000000"/>
                <w:sz w:val="22"/>
                <w:szCs w:val="22"/>
              </w:rPr>
              <w:t>-</w:t>
            </w:r>
            <w:r w:rsidRPr="004A1DFC">
              <w:rPr>
                <w:rFonts w:ascii="Tahoma" w:hAnsi="Tahoma" w:cs="Tahoma"/>
                <w:bCs/>
                <w:color w:val="000000"/>
                <w:sz w:val="22"/>
                <w:szCs w:val="22"/>
              </w:rPr>
              <w:t>071</w:t>
            </w:r>
            <w:r>
              <w:rPr>
                <w:rFonts w:ascii="Tahoma" w:hAnsi="Tahoma" w:cs="Tahoma"/>
                <w:bCs/>
                <w:color w:val="000000"/>
                <w:sz w:val="22"/>
                <w:szCs w:val="22"/>
              </w:rPr>
              <w:t>-</w:t>
            </w:r>
            <w:r w:rsidRPr="004A1DFC">
              <w:rPr>
                <w:rFonts w:ascii="Tahoma" w:hAnsi="Tahoma" w:cs="Tahoma"/>
                <w:bCs/>
                <w:color w:val="000000"/>
                <w:sz w:val="22"/>
                <w:szCs w:val="22"/>
              </w:rPr>
              <w:t>9992</w:t>
            </w:r>
          </w:p>
        </w:tc>
        <w:tc>
          <w:tcPr>
            <w:tcW w:w="1800" w:type="dxa"/>
            <w:vAlign w:val="center"/>
          </w:tcPr>
          <w:p w14:paraId="2FB5594D" w14:textId="4E97E2BC"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Giles</w:t>
            </w:r>
          </w:p>
        </w:tc>
        <w:tc>
          <w:tcPr>
            <w:tcW w:w="5197" w:type="dxa"/>
            <w:vAlign w:val="center"/>
          </w:tcPr>
          <w:p w14:paraId="5B2FAAE0" w14:textId="40EDB568" w:rsidR="00EB73EE" w:rsidRPr="00BF061A" w:rsidRDefault="00EB73EE" w:rsidP="00EB73EE">
            <w:pPr>
              <w:rPr>
                <w:rFonts w:ascii="Tahoma" w:hAnsi="Tahoma" w:cs="Tahoma"/>
                <w:bCs/>
                <w:sz w:val="22"/>
                <w:szCs w:val="22"/>
              </w:rPr>
            </w:pPr>
            <w:r w:rsidRPr="00BF061A">
              <w:rPr>
                <w:rFonts w:ascii="Tahoma" w:hAnsi="Tahoma" w:cs="Tahoma"/>
                <w:bCs/>
                <w:color w:val="000000"/>
                <w:sz w:val="22"/>
                <w:szCs w:val="22"/>
              </w:rPr>
              <w:t>Blue Grass Trail</w:t>
            </w:r>
          </w:p>
        </w:tc>
      </w:tr>
    </w:tbl>
    <w:p w14:paraId="1EB2B8DE" w14:textId="77777777" w:rsidR="00F46617" w:rsidRPr="00F46617" w:rsidRDefault="00F46617">
      <w:pPr>
        <w:rPr>
          <w:rFonts w:ascii="Tahoma" w:hAnsi="Tahoma" w:cs="Tahoma"/>
          <w:bCs/>
          <w:sz w:val="10"/>
          <w:szCs w:val="10"/>
        </w:rPr>
      </w:pPr>
    </w:p>
    <w:p w14:paraId="26AFF465" w14:textId="684AEBD3" w:rsidR="00F46617" w:rsidRDefault="008536AA">
      <w:pPr>
        <w:rPr>
          <w:rFonts w:ascii="Tahoma" w:hAnsi="Tahoma" w:cs="Tahoma"/>
          <w:bCs/>
        </w:rPr>
      </w:pPr>
      <w:r>
        <w:rPr>
          <w:rFonts w:ascii="Tahoma" w:hAnsi="Tahoma" w:cs="Tahoma"/>
          <w:bCs/>
        </w:rPr>
        <w:t xml:space="preserve"> </w:t>
      </w:r>
      <w:r w:rsidR="00F46617" w:rsidRPr="00F46617">
        <w:rPr>
          <w:rFonts w:ascii="Tahoma" w:hAnsi="Tahoma" w:cs="Tahoma"/>
          <w:bCs/>
        </w:rPr>
        <w:t>*:</w:t>
      </w:r>
      <w:r w:rsidR="00F46617">
        <w:rPr>
          <w:rFonts w:ascii="Tahoma" w:hAnsi="Tahoma" w:cs="Tahoma"/>
          <w:bCs/>
        </w:rPr>
        <w:t xml:space="preserve"> Federally maintained site operated by the National Park Service</w:t>
      </w:r>
    </w:p>
    <w:p w14:paraId="5ABF93C4" w14:textId="1D45EBCD" w:rsidR="00292015" w:rsidRPr="00F46617" w:rsidRDefault="008536AA">
      <w:pPr>
        <w:rPr>
          <w:rFonts w:ascii="Tahoma" w:hAnsi="Tahoma" w:cs="Tahoma"/>
        </w:rPr>
      </w:pPr>
      <w:r>
        <w:rPr>
          <w:rFonts w:ascii="Tahoma" w:hAnsi="Tahoma" w:cs="Tahoma"/>
          <w:bCs/>
        </w:rPr>
        <w:t xml:space="preserve"> </w:t>
      </w:r>
      <w:r w:rsidR="00F46617" w:rsidRPr="00F46617">
        <w:rPr>
          <w:rFonts w:ascii="Tahoma" w:hAnsi="Tahoma" w:cs="Tahoma"/>
          <w:bCs/>
        </w:rPr>
        <w:t>‡</w:t>
      </w:r>
      <w:r w:rsidR="00F46617">
        <w:rPr>
          <w:rFonts w:ascii="Tahoma" w:hAnsi="Tahoma" w:cs="Tahoma"/>
          <w:bCs/>
        </w:rPr>
        <w:t xml:space="preserve">: Federally maintained site operated by the EPA CASTNET program </w:t>
      </w:r>
    </w:p>
    <w:p w14:paraId="34FCC7A8" w14:textId="77777777" w:rsidR="00691D67" w:rsidRDefault="00691D67" w:rsidP="00D27EA4">
      <w:pPr>
        <w:jc w:val="center"/>
        <w:rPr>
          <w:rFonts w:ascii="Tahoma" w:hAnsi="Tahoma" w:cs="Tahoma"/>
          <w:sz w:val="52"/>
          <w:szCs w:val="52"/>
        </w:rPr>
      </w:pPr>
    </w:p>
    <w:p w14:paraId="4E326EC3" w14:textId="011F9DFE" w:rsidR="00292015" w:rsidRPr="00D27EA4" w:rsidRDefault="00292015" w:rsidP="00D27EA4">
      <w:pPr>
        <w:jc w:val="center"/>
        <w:rPr>
          <w:rFonts w:ascii="Tahoma" w:hAnsi="Tahoma" w:cs="Tahoma"/>
          <w:sz w:val="52"/>
          <w:szCs w:val="52"/>
        </w:rPr>
      </w:pPr>
      <w:r w:rsidRPr="00D27EA4">
        <w:rPr>
          <w:rFonts w:ascii="Tahoma" w:hAnsi="Tahoma" w:cs="Tahoma"/>
          <w:sz w:val="52"/>
          <w:szCs w:val="52"/>
        </w:rPr>
        <w:t>Ozone Monitoring Network</w:t>
      </w:r>
    </w:p>
    <w:p w14:paraId="71DCB018" w14:textId="77777777" w:rsidR="00292015" w:rsidRDefault="00292015" w:rsidP="00292015">
      <w:pPr>
        <w:rPr>
          <w:rFonts w:ascii="Tahoma" w:hAnsi="Tahoma" w:cs="Tahoma"/>
        </w:rPr>
      </w:pPr>
    </w:p>
    <w:p w14:paraId="082C48EB" w14:textId="77777777" w:rsidR="00292015" w:rsidRDefault="00292015" w:rsidP="00F111AC">
      <w:pPr>
        <w:rPr>
          <w:rFonts w:ascii="Tahoma" w:hAnsi="Tahoma" w:cs="Tahoma"/>
          <w:b/>
          <w:u w:val="single"/>
        </w:rPr>
      </w:pPr>
    </w:p>
    <w:p w14:paraId="6628BD4C" w14:textId="0355B292" w:rsidR="00F111AC" w:rsidRDefault="00F111AC" w:rsidP="00F111AC">
      <w:pPr>
        <w:rPr>
          <w:rFonts w:ascii="Tahoma" w:hAnsi="Tahoma" w:cs="Tahoma"/>
        </w:rPr>
      </w:pPr>
      <w:r w:rsidRPr="42CD836F">
        <w:rPr>
          <w:rFonts w:ascii="Tahoma" w:hAnsi="Tahoma" w:cs="Tahoma"/>
          <w:b/>
          <w:bCs/>
          <w:u w:val="single"/>
        </w:rPr>
        <w:t>NAAQS</w:t>
      </w:r>
    </w:p>
    <w:p w14:paraId="2677290C" w14:textId="77777777" w:rsidR="00F111AC" w:rsidRDefault="00F111AC" w:rsidP="00F111AC">
      <w:pPr>
        <w:rPr>
          <w:rFonts w:ascii="Tahoma" w:hAnsi="Tahoma" w:cs="Tahoma"/>
        </w:rPr>
      </w:pPr>
    </w:p>
    <w:p w14:paraId="188985FD" w14:textId="1102FDF4" w:rsidR="00F111AC" w:rsidRPr="008D201D" w:rsidRDefault="00F111AC" w:rsidP="00F111AC">
      <w:pPr>
        <w:rPr>
          <w:rFonts w:ascii="Tahoma" w:hAnsi="Tahoma" w:cs="Tahoma"/>
          <w:u w:val="single"/>
        </w:rPr>
      </w:pPr>
      <w:r w:rsidRPr="008D201D">
        <w:rPr>
          <w:rFonts w:ascii="Tahoma" w:hAnsi="Tahoma" w:cs="Tahoma"/>
          <w:u w:val="single"/>
        </w:rPr>
        <w:t>Primary Standard for O</w:t>
      </w:r>
      <w:r w:rsidRPr="008D201D">
        <w:rPr>
          <w:rFonts w:ascii="Tahoma" w:hAnsi="Tahoma" w:cs="Tahoma"/>
          <w:u w:val="single"/>
          <w:vertAlign w:val="subscript"/>
        </w:rPr>
        <w:t>3</w:t>
      </w:r>
      <w:r w:rsidRPr="008D201D">
        <w:rPr>
          <w:rFonts w:ascii="Tahoma" w:hAnsi="Tahoma" w:cs="Tahoma"/>
          <w:u w:val="single"/>
        </w:rPr>
        <w:t xml:space="preserve">  </w:t>
      </w:r>
    </w:p>
    <w:p w14:paraId="359B4C26" w14:textId="78F1F55B" w:rsidR="00F111AC" w:rsidRPr="00265355" w:rsidRDefault="00F111AC" w:rsidP="00A94E38">
      <w:pPr>
        <w:numPr>
          <w:ilvl w:val="0"/>
          <w:numId w:val="6"/>
        </w:numPr>
        <w:rPr>
          <w:rFonts w:ascii="Tahoma" w:hAnsi="Tahoma" w:cs="Tahoma"/>
        </w:rPr>
      </w:pPr>
      <w:r w:rsidRPr="42CD836F">
        <w:rPr>
          <w:rFonts w:ascii="Tahoma" w:hAnsi="Tahoma" w:cs="Tahoma"/>
        </w:rPr>
        <w:t xml:space="preserve">Maximum </w:t>
      </w:r>
      <w:r w:rsidR="3D154D61" w:rsidRPr="42CD836F">
        <w:rPr>
          <w:rFonts w:ascii="Tahoma" w:hAnsi="Tahoma" w:cs="Tahoma"/>
        </w:rPr>
        <w:t>eight</w:t>
      </w:r>
      <w:r w:rsidRPr="42CD836F">
        <w:rPr>
          <w:rFonts w:ascii="Tahoma" w:hAnsi="Tahoma" w:cs="Tahoma"/>
        </w:rPr>
        <w:t>-hour average concentration of 0.07</w:t>
      </w:r>
      <w:r w:rsidR="007B1C13" w:rsidRPr="42CD836F">
        <w:rPr>
          <w:rFonts w:ascii="Tahoma" w:hAnsi="Tahoma" w:cs="Tahoma"/>
        </w:rPr>
        <w:t>0</w:t>
      </w:r>
      <w:r w:rsidRPr="42CD836F">
        <w:rPr>
          <w:rFonts w:ascii="Tahoma" w:hAnsi="Tahoma" w:cs="Tahoma"/>
        </w:rPr>
        <w:t xml:space="preserve"> pp</w:t>
      </w:r>
      <w:r w:rsidR="002874D6" w:rsidRPr="42CD836F">
        <w:rPr>
          <w:rFonts w:ascii="Tahoma" w:hAnsi="Tahoma" w:cs="Tahoma"/>
        </w:rPr>
        <w:t>m</w:t>
      </w:r>
      <w:r w:rsidR="001A4716" w:rsidRPr="42CD836F">
        <w:rPr>
          <w:rFonts w:ascii="Tahoma" w:hAnsi="Tahoma" w:cs="Tahoma"/>
        </w:rPr>
        <w:t xml:space="preserve">, </w:t>
      </w:r>
      <w:r w:rsidRPr="42CD836F">
        <w:rPr>
          <w:rFonts w:ascii="Tahoma" w:hAnsi="Tahoma" w:cs="Tahoma"/>
        </w:rPr>
        <w:t xml:space="preserve">effective </w:t>
      </w:r>
      <w:r w:rsidR="007B1C13" w:rsidRPr="42CD836F">
        <w:rPr>
          <w:rFonts w:ascii="Tahoma" w:hAnsi="Tahoma" w:cs="Tahoma"/>
        </w:rPr>
        <w:t>Oct</w:t>
      </w:r>
      <w:r w:rsidR="04BCBD2C" w:rsidRPr="42CD836F">
        <w:rPr>
          <w:rFonts w:ascii="Tahoma" w:hAnsi="Tahoma" w:cs="Tahoma"/>
        </w:rPr>
        <w:t>.</w:t>
      </w:r>
      <w:r w:rsidR="007B1C13" w:rsidRPr="42CD836F">
        <w:rPr>
          <w:rFonts w:ascii="Tahoma" w:hAnsi="Tahoma" w:cs="Tahoma"/>
        </w:rPr>
        <w:t xml:space="preserve"> 1</w:t>
      </w:r>
      <w:r w:rsidRPr="42CD836F">
        <w:rPr>
          <w:rFonts w:ascii="Tahoma" w:hAnsi="Tahoma" w:cs="Tahoma"/>
        </w:rPr>
        <w:t>, 20</w:t>
      </w:r>
      <w:r w:rsidR="007B1C13" w:rsidRPr="42CD836F">
        <w:rPr>
          <w:rFonts w:ascii="Tahoma" w:hAnsi="Tahoma" w:cs="Tahoma"/>
        </w:rPr>
        <w:t>15</w:t>
      </w:r>
      <w:r w:rsidRPr="42CD836F">
        <w:rPr>
          <w:rFonts w:ascii="Tahoma" w:hAnsi="Tahoma" w:cs="Tahoma"/>
        </w:rPr>
        <w:t xml:space="preserve">, based on </w:t>
      </w:r>
      <w:r w:rsidR="39056012" w:rsidRPr="42CD836F">
        <w:rPr>
          <w:rFonts w:ascii="Tahoma" w:hAnsi="Tahoma" w:cs="Tahoma"/>
        </w:rPr>
        <w:t>three</w:t>
      </w:r>
      <w:r w:rsidRPr="42CD836F">
        <w:rPr>
          <w:rFonts w:ascii="Tahoma" w:hAnsi="Tahoma" w:cs="Tahoma"/>
        </w:rPr>
        <w:t xml:space="preserve">-year average of the annual fourth highest daily maximum </w:t>
      </w:r>
      <w:r w:rsidR="1F0CF158" w:rsidRPr="42CD836F">
        <w:rPr>
          <w:rFonts w:ascii="Tahoma" w:hAnsi="Tahoma" w:cs="Tahoma"/>
        </w:rPr>
        <w:t>eight</w:t>
      </w:r>
      <w:r w:rsidRPr="42CD836F">
        <w:rPr>
          <w:rFonts w:ascii="Tahoma" w:hAnsi="Tahoma" w:cs="Tahoma"/>
        </w:rPr>
        <w:t>-hour averages.</w:t>
      </w:r>
    </w:p>
    <w:p w14:paraId="249BF8C6" w14:textId="77777777" w:rsidR="00F111AC" w:rsidRDefault="00F111AC" w:rsidP="00F111AC">
      <w:pPr>
        <w:rPr>
          <w:rFonts w:ascii="Tahoma" w:hAnsi="Tahoma" w:cs="Tahoma"/>
        </w:rPr>
      </w:pPr>
    </w:p>
    <w:p w14:paraId="5BE260B3" w14:textId="3AD53968" w:rsidR="00F111AC" w:rsidRPr="008D201D" w:rsidRDefault="00F111AC" w:rsidP="00421F68">
      <w:pPr>
        <w:rPr>
          <w:rFonts w:ascii="Tahoma" w:hAnsi="Tahoma" w:cs="Tahoma"/>
          <w:u w:val="single"/>
        </w:rPr>
      </w:pPr>
      <w:r w:rsidRPr="008D201D">
        <w:rPr>
          <w:rFonts w:ascii="Tahoma" w:hAnsi="Tahoma" w:cs="Tahoma"/>
          <w:u w:val="single"/>
        </w:rPr>
        <w:t>Secondary Standard for O</w:t>
      </w:r>
      <w:r w:rsidRPr="008D201D">
        <w:rPr>
          <w:rFonts w:ascii="Tahoma" w:hAnsi="Tahoma" w:cs="Tahoma"/>
          <w:u w:val="single"/>
          <w:vertAlign w:val="subscript"/>
        </w:rPr>
        <w:t>3</w:t>
      </w:r>
    </w:p>
    <w:p w14:paraId="454B8C4D" w14:textId="65747F6A" w:rsidR="00542BEE" w:rsidRPr="002E2D0D" w:rsidRDefault="002E2D0D" w:rsidP="002E2D0D">
      <w:pPr>
        <w:pStyle w:val="ListParagraph"/>
        <w:numPr>
          <w:ilvl w:val="0"/>
          <w:numId w:val="6"/>
        </w:numPr>
        <w:rPr>
          <w:rFonts w:ascii="Tahoma" w:hAnsi="Tahoma" w:cs="Tahoma"/>
        </w:rPr>
      </w:pPr>
      <w:r>
        <w:rPr>
          <w:rFonts w:ascii="Tahoma" w:hAnsi="Tahoma" w:cs="Tahoma"/>
        </w:rPr>
        <w:t xml:space="preserve">Same as primary. </w:t>
      </w:r>
    </w:p>
    <w:p w14:paraId="1D81FDF2" w14:textId="486F0B81" w:rsidR="00F111AC" w:rsidRDefault="00F111AC" w:rsidP="00F111AC">
      <w:pPr>
        <w:rPr>
          <w:rFonts w:ascii="Tahoma" w:hAnsi="Tahoma" w:cs="Tahoma"/>
        </w:rPr>
      </w:pPr>
      <w:r w:rsidRPr="42CD836F">
        <w:rPr>
          <w:rFonts w:ascii="Tahoma" w:hAnsi="Tahoma" w:cs="Tahoma"/>
        </w:rPr>
        <w:t xml:space="preserve">The standard is attained at a monitoring site when the </w:t>
      </w:r>
      <w:r w:rsidR="4A2F867B" w:rsidRPr="42CD836F">
        <w:rPr>
          <w:rFonts w:ascii="Tahoma" w:hAnsi="Tahoma" w:cs="Tahoma"/>
        </w:rPr>
        <w:t>three</w:t>
      </w:r>
      <w:r w:rsidRPr="42CD836F">
        <w:rPr>
          <w:rFonts w:ascii="Tahoma" w:hAnsi="Tahoma" w:cs="Tahoma"/>
        </w:rPr>
        <w:t xml:space="preserve">-year average of the fourth highest daily maximum </w:t>
      </w:r>
      <w:r w:rsidR="7008EDCD" w:rsidRPr="42CD836F">
        <w:rPr>
          <w:rFonts w:ascii="Tahoma" w:hAnsi="Tahoma" w:cs="Tahoma"/>
        </w:rPr>
        <w:t>eight</w:t>
      </w:r>
      <w:r w:rsidRPr="42CD836F">
        <w:rPr>
          <w:rFonts w:ascii="Tahoma" w:hAnsi="Tahoma" w:cs="Tahoma"/>
        </w:rPr>
        <w:t>-hour average for each of the three most recent years is less than or equal to 0.07</w:t>
      </w:r>
      <w:r w:rsidR="007B1C13" w:rsidRPr="42CD836F">
        <w:rPr>
          <w:rFonts w:ascii="Tahoma" w:hAnsi="Tahoma" w:cs="Tahoma"/>
        </w:rPr>
        <w:t>0</w:t>
      </w:r>
      <w:r w:rsidRPr="42CD836F">
        <w:rPr>
          <w:rFonts w:ascii="Tahoma" w:hAnsi="Tahoma" w:cs="Tahoma"/>
        </w:rPr>
        <w:t xml:space="preserve"> ppm.</w:t>
      </w:r>
    </w:p>
    <w:p w14:paraId="3AB58C42" w14:textId="77777777" w:rsidR="00F111AC" w:rsidRDefault="00F111AC" w:rsidP="00F111AC">
      <w:pPr>
        <w:rPr>
          <w:rFonts w:ascii="Tahoma" w:hAnsi="Tahoma" w:cs="Tahoma"/>
        </w:rPr>
      </w:pPr>
    </w:p>
    <w:p w14:paraId="4EA9BA15" w14:textId="77777777" w:rsidR="00F111AC" w:rsidRDefault="00F111AC" w:rsidP="00F136F6">
      <w:pPr>
        <w:rPr>
          <w:rFonts w:ascii="Tahoma" w:hAnsi="Tahoma" w:cs="Tahoma"/>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Description w:val="Table of the ozone highest daily max 8 hour average, 1st, 2nd, 3rd &amp; 4th max "/>
      </w:tblPr>
      <w:tblGrid>
        <w:gridCol w:w="3168"/>
        <w:gridCol w:w="1440"/>
        <w:gridCol w:w="1260"/>
        <w:gridCol w:w="1260"/>
        <w:gridCol w:w="1260"/>
        <w:gridCol w:w="1188"/>
      </w:tblGrid>
      <w:tr w:rsidR="00F136F6" w:rsidRPr="00D95608" w14:paraId="5D30CC5B" w14:textId="77777777" w:rsidTr="495B8573">
        <w:trPr>
          <w:trHeight w:val="233"/>
          <w:jc w:val="center"/>
        </w:trPr>
        <w:tc>
          <w:tcPr>
            <w:tcW w:w="3168" w:type="dxa"/>
            <w:vMerge w:val="restart"/>
            <w:tcBorders>
              <w:top w:val="double" w:sz="4" w:space="0" w:color="auto"/>
              <w:bottom w:val="single" w:sz="4" w:space="0" w:color="auto"/>
            </w:tcBorders>
            <w:shd w:val="clear" w:color="auto" w:fill="B6DDE8" w:themeFill="accent5" w:themeFillTint="66"/>
            <w:vAlign w:val="center"/>
          </w:tcPr>
          <w:p w14:paraId="5B078239" w14:textId="77777777" w:rsidR="00F136F6" w:rsidRPr="00D95608" w:rsidRDefault="00F136F6" w:rsidP="00075D52">
            <w:pPr>
              <w:jc w:val="center"/>
              <w:rPr>
                <w:rFonts w:ascii="Tahoma" w:hAnsi="Tahoma" w:cs="Tahoma"/>
                <w:b/>
                <w:sz w:val="22"/>
                <w:szCs w:val="22"/>
              </w:rPr>
            </w:pPr>
            <w:r w:rsidRPr="00D95608">
              <w:rPr>
                <w:rFonts w:ascii="Tahoma" w:hAnsi="Tahoma" w:cs="Tahoma"/>
                <w:b/>
                <w:sz w:val="22"/>
                <w:szCs w:val="22"/>
              </w:rPr>
              <w:t>Site</w:t>
            </w:r>
          </w:p>
        </w:tc>
        <w:tc>
          <w:tcPr>
            <w:tcW w:w="1440" w:type="dxa"/>
            <w:vMerge w:val="restart"/>
            <w:tcBorders>
              <w:top w:val="double" w:sz="4" w:space="0" w:color="auto"/>
              <w:bottom w:val="single" w:sz="4" w:space="0" w:color="auto"/>
            </w:tcBorders>
            <w:shd w:val="clear" w:color="auto" w:fill="B6DDE8" w:themeFill="accent5" w:themeFillTint="66"/>
            <w:vAlign w:val="center"/>
          </w:tcPr>
          <w:p w14:paraId="6CBF2457" w14:textId="7086F2D4" w:rsidR="00F136F6" w:rsidRPr="00D95608" w:rsidRDefault="00D6234E" w:rsidP="002874D6">
            <w:pPr>
              <w:jc w:val="center"/>
              <w:rPr>
                <w:rFonts w:ascii="Tahoma" w:hAnsi="Tahoma" w:cs="Tahoma"/>
                <w:b/>
                <w:sz w:val="22"/>
                <w:szCs w:val="22"/>
              </w:rPr>
            </w:pPr>
            <w:r>
              <w:rPr>
                <w:rFonts w:ascii="Tahoma" w:hAnsi="Tahoma" w:cs="Tahoma"/>
                <w:b/>
                <w:sz w:val="22"/>
                <w:szCs w:val="22"/>
              </w:rPr>
              <w:t xml:space="preserve"># </w:t>
            </w:r>
            <w:r w:rsidR="00F136F6" w:rsidRPr="00D95608">
              <w:rPr>
                <w:rFonts w:ascii="Tahoma" w:hAnsi="Tahoma" w:cs="Tahoma"/>
                <w:b/>
                <w:sz w:val="22"/>
                <w:szCs w:val="22"/>
              </w:rPr>
              <w:t>Days Exceeded 0.07</w:t>
            </w:r>
            <w:r w:rsidR="00F136F6">
              <w:rPr>
                <w:rFonts w:ascii="Tahoma" w:hAnsi="Tahoma" w:cs="Tahoma"/>
                <w:b/>
                <w:sz w:val="22"/>
                <w:szCs w:val="22"/>
              </w:rPr>
              <w:t>0</w:t>
            </w:r>
            <w:r w:rsidR="00F136F6" w:rsidRPr="00D95608">
              <w:rPr>
                <w:rFonts w:ascii="Tahoma" w:hAnsi="Tahoma" w:cs="Tahoma"/>
                <w:b/>
                <w:sz w:val="22"/>
                <w:szCs w:val="22"/>
              </w:rPr>
              <w:t xml:space="preserve"> </w:t>
            </w:r>
            <w:r w:rsidR="00F136F6" w:rsidRPr="00A235EE">
              <w:rPr>
                <w:rFonts w:ascii="Tahoma" w:hAnsi="Tahoma" w:cs="Tahoma"/>
                <w:b/>
                <w:sz w:val="22"/>
                <w:szCs w:val="22"/>
              </w:rPr>
              <w:t>ppm</w:t>
            </w:r>
          </w:p>
        </w:tc>
        <w:tc>
          <w:tcPr>
            <w:tcW w:w="4968" w:type="dxa"/>
            <w:gridSpan w:val="4"/>
            <w:tcBorders>
              <w:top w:val="double" w:sz="4" w:space="0" w:color="auto"/>
              <w:bottom w:val="single" w:sz="4" w:space="0" w:color="auto"/>
            </w:tcBorders>
            <w:shd w:val="clear" w:color="auto" w:fill="B6DDE8" w:themeFill="accent5" w:themeFillTint="66"/>
            <w:vAlign w:val="center"/>
          </w:tcPr>
          <w:p w14:paraId="62DDAFF6" w14:textId="065FED89" w:rsidR="00F136F6" w:rsidRPr="00D95608" w:rsidRDefault="6A8EF326" w:rsidP="495B8573">
            <w:pPr>
              <w:jc w:val="center"/>
              <w:rPr>
                <w:rFonts w:ascii="Tahoma" w:hAnsi="Tahoma" w:cs="Tahoma"/>
                <w:b/>
                <w:bCs/>
                <w:sz w:val="22"/>
                <w:szCs w:val="22"/>
              </w:rPr>
            </w:pPr>
            <w:r w:rsidRPr="495B8573">
              <w:rPr>
                <w:rFonts w:ascii="Tahoma" w:hAnsi="Tahoma" w:cs="Tahoma"/>
                <w:b/>
                <w:bCs/>
                <w:sz w:val="22"/>
                <w:szCs w:val="22"/>
              </w:rPr>
              <w:t>202</w:t>
            </w:r>
            <w:r w:rsidR="00477911">
              <w:rPr>
                <w:rFonts w:ascii="Tahoma" w:hAnsi="Tahoma" w:cs="Tahoma"/>
                <w:b/>
                <w:bCs/>
                <w:sz w:val="22"/>
                <w:szCs w:val="22"/>
              </w:rPr>
              <w:t>3</w:t>
            </w:r>
          </w:p>
        </w:tc>
      </w:tr>
      <w:tr w:rsidR="00F136F6" w:rsidRPr="00D95608" w14:paraId="08AE0FD8" w14:textId="77777777" w:rsidTr="495B8573">
        <w:trPr>
          <w:trHeight w:val="232"/>
          <w:jc w:val="center"/>
        </w:trPr>
        <w:tc>
          <w:tcPr>
            <w:tcW w:w="3168" w:type="dxa"/>
            <w:vMerge/>
            <w:vAlign w:val="center"/>
          </w:tcPr>
          <w:p w14:paraId="7332107B" w14:textId="77777777" w:rsidR="00F136F6" w:rsidRPr="00D95608" w:rsidRDefault="00F136F6" w:rsidP="00075D52">
            <w:pPr>
              <w:jc w:val="center"/>
              <w:rPr>
                <w:rFonts w:ascii="Tahoma" w:hAnsi="Tahoma" w:cs="Tahoma"/>
                <w:b/>
                <w:sz w:val="22"/>
                <w:szCs w:val="22"/>
              </w:rPr>
            </w:pPr>
          </w:p>
        </w:tc>
        <w:tc>
          <w:tcPr>
            <w:tcW w:w="1440" w:type="dxa"/>
            <w:vMerge/>
            <w:vAlign w:val="center"/>
          </w:tcPr>
          <w:p w14:paraId="5D98A3F1" w14:textId="77777777" w:rsidR="00F136F6" w:rsidRPr="00D95608" w:rsidRDefault="00F136F6" w:rsidP="002874D6">
            <w:pPr>
              <w:jc w:val="center"/>
              <w:rPr>
                <w:rFonts w:ascii="Tahoma" w:hAnsi="Tahoma" w:cs="Tahoma"/>
                <w:b/>
                <w:sz w:val="22"/>
                <w:szCs w:val="22"/>
              </w:rPr>
            </w:pPr>
          </w:p>
        </w:tc>
        <w:tc>
          <w:tcPr>
            <w:tcW w:w="4968" w:type="dxa"/>
            <w:gridSpan w:val="4"/>
            <w:tcBorders>
              <w:top w:val="single" w:sz="4" w:space="0" w:color="auto"/>
              <w:bottom w:val="single" w:sz="4" w:space="0" w:color="auto"/>
            </w:tcBorders>
            <w:shd w:val="clear" w:color="auto" w:fill="B6DDE8" w:themeFill="accent5" w:themeFillTint="66"/>
            <w:vAlign w:val="center"/>
          </w:tcPr>
          <w:p w14:paraId="0B4A55A6" w14:textId="477E90D8" w:rsidR="00F136F6" w:rsidRPr="00D95608" w:rsidRDefault="00F136F6" w:rsidP="00075D52">
            <w:pPr>
              <w:jc w:val="center"/>
              <w:rPr>
                <w:rFonts w:ascii="Tahoma" w:hAnsi="Tahoma" w:cs="Tahoma"/>
                <w:b/>
                <w:sz w:val="22"/>
                <w:szCs w:val="22"/>
              </w:rPr>
            </w:pPr>
            <w:r w:rsidRPr="00D95608">
              <w:rPr>
                <w:rFonts w:ascii="Tahoma" w:hAnsi="Tahoma" w:cs="Tahoma"/>
                <w:b/>
                <w:sz w:val="22"/>
                <w:szCs w:val="22"/>
              </w:rPr>
              <w:t>Highest Daily Maximum 8-Hour Avg.</w:t>
            </w:r>
            <w:r w:rsidR="00E5168D">
              <w:rPr>
                <w:rFonts w:ascii="Tahoma" w:hAnsi="Tahoma" w:cs="Tahoma"/>
                <w:b/>
                <w:sz w:val="22"/>
                <w:szCs w:val="22"/>
              </w:rPr>
              <w:t xml:space="preserve"> (ppm)</w:t>
            </w:r>
          </w:p>
        </w:tc>
      </w:tr>
      <w:tr w:rsidR="004B3B70" w:rsidRPr="00D95608" w14:paraId="6D6104B5" w14:textId="77777777" w:rsidTr="495B8573">
        <w:trPr>
          <w:trHeight w:val="457"/>
          <w:jc w:val="center"/>
        </w:trPr>
        <w:tc>
          <w:tcPr>
            <w:tcW w:w="3168" w:type="dxa"/>
            <w:vMerge/>
            <w:vAlign w:val="center"/>
          </w:tcPr>
          <w:p w14:paraId="50C86B8C" w14:textId="77777777" w:rsidR="00F136F6" w:rsidRPr="00D95608" w:rsidRDefault="00F136F6" w:rsidP="00075D52">
            <w:pPr>
              <w:jc w:val="center"/>
              <w:rPr>
                <w:rFonts w:ascii="Tahoma" w:hAnsi="Tahoma" w:cs="Tahoma"/>
                <w:b/>
                <w:sz w:val="22"/>
                <w:szCs w:val="22"/>
              </w:rPr>
            </w:pPr>
          </w:p>
        </w:tc>
        <w:tc>
          <w:tcPr>
            <w:tcW w:w="1440" w:type="dxa"/>
            <w:vMerge/>
            <w:vAlign w:val="center"/>
          </w:tcPr>
          <w:p w14:paraId="60EDCC55" w14:textId="77777777" w:rsidR="00F136F6" w:rsidRPr="00D95608" w:rsidRDefault="00F136F6" w:rsidP="002874D6">
            <w:pPr>
              <w:jc w:val="center"/>
              <w:rPr>
                <w:rFonts w:ascii="Tahoma" w:hAnsi="Tahoma" w:cs="Tahoma"/>
                <w:b/>
                <w:sz w:val="22"/>
                <w:szCs w:val="22"/>
              </w:rPr>
            </w:pPr>
          </w:p>
        </w:tc>
        <w:tc>
          <w:tcPr>
            <w:tcW w:w="1260" w:type="dxa"/>
            <w:tcBorders>
              <w:top w:val="single" w:sz="4" w:space="0" w:color="auto"/>
              <w:bottom w:val="double" w:sz="4" w:space="0" w:color="auto"/>
            </w:tcBorders>
            <w:shd w:val="clear" w:color="auto" w:fill="B6DDE8" w:themeFill="accent5" w:themeFillTint="66"/>
            <w:vAlign w:val="center"/>
          </w:tcPr>
          <w:p w14:paraId="75A02055" w14:textId="77777777" w:rsidR="00F136F6" w:rsidRPr="00D95608" w:rsidRDefault="00F136F6" w:rsidP="00075D52">
            <w:pPr>
              <w:jc w:val="center"/>
              <w:rPr>
                <w:rFonts w:ascii="Tahoma" w:hAnsi="Tahoma" w:cs="Tahoma"/>
                <w:b/>
                <w:sz w:val="22"/>
                <w:szCs w:val="22"/>
              </w:rPr>
            </w:pPr>
            <w:r w:rsidRPr="00D95608">
              <w:rPr>
                <w:rFonts w:ascii="Tahoma" w:hAnsi="Tahoma" w:cs="Tahoma"/>
                <w:b/>
                <w:sz w:val="22"/>
                <w:szCs w:val="22"/>
              </w:rPr>
              <w:t>1</w:t>
            </w:r>
            <w:r w:rsidRPr="00D95608">
              <w:rPr>
                <w:rFonts w:ascii="Tahoma" w:hAnsi="Tahoma" w:cs="Tahoma"/>
                <w:b/>
                <w:sz w:val="22"/>
                <w:szCs w:val="22"/>
                <w:vertAlign w:val="superscript"/>
              </w:rPr>
              <w:t>st</w:t>
            </w:r>
            <w:r w:rsidRPr="00D95608">
              <w:rPr>
                <w:rFonts w:ascii="Tahoma" w:hAnsi="Tahoma" w:cs="Tahoma"/>
                <w:b/>
                <w:sz w:val="22"/>
                <w:szCs w:val="22"/>
              </w:rPr>
              <w:t xml:space="preserve"> Max.</w:t>
            </w:r>
          </w:p>
        </w:tc>
        <w:tc>
          <w:tcPr>
            <w:tcW w:w="1260" w:type="dxa"/>
            <w:tcBorders>
              <w:top w:val="single" w:sz="4" w:space="0" w:color="auto"/>
              <w:bottom w:val="double" w:sz="4" w:space="0" w:color="auto"/>
            </w:tcBorders>
            <w:shd w:val="clear" w:color="auto" w:fill="B6DDE8" w:themeFill="accent5" w:themeFillTint="66"/>
            <w:vAlign w:val="center"/>
          </w:tcPr>
          <w:p w14:paraId="5AB6ED97" w14:textId="77777777" w:rsidR="00F136F6" w:rsidRPr="00D95608" w:rsidRDefault="00F136F6" w:rsidP="00075D52">
            <w:pPr>
              <w:jc w:val="center"/>
              <w:rPr>
                <w:rFonts w:ascii="Tahoma" w:hAnsi="Tahoma" w:cs="Tahoma"/>
                <w:b/>
                <w:sz w:val="22"/>
                <w:szCs w:val="22"/>
              </w:rPr>
            </w:pPr>
            <w:r w:rsidRPr="00D95608">
              <w:rPr>
                <w:rFonts w:ascii="Tahoma" w:hAnsi="Tahoma" w:cs="Tahoma"/>
                <w:b/>
                <w:sz w:val="22"/>
                <w:szCs w:val="22"/>
              </w:rPr>
              <w:t>2</w:t>
            </w:r>
            <w:r w:rsidRPr="00D95608">
              <w:rPr>
                <w:rFonts w:ascii="Tahoma" w:hAnsi="Tahoma" w:cs="Tahoma"/>
                <w:b/>
                <w:sz w:val="22"/>
                <w:szCs w:val="22"/>
                <w:vertAlign w:val="superscript"/>
              </w:rPr>
              <w:t>nd</w:t>
            </w:r>
            <w:r w:rsidRPr="00D95608">
              <w:rPr>
                <w:rFonts w:ascii="Tahoma" w:hAnsi="Tahoma" w:cs="Tahoma"/>
                <w:b/>
                <w:sz w:val="22"/>
                <w:szCs w:val="22"/>
              </w:rPr>
              <w:t xml:space="preserve"> Max.</w:t>
            </w:r>
          </w:p>
        </w:tc>
        <w:tc>
          <w:tcPr>
            <w:tcW w:w="1260" w:type="dxa"/>
            <w:tcBorders>
              <w:top w:val="single" w:sz="4" w:space="0" w:color="auto"/>
              <w:bottom w:val="double" w:sz="4" w:space="0" w:color="auto"/>
            </w:tcBorders>
            <w:shd w:val="clear" w:color="auto" w:fill="B6DDE8" w:themeFill="accent5" w:themeFillTint="66"/>
            <w:vAlign w:val="center"/>
          </w:tcPr>
          <w:p w14:paraId="1E6446A8" w14:textId="77777777" w:rsidR="00F136F6" w:rsidRPr="00D95608" w:rsidRDefault="00F136F6" w:rsidP="00075D52">
            <w:pPr>
              <w:jc w:val="center"/>
              <w:rPr>
                <w:rFonts w:ascii="Tahoma" w:hAnsi="Tahoma" w:cs="Tahoma"/>
                <w:b/>
                <w:sz w:val="22"/>
                <w:szCs w:val="22"/>
              </w:rPr>
            </w:pPr>
            <w:r w:rsidRPr="00D95608">
              <w:rPr>
                <w:rFonts w:ascii="Tahoma" w:hAnsi="Tahoma" w:cs="Tahoma"/>
                <w:b/>
                <w:sz w:val="22"/>
                <w:szCs w:val="22"/>
              </w:rPr>
              <w:t>3</w:t>
            </w:r>
            <w:r w:rsidRPr="00D95608">
              <w:rPr>
                <w:rFonts w:ascii="Tahoma" w:hAnsi="Tahoma" w:cs="Tahoma"/>
                <w:b/>
                <w:sz w:val="22"/>
                <w:szCs w:val="22"/>
                <w:vertAlign w:val="superscript"/>
              </w:rPr>
              <w:t>rd</w:t>
            </w:r>
            <w:r w:rsidRPr="00D95608">
              <w:rPr>
                <w:rFonts w:ascii="Tahoma" w:hAnsi="Tahoma" w:cs="Tahoma"/>
                <w:b/>
                <w:sz w:val="22"/>
                <w:szCs w:val="22"/>
              </w:rPr>
              <w:t xml:space="preserve"> Max.</w:t>
            </w:r>
          </w:p>
        </w:tc>
        <w:tc>
          <w:tcPr>
            <w:tcW w:w="1188" w:type="dxa"/>
            <w:tcBorders>
              <w:top w:val="single" w:sz="4" w:space="0" w:color="auto"/>
              <w:bottom w:val="double" w:sz="4" w:space="0" w:color="auto"/>
            </w:tcBorders>
            <w:shd w:val="clear" w:color="auto" w:fill="B6DDE8" w:themeFill="accent5" w:themeFillTint="66"/>
            <w:vAlign w:val="center"/>
          </w:tcPr>
          <w:p w14:paraId="2CBD3793" w14:textId="77777777" w:rsidR="00F136F6" w:rsidRPr="00D95608" w:rsidRDefault="00F136F6" w:rsidP="00075D52">
            <w:pPr>
              <w:jc w:val="center"/>
              <w:rPr>
                <w:rFonts w:ascii="Tahoma" w:hAnsi="Tahoma" w:cs="Tahoma"/>
                <w:b/>
                <w:sz w:val="22"/>
                <w:szCs w:val="22"/>
              </w:rPr>
            </w:pPr>
            <w:r>
              <w:rPr>
                <w:rFonts w:ascii="Tahoma" w:hAnsi="Tahoma" w:cs="Tahoma"/>
                <w:b/>
                <w:sz w:val="22"/>
                <w:szCs w:val="22"/>
              </w:rPr>
              <w:t>4</w:t>
            </w:r>
            <w:r w:rsidRPr="00F136F6">
              <w:rPr>
                <w:rFonts w:ascii="Tahoma" w:hAnsi="Tahoma" w:cs="Tahoma"/>
                <w:b/>
                <w:sz w:val="22"/>
                <w:szCs w:val="22"/>
                <w:vertAlign w:val="superscript"/>
              </w:rPr>
              <w:t>th</w:t>
            </w:r>
            <w:r>
              <w:rPr>
                <w:rFonts w:ascii="Tahoma" w:hAnsi="Tahoma" w:cs="Tahoma"/>
                <w:b/>
                <w:sz w:val="22"/>
                <w:szCs w:val="22"/>
              </w:rPr>
              <w:t xml:space="preserve"> Max.</w:t>
            </w:r>
          </w:p>
        </w:tc>
      </w:tr>
      <w:tr w:rsidR="003D68E0" w:rsidRPr="00D95608" w14:paraId="6B56BD42" w14:textId="77777777" w:rsidTr="495B8573">
        <w:trPr>
          <w:trHeight w:val="317"/>
          <w:jc w:val="center"/>
        </w:trPr>
        <w:tc>
          <w:tcPr>
            <w:tcW w:w="3168" w:type="dxa"/>
            <w:tcBorders>
              <w:top w:val="double" w:sz="4" w:space="0" w:color="auto"/>
              <w:bottom w:val="single" w:sz="4" w:space="0" w:color="auto"/>
            </w:tcBorders>
            <w:vAlign w:val="center"/>
          </w:tcPr>
          <w:p w14:paraId="7DD03821" w14:textId="77777777" w:rsidR="003D68E0" w:rsidRPr="00BF2CAC" w:rsidRDefault="003D68E0" w:rsidP="00075D52">
            <w:pPr>
              <w:rPr>
                <w:rFonts w:ascii="Tahoma" w:hAnsi="Tahoma" w:cs="Tahoma"/>
                <w:sz w:val="20"/>
                <w:szCs w:val="20"/>
              </w:rPr>
            </w:pPr>
            <w:r w:rsidRPr="00BF2CAC">
              <w:rPr>
                <w:rFonts w:ascii="Tahoma" w:hAnsi="Tahoma" w:cs="Tahoma"/>
                <w:sz w:val="20"/>
                <w:szCs w:val="20"/>
              </w:rPr>
              <w:t xml:space="preserve">(16-B) </w:t>
            </w:r>
            <w:r w:rsidRPr="00BF2CAC">
              <w:rPr>
                <w:rFonts w:ascii="Tahoma" w:hAnsi="Tahoma" w:cs="Tahoma"/>
                <w:b/>
                <w:sz w:val="20"/>
                <w:szCs w:val="20"/>
              </w:rPr>
              <w:t>Wythe Co.</w:t>
            </w:r>
            <w:r w:rsidRPr="00BF2CAC">
              <w:rPr>
                <w:rFonts w:ascii="Tahoma" w:hAnsi="Tahoma" w:cs="Tahoma"/>
                <w:sz w:val="20"/>
                <w:szCs w:val="20"/>
              </w:rPr>
              <w:t xml:space="preserve"> </w:t>
            </w:r>
          </w:p>
        </w:tc>
        <w:tc>
          <w:tcPr>
            <w:tcW w:w="1440" w:type="dxa"/>
            <w:tcBorders>
              <w:top w:val="double" w:sz="4" w:space="0" w:color="auto"/>
              <w:bottom w:val="single" w:sz="4" w:space="0" w:color="auto"/>
            </w:tcBorders>
            <w:vAlign w:val="center"/>
          </w:tcPr>
          <w:p w14:paraId="38065295" w14:textId="77777777" w:rsidR="003D68E0" w:rsidRPr="00BF2CAC" w:rsidRDefault="003D68E0" w:rsidP="00075D52">
            <w:pPr>
              <w:jc w:val="center"/>
              <w:rPr>
                <w:rFonts w:ascii="Tahoma" w:hAnsi="Tahoma" w:cs="Tahoma"/>
                <w:sz w:val="20"/>
                <w:szCs w:val="20"/>
              </w:rPr>
            </w:pPr>
            <w:r w:rsidRPr="00BF2CAC">
              <w:rPr>
                <w:rFonts w:ascii="Tahoma" w:hAnsi="Tahoma" w:cs="Tahoma"/>
                <w:sz w:val="20"/>
                <w:szCs w:val="20"/>
              </w:rPr>
              <w:t>0</w:t>
            </w:r>
          </w:p>
        </w:tc>
        <w:tc>
          <w:tcPr>
            <w:tcW w:w="1260" w:type="dxa"/>
            <w:tcBorders>
              <w:top w:val="double" w:sz="4" w:space="0" w:color="auto"/>
              <w:bottom w:val="single" w:sz="4" w:space="0" w:color="auto"/>
            </w:tcBorders>
            <w:vAlign w:val="center"/>
          </w:tcPr>
          <w:p w14:paraId="659AFD10" w14:textId="365683E2" w:rsidR="003D68E0" w:rsidRPr="00BF2CAC" w:rsidRDefault="00023704" w:rsidP="00624081">
            <w:pPr>
              <w:tabs>
                <w:tab w:val="left" w:pos="300"/>
                <w:tab w:val="center" w:pos="522"/>
              </w:tabs>
              <w:jc w:val="center"/>
              <w:rPr>
                <w:rFonts w:ascii="Tahoma" w:hAnsi="Tahoma" w:cs="Tahoma"/>
                <w:sz w:val="20"/>
                <w:szCs w:val="20"/>
              </w:rPr>
            </w:pPr>
            <w:r w:rsidRPr="00BF2CAC">
              <w:rPr>
                <w:rFonts w:ascii="Tahoma" w:hAnsi="Tahoma" w:cs="Tahoma"/>
                <w:sz w:val="20"/>
                <w:szCs w:val="20"/>
              </w:rPr>
              <w:t>0.066</w:t>
            </w:r>
          </w:p>
        </w:tc>
        <w:tc>
          <w:tcPr>
            <w:tcW w:w="1260" w:type="dxa"/>
            <w:tcBorders>
              <w:top w:val="double" w:sz="4" w:space="0" w:color="auto"/>
              <w:bottom w:val="single" w:sz="4" w:space="0" w:color="auto"/>
            </w:tcBorders>
            <w:vAlign w:val="center"/>
          </w:tcPr>
          <w:p w14:paraId="05EB2DFA" w14:textId="573B087B" w:rsidR="003D68E0" w:rsidRPr="00BF2CAC" w:rsidRDefault="00023704" w:rsidP="00BF6186">
            <w:pPr>
              <w:jc w:val="center"/>
              <w:rPr>
                <w:rFonts w:ascii="Tahoma" w:hAnsi="Tahoma" w:cs="Tahoma"/>
                <w:sz w:val="20"/>
                <w:szCs w:val="20"/>
              </w:rPr>
            </w:pPr>
            <w:r w:rsidRPr="00BF2CAC">
              <w:rPr>
                <w:rFonts w:ascii="Tahoma" w:hAnsi="Tahoma" w:cs="Tahoma"/>
                <w:sz w:val="20"/>
                <w:szCs w:val="20"/>
              </w:rPr>
              <w:t>0.065</w:t>
            </w:r>
          </w:p>
        </w:tc>
        <w:tc>
          <w:tcPr>
            <w:tcW w:w="1260" w:type="dxa"/>
            <w:tcBorders>
              <w:top w:val="double" w:sz="4" w:space="0" w:color="auto"/>
              <w:bottom w:val="single" w:sz="4" w:space="0" w:color="auto"/>
            </w:tcBorders>
            <w:vAlign w:val="center"/>
          </w:tcPr>
          <w:p w14:paraId="2A4F7729" w14:textId="7EE8C5A5" w:rsidR="003D68E0" w:rsidRPr="00BF2CAC" w:rsidRDefault="00023704" w:rsidP="00BF6186">
            <w:pPr>
              <w:jc w:val="center"/>
              <w:rPr>
                <w:rFonts w:ascii="Tahoma" w:hAnsi="Tahoma" w:cs="Tahoma"/>
                <w:sz w:val="20"/>
                <w:szCs w:val="20"/>
              </w:rPr>
            </w:pPr>
            <w:r w:rsidRPr="00BF2CAC">
              <w:rPr>
                <w:rFonts w:ascii="Tahoma" w:hAnsi="Tahoma" w:cs="Tahoma"/>
                <w:sz w:val="20"/>
                <w:szCs w:val="20"/>
              </w:rPr>
              <w:t>0.062</w:t>
            </w:r>
          </w:p>
        </w:tc>
        <w:tc>
          <w:tcPr>
            <w:tcW w:w="1188" w:type="dxa"/>
            <w:tcBorders>
              <w:top w:val="double" w:sz="4" w:space="0" w:color="auto"/>
              <w:bottom w:val="single" w:sz="4" w:space="0" w:color="auto"/>
            </w:tcBorders>
            <w:vAlign w:val="center"/>
          </w:tcPr>
          <w:p w14:paraId="459B213B" w14:textId="6696A655" w:rsidR="003D68E0" w:rsidRPr="00BF2CAC" w:rsidRDefault="00023704" w:rsidP="00BF6186">
            <w:pPr>
              <w:jc w:val="center"/>
              <w:rPr>
                <w:rFonts w:ascii="Tahoma" w:hAnsi="Tahoma" w:cs="Tahoma"/>
                <w:sz w:val="20"/>
                <w:szCs w:val="20"/>
              </w:rPr>
            </w:pPr>
            <w:r w:rsidRPr="00BF2CAC">
              <w:rPr>
                <w:rFonts w:ascii="Tahoma" w:hAnsi="Tahoma" w:cs="Tahoma"/>
                <w:sz w:val="20"/>
                <w:szCs w:val="20"/>
              </w:rPr>
              <w:t>0.061</w:t>
            </w:r>
          </w:p>
        </w:tc>
      </w:tr>
      <w:tr w:rsidR="003D68E0" w:rsidRPr="00D95608" w14:paraId="130F8579" w14:textId="77777777" w:rsidTr="495B8573">
        <w:trPr>
          <w:trHeight w:val="317"/>
          <w:jc w:val="center"/>
        </w:trPr>
        <w:tc>
          <w:tcPr>
            <w:tcW w:w="3168" w:type="dxa"/>
            <w:vAlign w:val="center"/>
          </w:tcPr>
          <w:p w14:paraId="79FA3229" w14:textId="77777777" w:rsidR="003D68E0" w:rsidRPr="00BF2CAC" w:rsidRDefault="003D68E0" w:rsidP="00075D52">
            <w:pPr>
              <w:rPr>
                <w:rFonts w:ascii="Tahoma" w:hAnsi="Tahoma" w:cs="Tahoma"/>
                <w:sz w:val="20"/>
                <w:szCs w:val="20"/>
              </w:rPr>
            </w:pPr>
            <w:r w:rsidRPr="00BF2CAC">
              <w:rPr>
                <w:rFonts w:ascii="Tahoma" w:hAnsi="Tahoma" w:cs="Tahoma"/>
                <w:sz w:val="20"/>
                <w:szCs w:val="20"/>
              </w:rPr>
              <w:t xml:space="preserve">(19-A6) </w:t>
            </w:r>
            <w:r w:rsidRPr="00BF2CAC">
              <w:rPr>
                <w:rFonts w:ascii="Tahoma" w:hAnsi="Tahoma" w:cs="Tahoma"/>
                <w:b/>
                <w:sz w:val="20"/>
                <w:szCs w:val="20"/>
              </w:rPr>
              <w:t>Roanoke Co.</w:t>
            </w:r>
            <w:r w:rsidRPr="00BF2CAC">
              <w:rPr>
                <w:rFonts w:ascii="Tahoma" w:hAnsi="Tahoma" w:cs="Tahoma"/>
                <w:sz w:val="20"/>
                <w:szCs w:val="20"/>
              </w:rPr>
              <w:t xml:space="preserve"> </w:t>
            </w:r>
          </w:p>
        </w:tc>
        <w:tc>
          <w:tcPr>
            <w:tcW w:w="1440" w:type="dxa"/>
            <w:vAlign w:val="center"/>
          </w:tcPr>
          <w:p w14:paraId="0E634CED" w14:textId="77777777" w:rsidR="003D68E0" w:rsidRPr="00BF2CAC" w:rsidRDefault="003D68E0" w:rsidP="00075D52">
            <w:pPr>
              <w:jc w:val="center"/>
              <w:rPr>
                <w:rFonts w:ascii="Tahoma" w:hAnsi="Tahoma" w:cs="Tahoma"/>
                <w:sz w:val="20"/>
                <w:szCs w:val="20"/>
              </w:rPr>
            </w:pPr>
            <w:r w:rsidRPr="00BF2CAC">
              <w:rPr>
                <w:rFonts w:ascii="Tahoma" w:hAnsi="Tahoma" w:cs="Tahoma"/>
                <w:sz w:val="20"/>
                <w:szCs w:val="20"/>
              </w:rPr>
              <w:t>0</w:t>
            </w:r>
          </w:p>
        </w:tc>
        <w:tc>
          <w:tcPr>
            <w:tcW w:w="1260" w:type="dxa"/>
            <w:vAlign w:val="center"/>
          </w:tcPr>
          <w:p w14:paraId="128AE7A8" w14:textId="3D677F53" w:rsidR="003D68E0" w:rsidRPr="00BF2CAC" w:rsidRDefault="00074380" w:rsidP="00624081">
            <w:pPr>
              <w:jc w:val="center"/>
              <w:rPr>
                <w:rFonts w:ascii="Tahoma" w:hAnsi="Tahoma" w:cs="Tahoma"/>
                <w:sz w:val="20"/>
                <w:szCs w:val="20"/>
              </w:rPr>
            </w:pPr>
            <w:r w:rsidRPr="00BF2CAC">
              <w:rPr>
                <w:rFonts w:ascii="Tahoma" w:hAnsi="Tahoma" w:cs="Tahoma"/>
                <w:sz w:val="20"/>
                <w:szCs w:val="20"/>
              </w:rPr>
              <w:t>0.069</w:t>
            </w:r>
          </w:p>
        </w:tc>
        <w:tc>
          <w:tcPr>
            <w:tcW w:w="1260" w:type="dxa"/>
            <w:vAlign w:val="center"/>
          </w:tcPr>
          <w:p w14:paraId="75E5DD69" w14:textId="3338A199" w:rsidR="003D68E0" w:rsidRPr="00BF2CAC" w:rsidRDefault="00074380" w:rsidP="00BF6186">
            <w:pPr>
              <w:jc w:val="center"/>
              <w:rPr>
                <w:rFonts w:ascii="Tahoma" w:hAnsi="Tahoma" w:cs="Tahoma"/>
                <w:sz w:val="20"/>
                <w:szCs w:val="20"/>
              </w:rPr>
            </w:pPr>
            <w:r w:rsidRPr="00BF2CAC">
              <w:rPr>
                <w:rFonts w:ascii="Tahoma" w:hAnsi="Tahoma" w:cs="Tahoma"/>
                <w:sz w:val="20"/>
                <w:szCs w:val="20"/>
              </w:rPr>
              <w:t>0.065</w:t>
            </w:r>
          </w:p>
        </w:tc>
        <w:tc>
          <w:tcPr>
            <w:tcW w:w="1260" w:type="dxa"/>
            <w:vAlign w:val="center"/>
          </w:tcPr>
          <w:p w14:paraId="0E6C0CFE" w14:textId="257CDD19" w:rsidR="003D68E0" w:rsidRPr="00BF2CAC" w:rsidRDefault="00074380" w:rsidP="00BF6186">
            <w:pPr>
              <w:jc w:val="center"/>
              <w:rPr>
                <w:rFonts w:ascii="Tahoma" w:hAnsi="Tahoma" w:cs="Tahoma"/>
                <w:sz w:val="20"/>
                <w:szCs w:val="20"/>
              </w:rPr>
            </w:pPr>
            <w:r w:rsidRPr="00BF2CAC">
              <w:rPr>
                <w:rFonts w:ascii="Tahoma" w:hAnsi="Tahoma" w:cs="Tahoma"/>
                <w:sz w:val="20"/>
                <w:szCs w:val="20"/>
              </w:rPr>
              <w:t>0.06</w:t>
            </w:r>
            <w:r w:rsidR="000031F2" w:rsidRPr="00BF2CAC">
              <w:rPr>
                <w:rFonts w:ascii="Tahoma" w:hAnsi="Tahoma" w:cs="Tahoma"/>
                <w:sz w:val="20"/>
                <w:szCs w:val="20"/>
              </w:rPr>
              <w:t>5</w:t>
            </w:r>
          </w:p>
        </w:tc>
        <w:tc>
          <w:tcPr>
            <w:tcW w:w="1188" w:type="dxa"/>
            <w:vAlign w:val="center"/>
          </w:tcPr>
          <w:p w14:paraId="623B2BE3" w14:textId="2171BF1D" w:rsidR="003D68E0" w:rsidRPr="00BF2CAC" w:rsidRDefault="00074380" w:rsidP="00BF6186">
            <w:pPr>
              <w:jc w:val="center"/>
              <w:rPr>
                <w:rFonts w:ascii="Tahoma" w:hAnsi="Tahoma" w:cs="Tahoma"/>
                <w:sz w:val="20"/>
                <w:szCs w:val="20"/>
              </w:rPr>
            </w:pPr>
            <w:r w:rsidRPr="00BF2CAC">
              <w:rPr>
                <w:rFonts w:ascii="Tahoma" w:hAnsi="Tahoma" w:cs="Tahoma"/>
                <w:sz w:val="20"/>
                <w:szCs w:val="20"/>
              </w:rPr>
              <w:t>0.0</w:t>
            </w:r>
            <w:r w:rsidR="003C2B79" w:rsidRPr="00BF2CAC">
              <w:rPr>
                <w:rFonts w:ascii="Tahoma" w:hAnsi="Tahoma" w:cs="Tahoma"/>
                <w:sz w:val="20"/>
                <w:szCs w:val="20"/>
              </w:rPr>
              <w:t>64</w:t>
            </w:r>
          </w:p>
        </w:tc>
      </w:tr>
      <w:tr w:rsidR="003D68E0" w:rsidRPr="00D95608" w14:paraId="4C8D276C" w14:textId="77777777" w:rsidTr="495B8573">
        <w:trPr>
          <w:trHeight w:val="317"/>
          <w:jc w:val="center"/>
        </w:trPr>
        <w:tc>
          <w:tcPr>
            <w:tcW w:w="3168" w:type="dxa"/>
            <w:vAlign w:val="center"/>
          </w:tcPr>
          <w:p w14:paraId="55803CE9" w14:textId="77777777" w:rsidR="003D68E0" w:rsidRPr="00BF2CAC" w:rsidRDefault="003D68E0" w:rsidP="00075D52">
            <w:pPr>
              <w:rPr>
                <w:rFonts w:ascii="Tahoma" w:hAnsi="Tahoma" w:cs="Tahoma"/>
                <w:sz w:val="20"/>
                <w:szCs w:val="20"/>
              </w:rPr>
            </w:pPr>
            <w:r w:rsidRPr="00BF2CAC">
              <w:rPr>
                <w:rFonts w:ascii="Tahoma" w:hAnsi="Tahoma" w:cs="Tahoma"/>
                <w:sz w:val="20"/>
                <w:szCs w:val="20"/>
              </w:rPr>
              <w:t xml:space="preserve">(21-C) </w:t>
            </w:r>
            <w:r w:rsidRPr="00BF2CAC">
              <w:rPr>
                <w:rFonts w:ascii="Tahoma" w:hAnsi="Tahoma" w:cs="Tahoma"/>
                <w:b/>
                <w:sz w:val="20"/>
                <w:szCs w:val="20"/>
              </w:rPr>
              <w:t>Rockbridge Co.</w:t>
            </w:r>
            <w:r w:rsidRPr="00BF2CAC">
              <w:rPr>
                <w:rFonts w:ascii="Tahoma" w:hAnsi="Tahoma" w:cs="Tahoma"/>
                <w:sz w:val="20"/>
                <w:szCs w:val="20"/>
              </w:rPr>
              <w:t xml:space="preserve"> </w:t>
            </w:r>
          </w:p>
        </w:tc>
        <w:tc>
          <w:tcPr>
            <w:tcW w:w="1440" w:type="dxa"/>
            <w:vAlign w:val="center"/>
          </w:tcPr>
          <w:p w14:paraId="33AD9B33" w14:textId="77777777" w:rsidR="003D68E0" w:rsidRPr="00BF2CAC" w:rsidRDefault="003D68E0" w:rsidP="00075D52">
            <w:pPr>
              <w:jc w:val="center"/>
              <w:rPr>
                <w:rFonts w:ascii="Tahoma" w:hAnsi="Tahoma" w:cs="Tahoma"/>
                <w:sz w:val="20"/>
                <w:szCs w:val="20"/>
              </w:rPr>
            </w:pPr>
            <w:r w:rsidRPr="00BF2CAC">
              <w:rPr>
                <w:rFonts w:ascii="Tahoma" w:hAnsi="Tahoma" w:cs="Tahoma"/>
                <w:sz w:val="20"/>
                <w:szCs w:val="20"/>
              </w:rPr>
              <w:t>0</w:t>
            </w:r>
          </w:p>
        </w:tc>
        <w:tc>
          <w:tcPr>
            <w:tcW w:w="1260" w:type="dxa"/>
            <w:vAlign w:val="center"/>
          </w:tcPr>
          <w:p w14:paraId="2627C43A" w14:textId="7217E159" w:rsidR="003D68E0" w:rsidRPr="00BF2CAC" w:rsidRDefault="00F57587" w:rsidP="00624081">
            <w:pPr>
              <w:jc w:val="center"/>
              <w:rPr>
                <w:rFonts w:ascii="Tahoma" w:hAnsi="Tahoma" w:cs="Tahoma"/>
                <w:sz w:val="20"/>
                <w:szCs w:val="20"/>
              </w:rPr>
            </w:pPr>
            <w:r w:rsidRPr="00BF2CAC">
              <w:rPr>
                <w:rFonts w:ascii="Tahoma" w:hAnsi="Tahoma" w:cs="Tahoma"/>
                <w:sz w:val="20"/>
                <w:szCs w:val="20"/>
              </w:rPr>
              <w:t>0.064</w:t>
            </w:r>
          </w:p>
        </w:tc>
        <w:tc>
          <w:tcPr>
            <w:tcW w:w="1260" w:type="dxa"/>
            <w:vAlign w:val="center"/>
          </w:tcPr>
          <w:p w14:paraId="5E9FB099" w14:textId="6EC053D3" w:rsidR="003D68E0" w:rsidRPr="00BF2CAC" w:rsidRDefault="00F57587" w:rsidP="00BF6186">
            <w:pPr>
              <w:jc w:val="center"/>
              <w:rPr>
                <w:rFonts w:ascii="Tahoma" w:hAnsi="Tahoma" w:cs="Tahoma"/>
                <w:sz w:val="20"/>
                <w:szCs w:val="20"/>
              </w:rPr>
            </w:pPr>
            <w:r w:rsidRPr="00BF2CAC">
              <w:rPr>
                <w:rFonts w:ascii="Tahoma" w:hAnsi="Tahoma" w:cs="Tahoma"/>
                <w:sz w:val="20"/>
                <w:szCs w:val="20"/>
              </w:rPr>
              <w:t>0.063</w:t>
            </w:r>
          </w:p>
        </w:tc>
        <w:tc>
          <w:tcPr>
            <w:tcW w:w="1260" w:type="dxa"/>
            <w:vAlign w:val="center"/>
          </w:tcPr>
          <w:p w14:paraId="2F46BB05" w14:textId="64B6E813" w:rsidR="003D68E0" w:rsidRPr="00BF2CAC" w:rsidRDefault="00F57587" w:rsidP="00BF6186">
            <w:pPr>
              <w:jc w:val="center"/>
              <w:rPr>
                <w:rFonts w:ascii="Tahoma" w:hAnsi="Tahoma" w:cs="Tahoma"/>
                <w:sz w:val="20"/>
                <w:szCs w:val="20"/>
              </w:rPr>
            </w:pPr>
            <w:r w:rsidRPr="00BF2CAC">
              <w:rPr>
                <w:rFonts w:ascii="Tahoma" w:hAnsi="Tahoma" w:cs="Tahoma"/>
                <w:sz w:val="20"/>
                <w:szCs w:val="20"/>
              </w:rPr>
              <w:t>0.063</w:t>
            </w:r>
          </w:p>
        </w:tc>
        <w:tc>
          <w:tcPr>
            <w:tcW w:w="1188" w:type="dxa"/>
            <w:vAlign w:val="center"/>
          </w:tcPr>
          <w:p w14:paraId="478175B3" w14:textId="1905572B" w:rsidR="003D68E0" w:rsidRPr="00BF2CAC" w:rsidRDefault="00F57587" w:rsidP="00624081">
            <w:pPr>
              <w:jc w:val="center"/>
              <w:rPr>
                <w:rFonts w:ascii="Tahoma" w:hAnsi="Tahoma" w:cs="Tahoma"/>
                <w:sz w:val="20"/>
                <w:szCs w:val="20"/>
              </w:rPr>
            </w:pPr>
            <w:r w:rsidRPr="00BF2CAC">
              <w:rPr>
                <w:rFonts w:ascii="Tahoma" w:hAnsi="Tahoma" w:cs="Tahoma"/>
                <w:sz w:val="20"/>
                <w:szCs w:val="20"/>
              </w:rPr>
              <w:t>0.063</w:t>
            </w:r>
          </w:p>
        </w:tc>
      </w:tr>
      <w:tr w:rsidR="003D68E0" w:rsidRPr="00D95608" w14:paraId="78685B3A" w14:textId="77777777" w:rsidTr="495B8573">
        <w:trPr>
          <w:trHeight w:val="317"/>
          <w:jc w:val="center"/>
        </w:trPr>
        <w:tc>
          <w:tcPr>
            <w:tcW w:w="3168" w:type="dxa"/>
            <w:tcBorders>
              <w:top w:val="single" w:sz="4" w:space="0" w:color="auto"/>
            </w:tcBorders>
            <w:vAlign w:val="center"/>
          </w:tcPr>
          <w:p w14:paraId="5E2E3A71" w14:textId="77777777" w:rsidR="003D68E0" w:rsidRPr="00BF2CAC" w:rsidRDefault="003D68E0" w:rsidP="00075D52">
            <w:pPr>
              <w:rPr>
                <w:rFonts w:ascii="Tahoma" w:hAnsi="Tahoma" w:cs="Tahoma"/>
                <w:sz w:val="20"/>
                <w:szCs w:val="20"/>
              </w:rPr>
            </w:pPr>
            <w:r w:rsidRPr="00BF2CAC">
              <w:rPr>
                <w:rFonts w:ascii="Tahoma" w:hAnsi="Tahoma" w:cs="Tahoma"/>
                <w:sz w:val="20"/>
                <w:szCs w:val="20"/>
              </w:rPr>
              <w:t xml:space="preserve">(26-F) </w:t>
            </w:r>
            <w:r w:rsidRPr="00BF2CAC">
              <w:rPr>
                <w:rFonts w:ascii="Tahoma" w:hAnsi="Tahoma" w:cs="Tahoma"/>
                <w:b/>
                <w:sz w:val="20"/>
                <w:szCs w:val="20"/>
              </w:rPr>
              <w:t>Rockingham Co.</w:t>
            </w:r>
          </w:p>
        </w:tc>
        <w:tc>
          <w:tcPr>
            <w:tcW w:w="1440" w:type="dxa"/>
            <w:tcBorders>
              <w:top w:val="single" w:sz="4" w:space="0" w:color="auto"/>
            </w:tcBorders>
            <w:vAlign w:val="center"/>
          </w:tcPr>
          <w:p w14:paraId="2E84E395" w14:textId="59086385" w:rsidR="003D68E0" w:rsidRPr="00BF2CAC" w:rsidRDefault="00A7154A" w:rsidP="00075D52">
            <w:pPr>
              <w:jc w:val="center"/>
              <w:rPr>
                <w:rFonts w:ascii="Tahoma" w:hAnsi="Tahoma" w:cs="Tahoma"/>
                <w:sz w:val="20"/>
                <w:szCs w:val="20"/>
              </w:rPr>
            </w:pPr>
            <w:r w:rsidRPr="00BF2CAC">
              <w:rPr>
                <w:rFonts w:ascii="Tahoma" w:hAnsi="Tahoma" w:cs="Tahoma"/>
                <w:sz w:val="20"/>
                <w:szCs w:val="20"/>
              </w:rPr>
              <w:t>1</w:t>
            </w:r>
          </w:p>
        </w:tc>
        <w:tc>
          <w:tcPr>
            <w:tcW w:w="1260" w:type="dxa"/>
            <w:tcBorders>
              <w:top w:val="single" w:sz="4" w:space="0" w:color="auto"/>
            </w:tcBorders>
            <w:vAlign w:val="center"/>
          </w:tcPr>
          <w:p w14:paraId="3B1B9F80" w14:textId="1EE92A95" w:rsidR="003D68E0" w:rsidRPr="00BF2CAC" w:rsidRDefault="006B41E1" w:rsidP="00624081">
            <w:pPr>
              <w:jc w:val="center"/>
              <w:rPr>
                <w:rFonts w:ascii="Tahoma" w:hAnsi="Tahoma" w:cs="Tahoma"/>
                <w:sz w:val="20"/>
                <w:szCs w:val="20"/>
              </w:rPr>
            </w:pPr>
            <w:r w:rsidRPr="00BF2CAC">
              <w:rPr>
                <w:rFonts w:ascii="Tahoma" w:hAnsi="Tahoma" w:cs="Tahoma"/>
                <w:sz w:val="20"/>
                <w:szCs w:val="20"/>
              </w:rPr>
              <w:t>0.074</w:t>
            </w:r>
          </w:p>
        </w:tc>
        <w:tc>
          <w:tcPr>
            <w:tcW w:w="1260" w:type="dxa"/>
            <w:tcBorders>
              <w:top w:val="single" w:sz="4" w:space="0" w:color="auto"/>
            </w:tcBorders>
            <w:vAlign w:val="center"/>
          </w:tcPr>
          <w:p w14:paraId="2DC2B935" w14:textId="305FBABD" w:rsidR="003D68E0" w:rsidRPr="00BF2CAC" w:rsidRDefault="006B41E1" w:rsidP="00DF0A5D">
            <w:pPr>
              <w:jc w:val="center"/>
              <w:rPr>
                <w:rFonts w:ascii="Tahoma" w:hAnsi="Tahoma" w:cs="Tahoma"/>
                <w:sz w:val="20"/>
                <w:szCs w:val="20"/>
              </w:rPr>
            </w:pPr>
            <w:r w:rsidRPr="00BF2CAC">
              <w:rPr>
                <w:rFonts w:ascii="Tahoma" w:hAnsi="Tahoma" w:cs="Tahoma"/>
                <w:sz w:val="20"/>
                <w:szCs w:val="20"/>
              </w:rPr>
              <w:t>0.070</w:t>
            </w:r>
          </w:p>
        </w:tc>
        <w:tc>
          <w:tcPr>
            <w:tcW w:w="1260" w:type="dxa"/>
            <w:tcBorders>
              <w:top w:val="single" w:sz="4" w:space="0" w:color="auto"/>
            </w:tcBorders>
            <w:vAlign w:val="center"/>
          </w:tcPr>
          <w:p w14:paraId="2247F994" w14:textId="38EFA935" w:rsidR="003D68E0" w:rsidRPr="00BF2CAC" w:rsidRDefault="006B41E1" w:rsidP="00BF6186">
            <w:pPr>
              <w:jc w:val="center"/>
              <w:rPr>
                <w:rFonts w:ascii="Tahoma" w:hAnsi="Tahoma" w:cs="Tahoma"/>
                <w:sz w:val="20"/>
                <w:szCs w:val="20"/>
              </w:rPr>
            </w:pPr>
            <w:r w:rsidRPr="00BF2CAC">
              <w:rPr>
                <w:rFonts w:ascii="Tahoma" w:hAnsi="Tahoma" w:cs="Tahoma"/>
                <w:sz w:val="20"/>
                <w:szCs w:val="20"/>
              </w:rPr>
              <w:t>0.066</w:t>
            </w:r>
          </w:p>
        </w:tc>
        <w:tc>
          <w:tcPr>
            <w:tcW w:w="1188" w:type="dxa"/>
            <w:tcBorders>
              <w:top w:val="single" w:sz="4" w:space="0" w:color="auto"/>
            </w:tcBorders>
            <w:vAlign w:val="center"/>
          </w:tcPr>
          <w:p w14:paraId="3E3E55A4" w14:textId="2F57F87E" w:rsidR="003D68E0" w:rsidRPr="00BF2CAC" w:rsidRDefault="006B41E1" w:rsidP="00DF0A5D">
            <w:pPr>
              <w:jc w:val="center"/>
              <w:rPr>
                <w:rFonts w:ascii="Tahoma" w:hAnsi="Tahoma" w:cs="Tahoma"/>
                <w:sz w:val="20"/>
                <w:szCs w:val="20"/>
              </w:rPr>
            </w:pPr>
            <w:r w:rsidRPr="00BF2CAC">
              <w:rPr>
                <w:rFonts w:ascii="Tahoma" w:hAnsi="Tahoma" w:cs="Tahoma"/>
                <w:sz w:val="20"/>
                <w:szCs w:val="20"/>
              </w:rPr>
              <w:t>0.066</w:t>
            </w:r>
          </w:p>
        </w:tc>
      </w:tr>
      <w:tr w:rsidR="003D68E0" w:rsidRPr="00D95608" w14:paraId="2F1065F1" w14:textId="77777777" w:rsidTr="495B8573">
        <w:trPr>
          <w:trHeight w:val="317"/>
          <w:jc w:val="center"/>
        </w:trPr>
        <w:tc>
          <w:tcPr>
            <w:tcW w:w="3168" w:type="dxa"/>
            <w:tcBorders>
              <w:top w:val="single" w:sz="4" w:space="0" w:color="auto"/>
            </w:tcBorders>
            <w:vAlign w:val="center"/>
          </w:tcPr>
          <w:p w14:paraId="5680BA6D" w14:textId="77777777" w:rsidR="003D68E0" w:rsidRPr="00BF2CAC" w:rsidRDefault="003D68E0" w:rsidP="00075D52">
            <w:pPr>
              <w:rPr>
                <w:rFonts w:ascii="Tahoma" w:hAnsi="Tahoma" w:cs="Tahoma"/>
                <w:sz w:val="20"/>
                <w:szCs w:val="20"/>
              </w:rPr>
            </w:pPr>
            <w:r w:rsidRPr="00BF2CAC">
              <w:rPr>
                <w:rFonts w:ascii="Tahoma" w:hAnsi="Tahoma" w:cs="Tahoma"/>
                <w:sz w:val="20"/>
                <w:szCs w:val="20"/>
              </w:rPr>
              <w:t xml:space="preserve">(28-J) </w:t>
            </w:r>
            <w:r w:rsidRPr="00BF2CAC">
              <w:rPr>
                <w:rFonts w:ascii="Tahoma" w:hAnsi="Tahoma" w:cs="Tahoma"/>
                <w:b/>
                <w:sz w:val="20"/>
                <w:szCs w:val="20"/>
              </w:rPr>
              <w:t>Frederick Co.</w:t>
            </w:r>
            <w:r w:rsidRPr="00BF2CAC">
              <w:rPr>
                <w:rFonts w:ascii="Tahoma" w:hAnsi="Tahoma" w:cs="Tahoma"/>
                <w:sz w:val="20"/>
                <w:szCs w:val="20"/>
              </w:rPr>
              <w:t xml:space="preserve"> </w:t>
            </w:r>
          </w:p>
        </w:tc>
        <w:tc>
          <w:tcPr>
            <w:tcW w:w="1440" w:type="dxa"/>
            <w:tcBorders>
              <w:top w:val="single" w:sz="4" w:space="0" w:color="auto"/>
            </w:tcBorders>
            <w:vAlign w:val="center"/>
          </w:tcPr>
          <w:p w14:paraId="237CD944" w14:textId="40F9399C" w:rsidR="003D68E0" w:rsidRPr="00BF2CAC" w:rsidRDefault="00F02C89" w:rsidP="00075D52">
            <w:pPr>
              <w:jc w:val="center"/>
              <w:rPr>
                <w:rFonts w:ascii="Tahoma" w:hAnsi="Tahoma" w:cs="Tahoma"/>
                <w:sz w:val="20"/>
                <w:szCs w:val="20"/>
              </w:rPr>
            </w:pPr>
            <w:r w:rsidRPr="00BF2CAC">
              <w:rPr>
                <w:rFonts w:ascii="Tahoma" w:hAnsi="Tahoma" w:cs="Tahoma"/>
                <w:sz w:val="20"/>
                <w:szCs w:val="20"/>
              </w:rPr>
              <w:t>2</w:t>
            </w:r>
          </w:p>
        </w:tc>
        <w:tc>
          <w:tcPr>
            <w:tcW w:w="1260" w:type="dxa"/>
            <w:tcBorders>
              <w:top w:val="single" w:sz="4" w:space="0" w:color="auto"/>
            </w:tcBorders>
            <w:vAlign w:val="center"/>
          </w:tcPr>
          <w:p w14:paraId="07A7CE3D" w14:textId="24039BBE" w:rsidR="003D68E0" w:rsidRPr="00BF2CAC" w:rsidRDefault="008A2FE2" w:rsidP="00624081">
            <w:pPr>
              <w:jc w:val="center"/>
              <w:rPr>
                <w:rFonts w:ascii="Tahoma" w:hAnsi="Tahoma" w:cs="Tahoma"/>
                <w:sz w:val="20"/>
                <w:szCs w:val="20"/>
              </w:rPr>
            </w:pPr>
            <w:r w:rsidRPr="00BF2CAC">
              <w:rPr>
                <w:rFonts w:ascii="Tahoma" w:hAnsi="Tahoma" w:cs="Tahoma"/>
                <w:sz w:val="20"/>
                <w:szCs w:val="20"/>
              </w:rPr>
              <w:t>0.077</w:t>
            </w:r>
          </w:p>
        </w:tc>
        <w:tc>
          <w:tcPr>
            <w:tcW w:w="1260" w:type="dxa"/>
            <w:tcBorders>
              <w:top w:val="single" w:sz="4" w:space="0" w:color="auto"/>
            </w:tcBorders>
            <w:vAlign w:val="center"/>
          </w:tcPr>
          <w:p w14:paraId="4B9FA70B" w14:textId="3B5CBF81" w:rsidR="003D68E0" w:rsidRPr="00BF2CAC" w:rsidRDefault="008A2FE2" w:rsidP="00BF6186">
            <w:pPr>
              <w:jc w:val="center"/>
              <w:rPr>
                <w:rFonts w:ascii="Tahoma" w:hAnsi="Tahoma" w:cs="Tahoma"/>
                <w:sz w:val="20"/>
                <w:szCs w:val="20"/>
              </w:rPr>
            </w:pPr>
            <w:r w:rsidRPr="00BF2CAC">
              <w:rPr>
                <w:rFonts w:ascii="Tahoma" w:hAnsi="Tahoma" w:cs="Tahoma"/>
                <w:sz w:val="20"/>
                <w:szCs w:val="20"/>
              </w:rPr>
              <w:t>0.076</w:t>
            </w:r>
          </w:p>
        </w:tc>
        <w:tc>
          <w:tcPr>
            <w:tcW w:w="1260" w:type="dxa"/>
            <w:tcBorders>
              <w:top w:val="single" w:sz="4" w:space="0" w:color="auto"/>
            </w:tcBorders>
            <w:vAlign w:val="center"/>
          </w:tcPr>
          <w:p w14:paraId="46D82344" w14:textId="6416F067" w:rsidR="003D68E0" w:rsidRPr="00BF2CAC" w:rsidRDefault="008A2FE2" w:rsidP="00BF6186">
            <w:pPr>
              <w:jc w:val="center"/>
              <w:rPr>
                <w:rFonts w:ascii="Tahoma" w:hAnsi="Tahoma" w:cs="Tahoma"/>
                <w:sz w:val="20"/>
                <w:szCs w:val="20"/>
              </w:rPr>
            </w:pPr>
            <w:r w:rsidRPr="00BF2CAC">
              <w:rPr>
                <w:rFonts w:ascii="Tahoma" w:hAnsi="Tahoma" w:cs="Tahoma"/>
                <w:sz w:val="20"/>
                <w:szCs w:val="20"/>
              </w:rPr>
              <w:t>0.070</w:t>
            </w:r>
          </w:p>
        </w:tc>
        <w:tc>
          <w:tcPr>
            <w:tcW w:w="1188" w:type="dxa"/>
            <w:tcBorders>
              <w:top w:val="single" w:sz="4" w:space="0" w:color="auto"/>
            </w:tcBorders>
            <w:vAlign w:val="center"/>
          </w:tcPr>
          <w:p w14:paraId="6CCDD279" w14:textId="7ADE2E52" w:rsidR="003D68E0" w:rsidRPr="00BF2CAC" w:rsidRDefault="008A2FE2" w:rsidP="00BF6186">
            <w:pPr>
              <w:jc w:val="center"/>
              <w:rPr>
                <w:rFonts w:ascii="Tahoma" w:hAnsi="Tahoma" w:cs="Tahoma"/>
                <w:sz w:val="20"/>
                <w:szCs w:val="20"/>
              </w:rPr>
            </w:pPr>
            <w:r w:rsidRPr="00BF2CAC">
              <w:rPr>
                <w:rFonts w:ascii="Tahoma" w:hAnsi="Tahoma" w:cs="Tahoma"/>
                <w:sz w:val="20"/>
                <w:szCs w:val="20"/>
              </w:rPr>
              <w:t>0.068</w:t>
            </w:r>
          </w:p>
        </w:tc>
      </w:tr>
      <w:tr w:rsidR="003D68E0" w:rsidRPr="00D95608" w14:paraId="1717831A" w14:textId="77777777" w:rsidTr="495B8573">
        <w:trPr>
          <w:trHeight w:val="317"/>
          <w:jc w:val="center"/>
        </w:trPr>
        <w:tc>
          <w:tcPr>
            <w:tcW w:w="3168" w:type="dxa"/>
            <w:vAlign w:val="center"/>
          </w:tcPr>
          <w:p w14:paraId="23239D4D" w14:textId="77777777" w:rsidR="003D68E0" w:rsidRPr="00BF2CAC" w:rsidRDefault="003D68E0" w:rsidP="00075D52">
            <w:pPr>
              <w:rPr>
                <w:rFonts w:ascii="Tahoma" w:hAnsi="Tahoma" w:cs="Tahoma"/>
                <w:sz w:val="20"/>
                <w:szCs w:val="20"/>
              </w:rPr>
            </w:pPr>
            <w:r w:rsidRPr="00BF2CAC">
              <w:rPr>
                <w:rFonts w:ascii="Tahoma" w:hAnsi="Tahoma" w:cs="Tahoma"/>
                <w:sz w:val="20"/>
                <w:szCs w:val="20"/>
              </w:rPr>
              <w:t xml:space="preserve">(33-A) </w:t>
            </w:r>
            <w:r w:rsidRPr="00BF2CAC">
              <w:rPr>
                <w:rFonts w:ascii="Tahoma" w:hAnsi="Tahoma" w:cs="Tahoma"/>
                <w:b/>
                <w:sz w:val="20"/>
                <w:szCs w:val="20"/>
              </w:rPr>
              <w:t xml:space="preserve">Albemarle Co. </w:t>
            </w:r>
          </w:p>
        </w:tc>
        <w:tc>
          <w:tcPr>
            <w:tcW w:w="1440" w:type="dxa"/>
            <w:vAlign w:val="center"/>
          </w:tcPr>
          <w:p w14:paraId="28566924" w14:textId="77777777" w:rsidR="003D68E0" w:rsidRPr="00BF2CAC" w:rsidRDefault="003D68E0" w:rsidP="00075D52">
            <w:pPr>
              <w:jc w:val="center"/>
              <w:rPr>
                <w:rFonts w:ascii="Tahoma" w:hAnsi="Tahoma" w:cs="Tahoma"/>
                <w:sz w:val="20"/>
                <w:szCs w:val="20"/>
              </w:rPr>
            </w:pPr>
            <w:r w:rsidRPr="00BF2CAC">
              <w:rPr>
                <w:rFonts w:ascii="Tahoma" w:hAnsi="Tahoma" w:cs="Tahoma"/>
                <w:sz w:val="20"/>
                <w:szCs w:val="20"/>
              </w:rPr>
              <w:t>0</w:t>
            </w:r>
          </w:p>
        </w:tc>
        <w:tc>
          <w:tcPr>
            <w:tcW w:w="1260" w:type="dxa"/>
            <w:vAlign w:val="center"/>
          </w:tcPr>
          <w:p w14:paraId="160C5F93" w14:textId="042BEB85" w:rsidR="003D68E0" w:rsidRPr="00BF2CAC" w:rsidRDefault="00BF11AD" w:rsidP="00624081">
            <w:pPr>
              <w:jc w:val="center"/>
              <w:rPr>
                <w:rFonts w:ascii="Tahoma" w:hAnsi="Tahoma" w:cs="Tahoma"/>
                <w:sz w:val="20"/>
                <w:szCs w:val="20"/>
              </w:rPr>
            </w:pPr>
            <w:r w:rsidRPr="00BF2CAC">
              <w:rPr>
                <w:rFonts w:ascii="Tahoma" w:hAnsi="Tahoma" w:cs="Tahoma"/>
                <w:sz w:val="20"/>
                <w:szCs w:val="20"/>
              </w:rPr>
              <w:t>0.070</w:t>
            </w:r>
          </w:p>
        </w:tc>
        <w:tc>
          <w:tcPr>
            <w:tcW w:w="1260" w:type="dxa"/>
            <w:vAlign w:val="center"/>
          </w:tcPr>
          <w:p w14:paraId="73BB478A" w14:textId="2D0B5EE6" w:rsidR="003D68E0" w:rsidRPr="00BF2CAC" w:rsidRDefault="00EC5395" w:rsidP="00BF6186">
            <w:pPr>
              <w:jc w:val="center"/>
              <w:rPr>
                <w:rFonts w:ascii="Tahoma" w:hAnsi="Tahoma" w:cs="Tahoma"/>
                <w:sz w:val="20"/>
                <w:szCs w:val="20"/>
              </w:rPr>
            </w:pPr>
            <w:r w:rsidRPr="00BF2CAC">
              <w:rPr>
                <w:rFonts w:ascii="Tahoma" w:hAnsi="Tahoma" w:cs="Tahoma"/>
                <w:sz w:val="20"/>
                <w:szCs w:val="20"/>
              </w:rPr>
              <w:t>0.066</w:t>
            </w:r>
          </w:p>
        </w:tc>
        <w:tc>
          <w:tcPr>
            <w:tcW w:w="1260" w:type="dxa"/>
            <w:vAlign w:val="center"/>
          </w:tcPr>
          <w:p w14:paraId="72B481B9" w14:textId="5E0571A7" w:rsidR="003D68E0" w:rsidRPr="00BF2CAC" w:rsidRDefault="00EC5395" w:rsidP="00BF6186">
            <w:pPr>
              <w:jc w:val="center"/>
              <w:rPr>
                <w:rFonts w:ascii="Tahoma" w:hAnsi="Tahoma" w:cs="Tahoma"/>
                <w:sz w:val="20"/>
                <w:szCs w:val="20"/>
              </w:rPr>
            </w:pPr>
            <w:r w:rsidRPr="00BF2CAC">
              <w:rPr>
                <w:rFonts w:ascii="Tahoma" w:hAnsi="Tahoma" w:cs="Tahoma"/>
                <w:sz w:val="20"/>
                <w:szCs w:val="20"/>
              </w:rPr>
              <w:t>0.065</w:t>
            </w:r>
          </w:p>
        </w:tc>
        <w:tc>
          <w:tcPr>
            <w:tcW w:w="1188" w:type="dxa"/>
            <w:vAlign w:val="center"/>
          </w:tcPr>
          <w:p w14:paraId="11E19B82" w14:textId="635B5338" w:rsidR="003D68E0" w:rsidRPr="00BF2CAC" w:rsidRDefault="00EC5395" w:rsidP="00BF6186">
            <w:pPr>
              <w:jc w:val="center"/>
              <w:rPr>
                <w:rFonts w:ascii="Tahoma" w:hAnsi="Tahoma" w:cs="Tahoma"/>
                <w:sz w:val="20"/>
                <w:szCs w:val="20"/>
              </w:rPr>
            </w:pPr>
            <w:r w:rsidRPr="00BF2CAC">
              <w:rPr>
                <w:rFonts w:ascii="Tahoma" w:hAnsi="Tahoma" w:cs="Tahoma"/>
                <w:sz w:val="20"/>
                <w:szCs w:val="20"/>
              </w:rPr>
              <w:t>0.065</w:t>
            </w:r>
          </w:p>
        </w:tc>
      </w:tr>
      <w:tr w:rsidR="003D68E0" w:rsidRPr="00D95608" w14:paraId="4FB18327" w14:textId="77777777" w:rsidTr="495B8573">
        <w:trPr>
          <w:trHeight w:val="317"/>
          <w:jc w:val="center"/>
        </w:trPr>
        <w:tc>
          <w:tcPr>
            <w:tcW w:w="3168" w:type="dxa"/>
            <w:vAlign w:val="center"/>
          </w:tcPr>
          <w:p w14:paraId="7C0D2ABF" w14:textId="77777777" w:rsidR="003D68E0" w:rsidRPr="00BF2CAC" w:rsidRDefault="003D68E0" w:rsidP="00075D52">
            <w:pPr>
              <w:rPr>
                <w:rFonts w:ascii="Tahoma" w:hAnsi="Tahoma" w:cs="Tahoma"/>
                <w:sz w:val="20"/>
                <w:szCs w:val="20"/>
              </w:rPr>
            </w:pPr>
            <w:r w:rsidRPr="00BF2CAC">
              <w:rPr>
                <w:rFonts w:ascii="Tahoma" w:hAnsi="Tahoma" w:cs="Tahoma"/>
                <w:sz w:val="20"/>
                <w:szCs w:val="20"/>
              </w:rPr>
              <w:t xml:space="preserve">(37-B) </w:t>
            </w:r>
            <w:r w:rsidRPr="00BF2CAC">
              <w:rPr>
                <w:rFonts w:ascii="Tahoma" w:hAnsi="Tahoma" w:cs="Tahoma"/>
                <w:b/>
                <w:sz w:val="20"/>
                <w:szCs w:val="20"/>
              </w:rPr>
              <w:t>Fauquier Co.</w:t>
            </w:r>
            <w:r w:rsidRPr="00BF2CAC">
              <w:rPr>
                <w:rFonts w:ascii="Tahoma" w:hAnsi="Tahoma" w:cs="Tahoma"/>
                <w:sz w:val="20"/>
                <w:szCs w:val="20"/>
              </w:rPr>
              <w:t xml:space="preserve"> </w:t>
            </w:r>
          </w:p>
        </w:tc>
        <w:tc>
          <w:tcPr>
            <w:tcW w:w="1440" w:type="dxa"/>
            <w:vAlign w:val="center"/>
          </w:tcPr>
          <w:p w14:paraId="202DEB55" w14:textId="03ED6FCA" w:rsidR="003D68E0" w:rsidRPr="00BF2CAC" w:rsidRDefault="009B1962" w:rsidP="00075D52">
            <w:pPr>
              <w:jc w:val="center"/>
              <w:rPr>
                <w:rFonts w:ascii="Tahoma" w:hAnsi="Tahoma" w:cs="Tahoma"/>
                <w:sz w:val="20"/>
                <w:szCs w:val="20"/>
              </w:rPr>
            </w:pPr>
            <w:r w:rsidRPr="00BF2CAC">
              <w:rPr>
                <w:rFonts w:ascii="Tahoma" w:hAnsi="Tahoma" w:cs="Tahoma"/>
                <w:sz w:val="20"/>
                <w:szCs w:val="20"/>
              </w:rPr>
              <w:t>2</w:t>
            </w:r>
          </w:p>
        </w:tc>
        <w:tc>
          <w:tcPr>
            <w:tcW w:w="1260" w:type="dxa"/>
            <w:vAlign w:val="center"/>
          </w:tcPr>
          <w:p w14:paraId="1CA9DECB" w14:textId="575C0017" w:rsidR="003D68E0" w:rsidRPr="00BF2CAC" w:rsidRDefault="00247033" w:rsidP="00421095">
            <w:pPr>
              <w:jc w:val="center"/>
              <w:rPr>
                <w:rFonts w:ascii="Tahoma" w:hAnsi="Tahoma" w:cs="Tahoma"/>
                <w:sz w:val="20"/>
                <w:szCs w:val="20"/>
              </w:rPr>
            </w:pPr>
            <w:r w:rsidRPr="00BF2CAC">
              <w:rPr>
                <w:rFonts w:ascii="Tahoma" w:hAnsi="Tahoma" w:cs="Tahoma"/>
                <w:sz w:val="20"/>
                <w:szCs w:val="20"/>
              </w:rPr>
              <w:t>0.075</w:t>
            </w:r>
          </w:p>
        </w:tc>
        <w:tc>
          <w:tcPr>
            <w:tcW w:w="1260" w:type="dxa"/>
            <w:vAlign w:val="center"/>
          </w:tcPr>
          <w:p w14:paraId="3BD4CD17" w14:textId="79410867" w:rsidR="003D68E0" w:rsidRPr="00BF2CAC" w:rsidRDefault="00247033" w:rsidP="00BF6186">
            <w:pPr>
              <w:jc w:val="center"/>
              <w:rPr>
                <w:rFonts w:ascii="Tahoma" w:hAnsi="Tahoma" w:cs="Tahoma"/>
                <w:sz w:val="20"/>
                <w:szCs w:val="20"/>
              </w:rPr>
            </w:pPr>
            <w:r w:rsidRPr="00BF2CAC">
              <w:rPr>
                <w:rFonts w:ascii="Tahoma" w:hAnsi="Tahoma" w:cs="Tahoma"/>
                <w:sz w:val="20"/>
                <w:szCs w:val="20"/>
              </w:rPr>
              <w:t>0.074</w:t>
            </w:r>
          </w:p>
        </w:tc>
        <w:tc>
          <w:tcPr>
            <w:tcW w:w="1260" w:type="dxa"/>
            <w:vAlign w:val="center"/>
          </w:tcPr>
          <w:p w14:paraId="6DCCBFCC" w14:textId="1008FB42" w:rsidR="003D68E0" w:rsidRPr="00BF2CAC" w:rsidRDefault="00247033" w:rsidP="00BF6186">
            <w:pPr>
              <w:jc w:val="center"/>
              <w:rPr>
                <w:rFonts w:ascii="Tahoma" w:hAnsi="Tahoma" w:cs="Tahoma"/>
                <w:sz w:val="20"/>
                <w:szCs w:val="20"/>
              </w:rPr>
            </w:pPr>
            <w:r w:rsidRPr="00BF2CAC">
              <w:rPr>
                <w:rFonts w:ascii="Tahoma" w:hAnsi="Tahoma" w:cs="Tahoma"/>
                <w:sz w:val="20"/>
                <w:szCs w:val="20"/>
              </w:rPr>
              <w:t>0.066</w:t>
            </w:r>
          </w:p>
        </w:tc>
        <w:tc>
          <w:tcPr>
            <w:tcW w:w="1188" w:type="dxa"/>
            <w:vAlign w:val="center"/>
          </w:tcPr>
          <w:p w14:paraId="62E6EA25" w14:textId="33B4DB41" w:rsidR="003D68E0" w:rsidRPr="00BF2CAC" w:rsidRDefault="00247033" w:rsidP="00BF6186">
            <w:pPr>
              <w:jc w:val="center"/>
              <w:rPr>
                <w:rFonts w:ascii="Tahoma" w:hAnsi="Tahoma" w:cs="Tahoma"/>
                <w:sz w:val="20"/>
                <w:szCs w:val="20"/>
              </w:rPr>
            </w:pPr>
            <w:r w:rsidRPr="00BF2CAC">
              <w:rPr>
                <w:rFonts w:ascii="Tahoma" w:hAnsi="Tahoma" w:cs="Tahoma"/>
                <w:sz w:val="20"/>
                <w:szCs w:val="20"/>
              </w:rPr>
              <w:t>0.064</w:t>
            </w:r>
          </w:p>
        </w:tc>
      </w:tr>
      <w:tr w:rsidR="003D68E0" w:rsidRPr="00D95608" w14:paraId="6129E572" w14:textId="77777777" w:rsidTr="495B8573">
        <w:trPr>
          <w:trHeight w:val="317"/>
          <w:jc w:val="center"/>
        </w:trPr>
        <w:tc>
          <w:tcPr>
            <w:tcW w:w="3168" w:type="dxa"/>
            <w:vAlign w:val="center"/>
          </w:tcPr>
          <w:p w14:paraId="680156B7" w14:textId="77777777" w:rsidR="003D68E0" w:rsidRPr="00BF2CAC" w:rsidRDefault="003D68E0" w:rsidP="00075D52">
            <w:pPr>
              <w:rPr>
                <w:rFonts w:ascii="Tahoma" w:hAnsi="Tahoma" w:cs="Tahoma"/>
                <w:sz w:val="20"/>
                <w:szCs w:val="20"/>
              </w:rPr>
            </w:pPr>
            <w:r w:rsidRPr="00BF2CAC">
              <w:rPr>
                <w:rFonts w:ascii="Tahoma" w:hAnsi="Tahoma" w:cs="Tahoma"/>
                <w:sz w:val="20"/>
                <w:szCs w:val="20"/>
              </w:rPr>
              <w:t xml:space="preserve">(38-I) </w:t>
            </w:r>
            <w:r w:rsidRPr="00BF2CAC">
              <w:rPr>
                <w:rFonts w:ascii="Tahoma" w:hAnsi="Tahoma" w:cs="Tahoma"/>
                <w:b/>
                <w:sz w:val="20"/>
                <w:szCs w:val="20"/>
              </w:rPr>
              <w:t>Loudoun Co.</w:t>
            </w:r>
          </w:p>
        </w:tc>
        <w:tc>
          <w:tcPr>
            <w:tcW w:w="1440" w:type="dxa"/>
            <w:vAlign w:val="center"/>
          </w:tcPr>
          <w:p w14:paraId="1668ABBC" w14:textId="04F4CB88" w:rsidR="003D68E0" w:rsidRPr="00BF2CAC" w:rsidRDefault="00E644ED" w:rsidP="00075D52">
            <w:pPr>
              <w:jc w:val="center"/>
              <w:rPr>
                <w:rFonts w:ascii="Tahoma" w:hAnsi="Tahoma" w:cs="Tahoma"/>
                <w:sz w:val="20"/>
                <w:szCs w:val="20"/>
              </w:rPr>
            </w:pPr>
            <w:r w:rsidRPr="00BF2CAC">
              <w:rPr>
                <w:rFonts w:ascii="Tahoma" w:hAnsi="Tahoma" w:cs="Tahoma"/>
                <w:sz w:val="20"/>
                <w:szCs w:val="20"/>
              </w:rPr>
              <w:t>3</w:t>
            </w:r>
          </w:p>
        </w:tc>
        <w:tc>
          <w:tcPr>
            <w:tcW w:w="1260" w:type="dxa"/>
            <w:vAlign w:val="center"/>
          </w:tcPr>
          <w:p w14:paraId="48910B6F" w14:textId="7A430756" w:rsidR="003D68E0" w:rsidRPr="00BF2CAC" w:rsidRDefault="00D26DCE" w:rsidP="00421095">
            <w:pPr>
              <w:jc w:val="center"/>
              <w:rPr>
                <w:rFonts w:ascii="Tahoma" w:hAnsi="Tahoma" w:cs="Tahoma"/>
                <w:sz w:val="20"/>
                <w:szCs w:val="20"/>
              </w:rPr>
            </w:pPr>
            <w:r w:rsidRPr="00BF2CAC">
              <w:rPr>
                <w:rFonts w:ascii="Tahoma" w:hAnsi="Tahoma" w:cs="Tahoma"/>
                <w:sz w:val="20"/>
                <w:szCs w:val="20"/>
              </w:rPr>
              <w:t>0.076</w:t>
            </w:r>
          </w:p>
        </w:tc>
        <w:tc>
          <w:tcPr>
            <w:tcW w:w="1260" w:type="dxa"/>
            <w:vAlign w:val="center"/>
          </w:tcPr>
          <w:p w14:paraId="7F708DBE" w14:textId="4F943737" w:rsidR="003D68E0" w:rsidRPr="00BF2CAC" w:rsidRDefault="00B0791D" w:rsidP="00BF6186">
            <w:pPr>
              <w:jc w:val="center"/>
              <w:rPr>
                <w:rFonts w:ascii="Tahoma" w:hAnsi="Tahoma" w:cs="Tahoma"/>
                <w:sz w:val="20"/>
                <w:szCs w:val="20"/>
              </w:rPr>
            </w:pPr>
            <w:r w:rsidRPr="00BF2CAC">
              <w:rPr>
                <w:rFonts w:ascii="Tahoma" w:hAnsi="Tahoma" w:cs="Tahoma"/>
                <w:sz w:val="20"/>
                <w:szCs w:val="20"/>
              </w:rPr>
              <w:t>0.073</w:t>
            </w:r>
          </w:p>
        </w:tc>
        <w:tc>
          <w:tcPr>
            <w:tcW w:w="1260" w:type="dxa"/>
            <w:vAlign w:val="center"/>
          </w:tcPr>
          <w:p w14:paraId="1BFAABDC" w14:textId="01424234" w:rsidR="003D68E0" w:rsidRPr="00BF2CAC" w:rsidRDefault="00E06116" w:rsidP="0034325E">
            <w:pPr>
              <w:jc w:val="center"/>
              <w:rPr>
                <w:rFonts w:ascii="Tahoma" w:hAnsi="Tahoma" w:cs="Tahoma"/>
                <w:sz w:val="20"/>
                <w:szCs w:val="20"/>
              </w:rPr>
            </w:pPr>
            <w:r w:rsidRPr="00BF2CAC">
              <w:rPr>
                <w:rFonts w:ascii="Tahoma" w:hAnsi="Tahoma" w:cs="Tahoma"/>
                <w:sz w:val="20"/>
                <w:szCs w:val="20"/>
              </w:rPr>
              <w:t>0</w:t>
            </w:r>
            <w:r w:rsidR="008071E4" w:rsidRPr="00BF2CAC">
              <w:rPr>
                <w:rFonts w:ascii="Tahoma" w:hAnsi="Tahoma" w:cs="Tahoma"/>
                <w:sz w:val="20"/>
                <w:szCs w:val="20"/>
              </w:rPr>
              <w:t>.0</w:t>
            </w:r>
            <w:r w:rsidR="00C2189C" w:rsidRPr="00BF2CAC">
              <w:rPr>
                <w:rFonts w:ascii="Tahoma" w:hAnsi="Tahoma" w:cs="Tahoma"/>
                <w:sz w:val="20"/>
                <w:szCs w:val="20"/>
              </w:rPr>
              <w:t>73</w:t>
            </w:r>
          </w:p>
        </w:tc>
        <w:tc>
          <w:tcPr>
            <w:tcW w:w="1188" w:type="dxa"/>
            <w:vAlign w:val="center"/>
          </w:tcPr>
          <w:p w14:paraId="7A9FD7E2" w14:textId="4834E466" w:rsidR="003D68E0" w:rsidRPr="00BF2CAC" w:rsidRDefault="00F329BD" w:rsidP="00BF6186">
            <w:pPr>
              <w:jc w:val="center"/>
              <w:rPr>
                <w:rFonts w:ascii="Tahoma" w:hAnsi="Tahoma" w:cs="Tahoma"/>
                <w:sz w:val="20"/>
                <w:szCs w:val="20"/>
              </w:rPr>
            </w:pPr>
            <w:r w:rsidRPr="00BF2CAC">
              <w:rPr>
                <w:rFonts w:ascii="Tahoma" w:hAnsi="Tahoma" w:cs="Tahoma"/>
                <w:sz w:val="20"/>
                <w:szCs w:val="20"/>
              </w:rPr>
              <w:t>0.067</w:t>
            </w:r>
          </w:p>
        </w:tc>
      </w:tr>
      <w:tr w:rsidR="003D68E0" w:rsidRPr="00D95608" w14:paraId="318C82B2" w14:textId="77777777" w:rsidTr="495B8573">
        <w:trPr>
          <w:trHeight w:val="317"/>
          <w:jc w:val="center"/>
        </w:trPr>
        <w:tc>
          <w:tcPr>
            <w:tcW w:w="3168" w:type="dxa"/>
            <w:vAlign w:val="center"/>
          </w:tcPr>
          <w:p w14:paraId="1F54396E" w14:textId="77777777" w:rsidR="003D68E0" w:rsidRPr="00BF2CAC" w:rsidRDefault="003D68E0" w:rsidP="00075D52">
            <w:pPr>
              <w:rPr>
                <w:rFonts w:ascii="Tahoma" w:hAnsi="Tahoma" w:cs="Tahoma"/>
                <w:sz w:val="20"/>
                <w:szCs w:val="20"/>
              </w:rPr>
            </w:pPr>
            <w:r w:rsidRPr="00BF2CAC">
              <w:rPr>
                <w:rFonts w:ascii="Tahoma" w:hAnsi="Tahoma" w:cs="Tahoma"/>
                <w:sz w:val="20"/>
                <w:szCs w:val="20"/>
              </w:rPr>
              <w:t xml:space="preserve">(44-A) </w:t>
            </w:r>
            <w:r w:rsidRPr="00BF2CAC">
              <w:rPr>
                <w:rFonts w:ascii="Tahoma" w:hAnsi="Tahoma" w:cs="Tahoma"/>
                <w:b/>
                <w:sz w:val="20"/>
                <w:szCs w:val="20"/>
              </w:rPr>
              <w:t>Stafford Co.</w:t>
            </w:r>
          </w:p>
        </w:tc>
        <w:tc>
          <w:tcPr>
            <w:tcW w:w="1440" w:type="dxa"/>
            <w:vAlign w:val="center"/>
          </w:tcPr>
          <w:p w14:paraId="7D2C03D4" w14:textId="42010B4C" w:rsidR="003D68E0" w:rsidRPr="00BF2CAC" w:rsidRDefault="007C058A" w:rsidP="00075D52">
            <w:pPr>
              <w:jc w:val="center"/>
              <w:rPr>
                <w:rFonts w:ascii="Tahoma" w:hAnsi="Tahoma" w:cs="Tahoma"/>
                <w:sz w:val="20"/>
                <w:szCs w:val="20"/>
              </w:rPr>
            </w:pPr>
            <w:r w:rsidRPr="00BF2CAC">
              <w:rPr>
                <w:rFonts w:ascii="Tahoma" w:hAnsi="Tahoma" w:cs="Tahoma"/>
                <w:sz w:val="20"/>
                <w:szCs w:val="20"/>
              </w:rPr>
              <w:t>2</w:t>
            </w:r>
          </w:p>
        </w:tc>
        <w:tc>
          <w:tcPr>
            <w:tcW w:w="1260" w:type="dxa"/>
            <w:vAlign w:val="center"/>
          </w:tcPr>
          <w:p w14:paraId="1C9BD82D" w14:textId="5F24252C" w:rsidR="003D68E0" w:rsidRPr="00BF2CAC" w:rsidRDefault="00FC612D" w:rsidP="00421095">
            <w:pPr>
              <w:jc w:val="center"/>
              <w:rPr>
                <w:rFonts w:ascii="Tahoma" w:hAnsi="Tahoma" w:cs="Tahoma"/>
                <w:sz w:val="20"/>
                <w:szCs w:val="20"/>
              </w:rPr>
            </w:pPr>
            <w:r w:rsidRPr="00BF2CAC">
              <w:rPr>
                <w:rFonts w:ascii="Tahoma" w:hAnsi="Tahoma" w:cs="Tahoma"/>
                <w:sz w:val="20"/>
                <w:szCs w:val="20"/>
              </w:rPr>
              <w:t>0.093</w:t>
            </w:r>
          </w:p>
        </w:tc>
        <w:tc>
          <w:tcPr>
            <w:tcW w:w="1260" w:type="dxa"/>
            <w:vAlign w:val="center"/>
          </w:tcPr>
          <w:p w14:paraId="21C0E914" w14:textId="0AEC726A" w:rsidR="003D68E0" w:rsidRPr="00BF2CAC" w:rsidRDefault="00FC612D" w:rsidP="00BF6186">
            <w:pPr>
              <w:jc w:val="center"/>
              <w:rPr>
                <w:rFonts w:ascii="Tahoma" w:hAnsi="Tahoma" w:cs="Tahoma"/>
                <w:sz w:val="20"/>
                <w:szCs w:val="20"/>
              </w:rPr>
            </w:pPr>
            <w:r w:rsidRPr="00BF2CAC">
              <w:rPr>
                <w:rFonts w:ascii="Tahoma" w:hAnsi="Tahoma" w:cs="Tahoma"/>
                <w:sz w:val="20"/>
                <w:szCs w:val="20"/>
              </w:rPr>
              <w:t>0.071</w:t>
            </w:r>
          </w:p>
        </w:tc>
        <w:tc>
          <w:tcPr>
            <w:tcW w:w="1260" w:type="dxa"/>
            <w:vAlign w:val="center"/>
          </w:tcPr>
          <w:p w14:paraId="00BA569F" w14:textId="7D634D78" w:rsidR="003D68E0" w:rsidRPr="00BF2CAC" w:rsidRDefault="00FC612D" w:rsidP="00BF6186">
            <w:pPr>
              <w:jc w:val="center"/>
              <w:rPr>
                <w:rFonts w:ascii="Tahoma" w:hAnsi="Tahoma" w:cs="Tahoma"/>
                <w:sz w:val="20"/>
                <w:szCs w:val="20"/>
              </w:rPr>
            </w:pPr>
            <w:r w:rsidRPr="00BF2CAC">
              <w:rPr>
                <w:rFonts w:ascii="Tahoma" w:hAnsi="Tahoma" w:cs="Tahoma"/>
                <w:sz w:val="20"/>
                <w:szCs w:val="20"/>
              </w:rPr>
              <w:t>0.068</w:t>
            </w:r>
          </w:p>
        </w:tc>
        <w:tc>
          <w:tcPr>
            <w:tcW w:w="1188" w:type="dxa"/>
            <w:vAlign w:val="center"/>
          </w:tcPr>
          <w:p w14:paraId="0799C7A4" w14:textId="7D0CD961" w:rsidR="003D68E0" w:rsidRPr="00BF2CAC" w:rsidRDefault="00FC612D" w:rsidP="00BF6186">
            <w:pPr>
              <w:jc w:val="center"/>
              <w:rPr>
                <w:rFonts w:ascii="Tahoma" w:hAnsi="Tahoma" w:cs="Tahoma"/>
                <w:sz w:val="20"/>
                <w:szCs w:val="20"/>
              </w:rPr>
            </w:pPr>
            <w:r w:rsidRPr="00BF2CAC">
              <w:rPr>
                <w:rFonts w:ascii="Tahoma" w:hAnsi="Tahoma" w:cs="Tahoma"/>
                <w:sz w:val="20"/>
                <w:szCs w:val="20"/>
              </w:rPr>
              <w:t>0.066</w:t>
            </w:r>
          </w:p>
        </w:tc>
      </w:tr>
      <w:tr w:rsidR="003D68E0" w:rsidRPr="00D95608" w14:paraId="488AF4EB" w14:textId="77777777" w:rsidTr="495B8573">
        <w:trPr>
          <w:trHeight w:val="317"/>
          <w:jc w:val="center"/>
        </w:trPr>
        <w:tc>
          <w:tcPr>
            <w:tcW w:w="3168" w:type="dxa"/>
            <w:vAlign w:val="center"/>
          </w:tcPr>
          <w:p w14:paraId="767EBAC5" w14:textId="77777777" w:rsidR="003D68E0" w:rsidRPr="00BF2CAC" w:rsidRDefault="003D68E0" w:rsidP="00075D52">
            <w:pPr>
              <w:rPr>
                <w:rFonts w:ascii="Tahoma" w:hAnsi="Tahoma" w:cs="Tahoma"/>
                <w:sz w:val="20"/>
                <w:szCs w:val="20"/>
              </w:rPr>
            </w:pPr>
            <w:r w:rsidRPr="00BF2CAC">
              <w:rPr>
                <w:rFonts w:ascii="Tahoma" w:hAnsi="Tahoma" w:cs="Tahoma"/>
                <w:sz w:val="20"/>
                <w:szCs w:val="20"/>
              </w:rPr>
              <w:t xml:space="preserve">(45-L) </w:t>
            </w:r>
            <w:r w:rsidRPr="00BF2CAC">
              <w:rPr>
                <w:rFonts w:ascii="Tahoma" w:hAnsi="Tahoma" w:cs="Tahoma"/>
                <w:b/>
                <w:sz w:val="20"/>
                <w:szCs w:val="20"/>
              </w:rPr>
              <w:t>Prince William Co.</w:t>
            </w:r>
          </w:p>
        </w:tc>
        <w:tc>
          <w:tcPr>
            <w:tcW w:w="1440" w:type="dxa"/>
            <w:vAlign w:val="center"/>
          </w:tcPr>
          <w:p w14:paraId="76D0006D" w14:textId="28FC3DFA" w:rsidR="003D68E0" w:rsidRPr="00BF2CAC" w:rsidRDefault="0055208E" w:rsidP="00075D52">
            <w:pPr>
              <w:jc w:val="center"/>
              <w:rPr>
                <w:rFonts w:ascii="Tahoma" w:hAnsi="Tahoma" w:cs="Tahoma"/>
                <w:sz w:val="20"/>
                <w:szCs w:val="20"/>
              </w:rPr>
            </w:pPr>
            <w:r w:rsidRPr="00BF2CAC">
              <w:rPr>
                <w:rFonts w:ascii="Tahoma" w:hAnsi="Tahoma" w:cs="Tahoma"/>
                <w:sz w:val="20"/>
                <w:szCs w:val="20"/>
              </w:rPr>
              <w:t>3</w:t>
            </w:r>
          </w:p>
        </w:tc>
        <w:tc>
          <w:tcPr>
            <w:tcW w:w="1260" w:type="dxa"/>
            <w:vAlign w:val="center"/>
          </w:tcPr>
          <w:p w14:paraId="24AD4A90" w14:textId="6A4F621C" w:rsidR="003D68E0" w:rsidRPr="00BF2CAC" w:rsidRDefault="00115FBE" w:rsidP="00421095">
            <w:pPr>
              <w:jc w:val="center"/>
              <w:rPr>
                <w:rFonts w:ascii="Tahoma" w:hAnsi="Tahoma" w:cs="Tahoma"/>
                <w:sz w:val="20"/>
                <w:szCs w:val="20"/>
              </w:rPr>
            </w:pPr>
            <w:r w:rsidRPr="00BF2CAC">
              <w:rPr>
                <w:rFonts w:ascii="Tahoma" w:hAnsi="Tahoma" w:cs="Tahoma"/>
                <w:sz w:val="20"/>
                <w:szCs w:val="20"/>
              </w:rPr>
              <w:t>0.079</w:t>
            </w:r>
          </w:p>
        </w:tc>
        <w:tc>
          <w:tcPr>
            <w:tcW w:w="1260" w:type="dxa"/>
            <w:vAlign w:val="center"/>
          </w:tcPr>
          <w:p w14:paraId="27123E9F" w14:textId="2FAC787A" w:rsidR="003D68E0" w:rsidRPr="00BF2CAC" w:rsidRDefault="00115FBE" w:rsidP="0034325E">
            <w:pPr>
              <w:jc w:val="center"/>
              <w:rPr>
                <w:rFonts w:ascii="Tahoma" w:hAnsi="Tahoma" w:cs="Tahoma"/>
                <w:sz w:val="20"/>
                <w:szCs w:val="20"/>
              </w:rPr>
            </w:pPr>
            <w:r w:rsidRPr="00BF2CAC">
              <w:rPr>
                <w:rFonts w:ascii="Tahoma" w:hAnsi="Tahoma" w:cs="Tahoma"/>
                <w:sz w:val="20"/>
                <w:szCs w:val="20"/>
              </w:rPr>
              <w:t>0.074</w:t>
            </w:r>
          </w:p>
        </w:tc>
        <w:tc>
          <w:tcPr>
            <w:tcW w:w="1260" w:type="dxa"/>
            <w:vAlign w:val="center"/>
          </w:tcPr>
          <w:p w14:paraId="01F9181B" w14:textId="76FCFA06" w:rsidR="003D68E0" w:rsidRPr="00BF2CAC" w:rsidRDefault="00115FBE" w:rsidP="0034325E">
            <w:pPr>
              <w:jc w:val="center"/>
              <w:rPr>
                <w:rFonts w:ascii="Tahoma" w:hAnsi="Tahoma" w:cs="Tahoma"/>
                <w:sz w:val="20"/>
                <w:szCs w:val="20"/>
              </w:rPr>
            </w:pPr>
            <w:r w:rsidRPr="00BF2CAC">
              <w:rPr>
                <w:rFonts w:ascii="Tahoma" w:hAnsi="Tahoma" w:cs="Tahoma"/>
                <w:sz w:val="20"/>
                <w:szCs w:val="20"/>
              </w:rPr>
              <w:t>0.072</w:t>
            </w:r>
          </w:p>
        </w:tc>
        <w:tc>
          <w:tcPr>
            <w:tcW w:w="1188" w:type="dxa"/>
            <w:vAlign w:val="center"/>
          </w:tcPr>
          <w:p w14:paraId="4C1E7C14" w14:textId="7AF5B898" w:rsidR="003D68E0" w:rsidRPr="00BF2CAC" w:rsidRDefault="004B675D" w:rsidP="0034325E">
            <w:pPr>
              <w:jc w:val="center"/>
              <w:rPr>
                <w:rFonts w:ascii="Tahoma" w:hAnsi="Tahoma" w:cs="Tahoma"/>
                <w:sz w:val="20"/>
                <w:szCs w:val="20"/>
              </w:rPr>
            </w:pPr>
            <w:r w:rsidRPr="00BF2CAC">
              <w:rPr>
                <w:rFonts w:ascii="Tahoma" w:hAnsi="Tahoma" w:cs="Tahoma"/>
                <w:sz w:val="20"/>
                <w:szCs w:val="20"/>
              </w:rPr>
              <w:t>0.070</w:t>
            </w:r>
          </w:p>
        </w:tc>
      </w:tr>
      <w:tr w:rsidR="003D68E0" w:rsidRPr="00D95608" w14:paraId="025643D1" w14:textId="77777777" w:rsidTr="495B8573">
        <w:trPr>
          <w:trHeight w:val="317"/>
          <w:jc w:val="center"/>
        </w:trPr>
        <w:tc>
          <w:tcPr>
            <w:tcW w:w="3168" w:type="dxa"/>
            <w:vAlign w:val="center"/>
          </w:tcPr>
          <w:p w14:paraId="15E2AA33" w14:textId="77777777" w:rsidR="003D68E0" w:rsidRPr="00BF2CAC" w:rsidRDefault="003D68E0" w:rsidP="00075D52">
            <w:pPr>
              <w:rPr>
                <w:rFonts w:ascii="Tahoma" w:hAnsi="Tahoma" w:cs="Tahoma"/>
                <w:sz w:val="20"/>
                <w:szCs w:val="20"/>
              </w:rPr>
            </w:pPr>
            <w:r w:rsidRPr="00BF2CAC">
              <w:rPr>
                <w:rFonts w:ascii="Tahoma" w:hAnsi="Tahoma" w:cs="Tahoma"/>
                <w:sz w:val="20"/>
                <w:szCs w:val="20"/>
              </w:rPr>
              <w:t xml:space="preserve">(46-B9) </w:t>
            </w:r>
            <w:r w:rsidRPr="00BF2CAC">
              <w:rPr>
                <w:rFonts w:ascii="Tahoma" w:hAnsi="Tahoma" w:cs="Tahoma"/>
                <w:b/>
                <w:sz w:val="20"/>
                <w:szCs w:val="20"/>
              </w:rPr>
              <w:t>Fairfax Co.</w:t>
            </w:r>
          </w:p>
        </w:tc>
        <w:tc>
          <w:tcPr>
            <w:tcW w:w="1440" w:type="dxa"/>
            <w:vAlign w:val="center"/>
          </w:tcPr>
          <w:p w14:paraId="33A81D4D" w14:textId="7BF1B072" w:rsidR="003D68E0" w:rsidRPr="00BF2CAC" w:rsidRDefault="00C05553" w:rsidP="00075D52">
            <w:pPr>
              <w:jc w:val="center"/>
              <w:rPr>
                <w:rFonts w:ascii="Tahoma" w:hAnsi="Tahoma" w:cs="Tahoma"/>
                <w:sz w:val="20"/>
                <w:szCs w:val="20"/>
              </w:rPr>
            </w:pPr>
            <w:r w:rsidRPr="00BF2CAC">
              <w:rPr>
                <w:rFonts w:ascii="Tahoma" w:hAnsi="Tahoma" w:cs="Tahoma"/>
                <w:sz w:val="20"/>
                <w:szCs w:val="20"/>
              </w:rPr>
              <w:t>4</w:t>
            </w:r>
          </w:p>
        </w:tc>
        <w:tc>
          <w:tcPr>
            <w:tcW w:w="1260" w:type="dxa"/>
            <w:vAlign w:val="center"/>
          </w:tcPr>
          <w:p w14:paraId="5378E458" w14:textId="2650B588" w:rsidR="003D68E0" w:rsidRPr="00BF2CAC" w:rsidRDefault="003D6C78" w:rsidP="00421095">
            <w:pPr>
              <w:jc w:val="center"/>
              <w:rPr>
                <w:rFonts w:ascii="Tahoma" w:hAnsi="Tahoma" w:cs="Tahoma"/>
                <w:sz w:val="20"/>
                <w:szCs w:val="20"/>
              </w:rPr>
            </w:pPr>
            <w:r w:rsidRPr="00BF2CAC">
              <w:rPr>
                <w:rFonts w:ascii="Tahoma" w:hAnsi="Tahoma" w:cs="Tahoma"/>
                <w:sz w:val="20"/>
                <w:szCs w:val="20"/>
              </w:rPr>
              <w:t>0.084</w:t>
            </w:r>
          </w:p>
        </w:tc>
        <w:tc>
          <w:tcPr>
            <w:tcW w:w="1260" w:type="dxa"/>
            <w:vAlign w:val="center"/>
          </w:tcPr>
          <w:p w14:paraId="5FDCE7D9" w14:textId="67E42EC8" w:rsidR="003D68E0" w:rsidRPr="00BF2CAC" w:rsidRDefault="003D6C78" w:rsidP="00BF6186">
            <w:pPr>
              <w:jc w:val="center"/>
              <w:rPr>
                <w:rFonts w:ascii="Tahoma" w:hAnsi="Tahoma" w:cs="Tahoma"/>
                <w:sz w:val="20"/>
                <w:szCs w:val="20"/>
              </w:rPr>
            </w:pPr>
            <w:r w:rsidRPr="00BF2CAC">
              <w:rPr>
                <w:rFonts w:ascii="Tahoma" w:hAnsi="Tahoma" w:cs="Tahoma"/>
                <w:sz w:val="20"/>
                <w:szCs w:val="20"/>
              </w:rPr>
              <w:t>0.081</w:t>
            </w:r>
          </w:p>
        </w:tc>
        <w:tc>
          <w:tcPr>
            <w:tcW w:w="1260" w:type="dxa"/>
            <w:vAlign w:val="center"/>
          </w:tcPr>
          <w:p w14:paraId="38B74E8B" w14:textId="77639956" w:rsidR="003D68E0" w:rsidRPr="00BF2CAC" w:rsidRDefault="003D6C78" w:rsidP="00BF6186">
            <w:pPr>
              <w:jc w:val="center"/>
              <w:rPr>
                <w:rFonts w:ascii="Tahoma" w:hAnsi="Tahoma" w:cs="Tahoma"/>
                <w:sz w:val="20"/>
                <w:szCs w:val="20"/>
              </w:rPr>
            </w:pPr>
            <w:r w:rsidRPr="00BF2CAC">
              <w:rPr>
                <w:rFonts w:ascii="Tahoma" w:hAnsi="Tahoma" w:cs="Tahoma"/>
                <w:sz w:val="20"/>
                <w:szCs w:val="20"/>
              </w:rPr>
              <w:t>0.077</w:t>
            </w:r>
          </w:p>
        </w:tc>
        <w:tc>
          <w:tcPr>
            <w:tcW w:w="1188" w:type="dxa"/>
            <w:vAlign w:val="center"/>
          </w:tcPr>
          <w:p w14:paraId="6B4CF4BF" w14:textId="6C02E777" w:rsidR="003D68E0" w:rsidRPr="00BF2CAC" w:rsidRDefault="003D6C78" w:rsidP="00BF6186">
            <w:pPr>
              <w:jc w:val="center"/>
              <w:rPr>
                <w:rFonts w:ascii="Tahoma" w:hAnsi="Tahoma" w:cs="Tahoma"/>
                <w:sz w:val="20"/>
                <w:szCs w:val="20"/>
              </w:rPr>
            </w:pPr>
            <w:r w:rsidRPr="00BF2CAC">
              <w:rPr>
                <w:rFonts w:ascii="Tahoma" w:hAnsi="Tahoma" w:cs="Tahoma"/>
                <w:sz w:val="20"/>
                <w:szCs w:val="20"/>
              </w:rPr>
              <w:t>0.073</w:t>
            </w:r>
          </w:p>
        </w:tc>
      </w:tr>
      <w:tr w:rsidR="003D68E0" w:rsidRPr="00D95608" w14:paraId="5CE0890B" w14:textId="77777777" w:rsidTr="495B8573">
        <w:trPr>
          <w:trHeight w:val="317"/>
          <w:jc w:val="center"/>
        </w:trPr>
        <w:tc>
          <w:tcPr>
            <w:tcW w:w="3168" w:type="dxa"/>
            <w:vAlign w:val="center"/>
          </w:tcPr>
          <w:p w14:paraId="4274694A" w14:textId="77777777" w:rsidR="003D68E0" w:rsidRPr="00BF2CAC" w:rsidRDefault="003D68E0" w:rsidP="00075D52">
            <w:pPr>
              <w:rPr>
                <w:rFonts w:ascii="Tahoma" w:hAnsi="Tahoma" w:cs="Tahoma"/>
                <w:sz w:val="20"/>
                <w:szCs w:val="20"/>
              </w:rPr>
            </w:pPr>
            <w:r w:rsidRPr="00BF2CAC">
              <w:rPr>
                <w:rFonts w:ascii="Tahoma" w:hAnsi="Tahoma" w:cs="Tahoma"/>
                <w:sz w:val="20"/>
                <w:szCs w:val="20"/>
              </w:rPr>
              <w:t xml:space="preserve">(47-T) </w:t>
            </w:r>
            <w:r w:rsidRPr="00BF2CAC">
              <w:rPr>
                <w:rFonts w:ascii="Tahoma" w:hAnsi="Tahoma" w:cs="Tahoma"/>
                <w:b/>
                <w:sz w:val="20"/>
                <w:szCs w:val="20"/>
              </w:rPr>
              <w:t>Arlington Co.</w:t>
            </w:r>
          </w:p>
        </w:tc>
        <w:tc>
          <w:tcPr>
            <w:tcW w:w="1440" w:type="dxa"/>
            <w:vAlign w:val="center"/>
          </w:tcPr>
          <w:p w14:paraId="06F816DA" w14:textId="2426B4C5" w:rsidR="003D68E0" w:rsidRPr="00BF2CAC" w:rsidRDefault="00C05553" w:rsidP="00075D52">
            <w:pPr>
              <w:jc w:val="center"/>
              <w:rPr>
                <w:rFonts w:ascii="Tahoma" w:hAnsi="Tahoma" w:cs="Tahoma"/>
                <w:sz w:val="20"/>
                <w:szCs w:val="20"/>
              </w:rPr>
            </w:pPr>
            <w:r w:rsidRPr="00BF2CAC">
              <w:rPr>
                <w:rFonts w:ascii="Tahoma" w:hAnsi="Tahoma" w:cs="Tahoma"/>
                <w:sz w:val="20"/>
                <w:szCs w:val="20"/>
              </w:rPr>
              <w:t>4</w:t>
            </w:r>
          </w:p>
        </w:tc>
        <w:tc>
          <w:tcPr>
            <w:tcW w:w="1260" w:type="dxa"/>
            <w:vAlign w:val="center"/>
          </w:tcPr>
          <w:p w14:paraId="769160F0" w14:textId="046B6A81" w:rsidR="003D68E0" w:rsidRPr="00BF2CAC" w:rsidRDefault="00C405A0" w:rsidP="00421095">
            <w:pPr>
              <w:jc w:val="center"/>
              <w:rPr>
                <w:rFonts w:ascii="Tahoma" w:hAnsi="Tahoma" w:cs="Tahoma"/>
                <w:sz w:val="20"/>
                <w:szCs w:val="20"/>
              </w:rPr>
            </w:pPr>
            <w:r w:rsidRPr="00BF2CAC">
              <w:rPr>
                <w:rFonts w:ascii="Tahoma" w:hAnsi="Tahoma" w:cs="Tahoma"/>
                <w:sz w:val="20"/>
                <w:szCs w:val="20"/>
              </w:rPr>
              <w:t>0.085</w:t>
            </w:r>
          </w:p>
        </w:tc>
        <w:tc>
          <w:tcPr>
            <w:tcW w:w="1260" w:type="dxa"/>
            <w:vAlign w:val="center"/>
          </w:tcPr>
          <w:p w14:paraId="4240DCC9" w14:textId="745730EF" w:rsidR="003D68E0" w:rsidRPr="00BF2CAC" w:rsidRDefault="002F78E2" w:rsidP="0034325E">
            <w:pPr>
              <w:jc w:val="center"/>
              <w:rPr>
                <w:rFonts w:ascii="Tahoma" w:hAnsi="Tahoma" w:cs="Tahoma"/>
                <w:sz w:val="20"/>
                <w:szCs w:val="20"/>
              </w:rPr>
            </w:pPr>
            <w:r w:rsidRPr="00BF2CAC">
              <w:rPr>
                <w:rFonts w:ascii="Tahoma" w:hAnsi="Tahoma" w:cs="Tahoma"/>
                <w:sz w:val="20"/>
                <w:szCs w:val="20"/>
              </w:rPr>
              <w:t>0.077</w:t>
            </w:r>
          </w:p>
        </w:tc>
        <w:tc>
          <w:tcPr>
            <w:tcW w:w="1260" w:type="dxa"/>
            <w:vAlign w:val="center"/>
          </w:tcPr>
          <w:p w14:paraId="4D62DFC3" w14:textId="5390E04B" w:rsidR="003D68E0" w:rsidRPr="00BF2CAC" w:rsidRDefault="002F78E2" w:rsidP="00BF6186">
            <w:pPr>
              <w:jc w:val="center"/>
              <w:rPr>
                <w:rFonts w:ascii="Tahoma" w:hAnsi="Tahoma" w:cs="Tahoma"/>
                <w:sz w:val="20"/>
                <w:szCs w:val="20"/>
              </w:rPr>
            </w:pPr>
            <w:r w:rsidRPr="00BF2CAC">
              <w:rPr>
                <w:rFonts w:ascii="Tahoma" w:hAnsi="Tahoma" w:cs="Tahoma"/>
                <w:sz w:val="20"/>
                <w:szCs w:val="20"/>
              </w:rPr>
              <w:t>0.074</w:t>
            </w:r>
          </w:p>
        </w:tc>
        <w:tc>
          <w:tcPr>
            <w:tcW w:w="1188" w:type="dxa"/>
            <w:vAlign w:val="center"/>
          </w:tcPr>
          <w:p w14:paraId="652F2663" w14:textId="5823ADEC" w:rsidR="003D68E0" w:rsidRPr="00BF2CAC" w:rsidRDefault="002F78E2" w:rsidP="0034325E">
            <w:pPr>
              <w:jc w:val="center"/>
              <w:rPr>
                <w:rFonts w:ascii="Tahoma" w:hAnsi="Tahoma" w:cs="Tahoma"/>
                <w:sz w:val="20"/>
                <w:szCs w:val="20"/>
              </w:rPr>
            </w:pPr>
            <w:r w:rsidRPr="00BF2CAC">
              <w:rPr>
                <w:rFonts w:ascii="Tahoma" w:hAnsi="Tahoma" w:cs="Tahoma"/>
                <w:sz w:val="20"/>
                <w:szCs w:val="20"/>
              </w:rPr>
              <w:t>0</w:t>
            </w:r>
            <w:r w:rsidR="00DB101B" w:rsidRPr="00BF2CAC">
              <w:rPr>
                <w:rFonts w:ascii="Tahoma" w:hAnsi="Tahoma" w:cs="Tahoma"/>
                <w:sz w:val="20"/>
                <w:szCs w:val="20"/>
              </w:rPr>
              <w:t>.071</w:t>
            </w:r>
          </w:p>
        </w:tc>
      </w:tr>
      <w:tr w:rsidR="003D68E0" w:rsidRPr="00D95608" w14:paraId="25F50441" w14:textId="77777777" w:rsidTr="495B8573">
        <w:trPr>
          <w:trHeight w:val="317"/>
          <w:jc w:val="center"/>
        </w:trPr>
        <w:tc>
          <w:tcPr>
            <w:tcW w:w="3168" w:type="dxa"/>
            <w:vAlign w:val="center"/>
          </w:tcPr>
          <w:p w14:paraId="2CF6461C" w14:textId="77777777" w:rsidR="003D68E0" w:rsidRPr="00BF2CAC" w:rsidRDefault="003D68E0" w:rsidP="00075D52">
            <w:pPr>
              <w:rPr>
                <w:rFonts w:ascii="Tahoma" w:hAnsi="Tahoma" w:cs="Tahoma"/>
                <w:sz w:val="20"/>
                <w:szCs w:val="20"/>
              </w:rPr>
            </w:pPr>
            <w:r w:rsidRPr="00BF2CAC">
              <w:rPr>
                <w:rFonts w:ascii="Tahoma" w:hAnsi="Tahoma" w:cs="Tahoma"/>
                <w:sz w:val="20"/>
                <w:szCs w:val="20"/>
              </w:rPr>
              <w:t xml:space="preserve">(48-A) </w:t>
            </w:r>
            <w:r w:rsidRPr="00BF2CAC">
              <w:rPr>
                <w:rFonts w:ascii="Tahoma" w:hAnsi="Tahoma" w:cs="Tahoma"/>
                <w:b/>
                <w:sz w:val="20"/>
                <w:szCs w:val="20"/>
              </w:rPr>
              <w:t>Caroline Co.</w:t>
            </w:r>
          </w:p>
        </w:tc>
        <w:tc>
          <w:tcPr>
            <w:tcW w:w="1440" w:type="dxa"/>
            <w:vAlign w:val="center"/>
          </w:tcPr>
          <w:p w14:paraId="7EEC7536" w14:textId="77777777" w:rsidR="003D68E0" w:rsidRPr="00BF2CAC" w:rsidRDefault="003D68E0" w:rsidP="00075D52">
            <w:pPr>
              <w:jc w:val="center"/>
              <w:rPr>
                <w:rFonts w:ascii="Tahoma" w:hAnsi="Tahoma" w:cs="Tahoma"/>
                <w:sz w:val="20"/>
                <w:szCs w:val="20"/>
              </w:rPr>
            </w:pPr>
            <w:r w:rsidRPr="00BF2CAC">
              <w:rPr>
                <w:rFonts w:ascii="Tahoma" w:hAnsi="Tahoma" w:cs="Tahoma"/>
                <w:sz w:val="20"/>
                <w:szCs w:val="20"/>
              </w:rPr>
              <w:t>0</w:t>
            </w:r>
          </w:p>
        </w:tc>
        <w:tc>
          <w:tcPr>
            <w:tcW w:w="1260" w:type="dxa"/>
            <w:vAlign w:val="center"/>
          </w:tcPr>
          <w:p w14:paraId="50599F0A" w14:textId="716294D7" w:rsidR="003D68E0" w:rsidRPr="00BF2CAC" w:rsidRDefault="00E53152" w:rsidP="00421095">
            <w:pPr>
              <w:jc w:val="center"/>
              <w:rPr>
                <w:rFonts w:ascii="Tahoma" w:hAnsi="Tahoma" w:cs="Tahoma"/>
                <w:sz w:val="20"/>
                <w:szCs w:val="20"/>
              </w:rPr>
            </w:pPr>
            <w:r w:rsidRPr="00BF2CAC">
              <w:rPr>
                <w:rFonts w:ascii="Tahoma" w:hAnsi="Tahoma" w:cs="Tahoma"/>
                <w:sz w:val="20"/>
                <w:szCs w:val="20"/>
              </w:rPr>
              <w:t>0.069</w:t>
            </w:r>
          </w:p>
        </w:tc>
        <w:tc>
          <w:tcPr>
            <w:tcW w:w="1260" w:type="dxa"/>
            <w:vAlign w:val="center"/>
          </w:tcPr>
          <w:p w14:paraId="19371761" w14:textId="5DE9D8BF" w:rsidR="003D68E0" w:rsidRPr="00BF2CAC" w:rsidRDefault="004A4290" w:rsidP="00291B2B">
            <w:pPr>
              <w:jc w:val="center"/>
              <w:rPr>
                <w:rFonts w:ascii="Tahoma" w:hAnsi="Tahoma" w:cs="Tahoma"/>
                <w:sz w:val="20"/>
                <w:szCs w:val="20"/>
              </w:rPr>
            </w:pPr>
            <w:r w:rsidRPr="00BF2CAC">
              <w:rPr>
                <w:rFonts w:ascii="Tahoma" w:hAnsi="Tahoma" w:cs="Tahoma"/>
                <w:sz w:val="20"/>
                <w:szCs w:val="20"/>
              </w:rPr>
              <w:t>0.066</w:t>
            </w:r>
          </w:p>
        </w:tc>
        <w:tc>
          <w:tcPr>
            <w:tcW w:w="1260" w:type="dxa"/>
            <w:vAlign w:val="center"/>
          </w:tcPr>
          <w:p w14:paraId="7188A86C" w14:textId="7E76A6AD" w:rsidR="003D68E0" w:rsidRPr="00BF2CAC" w:rsidRDefault="00025E2B" w:rsidP="00291B2B">
            <w:pPr>
              <w:jc w:val="center"/>
              <w:rPr>
                <w:rFonts w:ascii="Tahoma" w:hAnsi="Tahoma" w:cs="Tahoma"/>
                <w:sz w:val="20"/>
                <w:szCs w:val="20"/>
              </w:rPr>
            </w:pPr>
            <w:r w:rsidRPr="00BF2CAC">
              <w:rPr>
                <w:rFonts w:ascii="Tahoma" w:hAnsi="Tahoma" w:cs="Tahoma"/>
                <w:sz w:val="20"/>
                <w:szCs w:val="20"/>
              </w:rPr>
              <w:t>0.06</w:t>
            </w:r>
            <w:r w:rsidR="00287CBF" w:rsidRPr="00BF2CAC">
              <w:rPr>
                <w:rFonts w:ascii="Tahoma" w:hAnsi="Tahoma" w:cs="Tahoma"/>
                <w:sz w:val="20"/>
                <w:szCs w:val="20"/>
              </w:rPr>
              <w:t>5</w:t>
            </w:r>
          </w:p>
        </w:tc>
        <w:tc>
          <w:tcPr>
            <w:tcW w:w="1188" w:type="dxa"/>
            <w:vAlign w:val="center"/>
          </w:tcPr>
          <w:p w14:paraId="22B21C51" w14:textId="0951DC93" w:rsidR="003D68E0" w:rsidRPr="00BF2CAC" w:rsidRDefault="00287CBF" w:rsidP="00291B2B">
            <w:pPr>
              <w:jc w:val="center"/>
              <w:rPr>
                <w:rFonts w:ascii="Tahoma" w:hAnsi="Tahoma" w:cs="Tahoma"/>
                <w:sz w:val="20"/>
                <w:szCs w:val="20"/>
              </w:rPr>
            </w:pPr>
            <w:r w:rsidRPr="00BF2CAC">
              <w:rPr>
                <w:rFonts w:ascii="Tahoma" w:hAnsi="Tahoma" w:cs="Tahoma"/>
                <w:sz w:val="20"/>
                <w:szCs w:val="20"/>
              </w:rPr>
              <w:t>0.0</w:t>
            </w:r>
            <w:r w:rsidR="009E2FC5" w:rsidRPr="00BF2CAC">
              <w:rPr>
                <w:rFonts w:ascii="Tahoma" w:hAnsi="Tahoma" w:cs="Tahoma"/>
                <w:sz w:val="20"/>
                <w:szCs w:val="20"/>
              </w:rPr>
              <w:t>65</w:t>
            </w:r>
          </w:p>
        </w:tc>
      </w:tr>
      <w:tr w:rsidR="003D68E0" w:rsidRPr="00D95608" w14:paraId="4167E644" w14:textId="77777777" w:rsidTr="495B8573">
        <w:trPr>
          <w:trHeight w:val="317"/>
          <w:jc w:val="center"/>
        </w:trPr>
        <w:tc>
          <w:tcPr>
            <w:tcW w:w="3168" w:type="dxa"/>
            <w:vAlign w:val="center"/>
          </w:tcPr>
          <w:p w14:paraId="43B0E743" w14:textId="77777777" w:rsidR="003D68E0" w:rsidRPr="00BF2CAC" w:rsidRDefault="003D68E0" w:rsidP="00075D52">
            <w:pPr>
              <w:rPr>
                <w:rFonts w:ascii="Tahoma" w:hAnsi="Tahoma" w:cs="Tahoma"/>
                <w:sz w:val="20"/>
                <w:szCs w:val="20"/>
              </w:rPr>
            </w:pPr>
            <w:r w:rsidRPr="00BF2CAC">
              <w:rPr>
                <w:rFonts w:ascii="Tahoma" w:hAnsi="Tahoma" w:cs="Tahoma"/>
                <w:sz w:val="20"/>
                <w:szCs w:val="20"/>
              </w:rPr>
              <w:t xml:space="preserve">(71-H) </w:t>
            </w:r>
            <w:r w:rsidRPr="00BF2CAC">
              <w:rPr>
                <w:rFonts w:ascii="Tahoma" w:hAnsi="Tahoma" w:cs="Tahoma"/>
                <w:b/>
                <w:sz w:val="20"/>
                <w:szCs w:val="20"/>
              </w:rPr>
              <w:t>Chesterfield Co.</w:t>
            </w:r>
            <w:r w:rsidRPr="00BF2CAC">
              <w:rPr>
                <w:rFonts w:ascii="Tahoma" w:hAnsi="Tahoma" w:cs="Tahoma"/>
                <w:sz w:val="20"/>
                <w:szCs w:val="20"/>
              </w:rPr>
              <w:t xml:space="preserve"> </w:t>
            </w:r>
          </w:p>
        </w:tc>
        <w:tc>
          <w:tcPr>
            <w:tcW w:w="1440" w:type="dxa"/>
            <w:vAlign w:val="center"/>
          </w:tcPr>
          <w:p w14:paraId="74A4D146" w14:textId="77777777" w:rsidR="003D68E0" w:rsidRPr="00BF2CAC" w:rsidRDefault="003D68E0" w:rsidP="00075D52">
            <w:pPr>
              <w:jc w:val="center"/>
              <w:rPr>
                <w:rFonts w:ascii="Tahoma" w:hAnsi="Tahoma" w:cs="Tahoma"/>
                <w:sz w:val="20"/>
                <w:szCs w:val="20"/>
              </w:rPr>
            </w:pPr>
            <w:r w:rsidRPr="00BF2CAC">
              <w:rPr>
                <w:rFonts w:ascii="Tahoma" w:hAnsi="Tahoma" w:cs="Tahoma"/>
                <w:sz w:val="20"/>
                <w:szCs w:val="20"/>
              </w:rPr>
              <w:t>0</w:t>
            </w:r>
          </w:p>
        </w:tc>
        <w:tc>
          <w:tcPr>
            <w:tcW w:w="1260" w:type="dxa"/>
            <w:vAlign w:val="center"/>
          </w:tcPr>
          <w:p w14:paraId="71FD65C2" w14:textId="106285C4" w:rsidR="003D68E0" w:rsidRPr="00BF2CAC" w:rsidRDefault="000814EE" w:rsidP="00624081">
            <w:pPr>
              <w:jc w:val="center"/>
              <w:rPr>
                <w:rFonts w:ascii="Tahoma" w:hAnsi="Tahoma" w:cs="Tahoma"/>
                <w:sz w:val="20"/>
                <w:szCs w:val="20"/>
              </w:rPr>
            </w:pPr>
            <w:r w:rsidRPr="00BF2CAC">
              <w:rPr>
                <w:rFonts w:ascii="Tahoma" w:hAnsi="Tahoma" w:cs="Tahoma"/>
                <w:sz w:val="20"/>
                <w:szCs w:val="20"/>
              </w:rPr>
              <w:t>0.068</w:t>
            </w:r>
          </w:p>
        </w:tc>
        <w:tc>
          <w:tcPr>
            <w:tcW w:w="1260" w:type="dxa"/>
            <w:vAlign w:val="center"/>
          </w:tcPr>
          <w:p w14:paraId="2135C315" w14:textId="3C9D8D5C" w:rsidR="003D68E0" w:rsidRPr="00BF2CAC" w:rsidRDefault="002A3C1C" w:rsidP="00BF6186">
            <w:pPr>
              <w:jc w:val="center"/>
              <w:rPr>
                <w:rFonts w:ascii="Tahoma" w:hAnsi="Tahoma" w:cs="Tahoma"/>
                <w:sz w:val="20"/>
                <w:szCs w:val="20"/>
              </w:rPr>
            </w:pPr>
            <w:r w:rsidRPr="00BF2CAC">
              <w:rPr>
                <w:rFonts w:ascii="Tahoma" w:hAnsi="Tahoma" w:cs="Tahoma"/>
                <w:sz w:val="20"/>
                <w:szCs w:val="20"/>
              </w:rPr>
              <w:t>0.066</w:t>
            </w:r>
          </w:p>
        </w:tc>
        <w:tc>
          <w:tcPr>
            <w:tcW w:w="1260" w:type="dxa"/>
            <w:vAlign w:val="center"/>
          </w:tcPr>
          <w:p w14:paraId="2689BCFF" w14:textId="362663C9" w:rsidR="003D68E0" w:rsidRPr="00BF2CAC" w:rsidRDefault="002A3C1C" w:rsidP="00BF6186">
            <w:pPr>
              <w:jc w:val="center"/>
              <w:rPr>
                <w:rFonts w:ascii="Tahoma" w:hAnsi="Tahoma" w:cs="Tahoma"/>
                <w:sz w:val="20"/>
                <w:szCs w:val="20"/>
              </w:rPr>
            </w:pPr>
            <w:r w:rsidRPr="00BF2CAC">
              <w:rPr>
                <w:rFonts w:ascii="Tahoma" w:hAnsi="Tahoma" w:cs="Tahoma"/>
                <w:sz w:val="20"/>
                <w:szCs w:val="20"/>
              </w:rPr>
              <w:t>0.064</w:t>
            </w:r>
          </w:p>
        </w:tc>
        <w:tc>
          <w:tcPr>
            <w:tcW w:w="1188" w:type="dxa"/>
            <w:vAlign w:val="center"/>
          </w:tcPr>
          <w:p w14:paraId="0D24373D" w14:textId="587D497E" w:rsidR="003D68E0" w:rsidRPr="00BF2CAC" w:rsidRDefault="002A3C1C" w:rsidP="00BF6186">
            <w:pPr>
              <w:jc w:val="center"/>
              <w:rPr>
                <w:rFonts w:ascii="Tahoma" w:hAnsi="Tahoma" w:cs="Tahoma"/>
                <w:sz w:val="20"/>
                <w:szCs w:val="20"/>
              </w:rPr>
            </w:pPr>
            <w:r w:rsidRPr="00BF2CAC">
              <w:rPr>
                <w:rFonts w:ascii="Tahoma" w:hAnsi="Tahoma" w:cs="Tahoma"/>
                <w:sz w:val="20"/>
                <w:szCs w:val="20"/>
              </w:rPr>
              <w:t>0.06</w:t>
            </w:r>
            <w:r w:rsidR="00E53152" w:rsidRPr="00BF2CAC">
              <w:rPr>
                <w:rFonts w:ascii="Tahoma" w:hAnsi="Tahoma" w:cs="Tahoma"/>
                <w:sz w:val="20"/>
                <w:szCs w:val="20"/>
              </w:rPr>
              <w:t>2</w:t>
            </w:r>
          </w:p>
        </w:tc>
      </w:tr>
      <w:tr w:rsidR="003D68E0" w:rsidRPr="00D95608" w14:paraId="7FFFD2A1" w14:textId="77777777" w:rsidTr="495B8573">
        <w:trPr>
          <w:trHeight w:val="317"/>
          <w:jc w:val="center"/>
        </w:trPr>
        <w:tc>
          <w:tcPr>
            <w:tcW w:w="3168" w:type="dxa"/>
            <w:vAlign w:val="center"/>
          </w:tcPr>
          <w:p w14:paraId="49F9A701" w14:textId="77777777" w:rsidR="003D68E0" w:rsidRPr="00BF2CAC" w:rsidRDefault="003D68E0" w:rsidP="00075D52">
            <w:pPr>
              <w:rPr>
                <w:rFonts w:ascii="Tahoma" w:hAnsi="Tahoma" w:cs="Tahoma"/>
                <w:sz w:val="20"/>
                <w:szCs w:val="20"/>
              </w:rPr>
            </w:pPr>
            <w:r w:rsidRPr="00BF2CAC">
              <w:rPr>
                <w:rFonts w:ascii="Tahoma" w:hAnsi="Tahoma" w:cs="Tahoma"/>
                <w:sz w:val="20"/>
                <w:szCs w:val="20"/>
              </w:rPr>
              <w:t xml:space="preserve">(72-M) </w:t>
            </w:r>
            <w:r w:rsidRPr="00BF2CAC">
              <w:rPr>
                <w:rFonts w:ascii="Tahoma" w:hAnsi="Tahoma" w:cs="Tahoma"/>
                <w:b/>
                <w:sz w:val="20"/>
                <w:szCs w:val="20"/>
              </w:rPr>
              <w:t>Henrico Co.</w:t>
            </w:r>
            <w:r w:rsidRPr="00BF2CAC">
              <w:rPr>
                <w:rFonts w:ascii="Tahoma" w:hAnsi="Tahoma" w:cs="Tahoma"/>
                <w:sz w:val="20"/>
                <w:szCs w:val="20"/>
              </w:rPr>
              <w:t xml:space="preserve"> </w:t>
            </w:r>
          </w:p>
        </w:tc>
        <w:tc>
          <w:tcPr>
            <w:tcW w:w="1440" w:type="dxa"/>
            <w:vAlign w:val="center"/>
          </w:tcPr>
          <w:p w14:paraId="0988A536" w14:textId="77777777" w:rsidR="003D68E0" w:rsidRPr="00BF2CAC" w:rsidRDefault="003D68E0" w:rsidP="00075D52">
            <w:pPr>
              <w:jc w:val="center"/>
              <w:rPr>
                <w:rFonts w:ascii="Tahoma" w:hAnsi="Tahoma" w:cs="Tahoma"/>
                <w:sz w:val="20"/>
                <w:szCs w:val="20"/>
              </w:rPr>
            </w:pPr>
            <w:r w:rsidRPr="00BF2CAC">
              <w:rPr>
                <w:rFonts w:ascii="Tahoma" w:hAnsi="Tahoma" w:cs="Tahoma"/>
                <w:sz w:val="20"/>
                <w:szCs w:val="20"/>
              </w:rPr>
              <w:t>0</w:t>
            </w:r>
          </w:p>
        </w:tc>
        <w:tc>
          <w:tcPr>
            <w:tcW w:w="1260" w:type="dxa"/>
            <w:vAlign w:val="center"/>
          </w:tcPr>
          <w:p w14:paraId="5A36C5E8" w14:textId="2EB0FED0" w:rsidR="003D68E0" w:rsidRPr="00BF2CAC" w:rsidRDefault="00890CB1" w:rsidP="00421095">
            <w:pPr>
              <w:jc w:val="center"/>
              <w:rPr>
                <w:rFonts w:ascii="Tahoma" w:hAnsi="Tahoma" w:cs="Tahoma"/>
                <w:sz w:val="20"/>
                <w:szCs w:val="20"/>
              </w:rPr>
            </w:pPr>
            <w:r w:rsidRPr="00BF2CAC">
              <w:rPr>
                <w:rFonts w:ascii="Tahoma" w:hAnsi="Tahoma" w:cs="Tahoma"/>
                <w:sz w:val="20"/>
                <w:szCs w:val="20"/>
              </w:rPr>
              <w:t>0.069</w:t>
            </w:r>
          </w:p>
        </w:tc>
        <w:tc>
          <w:tcPr>
            <w:tcW w:w="1260" w:type="dxa"/>
            <w:vAlign w:val="center"/>
          </w:tcPr>
          <w:p w14:paraId="02534574" w14:textId="49EDC3B4" w:rsidR="003D68E0" w:rsidRPr="00BF2CAC" w:rsidRDefault="00890CB1" w:rsidP="00BF6186">
            <w:pPr>
              <w:jc w:val="center"/>
              <w:rPr>
                <w:rFonts w:ascii="Tahoma" w:hAnsi="Tahoma" w:cs="Tahoma"/>
                <w:sz w:val="20"/>
                <w:szCs w:val="20"/>
              </w:rPr>
            </w:pPr>
            <w:r w:rsidRPr="00BF2CAC">
              <w:rPr>
                <w:rFonts w:ascii="Tahoma" w:hAnsi="Tahoma" w:cs="Tahoma"/>
                <w:sz w:val="20"/>
                <w:szCs w:val="20"/>
              </w:rPr>
              <w:t>0.068</w:t>
            </w:r>
          </w:p>
        </w:tc>
        <w:tc>
          <w:tcPr>
            <w:tcW w:w="1260" w:type="dxa"/>
            <w:vAlign w:val="center"/>
          </w:tcPr>
          <w:p w14:paraId="4F9C2365" w14:textId="3690CDC6" w:rsidR="003D68E0" w:rsidRPr="00BF2CAC" w:rsidRDefault="00890CB1" w:rsidP="00BF6186">
            <w:pPr>
              <w:jc w:val="center"/>
              <w:rPr>
                <w:rFonts w:ascii="Tahoma" w:hAnsi="Tahoma" w:cs="Tahoma"/>
                <w:sz w:val="20"/>
                <w:szCs w:val="20"/>
              </w:rPr>
            </w:pPr>
            <w:r w:rsidRPr="00BF2CAC">
              <w:rPr>
                <w:rFonts w:ascii="Tahoma" w:hAnsi="Tahoma" w:cs="Tahoma"/>
                <w:sz w:val="20"/>
                <w:szCs w:val="20"/>
              </w:rPr>
              <w:t>0.068</w:t>
            </w:r>
          </w:p>
        </w:tc>
        <w:tc>
          <w:tcPr>
            <w:tcW w:w="1188" w:type="dxa"/>
            <w:vAlign w:val="center"/>
          </w:tcPr>
          <w:p w14:paraId="3406B2A2" w14:textId="72B07FDC" w:rsidR="003D68E0" w:rsidRPr="00BF2CAC" w:rsidRDefault="00890CB1" w:rsidP="00BF6186">
            <w:pPr>
              <w:jc w:val="center"/>
              <w:rPr>
                <w:rFonts w:ascii="Tahoma" w:hAnsi="Tahoma" w:cs="Tahoma"/>
                <w:sz w:val="20"/>
                <w:szCs w:val="20"/>
              </w:rPr>
            </w:pPr>
            <w:r w:rsidRPr="00BF2CAC">
              <w:rPr>
                <w:rFonts w:ascii="Tahoma" w:hAnsi="Tahoma" w:cs="Tahoma"/>
                <w:sz w:val="20"/>
                <w:szCs w:val="20"/>
              </w:rPr>
              <w:t>0.067</w:t>
            </w:r>
          </w:p>
        </w:tc>
      </w:tr>
      <w:tr w:rsidR="003D68E0" w:rsidRPr="00D95608" w14:paraId="0F7606C7" w14:textId="77777777" w:rsidTr="495B8573">
        <w:trPr>
          <w:trHeight w:val="317"/>
          <w:jc w:val="center"/>
        </w:trPr>
        <w:tc>
          <w:tcPr>
            <w:tcW w:w="3168" w:type="dxa"/>
            <w:vAlign w:val="center"/>
          </w:tcPr>
          <w:p w14:paraId="14406C44" w14:textId="77777777" w:rsidR="003D68E0" w:rsidRPr="00BF2CAC" w:rsidRDefault="003D68E0" w:rsidP="00075D52">
            <w:pPr>
              <w:rPr>
                <w:rFonts w:ascii="Tahoma" w:hAnsi="Tahoma" w:cs="Tahoma"/>
                <w:sz w:val="20"/>
                <w:szCs w:val="20"/>
              </w:rPr>
            </w:pPr>
            <w:r w:rsidRPr="00BF2CAC">
              <w:rPr>
                <w:rFonts w:ascii="Tahoma" w:hAnsi="Tahoma" w:cs="Tahoma"/>
                <w:sz w:val="20"/>
                <w:szCs w:val="20"/>
              </w:rPr>
              <w:t xml:space="preserve">(73-E) </w:t>
            </w:r>
            <w:r w:rsidRPr="00BF2CAC">
              <w:rPr>
                <w:rFonts w:ascii="Tahoma" w:hAnsi="Tahoma" w:cs="Tahoma"/>
                <w:b/>
                <w:sz w:val="20"/>
                <w:szCs w:val="20"/>
              </w:rPr>
              <w:t>Hanover Co.</w:t>
            </w:r>
            <w:r w:rsidRPr="00BF2CAC">
              <w:rPr>
                <w:rFonts w:ascii="Tahoma" w:hAnsi="Tahoma" w:cs="Tahoma"/>
                <w:sz w:val="20"/>
                <w:szCs w:val="20"/>
              </w:rPr>
              <w:t xml:space="preserve"> </w:t>
            </w:r>
          </w:p>
        </w:tc>
        <w:tc>
          <w:tcPr>
            <w:tcW w:w="1440" w:type="dxa"/>
            <w:vAlign w:val="center"/>
          </w:tcPr>
          <w:p w14:paraId="06863743" w14:textId="25C5D29A" w:rsidR="003D68E0" w:rsidRPr="00BF2CAC" w:rsidRDefault="005206C0" w:rsidP="00075D52">
            <w:pPr>
              <w:jc w:val="center"/>
              <w:rPr>
                <w:rFonts w:ascii="Tahoma" w:hAnsi="Tahoma" w:cs="Tahoma"/>
                <w:sz w:val="20"/>
                <w:szCs w:val="20"/>
              </w:rPr>
            </w:pPr>
            <w:r w:rsidRPr="00BF2CAC">
              <w:rPr>
                <w:rFonts w:ascii="Tahoma" w:hAnsi="Tahoma" w:cs="Tahoma"/>
                <w:sz w:val="20"/>
                <w:szCs w:val="20"/>
              </w:rPr>
              <w:t>1</w:t>
            </w:r>
          </w:p>
        </w:tc>
        <w:tc>
          <w:tcPr>
            <w:tcW w:w="1260" w:type="dxa"/>
            <w:vAlign w:val="center"/>
          </w:tcPr>
          <w:p w14:paraId="6602AE8C" w14:textId="5D5C29F5" w:rsidR="003D68E0" w:rsidRPr="00BF2CAC" w:rsidRDefault="001C741E" w:rsidP="00421095">
            <w:pPr>
              <w:jc w:val="center"/>
              <w:rPr>
                <w:rFonts w:ascii="Tahoma" w:hAnsi="Tahoma" w:cs="Tahoma"/>
                <w:sz w:val="20"/>
                <w:szCs w:val="20"/>
              </w:rPr>
            </w:pPr>
            <w:r w:rsidRPr="00BF2CAC">
              <w:rPr>
                <w:rFonts w:ascii="Tahoma" w:hAnsi="Tahoma" w:cs="Tahoma"/>
                <w:sz w:val="20"/>
                <w:szCs w:val="20"/>
              </w:rPr>
              <w:t>0.071</w:t>
            </w:r>
          </w:p>
        </w:tc>
        <w:tc>
          <w:tcPr>
            <w:tcW w:w="1260" w:type="dxa"/>
            <w:vAlign w:val="center"/>
          </w:tcPr>
          <w:p w14:paraId="0FEF2D52" w14:textId="684DD1FD" w:rsidR="003D68E0" w:rsidRPr="00BF2CAC" w:rsidRDefault="001C741E" w:rsidP="00BF6186">
            <w:pPr>
              <w:jc w:val="center"/>
              <w:rPr>
                <w:rFonts w:ascii="Tahoma" w:hAnsi="Tahoma" w:cs="Tahoma"/>
                <w:sz w:val="20"/>
                <w:szCs w:val="20"/>
              </w:rPr>
            </w:pPr>
            <w:r w:rsidRPr="00BF2CAC">
              <w:rPr>
                <w:rFonts w:ascii="Tahoma" w:hAnsi="Tahoma" w:cs="Tahoma"/>
                <w:sz w:val="20"/>
                <w:szCs w:val="20"/>
              </w:rPr>
              <w:t>0.069</w:t>
            </w:r>
          </w:p>
        </w:tc>
        <w:tc>
          <w:tcPr>
            <w:tcW w:w="1260" w:type="dxa"/>
            <w:vAlign w:val="center"/>
          </w:tcPr>
          <w:p w14:paraId="65AA4AF3" w14:textId="574F9AE2" w:rsidR="003D68E0" w:rsidRPr="00BF2CAC" w:rsidRDefault="001C741E" w:rsidP="00BF6186">
            <w:pPr>
              <w:jc w:val="center"/>
              <w:rPr>
                <w:rFonts w:ascii="Tahoma" w:hAnsi="Tahoma" w:cs="Tahoma"/>
                <w:sz w:val="20"/>
                <w:szCs w:val="20"/>
              </w:rPr>
            </w:pPr>
            <w:r w:rsidRPr="00BF2CAC">
              <w:rPr>
                <w:rFonts w:ascii="Tahoma" w:hAnsi="Tahoma" w:cs="Tahoma"/>
                <w:sz w:val="20"/>
                <w:szCs w:val="20"/>
              </w:rPr>
              <w:t>0.066</w:t>
            </w:r>
          </w:p>
        </w:tc>
        <w:tc>
          <w:tcPr>
            <w:tcW w:w="1188" w:type="dxa"/>
            <w:vAlign w:val="center"/>
          </w:tcPr>
          <w:p w14:paraId="510A33E7" w14:textId="691D730C" w:rsidR="003D68E0" w:rsidRPr="00BF2CAC" w:rsidRDefault="00AA5DE6" w:rsidP="00BF6186">
            <w:pPr>
              <w:jc w:val="center"/>
              <w:rPr>
                <w:rFonts w:ascii="Tahoma" w:hAnsi="Tahoma" w:cs="Tahoma"/>
                <w:sz w:val="20"/>
                <w:szCs w:val="20"/>
              </w:rPr>
            </w:pPr>
            <w:r w:rsidRPr="00BF2CAC">
              <w:rPr>
                <w:rFonts w:ascii="Tahoma" w:hAnsi="Tahoma" w:cs="Tahoma"/>
                <w:sz w:val="20"/>
                <w:szCs w:val="20"/>
              </w:rPr>
              <w:t>0.063</w:t>
            </w:r>
          </w:p>
        </w:tc>
      </w:tr>
      <w:tr w:rsidR="003D68E0" w:rsidRPr="00D95608" w14:paraId="5AC93818" w14:textId="77777777" w:rsidTr="008A5E55">
        <w:trPr>
          <w:trHeight w:val="317"/>
          <w:jc w:val="center"/>
        </w:trPr>
        <w:tc>
          <w:tcPr>
            <w:tcW w:w="3168" w:type="dxa"/>
            <w:vAlign w:val="center"/>
          </w:tcPr>
          <w:p w14:paraId="3DEEBC50" w14:textId="77777777" w:rsidR="003D68E0" w:rsidRPr="00BF2CAC" w:rsidRDefault="003D68E0" w:rsidP="00075D52">
            <w:pPr>
              <w:rPr>
                <w:rFonts w:ascii="Tahoma" w:hAnsi="Tahoma" w:cs="Tahoma"/>
                <w:sz w:val="20"/>
                <w:szCs w:val="20"/>
              </w:rPr>
            </w:pPr>
            <w:r w:rsidRPr="00BF2CAC">
              <w:rPr>
                <w:rFonts w:ascii="Tahoma" w:hAnsi="Tahoma" w:cs="Tahoma"/>
                <w:sz w:val="20"/>
                <w:szCs w:val="20"/>
              </w:rPr>
              <w:t xml:space="preserve">(75-B) </w:t>
            </w:r>
            <w:r w:rsidRPr="00BF2CAC">
              <w:rPr>
                <w:rFonts w:ascii="Tahoma" w:hAnsi="Tahoma" w:cs="Tahoma"/>
                <w:b/>
                <w:sz w:val="20"/>
                <w:szCs w:val="20"/>
              </w:rPr>
              <w:t>Charles City Co.</w:t>
            </w:r>
          </w:p>
        </w:tc>
        <w:tc>
          <w:tcPr>
            <w:tcW w:w="1440" w:type="dxa"/>
            <w:vAlign w:val="center"/>
          </w:tcPr>
          <w:p w14:paraId="0ABB0F80" w14:textId="77777777" w:rsidR="003D68E0" w:rsidRPr="00BF2CAC" w:rsidRDefault="003D68E0" w:rsidP="00075D52">
            <w:pPr>
              <w:jc w:val="center"/>
              <w:rPr>
                <w:rFonts w:ascii="Tahoma" w:hAnsi="Tahoma" w:cs="Tahoma"/>
                <w:sz w:val="20"/>
                <w:szCs w:val="20"/>
              </w:rPr>
            </w:pPr>
            <w:r w:rsidRPr="00BF2CAC">
              <w:rPr>
                <w:rFonts w:ascii="Tahoma" w:hAnsi="Tahoma" w:cs="Tahoma"/>
                <w:sz w:val="20"/>
                <w:szCs w:val="20"/>
              </w:rPr>
              <w:t>0</w:t>
            </w:r>
          </w:p>
        </w:tc>
        <w:tc>
          <w:tcPr>
            <w:tcW w:w="1260" w:type="dxa"/>
            <w:vAlign w:val="center"/>
          </w:tcPr>
          <w:p w14:paraId="454E4B16" w14:textId="7EB65C88" w:rsidR="003D68E0" w:rsidRPr="00BF2CAC" w:rsidRDefault="00C62CA6" w:rsidP="00421095">
            <w:pPr>
              <w:jc w:val="center"/>
              <w:rPr>
                <w:rFonts w:ascii="Tahoma" w:hAnsi="Tahoma" w:cs="Tahoma"/>
                <w:sz w:val="20"/>
                <w:szCs w:val="20"/>
              </w:rPr>
            </w:pPr>
            <w:r w:rsidRPr="00BF2CAC">
              <w:rPr>
                <w:rFonts w:ascii="Tahoma" w:hAnsi="Tahoma" w:cs="Tahoma"/>
                <w:sz w:val="20"/>
                <w:szCs w:val="20"/>
              </w:rPr>
              <w:t>0.061</w:t>
            </w:r>
          </w:p>
        </w:tc>
        <w:tc>
          <w:tcPr>
            <w:tcW w:w="1260" w:type="dxa"/>
            <w:vAlign w:val="center"/>
          </w:tcPr>
          <w:p w14:paraId="67A35D90" w14:textId="508A18D1" w:rsidR="003D68E0" w:rsidRPr="00BF2CAC" w:rsidRDefault="00C62CA6" w:rsidP="00BF6186">
            <w:pPr>
              <w:jc w:val="center"/>
              <w:rPr>
                <w:rFonts w:ascii="Tahoma" w:hAnsi="Tahoma" w:cs="Tahoma"/>
                <w:sz w:val="20"/>
                <w:szCs w:val="20"/>
              </w:rPr>
            </w:pPr>
            <w:r w:rsidRPr="00BF2CAC">
              <w:rPr>
                <w:rFonts w:ascii="Tahoma" w:hAnsi="Tahoma" w:cs="Tahoma"/>
                <w:sz w:val="20"/>
                <w:szCs w:val="20"/>
              </w:rPr>
              <w:t>0.061</w:t>
            </w:r>
          </w:p>
        </w:tc>
        <w:tc>
          <w:tcPr>
            <w:tcW w:w="1260" w:type="dxa"/>
            <w:vAlign w:val="center"/>
          </w:tcPr>
          <w:p w14:paraId="01493D99" w14:textId="0DEA67FD" w:rsidR="003D68E0" w:rsidRPr="00BF2CAC" w:rsidRDefault="00C62CA6" w:rsidP="00BF6186">
            <w:pPr>
              <w:jc w:val="center"/>
              <w:rPr>
                <w:rFonts w:ascii="Tahoma" w:hAnsi="Tahoma" w:cs="Tahoma"/>
                <w:sz w:val="20"/>
                <w:szCs w:val="20"/>
              </w:rPr>
            </w:pPr>
            <w:r w:rsidRPr="00BF2CAC">
              <w:rPr>
                <w:rFonts w:ascii="Tahoma" w:hAnsi="Tahoma" w:cs="Tahoma"/>
                <w:sz w:val="20"/>
                <w:szCs w:val="20"/>
              </w:rPr>
              <w:t>0.060</w:t>
            </w:r>
          </w:p>
        </w:tc>
        <w:tc>
          <w:tcPr>
            <w:tcW w:w="1188" w:type="dxa"/>
            <w:vAlign w:val="center"/>
          </w:tcPr>
          <w:p w14:paraId="71CCD9B7" w14:textId="28105E31" w:rsidR="003D68E0" w:rsidRPr="00BF2CAC" w:rsidRDefault="00C62CA6" w:rsidP="00BF6186">
            <w:pPr>
              <w:jc w:val="center"/>
              <w:rPr>
                <w:rFonts w:ascii="Tahoma" w:hAnsi="Tahoma" w:cs="Tahoma"/>
                <w:sz w:val="20"/>
                <w:szCs w:val="20"/>
              </w:rPr>
            </w:pPr>
            <w:r w:rsidRPr="00BF2CAC">
              <w:rPr>
                <w:rFonts w:ascii="Tahoma" w:hAnsi="Tahoma" w:cs="Tahoma"/>
                <w:sz w:val="20"/>
                <w:szCs w:val="20"/>
              </w:rPr>
              <w:t>0.060</w:t>
            </w:r>
          </w:p>
        </w:tc>
      </w:tr>
      <w:tr w:rsidR="008A5E55" w:rsidRPr="00D95608" w14:paraId="27060390" w14:textId="77777777" w:rsidTr="008A5E55">
        <w:trPr>
          <w:trHeight w:val="317"/>
          <w:jc w:val="center"/>
        </w:trPr>
        <w:tc>
          <w:tcPr>
            <w:tcW w:w="3168" w:type="dxa"/>
            <w:vAlign w:val="center"/>
          </w:tcPr>
          <w:p w14:paraId="5F76C754" w14:textId="385A7A5A" w:rsidR="008A5E55" w:rsidRPr="00BF2CAC" w:rsidRDefault="008A5E55" w:rsidP="008A5E55">
            <w:pPr>
              <w:rPr>
                <w:rFonts w:ascii="Tahoma" w:hAnsi="Tahoma" w:cs="Tahoma"/>
                <w:sz w:val="20"/>
                <w:szCs w:val="20"/>
              </w:rPr>
            </w:pPr>
            <w:r w:rsidRPr="00BF2CAC">
              <w:rPr>
                <w:rFonts w:ascii="Tahoma" w:hAnsi="Tahoma" w:cs="Tahoma"/>
                <w:sz w:val="20"/>
                <w:szCs w:val="20"/>
              </w:rPr>
              <w:t xml:space="preserve">(179-K) </w:t>
            </w:r>
            <w:r w:rsidRPr="00BF2CAC">
              <w:rPr>
                <w:rFonts w:ascii="Tahoma" w:hAnsi="Tahoma" w:cs="Tahoma"/>
                <w:b/>
                <w:sz w:val="20"/>
                <w:szCs w:val="20"/>
              </w:rPr>
              <w:t>Hampton</w:t>
            </w:r>
          </w:p>
        </w:tc>
        <w:tc>
          <w:tcPr>
            <w:tcW w:w="1440" w:type="dxa"/>
            <w:vAlign w:val="center"/>
          </w:tcPr>
          <w:p w14:paraId="6AC9C013" w14:textId="250EE03E" w:rsidR="008A5E55" w:rsidRPr="00BF2CAC" w:rsidRDefault="00627B20" w:rsidP="008A5E55">
            <w:pPr>
              <w:jc w:val="center"/>
              <w:rPr>
                <w:rFonts w:ascii="Tahoma" w:hAnsi="Tahoma" w:cs="Tahoma"/>
                <w:sz w:val="20"/>
                <w:szCs w:val="20"/>
              </w:rPr>
            </w:pPr>
            <w:r w:rsidRPr="00BF2CAC">
              <w:rPr>
                <w:rFonts w:ascii="Tahoma" w:hAnsi="Tahoma" w:cs="Tahoma"/>
                <w:sz w:val="20"/>
                <w:szCs w:val="20"/>
              </w:rPr>
              <w:t>0</w:t>
            </w:r>
          </w:p>
        </w:tc>
        <w:tc>
          <w:tcPr>
            <w:tcW w:w="1260" w:type="dxa"/>
            <w:vAlign w:val="center"/>
          </w:tcPr>
          <w:p w14:paraId="58DA7B95" w14:textId="5F039523" w:rsidR="008A5E55" w:rsidRPr="00BF2CAC" w:rsidRDefault="00DD2AA7" w:rsidP="008A5E55">
            <w:pPr>
              <w:jc w:val="center"/>
              <w:rPr>
                <w:rFonts w:ascii="Tahoma" w:hAnsi="Tahoma" w:cs="Tahoma"/>
                <w:sz w:val="20"/>
                <w:szCs w:val="20"/>
              </w:rPr>
            </w:pPr>
            <w:r w:rsidRPr="00BF2CAC">
              <w:rPr>
                <w:rFonts w:ascii="Tahoma" w:hAnsi="Tahoma" w:cs="Tahoma"/>
                <w:sz w:val="20"/>
                <w:szCs w:val="20"/>
              </w:rPr>
              <w:t>0.070</w:t>
            </w:r>
          </w:p>
        </w:tc>
        <w:tc>
          <w:tcPr>
            <w:tcW w:w="1260" w:type="dxa"/>
            <w:vAlign w:val="center"/>
          </w:tcPr>
          <w:p w14:paraId="50C3E582" w14:textId="1CEFB429" w:rsidR="008A5E55" w:rsidRPr="00BF2CAC" w:rsidRDefault="00DD2AA7" w:rsidP="008A5E55">
            <w:pPr>
              <w:jc w:val="center"/>
              <w:rPr>
                <w:rFonts w:ascii="Tahoma" w:hAnsi="Tahoma" w:cs="Tahoma"/>
                <w:sz w:val="20"/>
                <w:szCs w:val="20"/>
              </w:rPr>
            </w:pPr>
            <w:r w:rsidRPr="00BF2CAC">
              <w:rPr>
                <w:rFonts w:ascii="Tahoma" w:hAnsi="Tahoma" w:cs="Tahoma"/>
                <w:sz w:val="20"/>
                <w:szCs w:val="20"/>
              </w:rPr>
              <w:t>0.068</w:t>
            </w:r>
          </w:p>
        </w:tc>
        <w:tc>
          <w:tcPr>
            <w:tcW w:w="1260" w:type="dxa"/>
            <w:vAlign w:val="center"/>
          </w:tcPr>
          <w:p w14:paraId="06489907" w14:textId="65B746E9" w:rsidR="008A5E55" w:rsidRPr="00BF2CAC" w:rsidRDefault="00DD2AA7" w:rsidP="008A5E55">
            <w:pPr>
              <w:jc w:val="center"/>
              <w:rPr>
                <w:rFonts w:ascii="Tahoma" w:hAnsi="Tahoma" w:cs="Tahoma"/>
                <w:sz w:val="20"/>
                <w:szCs w:val="20"/>
              </w:rPr>
            </w:pPr>
            <w:r w:rsidRPr="00BF2CAC">
              <w:rPr>
                <w:rFonts w:ascii="Tahoma" w:hAnsi="Tahoma" w:cs="Tahoma"/>
                <w:sz w:val="20"/>
                <w:szCs w:val="20"/>
              </w:rPr>
              <w:t>0.066</w:t>
            </w:r>
          </w:p>
        </w:tc>
        <w:tc>
          <w:tcPr>
            <w:tcW w:w="1188" w:type="dxa"/>
            <w:vAlign w:val="center"/>
          </w:tcPr>
          <w:p w14:paraId="2A234B21" w14:textId="01F48C98" w:rsidR="008A5E55" w:rsidRPr="00BF2CAC" w:rsidRDefault="00DD2AA7" w:rsidP="008A5E55">
            <w:pPr>
              <w:jc w:val="center"/>
              <w:rPr>
                <w:rFonts w:ascii="Tahoma" w:hAnsi="Tahoma" w:cs="Tahoma"/>
                <w:sz w:val="20"/>
                <w:szCs w:val="20"/>
              </w:rPr>
            </w:pPr>
            <w:r w:rsidRPr="00BF2CAC">
              <w:rPr>
                <w:rFonts w:ascii="Tahoma" w:hAnsi="Tahoma" w:cs="Tahoma"/>
                <w:sz w:val="20"/>
                <w:szCs w:val="20"/>
              </w:rPr>
              <w:t>0.066</w:t>
            </w:r>
          </w:p>
        </w:tc>
      </w:tr>
      <w:tr w:rsidR="008A5E55" w:rsidRPr="00D95608" w14:paraId="25244860" w14:textId="77777777" w:rsidTr="008A5E55">
        <w:trPr>
          <w:trHeight w:val="317"/>
          <w:jc w:val="center"/>
        </w:trPr>
        <w:tc>
          <w:tcPr>
            <w:tcW w:w="3168" w:type="dxa"/>
            <w:vAlign w:val="center"/>
          </w:tcPr>
          <w:p w14:paraId="3462CB0A" w14:textId="021492BC" w:rsidR="008A5E55" w:rsidRPr="00BF2CAC" w:rsidRDefault="008A5E55" w:rsidP="008A5E55">
            <w:pPr>
              <w:rPr>
                <w:rFonts w:ascii="Tahoma" w:hAnsi="Tahoma" w:cs="Tahoma"/>
                <w:sz w:val="20"/>
                <w:szCs w:val="20"/>
              </w:rPr>
            </w:pPr>
            <w:r w:rsidRPr="00BF2CAC">
              <w:rPr>
                <w:rFonts w:ascii="Tahoma" w:hAnsi="Tahoma" w:cs="Tahoma"/>
                <w:sz w:val="20"/>
                <w:szCs w:val="20"/>
              </w:rPr>
              <w:t xml:space="preserve">(183-E) </w:t>
            </w:r>
            <w:r w:rsidRPr="00BF2CAC">
              <w:rPr>
                <w:rFonts w:ascii="Tahoma" w:hAnsi="Tahoma" w:cs="Tahoma"/>
                <w:b/>
                <w:sz w:val="20"/>
                <w:szCs w:val="20"/>
              </w:rPr>
              <w:t>Suffolk</w:t>
            </w:r>
          </w:p>
        </w:tc>
        <w:tc>
          <w:tcPr>
            <w:tcW w:w="1440" w:type="dxa"/>
            <w:vAlign w:val="center"/>
          </w:tcPr>
          <w:p w14:paraId="4D1401C5" w14:textId="07132453" w:rsidR="008A5E55" w:rsidRPr="00BF2CAC" w:rsidRDefault="00F00E05" w:rsidP="008A5E55">
            <w:pPr>
              <w:jc w:val="center"/>
              <w:rPr>
                <w:rFonts w:ascii="Tahoma" w:hAnsi="Tahoma" w:cs="Tahoma"/>
                <w:sz w:val="20"/>
                <w:szCs w:val="20"/>
              </w:rPr>
            </w:pPr>
            <w:r w:rsidRPr="00BF2CAC">
              <w:rPr>
                <w:rFonts w:ascii="Tahoma" w:hAnsi="Tahoma" w:cs="Tahoma"/>
                <w:sz w:val="20"/>
                <w:szCs w:val="20"/>
              </w:rPr>
              <w:t>1</w:t>
            </w:r>
          </w:p>
        </w:tc>
        <w:tc>
          <w:tcPr>
            <w:tcW w:w="1260" w:type="dxa"/>
            <w:vAlign w:val="center"/>
          </w:tcPr>
          <w:p w14:paraId="1394B2D1" w14:textId="2A610F3D" w:rsidR="008A5E55" w:rsidRPr="00BF2CAC" w:rsidRDefault="00AB196F" w:rsidP="008A5E55">
            <w:pPr>
              <w:jc w:val="center"/>
              <w:rPr>
                <w:rFonts w:ascii="Tahoma" w:hAnsi="Tahoma" w:cs="Tahoma"/>
                <w:sz w:val="20"/>
                <w:szCs w:val="20"/>
              </w:rPr>
            </w:pPr>
            <w:r w:rsidRPr="00BF2CAC">
              <w:rPr>
                <w:rFonts w:ascii="Tahoma" w:hAnsi="Tahoma" w:cs="Tahoma"/>
                <w:sz w:val="20"/>
                <w:szCs w:val="20"/>
              </w:rPr>
              <w:t>0.075</w:t>
            </w:r>
          </w:p>
        </w:tc>
        <w:tc>
          <w:tcPr>
            <w:tcW w:w="1260" w:type="dxa"/>
            <w:vAlign w:val="center"/>
          </w:tcPr>
          <w:p w14:paraId="4A9CC402" w14:textId="0F55A2A9" w:rsidR="008A5E55" w:rsidRPr="00BF2CAC" w:rsidRDefault="00AB196F" w:rsidP="008A5E55">
            <w:pPr>
              <w:jc w:val="center"/>
              <w:rPr>
                <w:rFonts w:ascii="Tahoma" w:hAnsi="Tahoma" w:cs="Tahoma"/>
                <w:sz w:val="20"/>
                <w:szCs w:val="20"/>
              </w:rPr>
            </w:pPr>
            <w:r w:rsidRPr="00BF2CAC">
              <w:rPr>
                <w:rFonts w:ascii="Tahoma" w:hAnsi="Tahoma" w:cs="Tahoma"/>
                <w:sz w:val="20"/>
                <w:szCs w:val="20"/>
              </w:rPr>
              <w:t>0.065</w:t>
            </w:r>
          </w:p>
        </w:tc>
        <w:tc>
          <w:tcPr>
            <w:tcW w:w="1260" w:type="dxa"/>
            <w:vAlign w:val="center"/>
          </w:tcPr>
          <w:p w14:paraId="7B185086" w14:textId="30C958B6" w:rsidR="008A5E55" w:rsidRPr="00BF2CAC" w:rsidRDefault="00AB196F" w:rsidP="008A5E55">
            <w:pPr>
              <w:jc w:val="center"/>
              <w:rPr>
                <w:rFonts w:ascii="Tahoma" w:hAnsi="Tahoma" w:cs="Tahoma"/>
                <w:sz w:val="20"/>
                <w:szCs w:val="20"/>
              </w:rPr>
            </w:pPr>
            <w:r w:rsidRPr="00BF2CAC">
              <w:rPr>
                <w:rFonts w:ascii="Tahoma" w:hAnsi="Tahoma" w:cs="Tahoma"/>
                <w:sz w:val="20"/>
                <w:szCs w:val="20"/>
              </w:rPr>
              <w:t>0.062</w:t>
            </w:r>
          </w:p>
        </w:tc>
        <w:tc>
          <w:tcPr>
            <w:tcW w:w="1188" w:type="dxa"/>
            <w:vAlign w:val="center"/>
          </w:tcPr>
          <w:p w14:paraId="6ED60FAD" w14:textId="7F5CED5D" w:rsidR="008A5E55" w:rsidRPr="00BF2CAC" w:rsidRDefault="00AB196F" w:rsidP="008A5E55">
            <w:pPr>
              <w:jc w:val="center"/>
              <w:rPr>
                <w:rFonts w:ascii="Tahoma" w:hAnsi="Tahoma" w:cs="Tahoma"/>
                <w:sz w:val="20"/>
                <w:szCs w:val="20"/>
              </w:rPr>
            </w:pPr>
            <w:r w:rsidRPr="00BF2CAC">
              <w:rPr>
                <w:rFonts w:ascii="Tahoma" w:hAnsi="Tahoma" w:cs="Tahoma"/>
                <w:sz w:val="20"/>
                <w:szCs w:val="20"/>
              </w:rPr>
              <w:t>0.061</w:t>
            </w:r>
          </w:p>
        </w:tc>
      </w:tr>
      <w:tr w:rsidR="008A5E55" w:rsidRPr="00D95608" w14:paraId="41A6D619" w14:textId="77777777" w:rsidTr="00A03816">
        <w:trPr>
          <w:trHeight w:val="317"/>
          <w:jc w:val="center"/>
        </w:trPr>
        <w:tc>
          <w:tcPr>
            <w:tcW w:w="3168" w:type="dxa"/>
            <w:vAlign w:val="center"/>
          </w:tcPr>
          <w:p w14:paraId="1C0D0CAB" w14:textId="6A4DE713" w:rsidR="008A5E55" w:rsidRPr="00BF2CAC" w:rsidRDefault="008A5E55" w:rsidP="008A5E55">
            <w:pPr>
              <w:rPr>
                <w:rFonts w:ascii="Tahoma" w:hAnsi="Tahoma" w:cs="Tahoma"/>
                <w:sz w:val="20"/>
                <w:szCs w:val="20"/>
              </w:rPr>
            </w:pPr>
            <w:r w:rsidRPr="00BF2CAC">
              <w:rPr>
                <w:rFonts w:ascii="Tahoma" w:hAnsi="Tahoma" w:cs="Tahoma"/>
                <w:sz w:val="20"/>
                <w:szCs w:val="20"/>
              </w:rPr>
              <w:t xml:space="preserve">(183-F) </w:t>
            </w:r>
            <w:r w:rsidRPr="00BF2CAC">
              <w:rPr>
                <w:rFonts w:ascii="Tahoma" w:hAnsi="Tahoma" w:cs="Tahoma"/>
                <w:b/>
                <w:sz w:val="20"/>
                <w:szCs w:val="20"/>
              </w:rPr>
              <w:t>Suffolk</w:t>
            </w:r>
          </w:p>
        </w:tc>
        <w:tc>
          <w:tcPr>
            <w:tcW w:w="1440" w:type="dxa"/>
            <w:tcBorders>
              <w:bottom w:val="double" w:sz="4" w:space="0" w:color="auto"/>
            </w:tcBorders>
            <w:vAlign w:val="center"/>
          </w:tcPr>
          <w:p w14:paraId="3BABAF4C" w14:textId="465BE153" w:rsidR="008A5E55" w:rsidRPr="00BF2CAC" w:rsidRDefault="00627B20" w:rsidP="008A5E55">
            <w:pPr>
              <w:jc w:val="center"/>
              <w:rPr>
                <w:rFonts w:ascii="Tahoma" w:hAnsi="Tahoma" w:cs="Tahoma"/>
                <w:sz w:val="20"/>
                <w:szCs w:val="20"/>
              </w:rPr>
            </w:pPr>
            <w:r w:rsidRPr="00BF2CAC">
              <w:rPr>
                <w:rFonts w:ascii="Tahoma" w:hAnsi="Tahoma" w:cs="Tahoma"/>
                <w:sz w:val="20"/>
                <w:szCs w:val="20"/>
              </w:rPr>
              <w:t>0</w:t>
            </w:r>
          </w:p>
        </w:tc>
        <w:tc>
          <w:tcPr>
            <w:tcW w:w="1260" w:type="dxa"/>
            <w:tcBorders>
              <w:bottom w:val="double" w:sz="4" w:space="0" w:color="auto"/>
            </w:tcBorders>
            <w:vAlign w:val="center"/>
          </w:tcPr>
          <w:p w14:paraId="4470D2C5" w14:textId="1EB53CBA" w:rsidR="008A5E55" w:rsidRPr="00BF2CAC" w:rsidRDefault="00810FEA" w:rsidP="008A5E55">
            <w:pPr>
              <w:jc w:val="center"/>
              <w:rPr>
                <w:rFonts w:ascii="Tahoma" w:hAnsi="Tahoma" w:cs="Tahoma"/>
                <w:sz w:val="20"/>
                <w:szCs w:val="20"/>
              </w:rPr>
            </w:pPr>
            <w:r w:rsidRPr="00BF2CAC">
              <w:rPr>
                <w:rFonts w:ascii="Tahoma" w:hAnsi="Tahoma" w:cs="Tahoma"/>
                <w:sz w:val="20"/>
                <w:szCs w:val="20"/>
              </w:rPr>
              <w:t>0.058</w:t>
            </w:r>
          </w:p>
        </w:tc>
        <w:tc>
          <w:tcPr>
            <w:tcW w:w="1260" w:type="dxa"/>
            <w:tcBorders>
              <w:bottom w:val="double" w:sz="4" w:space="0" w:color="auto"/>
            </w:tcBorders>
            <w:vAlign w:val="center"/>
          </w:tcPr>
          <w:p w14:paraId="3752B971" w14:textId="67D901D9" w:rsidR="008A5E55" w:rsidRPr="00BF2CAC" w:rsidRDefault="00810FEA" w:rsidP="008A5E55">
            <w:pPr>
              <w:jc w:val="center"/>
              <w:rPr>
                <w:rFonts w:ascii="Tahoma" w:hAnsi="Tahoma" w:cs="Tahoma"/>
                <w:sz w:val="20"/>
                <w:szCs w:val="20"/>
              </w:rPr>
            </w:pPr>
            <w:r w:rsidRPr="00BF2CAC">
              <w:rPr>
                <w:rFonts w:ascii="Tahoma" w:hAnsi="Tahoma" w:cs="Tahoma"/>
                <w:sz w:val="20"/>
                <w:szCs w:val="20"/>
              </w:rPr>
              <w:t>0.057</w:t>
            </w:r>
          </w:p>
        </w:tc>
        <w:tc>
          <w:tcPr>
            <w:tcW w:w="1260" w:type="dxa"/>
            <w:tcBorders>
              <w:bottom w:val="double" w:sz="4" w:space="0" w:color="auto"/>
            </w:tcBorders>
            <w:vAlign w:val="center"/>
          </w:tcPr>
          <w:p w14:paraId="7BA0F0C6" w14:textId="58075664" w:rsidR="008A5E55" w:rsidRPr="00BF2CAC" w:rsidRDefault="00810FEA" w:rsidP="008A5E55">
            <w:pPr>
              <w:jc w:val="center"/>
              <w:rPr>
                <w:rFonts w:ascii="Tahoma" w:hAnsi="Tahoma" w:cs="Tahoma"/>
                <w:sz w:val="20"/>
                <w:szCs w:val="20"/>
              </w:rPr>
            </w:pPr>
            <w:r w:rsidRPr="00BF2CAC">
              <w:rPr>
                <w:rFonts w:ascii="Tahoma" w:hAnsi="Tahoma" w:cs="Tahoma"/>
                <w:sz w:val="20"/>
                <w:szCs w:val="20"/>
              </w:rPr>
              <w:t>0.056</w:t>
            </w:r>
          </w:p>
        </w:tc>
        <w:tc>
          <w:tcPr>
            <w:tcW w:w="1188" w:type="dxa"/>
            <w:tcBorders>
              <w:bottom w:val="double" w:sz="4" w:space="0" w:color="auto"/>
            </w:tcBorders>
            <w:vAlign w:val="center"/>
          </w:tcPr>
          <w:p w14:paraId="6841DC21" w14:textId="76A87DA1" w:rsidR="008A5E55" w:rsidRPr="00BF2CAC" w:rsidRDefault="00810FEA" w:rsidP="008A5E55">
            <w:pPr>
              <w:jc w:val="center"/>
              <w:rPr>
                <w:rFonts w:ascii="Tahoma" w:hAnsi="Tahoma" w:cs="Tahoma"/>
                <w:sz w:val="20"/>
                <w:szCs w:val="20"/>
              </w:rPr>
            </w:pPr>
            <w:r w:rsidRPr="00BF2CAC">
              <w:rPr>
                <w:rFonts w:ascii="Tahoma" w:hAnsi="Tahoma" w:cs="Tahoma"/>
                <w:sz w:val="20"/>
                <w:szCs w:val="20"/>
              </w:rPr>
              <w:t>0.056</w:t>
            </w:r>
          </w:p>
        </w:tc>
      </w:tr>
    </w:tbl>
    <w:p w14:paraId="3BBB8815" w14:textId="77777777" w:rsidR="0024507B" w:rsidRDefault="0024507B">
      <w:pPr>
        <w:rPr>
          <w:rFonts w:ascii="Tahoma" w:hAnsi="Tahoma" w:cs="Tahoma"/>
        </w:rPr>
      </w:pPr>
      <w:r>
        <w:rPr>
          <w:rFonts w:ascii="Tahoma" w:hAnsi="Tahoma" w:cs="Tahoma"/>
        </w:rPr>
        <w:br w:type="page"/>
      </w:r>
    </w:p>
    <w:p w14:paraId="55B91B0D" w14:textId="77777777" w:rsidR="001C1184" w:rsidRDefault="001C1184" w:rsidP="00F111AC">
      <w:pPr>
        <w:rPr>
          <w:rFonts w:ascii="Tahoma" w:hAnsi="Tahoma" w:cs="Tahoma"/>
        </w:rPr>
      </w:pPr>
    </w:p>
    <w:p w14:paraId="6810F0D1" w14:textId="77777777" w:rsidR="00F111AC" w:rsidRDefault="00F111AC" w:rsidP="00F111AC">
      <w:pPr>
        <w:ind w:firstLine="720"/>
        <w:rPr>
          <w:rFonts w:ascii="Tahoma" w:hAnsi="Tahoma" w:cs="Tahoma"/>
          <w:b/>
          <w:u w:val="single"/>
        </w:rPr>
      </w:pPr>
    </w:p>
    <w:p w14:paraId="319EEBBC" w14:textId="31779A69" w:rsidR="001D4310" w:rsidRPr="00763BB3" w:rsidRDefault="001D4310" w:rsidP="29D1B6A5">
      <w:pPr>
        <w:jc w:val="center"/>
        <w:rPr>
          <w:rFonts w:ascii="Tahoma" w:hAnsi="Tahoma" w:cs="Tahoma"/>
          <w:b/>
          <w:bCs/>
          <w:sz w:val="28"/>
          <w:szCs w:val="28"/>
        </w:rPr>
      </w:pPr>
      <w:bookmarkStart w:id="26" w:name="OLE_LINK3"/>
      <w:r w:rsidRPr="29D1B6A5">
        <w:rPr>
          <w:rFonts w:ascii="Tahoma" w:hAnsi="Tahoma" w:cs="Tahoma"/>
          <w:b/>
          <w:bCs/>
          <w:sz w:val="28"/>
          <w:szCs w:val="28"/>
        </w:rPr>
        <w:t>20</w:t>
      </w:r>
      <w:r w:rsidR="7591CB02" w:rsidRPr="29D1B6A5">
        <w:rPr>
          <w:rFonts w:ascii="Tahoma" w:hAnsi="Tahoma" w:cs="Tahoma"/>
          <w:b/>
          <w:bCs/>
          <w:sz w:val="28"/>
          <w:szCs w:val="28"/>
        </w:rPr>
        <w:t>2</w:t>
      </w:r>
      <w:r w:rsidR="00117999">
        <w:rPr>
          <w:rFonts w:ascii="Tahoma" w:hAnsi="Tahoma" w:cs="Tahoma"/>
          <w:b/>
          <w:bCs/>
          <w:sz w:val="28"/>
          <w:szCs w:val="28"/>
        </w:rPr>
        <w:t>1</w:t>
      </w:r>
      <w:r w:rsidR="00D11F64" w:rsidRPr="29D1B6A5">
        <w:rPr>
          <w:rFonts w:ascii="Tahoma" w:hAnsi="Tahoma" w:cs="Tahoma"/>
          <w:b/>
          <w:bCs/>
          <w:sz w:val="28"/>
          <w:szCs w:val="28"/>
        </w:rPr>
        <w:t>-202</w:t>
      </w:r>
      <w:r w:rsidR="00117999">
        <w:rPr>
          <w:rFonts w:ascii="Tahoma" w:hAnsi="Tahoma" w:cs="Tahoma"/>
          <w:b/>
          <w:bCs/>
          <w:sz w:val="28"/>
          <w:szCs w:val="28"/>
        </w:rPr>
        <w:t>3</w:t>
      </w:r>
      <w:r w:rsidRPr="29D1B6A5">
        <w:rPr>
          <w:rFonts w:ascii="Tahoma" w:hAnsi="Tahoma" w:cs="Tahoma"/>
          <w:b/>
          <w:bCs/>
          <w:sz w:val="28"/>
          <w:szCs w:val="28"/>
        </w:rPr>
        <w:t xml:space="preserve"> Fourth-Highest Daily Maximum 8-Hour Ozone Averages</w:t>
      </w:r>
    </w:p>
    <w:p w14:paraId="4D009559" w14:textId="77777777" w:rsidR="00F111AC" w:rsidRPr="00763BB3" w:rsidRDefault="001D4310" w:rsidP="001D4310">
      <w:pPr>
        <w:jc w:val="center"/>
        <w:rPr>
          <w:rFonts w:ascii="Tahoma" w:hAnsi="Tahoma" w:cs="Tahoma"/>
          <w:b/>
          <w:sz w:val="28"/>
          <w:szCs w:val="28"/>
        </w:rPr>
      </w:pPr>
      <w:r w:rsidRPr="00763BB3">
        <w:rPr>
          <w:rFonts w:ascii="Tahoma" w:hAnsi="Tahoma" w:cs="Tahoma"/>
          <w:b/>
          <w:sz w:val="28"/>
          <w:szCs w:val="28"/>
        </w:rPr>
        <w:t>(units parts per million)</w:t>
      </w:r>
    </w:p>
    <w:p w14:paraId="74E797DC" w14:textId="77777777" w:rsidR="00AD2BD1" w:rsidRDefault="00AD2BD1" w:rsidP="001D4310">
      <w:pPr>
        <w:jc w:val="center"/>
      </w:pPr>
    </w:p>
    <w:tbl>
      <w:tblPr>
        <w:tblW w:w="4879"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firstRow="1" w:lastRow="1" w:firstColumn="1" w:lastColumn="1" w:noHBand="0" w:noVBand="0"/>
        <w:tblDescription w:val="Table of the 3 year 4th highest daily max 8 hour ozone averages"/>
      </w:tblPr>
      <w:tblGrid>
        <w:gridCol w:w="2145"/>
        <w:gridCol w:w="1976"/>
        <w:gridCol w:w="896"/>
        <w:gridCol w:w="998"/>
        <w:gridCol w:w="1080"/>
        <w:gridCol w:w="2431"/>
      </w:tblGrid>
      <w:tr w:rsidR="00C24E73" w14:paraId="583F6B85" w14:textId="77777777" w:rsidTr="00144165">
        <w:tc>
          <w:tcPr>
            <w:tcW w:w="2145" w:type="dxa"/>
            <w:tcBorders>
              <w:top w:val="double" w:sz="4" w:space="0" w:color="auto"/>
              <w:bottom w:val="double" w:sz="4" w:space="0" w:color="auto"/>
            </w:tcBorders>
            <w:shd w:val="clear" w:color="auto" w:fill="B6DDE8" w:themeFill="accent5" w:themeFillTint="66"/>
            <w:vAlign w:val="center"/>
          </w:tcPr>
          <w:p w14:paraId="6D6E0599" w14:textId="77777777" w:rsidR="00C24E73" w:rsidRPr="001D4310" w:rsidRDefault="00C24E73" w:rsidP="005A5DB2">
            <w:pPr>
              <w:jc w:val="center"/>
              <w:rPr>
                <w:rFonts w:ascii="Tahoma" w:hAnsi="Tahoma" w:cs="Tahoma"/>
                <w:b/>
                <w:sz w:val="20"/>
                <w:szCs w:val="20"/>
              </w:rPr>
            </w:pPr>
            <w:r w:rsidRPr="001D4310">
              <w:rPr>
                <w:rFonts w:ascii="Tahoma" w:hAnsi="Tahoma" w:cs="Tahoma"/>
                <w:b/>
                <w:sz w:val="20"/>
                <w:szCs w:val="20"/>
              </w:rPr>
              <w:t>Areas</w:t>
            </w:r>
          </w:p>
        </w:tc>
        <w:tc>
          <w:tcPr>
            <w:tcW w:w="1976" w:type="dxa"/>
            <w:tcBorders>
              <w:top w:val="double" w:sz="4" w:space="0" w:color="auto"/>
              <w:bottom w:val="double" w:sz="4" w:space="0" w:color="auto"/>
            </w:tcBorders>
            <w:shd w:val="clear" w:color="auto" w:fill="B6DDE8" w:themeFill="accent5" w:themeFillTint="66"/>
            <w:vAlign w:val="center"/>
          </w:tcPr>
          <w:p w14:paraId="5E24B306" w14:textId="77777777" w:rsidR="00C24E73" w:rsidRPr="00D95608" w:rsidRDefault="00C24E73" w:rsidP="005A5DB2">
            <w:pPr>
              <w:jc w:val="center"/>
              <w:rPr>
                <w:rFonts w:ascii="Tahoma" w:hAnsi="Tahoma" w:cs="Tahoma"/>
                <w:b/>
                <w:sz w:val="20"/>
                <w:szCs w:val="20"/>
              </w:rPr>
            </w:pPr>
            <w:r w:rsidRPr="00D95608">
              <w:rPr>
                <w:rFonts w:ascii="Tahoma" w:hAnsi="Tahoma" w:cs="Tahoma"/>
                <w:b/>
                <w:sz w:val="20"/>
                <w:szCs w:val="20"/>
              </w:rPr>
              <w:t>Monitor Location</w:t>
            </w:r>
          </w:p>
          <w:p w14:paraId="177C231B" w14:textId="77777777" w:rsidR="00C24E73" w:rsidRPr="00D95608" w:rsidRDefault="00C24E73" w:rsidP="005A5DB2">
            <w:pPr>
              <w:jc w:val="center"/>
              <w:rPr>
                <w:rFonts w:ascii="Tahoma" w:hAnsi="Tahoma" w:cs="Tahoma"/>
                <w:b/>
                <w:sz w:val="20"/>
                <w:szCs w:val="20"/>
              </w:rPr>
            </w:pPr>
            <w:r w:rsidRPr="00D95608">
              <w:rPr>
                <w:rFonts w:ascii="Tahoma" w:hAnsi="Tahoma" w:cs="Tahoma"/>
                <w:b/>
                <w:sz w:val="20"/>
                <w:szCs w:val="20"/>
              </w:rPr>
              <w:t>(County/City)</w:t>
            </w:r>
          </w:p>
        </w:tc>
        <w:tc>
          <w:tcPr>
            <w:tcW w:w="896" w:type="dxa"/>
            <w:tcBorders>
              <w:top w:val="double" w:sz="4" w:space="0" w:color="auto"/>
              <w:bottom w:val="double" w:sz="4" w:space="0" w:color="auto"/>
            </w:tcBorders>
            <w:shd w:val="clear" w:color="auto" w:fill="B6DDE8" w:themeFill="accent5" w:themeFillTint="66"/>
            <w:vAlign w:val="center"/>
          </w:tcPr>
          <w:p w14:paraId="74519F6D" w14:textId="182E3149" w:rsidR="00C24E73" w:rsidRPr="00FE2AAA" w:rsidRDefault="00C24E73" w:rsidP="005A5DB2">
            <w:pPr>
              <w:spacing w:line="259" w:lineRule="auto"/>
              <w:jc w:val="center"/>
              <w:rPr>
                <w:rFonts w:ascii="Tahoma" w:hAnsi="Tahoma" w:cs="Tahoma"/>
                <w:b/>
                <w:bCs/>
                <w:sz w:val="20"/>
                <w:szCs w:val="20"/>
              </w:rPr>
            </w:pPr>
            <w:r w:rsidRPr="495B8573">
              <w:rPr>
                <w:rFonts w:ascii="Tahoma" w:hAnsi="Tahoma" w:cs="Tahoma"/>
                <w:b/>
                <w:bCs/>
                <w:sz w:val="20"/>
                <w:szCs w:val="20"/>
              </w:rPr>
              <w:t>2021</w:t>
            </w:r>
          </w:p>
        </w:tc>
        <w:tc>
          <w:tcPr>
            <w:tcW w:w="998" w:type="dxa"/>
            <w:tcBorders>
              <w:top w:val="double" w:sz="4" w:space="0" w:color="auto"/>
              <w:bottom w:val="double" w:sz="4" w:space="0" w:color="auto"/>
            </w:tcBorders>
            <w:shd w:val="clear" w:color="auto" w:fill="B6DDE8" w:themeFill="accent5" w:themeFillTint="66"/>
            <w:vAlign w:val="center"/>
          </w:tcPr>
          <w:p w14:paraId="03E6644A" w14:textId="09E7BDA1" w:rsidR="00C24E73" w:rsidRPr="00FE2AAA" w:rsidRDefault="00C24E73" w:rsidP="005A5DB2">
            <w:pPr>
              <w:jc w:val="center"/>
              <w:rPr>
                <w:rFonts w:ascii="Tahoma" w:hAnsi="Tahoma" w:cs="Tahoma"/>
                <w:b/>
                <w:bCs/>
                <w:sz w:val="20"/>
                <w:szCs w:val="20"/>
              </w:rPr>
            </w:pPr>
            <w:r w:rsidRPr="495B8573">
              <w:rPr>
                <w:rFonts w:ascii="Tahoma" w:hAnsi="Tahoma" w:cs="Tahoma"/>
                <w:b/>
                <w:bCs/>
                <w:sz w:val="20"/>
                <w:szCs w:val="20"/>
              </w:rPr>
              <w:t>2022</w:t>
            </w:r>
          </w:p>
        </w:tc>
        <w:tc>
          <w:tcPr>
            <w:tcW w:w="1080" w:type="dxa"/>
            <w:tcBorders>
              <w:top w:val="double" w:sz="4" w:space="0" w:color="auto"/>
              <w:bottom w:val="double" w:sz="4" w:space="0" w:color="auto"/>
            </w:tcBorders>
            <w:shd w:val="clear" w:color="auto" w:fill="B6DDE8" w:themeFill="accent5" w:themeFillTint="66"/>
            <w:vAlign w:val="center"/>
          </w:tcPr>
          <w:p w14:paraId="5B62D1D9" w14:textId="031D326C" w:rsidR="00C24E73" w:rsidRPr="00D95608" w:rsidRDefault="00C24E73" w:rsidP="005A5DB2">
            <w:pPr>
              <w:jc w:val="center"/>
              <w:rPr>
                <w:rFonts w:ascii="Tahoma" w:hAnsi="Tahoma" w:cs="Tahoma"/>
                <w:b/>
                <w:sz w:val="20"/>
                <w:szCs w:val="20"/>
              </w:rPr>
            </w:pPr>
            <w:r>
              <w:rPr>
                <w:rFonts w:ascii="Tahoma" w:hAnsi="Tahoma" w:cs="Tahoma"/>
                <w:b/>
                <w:sz w:val="20"/>
                <w:szCs w:val="20"/>
              </w:rPr>
              <w:t>2023</w:t>
            </w:r>
          </w:p>
        </w:tc>
        <w:tc>
          <w:tcPr>
            <w:tcW w:w="2431" w:type="dxa"/>
            <w:tcBorders>
              <w:top w:val="double" w:sz="4" w:space="0" w:color="auto"/>
              <w:bottom w:val="double" w:sz="4" w:space="0" w:color="auto"/>
            </w:tcBorders>
            <w:shd w:val="clear" w:color="auto" w:fill="B6DDE8" w:themeFill="accent5" w:themeFillTint="66"/>
            <w:vAlign w:val="center"/>
          </w:tcPr>
          <w:p w14:paraId="75BB0C50" w14:textId="45E0C7EE" w:rsidR="00C24E73" w:rsidRPr="00D95608" w:rsidRDefault="00C24E73" w:rsidP="005A5DB2">
            <w:pPr>
              <w:jc w:val="center"/>
              <w:rPr>
                <w:rFonts w:ascii="Tahoma" w:hAnsi="Tahoma" w:cs="Tahoma"/>
                <w:b/>
                <w:sz w:val="20"/>
                <w:szCs w:val="20"/>
              </w:rPr>
            </w:pPr>
            <w:r w:rsidRPr="00D95608">
              <w:rPr>
                <w:rFonts w:ascii="Tahoma" w:hAnsi="Tahoma" w:cs="Tahoma"/>
                <w:b/>
                <w:sz w:val="20"/>
                <w:szCs w:val="20"/>
              </w:rPr>
              <w:t>3-Year Average</w:t>
            </w:r>
          </w:p>
          <w:p w14:paraId="13417B9E" w14:textId="77777777" w:rsidR="00C24E73" w:rsidRPr="00D95608" w:rsidRDefault="00C24E73" w:rsidP="005A5DB2">
            <w:pPr>
              <w:jc w:val="center"/>
              <w:rPr>
                <w:rFonts w:ascii="Tahoma" w:hAnsi="Tahoma" w:cs="Tahoma"/>
                <w:b/>
                <w:sz w:val="20"/>
                <w:szCs w:val="20"/>
              </w:rPr>
            </w:pPr>
            <w:r w:rsidRPr="00D95608">
              <w:rPr>
                <w:rFonts w:ascii="Tahoma" w:hAnsi="Tahoma" w:cs="Tahoma"/>
                <w:b/>
                <w:sz w:val="20"/>
                <w:szCs w:val="20"/>
              </w:rPr>
              <w:t>(NAAQS = .07</w:t>
            </w:r>
            <w:r>
              <w:rPr>
                <w:rFonts w:ascii="Tahoma" w:hAnsi="Tahoma" w:cs="Tahoma"/>
                <w:b/>
                <w:sz w:val="20"/>
                <w:szCs w:val="20"/>
              </w:rPr>
              <w:t>0</w:t>
            </w:r>
            <w:r w:rsidRPr="00D95608">
              <w:rPr>
                <w:rFonts w:ascii="Tahoma" w:hAnsi="Tahoma" w:cs="Tahoma"/>
                <w:b/>
                <w:sz w:val="20"/>
                <w:szCs w:val="20"/>
              </w:rPr>
              <w:t xml:space="preserve"> ppm)</w:t>
            </w:r>
          </w:p>
        </w:tc>
      </w:tr>
      <w:tr w:rsidR="005A5DB2" w14:paraId="25AF7EAE" w14:textId="77777777" w:rsidTr="00144165">
        <w:tc>
          <w:tcPr>
            <w:tcW w:w="2145" w:type="dxa"/>
            <w:tcBorders>
              <w:top w:val="single" w:sz="6" w:space="0" w:color="auto"/>
              <w:bottom w:val="single" w:sz="6" w:space="0" w:color="auto"/>
            </w:tcBorders>
            <w:shd w:val="clear" w:color="auto" w:fill="CCCCCC"/>
          </w:tcPr>
          <w:p w14:paraId="26E701FB" w14:textId="77777777" w:rsidR="005A5DB2" w:rsidRPr="00D95608" w:rsidRDefault="005A5DB2" w:rsidP="00BD7BDB">
            <w:pPr>
              <w:jc w:val="center"/>
              <w:rPr>
                <w:rFonts w:ascii="Tahoma" w:hAnsi="Tahoma" w:cs="Tahoma"/>
                <w:sz w:val="20"/>
                <w:szCs w:val="20"/>
              </w:rPr>
            </w:pPr>
          </w:p>
        </w:tc>
        <w:tc>
          <w:tcPr>
            <w:tcW w:w="7381" w:type="dxa"/>
            <w:gridSpan w:val="5"/>
            <w:tcBorders>
              <w:top w:val="single" w:sz="6" w:space="0" w:color="auto"/>
              <w:bottom w:val="single" w:sz="6" w:space="0" w:color="auto"/>
            </w:tcBorders>
            <w:shd w:val="clear" w:color="auto" w:fill="CCCCCC"/>
          </w:tcPr>
          <w:p w14:paraId="2633CEB9" w14:textId="39A91713" w:rsidR="005A5DB2" w:rsidRPr="00D95608" w:rsidRDefault="005A5DB2" w:rsidP="00BD7BDB">
            <w:pPr>
              <w:jc w:val="center"/>
              <w:rPr>
                <w:rFonts w:ascii="Tahoma" w:hAnsi="Tahoma" w:cs="Tahoma"/>
                <w:sz w:val="20"/>
                <w:szCs w:val="20"/>
              </w:rPr>
            </w:pPr>
          </w:p>
        </w:tc>
      </w:tr>
      <w:tr w:rsidR="00C24E73" w14:paraId="0C186B3B" w14:textId="77777777" w:rsidTr="00144165">
        <w:trPr>
          <w:trHeight w:val="317"/>
        </w:trPr>
        <w:tc>
          <w:tcPr>
            <w:tcW w:w="2145" w:type="dxa"/>
            <w:vMerge w:val="restart"/>
            <w:tcBorders>
              <w:top w:val="single" w:sz="6" w:space="0" w:color="auto"/>
            </w:tcBorders>
            <w:vAlign w:val="center"/>
          </w:tcPr>
          <w:p w14:paraId="02C36C76" w14:textId="77777777" w:rsidR="00C24E73" w:rsidRPr="00D95608" w:rsidRDefault="00C24E73" w:rsidP="00C24E73">
            <w:pPr>
              <w:jc w:val="center"/>
              <w:rPr>
                <w:rFonts w:ascii="Tahoma" w:hAnsi="Tahoma" w:cs="Tahoma"/>
                <w:b/>
                <w:sz w:val="20"/>
                <w:szCs w:val="20"/>
              </w:rPr>
            </w:pPr>
            <w:r w:rsidRPr="00D95608">
              <w:rPr>
                <w:rFonts w:ascii="Tahoma" w:hAnsi="Tahoma" w:cs="Tahoma"/>
                <w:b/>
                <w:sz w:val="20"/>
                <w:szCs w:val="20"/>
              </w:rPr>
              <w:t>Richmond Maintenance Area</w:t>
            </w:r>
          </w:p>
        </w:tc>
        <w:tc>
          <w:tcPr>
            <w:tcW w:w="1976" w:type="dxa"/>
            <w:tcBorders>
              <w:top w:val="single" w:sz="6" w:space="0" w:color="auto"/>
            </w:tcBorders>
            <w:vAlign w:val="center"/>
          </w:tcPr>
          <w:p w14:paraId="40502765" w14:textId="77777777" w:rsidR="00C24E73" w:rsidRPr="00D95608" w:rsidRDefault="00C24E73" w:rsidP="00C24E73">
            <w:pPr>
              <w:jc w:val="center"/>
              <w:rPr>
                <w:rFonts w:ascii="Tahoma" w:hAnsi="Tahoma" w:cs="Tahoma"/>
                <w:sz w:val="20"/>
                <w:szCs w:val="20"/>
              </w:rPr>
            </w:pPr>
            <w:r w:rsidRPr="00D95608">
              <w:rPr>
                <w:rFonts w:ascii="Tahoma" w:hAnsi="Tahoma" w:cs="Tahoma"/>
                <w:sz w:val="20"/>
                <w:szCs w:val="20"/>
              </w:rPr>
              <w:t>Chesterfield Co.</w:t>
            </w:r>
          </w:p>
        </w:tc>
        <w:tc>
          <w:tcPr>
            <w:tcW w:w="896" w:type="dxa"/>
            <w:tcBorders>
              <w:top w:val="single" w:sz="6" w:space="0" w:color="auto"/>
            </w:tcBorders>
            <w:vAlign w:val="center"/>
          </w:tcPr>
          <w:p w14:paraId="5E228FF9" w14:textId="71A42F97" w:rsidR="00C24E73" w:rsidRDefault="00B96D5A" w:rsidP="00C24E73">
            <w:pPr>
              <w:jc w:val="center"/>
              <w:rPr>
                <w:rFonts w:ascii="Tahoma" w:hAnsi="Tahoma" w:cs="Tahoma"/>
                <w:sz w:val="20"/>
                <w:szCs w:val="20"/>
              </w:rPr>
            </w:pPr>
            <w:r>
              <w:rPr>
                <w:rFonts w:ascii="Tahoma" w:hAnsi="Tahoma" w:cs="Tahoma"/>
                <w:sz w:val="20"/>
                <w:szCs w:val="20"/>
              </w:rPr>
              <w:t>0</w:t>
            </w:r>
            <w:r w:rsidR="00C24E73" w:rsidRPr="495B8573">
              <w:rPr>
                <w:rFonts w:ascii="Tahoma" w:hAnsi="Tahoma" w:cs="Tahoma"/>
                <w:sz w:val="20"/>
                <w:szCs w:val="20"/>
              </w:rPr>
              <w:t>.062</w:t>
            </w:r>
          </w:p>
        </w:tc>
        <w:tc>
          <w:tcPr>
            <w:tcW w:w="998" w:type="dxa"/>
            <w:tcBorders>
              <w:top w:val="single" w:sz="6" w:space="0" w:color="auto"/>
            </w:tcBorders>
            <w:vAlign w:val="center"/>
          </w:tcPr>
          <w:p w14:paraId="1F383941" w14:textId="4C48170F" w:rsidR="00C24E73" w:rsidRPr="00D95608" w:rsidRDefault="00B96D5A" w:rsidP="00C24E73">
            <w:pPr>
              <w:jc w:val="center"/>
              <w:rPr>
                <w:rFonts w:ascii="Tahoma" w:hAnsi="Tahoma" w:cs="Tahoma"/>
                <w:sz w:val="20"/>
                <w:szCs w:val="20"/>
              </w:rPr>
            </w:pPr>
            <w:r>
              <w:rPr>
                <w:rFonts w:ascii="Tahoma" w:hAnsi="Tahoma" w:cs="Tahoma"/>
                <w:sz w:val="20"/>
                <w:szCs w:val="20"/>
              </w:rPr>
              <w:t>0</w:t>
            </w:r>
            <w:r w:rsidR="00C24E73" w:rsidRPr="495B8573">
              <w:rPr>
                <w:rFonts w:ascii="Tahoma" w:hAnsi="Tahoma" w:cs="Tahoma"/>
                <w:sz w:val="20"/>
                <w:szCs w:val="20"/>
              </w:rPr>
              <w:t>.058</w:t>
            </w:r>
          </w:p>
        </w:tc>
        <w:tc>
          <w:tcPr>
            <w:tcW w:w="1080" w:type="dxa"/>
            <w:tcBorders>
              <w:top w:val="single" w:sz="6" w:space="0" w:color="auto"/>
            </w:tcBorders>
            <w:vAlign w:val="center"/>
          </w:tcPr>
          <w:p w14:paraId="2F99E3E2" w14:textId="35CC4844" w:rsidR="00C24E73" w:rsidRPr="495B8573" w:rsidRDefault="00C24E73" w:rsidP="00C24E73">
            <w:pPr>
              <w:jc w:val="center"/>
              <w:rPr>
                <w:rFonts w:ascii="Tahoma" w:hAnsi="Tahoma" w:cs="Tahoma"/>
                <w:color w:val="000000" w:themeColor="text1"/>
                <w:sz w:val="20"/>
                <w:szCs w:val="20"/>
              </w:rPr>
            </w:pPr>
            <w:r w:rsidRPr="00BF2CAC">
              <w:rPr>
                <w:rFonts w:ascii="Tahoma" w:hAnsi="Tahoma" w:cs="Tahoma"/>
                <w:sz w:val="20"/>
                <w:szCs w:val="20"/>
              </w:rPr>
              <w:t>0.062</w:t>
            </w:r>
          </w:p>
        </w:tc>
        <w:tc>
          <w:tcPr>
            <w:tcW w:w="2431" w:type="dxa"/>
            <w:tcBorders>
              <w:top w:val="single" w:sz="6" w:space="0" w:color="auto"/>
            </w:tcBorders>
            <w:vAlign w:val="center"/>
          </w:tcPr>
          <w:p w14:paraId="7D42C119" w14:textId="48CA344A" w:rsidR="00C24E73" w:rsidRPr="00B430DD" w:rsidRDefault="00C24E73" w:rsidP="00C24E73">
            <w:pPr>
              <w:jc w:val="center"/>
              <w:rPr>
                <w:rFonts w:ascii="Tahoma" w:hAnsi="Tahoma" w:cs="Tahoma"/>
                <w:color w:val="000000"/>
                <w:sz w:val="20"/>
                <w:szCs w:val="20"/>
              </w:rPr>
            </w:pPr>
            <w:r>
              <w:rPr>
                <w:rFonts w:ascii="Tahoma" w:hAnsi="Tahoma" w:cs="Tahoma"/>
                <w:color w:val="000000"/>
                <w:sz w:val="20"/>
                <w:szCs w:val="20"/>
              </w:rPr>
              <w:t>0.061</w:t>
            </w:r>
          </w:p>
        </w:tc>
      </w:tr>
      <w:tr w:rsidR="00C24E73" w14:paraId="49F4B5D6" w14:textId="77777777" w:rsidTr="00144165">
        <w:trPr>
          <w:trHeight w:val="317"/>
        </w:trPr>
        <w:tc>
          <w:tcPr>
            <w:tcW w:w="2145" w:type="dxa"/>
            <w:vMerge/>
          </w:tcPr>
          <w:p w14:paraId="4B1D477B" w14:textId="77777777" w:rsidR="00C24E73" w:rsidRPr="00D95608" w:rsidRDefault="00C24E73" w:rsidP="00C24E73">
            <w:pPr>
              <w:jc w:val="center"/>
              <w:rPr>
                <w:rFonts w:ascii="Tahoma" w:hAnsi="Tahoma" w:cs="Tahoma"/>
                <w:sz w:val="20"/>
                <w:szCs w:val="20"/>
              </w:rPr>
            </w:pPr>
          </w:p>
        </w:tc>
        <w:tc>
          <w:tcPr>
            <w:tcW w:w="1976" w:type="dxa"/>
            <w:vAlign w:val="center"/>
          </w:tcPr>
          <w:p w14:paraId="5925836D" w14:textId="77777777" w:rsidR="00C24E73" w:rsidRPr="00B34717" w:rsidRDefault="00C24E73" w:rsidP="00C24E73">
            <w:pPr>
              <w:jc w:val="center"/>
              <w:rPr>
                <w:rFonts w:ascii="Tahoma" w:hAnsi="Tahoma" w:cs="Tahoma"/>
                <w:sz w:val="20"/>
                <w:szCs w:val="20"/>
              </w:rPr>
            </w:pPr>
            <w:r w:rsidRPr="00B34717">
              <w:rPr>
                <w:rFonts w:ascii="Tahoma" w:hAnsi="Tahoma" w:cs="Tahoma"/>
                <w:sz w:val="20"/>
                <w:szCs w:val="20"/>
              </w:rPr>
              <w:t>Henrico Co.</w:t>
            </w:r>
          </w:p>
        </w:tc>
        <w:tc>
          <w:tcPr>
            <w:tcW w:w="896" w:type="dxa"/>
            <w:vAlign w:val="center"/>
          </w:tcPr>
          <w:p w14:paraId="7B94DF69" w14:textId="0EFD9916" w:rsidR="00C24E73" w:rsidRDefault="00B96D5A" w:rsidP="00C24E73">
            <w:pPr>
              <w:jc w:val="center"/>
              <w:rPr>
                <w:rFonts w:ascii="Tahoma" w:hAnsi="Tahoma" w:cs="Tahoma"/>
                <w:sz w:val="20"/>
                <w:szCs w:val="20"/>
              </w:rPr>
            </w:pPr>
            <w:r>
              <w:rPr>
                <w:rFonts w:ascii="Tahoma" w:hAnsi="Tahoma" w:cs="Tahoma"/>
                <w:sz w:val="20"/>
                <w:szCs w:val="20"/>
              </w:rPr>
              <w:t>0</w:t>
            </w:r>
            <w:r w:rsidR="00C24E73" w:rsidRPr="495B8573">
              <w:rPr>
                <w:rFonts w:ascii="Tahoma" w:hAnsi="Tahoma" w:cs="Tahoma"/>
                <w:sz w:val="20"/>
                <w:szCs w:val="20"/>
              </w:rPr>
              <w:t>.062</w:t>
            </w:r>
          </w:p>
        </w:tc>
        <w:tc>
          <w:tcPr>
            <w:tcW w:w="998" w:type="dxa"/>
            <w:vAlign w:val="center"/>
          </w:tcPr>
          <w:p w14:paraId="3E9EEEC8" w14:textId="21358B63" w:rsidR="00C24E73" w:rsidRPr="000A4F30" w:rsidRDefault="00B96D5A" w:rsidP="00C24E73">
            <w:pPr>
              <w:jc w:val="center"/>
              <w:rPr>
                <w:rFonts w:ascii="Tahoma" w:hAnsi="Tahoma" w:cs="Tahoma"/>
                <w:sz w:val="20"/>
                <w:szCs w:val="20"/>
              </w:rPr>
            </w:pPr>
            <w:r>
              <w:rPr>
                <w:rFonts w:ascii="Tahoma" w:hAnsi="Tahoma" w:cs="Tahoma"/>
                <w:sz w:val="20"/>
                <w:szCs w:val="20"/>
              </w:rPr>
              <w:t>0</w:t>
            </w:r>
            <w:r w:rsidR="00C24E73" w:rsidRPr="495B8573">
              <w:rPr>
                <w:rFonts w:ascii="Tahoma" w:hAnsi="Tahoma" w:cs="Tahoma"/>
                <w:sz w:val="20"/>
                <w:szCs w:val="20"/>
              </w:rPr>
              <w:t>.061</w:t>
            </w:r>
          </w:p>
        </w:tc>
        <w:tc>
          <w:tcPr>
            <w:tcW w:w="1080" w:type="dxa"/>
            <w:vAlign w:val="center"/>
          </w:tcPr>
          <w:p w14:paraId="3107CAA9" w14:textId="78FD2CFF" w:rsidR="00C24E73" w:rsidRPr="495B8573" w:rsidRDefault="00C24E73" w:rsidP="00C24E73">
            <w:pPr>
              <w:jc w:val="center"/>
              <w:rPr>
                <w:rFonts w:ascii="Tahoma" w:hAnsi="Tahoma" w:cs="Tahoma"/>
                <w:color w:val="000000" w:themeColor="text1"/>
                <w:sz w:val="20"/>
                <w:szCs w:val="20"/>
              </w:rPr>
            </w:pPr>
            <w:r w:rsidRPr="00BF2CAC">
              <w:rPr>
                <w:rFonts w:ascii="Tahoma" w:hAnsi="Tahoma" w:cs="Tahoma"/>
                <w:sz w:val="20"/>
                <w:szCs w:val="20"/>
              </w:rPr>
              <w:t>0.067</w:t>
            </w:r>
          </w:p>
        </w:tc>
        <w:tc>
          <w:tcPr>
            <w:tcW w:w="2431" w:type="dxa"/>
            <w:vAlign w:val="center"/>
          </w:tcPr>
          <w:p w14:paraId="49DE53F7" w14:textId="1044D2B4" w:rsidR="00C24E73" w:rsidRPr="00B430DD" w:rsidRDefault="00C24E73" w:rsidP="00C24E73">
            <w:pPr>
              <w:jc w:val="center"/>
              <w:rPr>
                <w:rFonts w:ascii="Tahoma" w:hAnsi="Tahoma" w:cs="Tahoma"/>
                <w:color w:val="000000"/>
                <w:sz w:val="20"/>
                <w:szCs w:val="20"/>
              </w:rPr>
            </w:pPr>
            <w:r>
              <w:rPr>
                <w:rFonts w:ascii="Tahoma" w:hAnsi="Tahoma" w:cs="Tahoma"/>
                <w:color w:val="000000"/>
                <w:sz w:val="20"/>
                <w:szCs w:val="20"/>
              </w:rPr>
              <w:t>0.063</w:t>
            </w:r>
          </w:p>
        </w:tc>
      </w:tr>
      <w:tr w:rsidR="00C24E73" w14:paraId="332DB135" w14:textId="77777777" w:rsidTr="00144165">
        <w:trPr>
          <w:trHeight w:val="317"/>
        </w:trPr>
        <w:tc>
          <w:tcPr>
            <w:tcW w:w="2145" w:type="dxa"/>
            <w:vMerge/>
          </w:tcPr>
          <w:p w14:paraId="65BE1F1D" w14:textId="77777777" w:rsidR="00C24E73" w:rsidRPr="00D95608" w:rsidRDefault="00C24E73" w:rsidP="00C24E73">
            <w:pPr>
              <w:jc w:val="center"/>
              <w:rPr>
                <w:rFonts w:ascii="Tahoma" w:hAnsi="Tahoma" w:cs="Tahoma"/>
                <w:sz w:val="20"/>
                <w:szCs w:val="20"/>
              </w:rPr>
            </w:pPr>
          </w:p>
        </w:tc>
        <w:tc>
          <w:tcPr>
            <w:tcW w:w="1976" w:type="dxa"/>
            <w:vAlign w:val="center"/>
          </w:tcPr>
          <w:p w14:paraId="4EF16256" w14:textId="77777777" w:rsidR="00C24E73" w:rsidRPr="00B34717" w:rsidRDefault="00C24E73" w:rsidP="00C24E73">
            <w:pPr>
              <w:jc w:val="center"/>
              <w:rPr>
                <w:rFonts w:ascii="Tahoma" w:hAnsi="Tahoma" w:cs="Tahoma"/>
                <w:sz w:val="20"/>
                <w:szCs w:val="20"/>
              </w:rPr>
            </w:pPr>
            <w:r w:rsidRPr="00B34717">
              <w:rPr>
                <w:rFonts w:ascii="Tahoma" w:hAnsi="Tahoma" w:cs="Tahoma"/>
                <w:sz w:val="20"/>
                <w:szCs w:val="20"/>
              </w:rPr>
              <w:t>Hanover Co.</w:t>
            </w:r>
          </w:p>
        </w:tc>
        <w:tc>
          <w:tcPr>
            <w:tcW w:w="896" w:type="dxa"/>
            <w:vAlign w:val="center"/>
          </w:tcPr>
          <w:p w14:paraId="22B86169" w14:textId="64AEAFEC" w:rsidR="00C24E73" w:rsidRDefault="00B96D5A" w:rsidP="00C24E73">
            <w:pPr>
              <w:jc w:val="center"/>
              <w:rPr>
                <w:rFonts w:ascii="Tahoma" w:hAnsi="Tahoma" w:cs="Tahoma"/>
                <w:sz w:val="20"/>
                <w:szCs w:val="20"/>
              </w:rPr>
            </w:pPr>
            <w:r>
              <w:rPr>
                <w:rFonts w:ascii="Tahoma" w:hAnsi="Tahoma" w:cs="Tahoma"/>
                <w:sz w:val="20"/>
                <w:szCs w:val="20"/>
              </w:rPr>
              <w:t>0</w:t>
            </w:r>
            <w:r w:rsidR="00C24E73" w:rsidRPr="495B8573">
              <w:rPr>
                <w:rFonts w:ascii="Tahoma" w:hAnsi="Tahoma" w:cs="Tahoma"/>
                <w:sz w:val="20"/>
                <w:szCs w:val="20"/>
              </w:rPr>
              <w:t>.061</w:t>
            </w:r>
          </w:p>
        </w:tc>
        <w:tc>
          <w:tcPr>
            <w:tcW w:w="998" w:type="dxa"/>
            <w:vAlign w:val="center"/>
          </w:tcPr>
          <w:p w14:paraId="29A71C69" w14:textId="696D2982" w:rsidR="00C24E73" w:rsidRPr="000A4F30" w:rsidRDefault="00B96D5A" w:rsidP="00C24E73">
            <w:pPr>
              <w:jc w:val="center"/>
              <w:rPr>
                <w:rFonts w:ascii="Tahoma" w:hAnsi="Tahoma" w:cs="Tahoma"/>
                <w:sz w:val="20"/>
                <w:szCs w:val="20"/>
              </w:rPr>
            </w:pPr>
            <w:r>
              <w:rPr>
                <w:rFonts w:ascii="Tahoma" w:hAnsi="Tahoma" w:cs="Tahoma"/>
                <w:sz w:val="20"/>
                <w:szCs w:val="20"/>
              </w:rPr>
              <w:t>0</w:t>
            </w:r>
            <w:r w:rsidR="00C24E73" w:rsidRPr="495B8573">
              <w:rPr>
                <w:rFonts w:ascii="Tahoma" w:hAnsi="Tahoma" w:cs="Tahoma"/>
                <w:sz w:val="20"/>
                <w:szCs w:val="20"/>
              </w:rPr>
              <w:t>.061</w:t>
            </w:r>
          </w:p>
        </w:tc>
        <w:tc>
          <w:tcPr>
            <w:tcW w:w="1080" w:type="dxa"/>
            <w:vAlign w:val="center"/>
          </w:tcPr>
          <w:p w14:paraId="7C3E3D8E" w14:textId="23B419BD" w:rsidR="00C24E73" w:rsidRPr="495B8573" w:rsidRDefault="00C24E73" w:rsidP="00C24E73">
            <w:pPr>
              <w:jc w:val="center"/>
              <w:rPr>
                <w:rFonts w:ascii="Tahoma" w:hAnsi="Tahoma" w:cs="Tahoma"/>
                <w:color w:val="000000" w:themeColor="text1"/>
                <w:sz w:val="20"/>
                <w:szCs w:val="20"/>
              </w:rPr>
            </w:pPr>
            <w:r w:rsidRPr="00BF2CAC">
              <w:rPr>
                <w:rFonts w:ascii="Tahoma" w:hAnsi="Tahoma" w:cs="Tahoma"/>
                <w:sz w:val="20"/>
                <w:szCs w:val="20"/>
              </w:rPr>
              <w:t>0.063</w:t>
            </w:r>
          </w:p>
        </w:tc>
        <w:tc>
          <w:tcPr>
            <w:tcW w:w="2431" w:type="dxa"/>
            <w:vAlign w:val="center"/>
          </w:tcPr>
          <w:p w14:paraId="6C986AA5" w14:textId="3B53F25F" w:rsidR="00C24E73" w:rsidRPr="00B430DD" w:rsidRDefault="00C24E73" w:rsidP="00C24E73">
            <w:pPr>
              <w:jc w:val="center"/>
              <w:rPr>
                <w:rFonts w:ascii="Tahoma" w:hAnsi="Tahoma" w:cs="Tahoma"/>
                <w:color w:val="000000"/>
                <w:sz w:val="20"/>
                <w:szCs w:val="20"/>
              </w:rPr>
            </w:pPr>
            <w:r>
              <w:rPr>
                <w:rFonts w:ascii="Tahoma" w:hAnsi="Tahoma" w:cs="Tahoma"/>
                <w:color w:val="000000"/>
                <w:sz w:val="20"/>
                <w:szCs w:val="20"/>
              </w:rPr>
              <w:t>0.062</w:t>
            </w:r>
          </w:p>
        </w:tc>
      </w:tr>
      <w:tr w:rsidR="00C24E73" w14:paraId="4E505FF0" w14:textId="77777777" w:rsidTr="00144165">
        <w:trPr>
          <w:trHeight w:val="317"/>
        </w:trPr>
        <w:tc>
          <w:tcPr>
            <w:tcW w:w="2145" w:type="dxa"/>
            <w:vMerge/>
          </w:tcPr>
          <w:p w14:paraId="6AFAB436" w14:textId="77777777" w:rsidR="00C24E73" w:rsidRPr="00D95608" w:rsidRDefault="00C24E73" w:rsidP="00C24E73">
            <w:pPr>
              <w:jc w:val="center"/>
              <w:rPr>
                <w:rFonts w:ascii="Tahoma" w:hAnsi="Tahoma" w:cs="Tahoma"/>
                <w:sz w:val="20"/>
                <w:szCs w:val="20"/>
              </w:rPr>
            </w:pPr>
          </w:p>
        </w:tc>
        <w:tc>
          <w:tcPr>
            <w:tcW w:w="1976" w:type="dxa"/>
            <w:tcBorders>
              <w:bottom w:val="single" w:sz="6" w:space="0" w:color="auto"/>
            </w:tcBorders>
            <w:vAlign w:val="center"/>
          </w:tcPr>
          <w:p w14:paraId="3E99BDE6" w14:textId="77777777" w:rsidR="00C24E73" w:rsidRPr="00B34717" w:rsidRDefault="00C24E73" w:rsidP="00C24E73">
            <w:pPr>
              <w:jc w:val="center"/>
              <w:rPr>
                <w:rFonts w:ascii="Tahoma" w:hAnsi="Tahoma" w:cs="Tahoma"/>
                <w:sz w:val="20"/>
                <w:szCs w:val="20"/>
              </w:rPr>
            </w:pPr>
            <w:r w:rsidRPr="00B34717">
              <w:rPr>
                <w:rFonts w:ascii="Tahoma" w:hAnsi="Tahoma" w:cs="Tahoma"/>
                <w:sz w:val="20"/>
                <w:szCs w:val="20"/>
              </w:rPr>
              <w:t>Charles City Co.</w:t>
            </w:r>
          </w:p>
        </w:tc>
        <w:tc>
          <w:tcPr>
            <w:tcW w:w="896" w:type="dxa"/>
            <w:tcBorders>
              <w:bottom w:val="single" w:sz="6" w:space="0" w:color="auto"/>
            </w:tcBorders>
            <w:vAlign w:val="center"/>
          </w:tcPr>
          <w:p w14:paraId="5B325E20" w14:textId="05EC9833" w:rsidR="00C24E73" w:rsidRDefault="00B96D5A" w:rsidP="00C24E73">
            <w:pPr>
              <w:jc w:val="center"/>
              <w:rPr>
                <w:rFonts w:ascii="Tahoma" w:hAnsi="Tahoma" w:cs="Tahoma"/>
                <w:sz w:val="20"/>
                <w:szCs w:val="20"/>
              </w:rPr>
            </w:pPr>
            <w:r>
              <w:rPr>
                <w:rFonts w:ascii="Tahoma" w:hAnsi="Tahoma" w:cs="Tahoma"/>
                <w:sz w:val="20"/>
                <w:szCs w:val="20"/>
              </w:rPr>
              <w:t>0</w:t>
            </w:r>
            <w:r w:rsidR="00C24E73" w:rsidRPr="495B8573">
              <w:rPr>
                <w:rFonts w:ascii="Tahoma" w:hAnsi="Tahoma" w:cs="Tahoma"/>
                <w:sz w:val="20"/>
                <w:szCs w:val="20"/>
              </w:rPr>
              <w:t>.059</w:t>
            </w:r>
          </w:p>
        </w:tc>
        <w:tc>
          <w:tcPr>
            <w:tcW w:w="998" w:type="dxa"/>
            <w:tcBorders>
              <w:bottom w:val="single" w:sz="6" w:space="0" w:color="auto"/>
            </w:tcBorders>
            <w:vAlign w:val="center"/>
          </w:tcPr>
          <w:p w14:paraId="24D3DB13" w14:textId="5A5FD0FE" w:rsidR="00C24E73" w:rsidRPr="000A4F30" w:rsidRDefault="00B96D5A" w:rsidP="00C24E73">
            <w:pPr>
              <w:jc w:val="center"/>
              <w:rPr>
                <w:rFonts w:ascii="Tahoma" w:hAnsi="Tahoma" w:cs="Tahoma"/>
                <w:sz w:val="20"/>
                <w:szCs w:val="20"/>
              </w:rPr>
            </w:pPr>
            <w:r>
              <w:rPr>
                <w:rFonts w:ascii="Tahoma" w:hAnsi="Tahoma" w:cs="Tahoma"/>
                <w:sz w:val="20"/>
                <w:szCs w:val="20"/>
              </w:rPr>
              <w:t>0</w:t>
            </w:r>
            <w:r w:rsidR="00C24E73" w:rsidRPr="495B8573">
              <w:rPr>
                <w:rFonts w:ascii="Tahoma" w:hAnsi="Tahoma" w:cs="Tahoma"/>
                <w:sz w:val="20"/>
                <w:szCs w:val="20"/>
              </w:rPr>
              <w:t>.060</w:t>
            </w:r>
          </w:p>
        </w:tc>
        <w:tc>
          <w:tcPr>
            <w:tcW w:w="1080" w:type="dxa"/>
            <w:tcBorders>
              <w:bottom w:val="single" w:sz="6" w:space="0" w:color="auto"/>
            </w:tcBorders>
            <w:vAlign w:val="center"/>
          </w:tcPr>
          <w:p w14:paraId="563D813B" w14:textId="4F4C3F1A" w:rsidR="00C24E73" w:rsidRPr="495B8573" w:rsidRDefault="00C24E73" w:rsidP="00C24E73">
            <w:pPr>
              <w:jc w:val="center"/>
              <w:rPr>
                <w:rFonts w:ascii="Tahoma" w:hAnsi="Tahoma" w:cs="Tahoma"/>
                <w:color w:val="000000" w:themeColor="text1"/>
                <w:sz w:val="20"/>
                <w:szCs w:val="20"/>
              </w:rPr>
            </w:pPr>
            <w:r w:rsidRPr="00BF2CAC">
              <w:rPr>
                <w:rFonts w:ascii="Tahoma" w:hAnsi="Tahoma" w:cs="Tahoma"/>
                <w:sz w:val="20"/>
                <w:szCs w:val="20"/>
              </w:rPr>
              <w:t>0.060</w:t>
            </w:r>
          </w:p>
        </w:tc>
        <w:tc>
          <w:tcPr>
            <w:tcW w:w="2431" w:type="dxa"/>
            <w:tcBorders>
              <w:bottom w:val="single" w:sz="6" w:space="0" w:color="auto"/>
            </w:tcBorders>
            <w:vAlign w:val="center"/>
          </w:tcPr>
          <w:p w14:paraId="6E2D39AA" w14:textId="1E85FC15" w:rsidR="00C24E73" w:rsidRPr="00B430DD" w:rsidRDefault="00C24E73" w:rsidP="00C24E73">
            <w:pPr>
              <w:jc w:val="center"/>
              <w:rPr>
                <w:rFonts w:ascii="Tahoma" w:hAnsi="Tahoma" w:cs="Tahoma"/>
                <w:color w:val="000000"/>
                <w:sz w:val="20"/>
                <w:szCs w:val="20"/>
              </w:rPr>
            </w:pPr>
            <w:r>
              <w:rPr>
                <w:rFonts w:ascii="Tahoma" w:hAnsi="Tahoma" w:cs="Tahoma"/>
                <w:color w:val="000000"/>
                <w:sz w:val="20"/>
                <w:szCs w:val="20"/>
              </w:rPr>
              <w:t>0.060</w:t>
            </w:r>
          </w:p>
        </w:tc>
      </w:tr>
      <w:tr w:rsidR="005A5DB2" w14:paraId="042C5D41" w14:textId="77777777" w:rsidTr="00144165">
        <w:tc>
          <w:tcPr>
            <w:tcW w:w="2145" w:type="dxa"/>
            <w:tcBorders>
              <w:top w:val="single" w:sz="6" w:space="0" w:color="auto"/>
              <w:bottom w:val="single" w:sz="6" w:space="0" w:color="auto"/>
            </w:tcBorders>
            <w:shd w:val="clear" w:color="auto" w:fill="CCCCCC"/>
          </w:tcPr>
          <w:p w14:paraId="1F387BF7" w14:textId="77777777" w:rsidR="005A5DB2" w:rsidRPr="00D95608" w:rsidRDefault="005A5DB2" w:rsidP="00BD7BDB">
            <w:pPr>
              <w:jc w:val="center"/>
              <w:rPr>
                <w:rFonts w:ascii="Tahoma" w:hAnsi="Tahoma" w:cs="Tahoma"/>
                <w:sz w:val="20"/>
                <w:szCs w:val="20"/>
              </w:rPr>
            </w:pPr>
          </w:p>
        </w:tc>
        <w:tc>
          <w:tcPr>
            <w:tcW w:w="7381" w:type="dxa"/>
            <w:gridSpan w:val="5"/>
            <w:tcBorders>
              <w:top w:val="single" w:sz="6" w:space="0" w:color="auto"/>
              <w:bottom w:val="single" w:sz="6" w:space="0" w:color="auto"/>
            </w:tcBorders>
            <w:shd w:val="clear" w:color="auto" w:fill="CCCCCC"/>
          </w:tcPr>
          <w:p w14:paraId="4D2E12B8" w14:textId="60F7D879" w:rsidR="005A5DB2" w:rsidRPr="00D95608" w:rsidRDefault="005A5DB2" w:rsidP="00BD7BDB">
            <w:pPr>
              <w:jc w:val="center"/>
              <w:rPr>
                <w:rFonts w:ascii="Tahoma" w:hAnsi="Tahoma" w:cs="Tahoma"/>
                <w:sz w:val="20"/>
                <w:szCs w:val="20"/>
              </w:rPr>
            </w:pPr>
          </w:p>
        </w:tc>
      </w:tr>
      <w:tr w:rsidR="002736A5" w14:paraId="478EB960" w14:textId="77777777" w:rsidTr="00144165">
        <w:trPr>
          <w:trHeight w:val="317"/>
        </w:trPr>
        <w:tc>
          <w:tcPr>
            <w:tcW w:w="2145" w:type="dxa"/>
            <w:vMerge w:val="restart"/>
            <w:tcBorders>
              <w:top w:val="single" w:sz="6" w:space="0" w:color="auto"/>
            </w:tcBorders>
            <w:vAlign w:val="center"/>
          </w:tcPr>
          <w:p w14:paraId="1EDB7FFD" w14:textId="77777777" w:rsidR="002736A5" w:rsidRPr="00D95608" w:rsidRDefault="002736A5" w:rsidP="00144165">
            <w:pPr>
              <w:jc w:val="center"/>
              <w:rPr>
                <w:rFonts w:ascii="Tahoma" w:hAnsi="Tahoma" w:cs="Tahoma"/>
                <w:b/>
                <w:sz w:val="20"/>
                <w:szCs w:val="20"/>
              </w:rPr>
            </w:pPr>
            <w:r w:rsidRPr="00D95608">
              <w:rPr>
                <w:rFonts w:ascii="Tahoma" w:hAnsi="Tahoma" w:cs="Tahoma"/>
                <w:b/>
                <w:sz w:val="20"/>
                <w:szCs w:val="20"/>
              </w:rPr>
              <w:t>Hampton Roads Maintenance Area</w:t>
            </w:r>
          </w:p>
        </w:tc>
        <w:tc>
          <w:tcPr>
            <w:tcW w:w="1976" w:type="dxa"/>
            <w:tcBorders>
              <w:top w:val="single" w:sz="6" w:space="0" w:color="auto"/>
            </w:tcBorders>
            <w:vAlign w:val="center"/>
          </w:tcPr>
          <w:p w14:paraId="008C8A04" w14:textId="77777777" w:rsidR="002736A5" w:rsidRPr="00D95608" w:rsidRDefault="002736A5" w:rsidP="002736A5">
            <w:pPr>
              <w:jc w:val="center"/>
              <w:rPr>
                <w:rFonts w:ascii="Tahoma" w:hAnsi="Tahoma" w:cs="Tahoma"/>
                <w:sz w:val="20"/>
                <w:szCs w:val="20"/>
              </w:rPr>
            </w:pPr>
            <w:r w:rsidRPr="00D95608">
              <w:rPr>
                <w:rFonts w:ascii="Tahoma" w:hAnsi="Tahoma" w:cs="Tahoma"/>
                <w:sz w:val="20"/>
                <w:szCs w:val="20"/>
              </w:rPr>
              <w:t>Hampton City</w:t>
            </w:r>
          </w:p>
        </w:tc>
        <w:tc>
          <w:tcPr>
            <w:tcW w:w="896" w:type="dxa"/>
            <w:tcBorders>
              <w:top w:val="single" w:sz="6" w:space="0" w:color="auto"/>
            </w:tcBorders>
            <w:vAlign w:val="center"/>
          </w:tcPr>
          <w:p w14:paraId="27CBC9E9" w14:textId="2B54D447" w:rsidR="002736A5" w:rsidRDefault="00B96D5A" w:rsidP="002736A5">
            <w:pPr>
              <w:jc w:val="center"/>
              <w:rPr>
                <w:rFonts w:ascii="Tahoma" w:hAnsi="Tahoma" w:cs="Tahoma"/>
                <w:sz w:val="20"/>
                <w:szCs w:val="20"/>
              </w:rPr>
            </w:pPr>
            <w:r>
              <w:rPr>
                <w:rFonts w:ascii="Tahoma" w:hAnsi="Tahoma" w:cs="Tahoma"/>
                <w:sz w:val="20"/>
                <w:szCs w:val="20"/>
              </w:rPr>
              <w:t>0</w:t>
            </w:r>
            <w:r w:rsidR="002736A5" w:rsidRPr="495B8573">
              <w:rPr>
                <w:rFonts w:ascii="Tahoma" w:hAnsi="Tahoma" w:cs="Tahoma"/>
                <w:sz w:val="20"/>
                <w:szCs w:val="20"/>
              </w:rPr>
              <w:t>.061</w:t>
            </w:r>
          </w:p>
        </w:tc>
        <w:tc>
          <w:tcPr>
            <w:tcW w:w="998" w:type="dxa"/>
            <w:tcBorders>
              <w:top w:val="single" w:sz="6" w:space="0" w:color="auto"/>
            </w:tcBorders>
            <w:vAlign w:val="center"/>
          </w:tcPr>
          <w:p w14:paraId="70E13FEA" w14:textId="4F3283B3" w:rsidR="002736A5" w:rsidRPr="000A4F30" w:rsidRDefault="00B96D5A" w:rsidP="002736A5">
            <w:pPr>
              <w:jc w:val="center"/>
              <w:rPr>
                <w:rFonts w:ascii="Tahoma" w:hAnsi="Tahoma" w:cs="Tahoma"/>
                <w:sz w:val="20"/>
                <w:szCs w:val="20"/>
              </w:rPr>
            </w:pPr>
            <w:r>
              <w:rPr>
                <w:rFonts w:ascii="Tahoma" w:hAnsi="Tahoma" w:cs="Tahoma"/>
                <w:sz w:val="20"/>
                <w:szCs w:val="20"/>
              </w:rPr>
              <w:t>0</w:t>
            </w:r>
            <w:r w:rsidR="002736A5" w:rsidRPr="495B8573">
              <w:rPr>
                <w:rFonts w:ascii="Tahoma" w:hAnsi="Tahoma" w:cs="Tahoma"/>
                <w:sz w:val="20"/>
                <w:szCs w:val="20"/>
              </w:rPr>
              <w:t>.060</w:t>
            </w:r>
          </w:p>
        </w:tc>
        <w:tc>
          <w:tcPr>
            <w:tcW w:w="1080" w:type="dxa"/>
            <w:tcBorders>
              <w:top w:val="single" w:sz="6" w:space="0" w:color="auto"/>
            </w:tcBorders>
            <w:vAlign w:val="center"/>
          </w:tcPr>
          <w:p w14:paraId="25FD9F78" w14:textId="76286AAB" w:rsidR="002736A5" w:rsidRPr="495B8573" w:rsidRDefault="002736A5" w:rsidP="002736A5">
            <w:pPr>
              <w:jc w:val="center"/>
              <w:rPr>
                <w:rFonts w:ascii="Tahoma" w:hAnsi="Tahoma" w:cs="Tahoma"/>
                <w:color w:val="000000" w:themeColor="text1"/>
                <w:sz w:val="20"/>
                <w:szCs w:val="20"/>
              </w:rPr>
            </w:pPr>
            <w:r>
              <w:rPr>
                <w:rFonts w:ascii="Tahoma" w:hAnsi="Tahoma" w:cs="Tahoma"/>
                <w:color w:val="000000"/>
                <w:sz w:val="20"/>
                <w:szCs w:val="20"/>
              </w:rPr>
              <w:t>0.066</w:t>
            </w:r>
          </w:p>
        </w:tc>
        <w:tc>
          <w:tcPr>
            <w:tcW w:w="2431" w:type="dxa"/>
            <w:tcBorders>
              <w:top w:val="single" w:sz="6" w:space="0" w:color="auto"/>
            </w:tcBorders>
            <w:vAlign w:val="center"/>
          </w:tcPr>
          <w:p w14:paraId="06A421FE" w14:textId="0791215A" w:rsidR="002736A5" w:rsidRDefault="002736A5" w:rsidP="002736A5">
            <w:pPr>
              <w:jc w:val="center"/>
              <w:rPr>
                <w:rFonts w:ascii="Tahoma" w:hAnsi="Tahoma" w:cs="Tahoma"/>
                <w:color w:val="000000"/>
                <w:sz w:val="20"/>
                <w:szCs w:val="20"/>
              </w:rPr>
            </w:pPr>
            <w:r>
              <w:rPr>
                <w:rFonts w:ascii="Tahoma" w:hAnsi="Tahoma" w:cs="Tahoma"/>
                <w:color w:val="000000"/>
                <w:sz w:val="20"/>
                <w:szCs w:val="20"/>
              </w:rPr>
              <w:t>0.062</w:t>
            </w:r>
          </w:p>
        </w:tc>
      </w:tr>
      <w:tr w:rsidR="002736A5" w14:paraId="16084A80" w14:textId="77777777" w:rsidTr="00144165">
        <w:trPr>
          <w:trHeight w:val="317"/>
        </w:trPr>
        <w:tc>
          <w:tcPr>
            <w:tcW w:w="2145" w:type="dxa"/>
            <w:vMerge/>
          </w:tcPr>
          <w:p w14:paraId="308F224F" w14:textId="77777777" w:rsidR="002736A5" w:rsidRPr="00D95608" w:rsidRDefault="002736A5" w:rsidP="002736A5">
            <w:pPr>
              <w:jc w:val="center"/>
              <w:rPr>
                <w:rFonts w:ascii="Tahoma" w:hAnsi="Tahoma" w:cs="Tahoma"/>
                <w:sz w:val="20"/>
                <w:szCs w:val="20"/>
              </w:rPr>
            </w:pPr>
          </w:p>
        </w:tc>
        <w:tc>
          <w:tcPr>
            <w:tcW w:w="1976" w:type="dxa"/>
            <w:vAlign w:val="center"/>
          </w:tcPr>
          <w:p w14:paraId="543BF3EA" w14:textId="77777777" w:rsidR="002736A5" w:rsidRPr="00D95608" w:rsidRDefault="002736A5" w:rsidP="002736A5">
            <w:pPr>
              <w:jc w:val="center"/>
              <w:rPr>
                <w:rFonts w:ascii="Tahoma" w:hAnsi="Tahoma" w:cs="Tahoma"/>
                <w:sz w:val="20"/>
                <w:szCs w:val="20"/>
              </w:rPr>
            </w:pPr>
            <w:r w:rsidRPr="00D95608">
              <w:rPr>
                <w:rFonts w:ascii="Tahoma" w:hAnsi="Tahoma" w:cs="Tahoma"/>
                <w:sz w:val="20"/>
                <w:szCs w:val="20"/>
              </w:rPr>
              <w:t>Suffolk City (TCC)</w:t>
            </w:r>
          </w:p>
        </w:tc>
        <w:tc>
          <w:tcPr>
            <w:tcW w:w="896" w:type="dxa"/>
            <w:vAlign w:val="center"/>
          </w:tcPr>
          <w:p w14:paraId="24AB4516" w14:textId="5A3A7AE5" w:rsidR="002736A5" w:rsidRDefault="00B96D5A" w:rsidP="002736A5">
            <w:pPr>
              <w:jc w:val="center"/>
              <w:rPr>
                <w:rFonts w:ascii="Tahoma" w:hAnsi="Tahoma" w:cs="Tahoma"/>
                <w:sz w:val="20"/>
                <w:szCs w:val="20"/>
              </w:rPr>
            </w:pPr>
            <w:r>
              <w:rPr>
                <w:rFonts w:ascii="Tahoma" w:hAnsi="Tahoma" w:cs="Tahoma"/>
                <w:sz w:val="20"/>
                <w:szCs w:val="20"/>
              </w:rPr>
              <w:t>0</w:t>
            </w:r>
            <w:r w:rsidR="002736A5" w:rsidRPr="495B8573">
              <w:rPr>
                <w:rFonts w:ascii="Tahoma" w:hAnsi="Tahoma" w:cs="Tahoma"/>
                <w:sz w:val="20"/>
                <w:szCs w:val="20"/>
              </w:rPr>
              <w:t>.055</w:t>
            </w:r>
          </w:p>
        </w:tc>
        <w:tc>
          <w:tcPr>
            <w:tcW w:w="998" w:type="dxa"/>
            <w:vAlign w:val="center"/>
          </w:tcPr>
          <w:p w14:paraId="7D832D74" w14:textId="05CD8F97" w:rsidR="002736A5" w:rsidRPr="00D95608" w:rsidRDefault="00B96D5A" w:rsidP="002736A5">
            <w:pPr>
              <w:jc w:val="center"/>
              <w:rPr>
                <w:rFonts w:ascii="Tahoma" w:hAnsi="Tahoma" w:cs="Tahoma"/>
                <w:sz w:val="20"/>
                <w:szCs w:val="20"/>
              </w:rPr>
            </w:pPr>
            <w:r>
              <w:rPr>
                <w:rFonts w:ascii="Tahoma" w:hAnsi="Tahoma" w:cs="Tahoma"/>
                <w:sz w:val="20"/>
                <w:szCs w:val="20"/>
              </w:rPr>
              <w:t>0</w:t>
            </w:r>
            <w:r w:rsidR="002736A5" w:rsidRPr="495B8573">
              <w:rPr>
                <w:rFonts w:ascii="Tahoma" w:hAnsi="Tahoma" w:cs="Tahoma"/>
                <w:sz w:val="20"/>
                <w:szCs w:val="20"/>
              </w:rPr>
              <w:t>.056</w:t>
            </w:r>
          </w:p>
        </w:tc>
        <w:tc>
          <w:tcPr>
            <w:tcW w:w="1080" w:type="dxa"/>
            <w:vAlign w:val="center"/>
          </w:tcPr>
          <w:p w14:paraId="07B98FB0" w14:textId="65B93DA7" w:rsidR="002736A5" w:rsidRPr="495B8573" w:rsidRDefault="002736A5" w:rsidP="002736A5">
            <w:pPr>
              <w:jc w:val="center"/>
              <w:rPr>
                <w:rFonts w:ascii="Tahoma" w:hAnsi="Tahoma" w:cs="Tahoma"/>
                <w:color w:val="000000" w:themeColor="text1"/>
                <w:sz w:val="20"/>
                <w:szCs w:val="20"/>
              </w:rPr>
            </w:pPr>
            <w:r>
              <w:rPr>
                <w:rFonts w:ascii="Tahoma" w:hAnsi="Tahoma" w:cs="Tahoma"/>
                <w:color w:val="000000"/>
                <w:sz w:val="20"/>
                <w:szCs w:val="20"/>
              </w:rPr>
              <w:t>0.061</w:t>
            </w:r>
          </w:p>
        </w:tc>
        <w:tc>
          <w:tcPr>
            <w:tcW w:w="2431" w:type="dxa"/>
            <w:vAlign w:val="center"/>
          </w:tcPr>
          <w:p w14:paraId="1C3366B7" w14:textId="0E7F2635" w:rsidR="002736A5" w:rsidRDefault="002736A5" w:rsidP="002736A5">
            <w:pPr>
              <w:jc w:val="center"/>
              <w:rPr>
                <w:rFonts w:ascii="Tahoma" w:hAnsi="Tahoma" w:cs="Tahoma"/>
                <w:color w:val="000000"/>
                <w:sz w:val="20"/>
                <w:szCs w:val="20"/>
              </w:rPr>
            </w:pPr>
            <w:r>
              <w:rPr>
                <w:rFonts w:ascii="Tahoma" w:hAnsi="Tahoma" w:cs="Tahoma"/>
                <w:color w:val="000000"/>
                <w:sz w:val="20"/>
                <w:szCs w:val="20"/>
              </w:rPr>
              <w:t>0.057</w:t>
            </w:r>
          </w:p>
        </w:tc>
      </w:tr>
      <w:tr w:rsidR="002736A5" w14:paraId="759947C2" w14:textId="77777777" w:rsidTr="00144165">
        <w:trPr>
          <w:trHeight w:val="317"/>
        </w:trPr>
        <w:tc>
          <w:tcPr>
            <w:tcW w:w="2145" w:type="dxa"/>
            <w:vMerge/>
          </w:tcPr>
          <w:p w14:paraId="5E6D6F63" w14:textId="77777777" w:rsidR="002736A5" w:rsidRPr="00D95608" w:rsidRDefault="002736A5" w:rsidP="002736A5">
            <w:pPr>
              <w:jc w:val="center"/>
              <w:rPr>
                <w:rFonts w:ascii="Tahoma" w:hAnsi="Tahoma" w:cs="Tahoma"/>
                <w:sz w:val="20"/>
                <w:szCs w:val="20"/>
              </w:rPr>
            </w:pPr>
          </w:p>
        </w:tc>
        <w:tc>
          <w:tcPr>
            <w:tcW w:w="1976" w:type="dxa"/>
            <w:tcBorders>
              <w:bottom w:val="single" w:sz="6" w:space="0" w:color="auto"/>
            </w:tcBorders>
            <w:vAlign w:val="center"/>
          </w:tcPr>
          <w:p w14:paraId="267835C7" w14:textId="77777777" w:rsidR="002736A5" w:rsidRPr="00D95608" w:rsidRDefault="002736A5" w:rsidP="002736A5">
            <w:pPr>
              <w:jc w:val="center"/>
              <w:rPr>
                <w:rFonts w:ascii="Tahoma" w:hAnsi="Tahoma" w:cs="Tahoma"/>
                <w:sz w:val="20"/>
                <w:szCs w:val="20"/>
              </w:rPr>
            </w:pPr>
            <w:r w:rsidRPr="00D95608">
              <w:rPr>
                <w:rFonts w:ascii="Tahoma" w:hAnsi="Tahoma" w:cs="Tahoma"/>
                <w:sz w:val="20"/>
                <w:szCs w:val="20"/>
              </w:rPr>
              <w:t>Suffolk City (Holland)</w:t>
            </w:r>
          </w:p>
        </w:tc>
        <w:tc>
          <w:tcPr>
            <w:tcW w:w="896" w:type="dxa"/>
            <w:tcBorders>
              <w:bottom w:val="single" w:sz="6" w:space="0" w:color="auto"/>
            </w:tcBorders>
            <w:vAlign w:val="center"/>
          </w:tcPr>
          <w:p w14:paraId="133FE432" w14:textId="0D58D374" w:rsidR="002736A5" w:rsidRDefault="00B96D5A" w:rsidP="002736A5">
            <w:pPr>
              <w:jc w:val="center"/>
              <w:rPr>
                <w:rFonts w:ascii="Tahoma" w:hAnsi="Tahoma" w:cs="Tahoma"/>
                <w:sz w:val="20"/>
                <w:szCs w:val="20"/>
              </w:rPr>
            </w:pPr>
            <w:r>
              <w:rPr>
                <w:rFonts w:ascii="Tahoma" w:hAnsi="Tahoma" w:cs="Tahoma"/>
                <w:sz w:val="20"/>
                <w:szCs w:val="20"/>
              </w:rPr>
              <w:t>0</w:t>
            </w:r>
            <w:r w:rsidR="002736A5" w:rsidRPr="495B8573">
              <w:rPr>
                <w:rFonts w:ascii="Tahoma" w:hAnsi="Tahoma" w:cs="Tahoma"/>
                <w:sz w:val="20"/>
                <w:szCs w:val="20"/>
              </w:rPr>
              <w:t>.059</w:t>
            </w:r>
          </w:p>
        </w:tc>
        <w:tc>
          <w:tcPr>
            <w:tcW w:w="998" w:type="dxa"/>
            <w:tcBorders>
              <w:bottom w:val="single" w:sz="6" w:space="0" w:color="auto"/>
            </w:tcBorders>
            <w:vAlign w:val="center"/>
          </w:tcPr>
          <w:p w14:paraId="34D5F7C7" w14:textId="0D7F7171" w:rsidR="002736A5" w:rsidRPr="00D95608" w:rsidRDefault="00B96D5A" w:rsidP="002736A5">
            <w:pPr>
              <w:jc w:val="center"/>
              <w:rPr>
                <w:rFonts w:ascii="Tahoma" w:hAnsi="Tahoma" w:cs="Tahoma"/>
                <w:sz w:val="20"/>
                <w:szCs w:val="20"/>
              </w:rPr>
            </w:pPr>
            <w:r>
              <w:rPr>
                <w:rFonts w:ascii="Tahoma" w:hAnsi="Tahoma" w:cs="Tahoma"/>
                <w:sz w:val="20"/>
                <w:szCs w:val="20"/>
              </w:rPr>
              <w:t>0</w:t>
            </w:r>
            <w:r w:rsidR="002736A5" w:rsidRPr="495B8573">
              <w:rPr>
                <w:rFonts w:ascii="Tahoma" w:hAnsi="Tahoma" w:cs="Tahoma"/>
                <w:sz w:val="20"/>
                <w:szCs w:val="20"/>
              </w:rPr>
              <w:t>.057</w:t>
            </w:r>
          </w:p>
        </w:tc>
        <w:tc>
          <w:tcPr>
            <w:tcW w:w="1080" w:type="dxa"/>
            <w:tcBorders>
              <w:bottom w:val="single" w:sz="6" w:space="0" w:color="auto"/>
            </w:tcBorders>
            <w:vAlign w:val="center"/>
          </w:tcPr>
          <w:p w14:paraId="336D00B5" w14:textId="3EE9805E" w:rsidR="002736A5" w:rsidRPr="495B8573" w:rsidRDefault="002736A5" w:rsidP="002736A5">
            <w:pPr>
              <w:jc w:val="center"/>
              <w:rPr>
                <w:rFonts w:ascii="Tahoma" w:hAnsi="Tahoma" w:cs="Tahoma"/>
                <w:color w:val="000000" w:themeColor="text1"/>
                <w:sz w:val="20"/>
                <w:szCs w:val="20"/>
              </w:rPr>
            </w:pPr>
            <w:r>
              <w:rPr>
                <w:rFonts w:ascii="Tahoma" w:hAnsi="Tahoma" w:cs="Tahoma"/>
                <w:color w:val="000000"/>
                <w:sz w:val="20"/>
                <w:szCs w:val="20"/>
              </w:rPr>
              <w:t>0.056</w:t>
            </w:r>
          </w:p>
        </w:tc>
        <w:tc>
          <w:tcPr>
            <w:tcW w:w="2431" w:type="dxa"/>
            <w:tcBorders>
              <w:bottom w:val="single" w:sz="6" w:space="0" w:color="auto"/>
            </w:tcBorders>
            <w:vAlign w:val="center"/>
          </w:tcPr>
          <w:p w14:paraId="3FFC935A" w14:textId="1EEE6A12" w:rsidR="002736A5" w:rsidRDefault="002736A5" w:rsidP="002736A5">
            <w:pPr>
              <w:jc w:val="center"/>
              <w:rPr>
                <w:rFonts w:ascii="Tahoma" w:hAnsi="Tahoma" w:cs="Tahoma"/>
                <w:color w:val="000000"/>
                <w:sz w:val="20"/>
                <w:szCs w:val="20"/>
              </w:rPr>
            </w:pPr>
            <w:r>
              <w:rPr>
                <w:rFonts w:ascii="Tahoma" w:hAnsi="Tahoma" w:cs="Tahoma"/>
                <w:color w:val="000000"/>
                <w:sz w:val="20"/>
                <w:szCs w:val="20"/>
              </w:rPr>
              <w:t>0.057</w:t>
            </w:r>
          </w:p>
        </w:tc>
      </w:tr>
      <w:tr w:rsidR="005A5DB2" w14:paraId="7B969857" w14:textId="77777777" w:rsidTr="00144165">
        <w:tc>
          <w:tcPr>
            <w:tcW w:w="2145" w:type="dxa"/>
            <w:tcBorders>
              <w:top w:val="single" w:sz="6" w:space="0" w:color="auto"/>
              <w:bottom w:val="single" w:sz="6" w:space="0" w:color="auto"/>
            </w:tcBorders>
            <w:shd w:val="clear" w:color="auto" w:fill="CCCCCC"/>
          </w:tcPr>
          <w:p w14:paraId="1E29F93F" w14:textId="77777777" w:rsidR="005A5DB2" w:rsidRPr="00D95608" w:rsidRDefault="005A5DB2" w:rsidP="00BD7BDB">
            <w:pPr>
              <w:jc w:val="center"/>
              <w:rPr>
                <w:rFonts w:ascii="Tahoma" w:hAnsi="Tahoma" w:cs="Tahoma"/>
                <w:sz w:val="20"/>
                <w:szCs w:val="20"/>
              </w:rPr>
            </w:pPr>
          </w:p>
        </w:tc>
        <w:tc>
          <w:tcPr>
            <w:tcW w:w="7381" w:type="dxa"/>
            <w:gridSpan w:val="5"/>
            <w:tcBorders>
              <w:top w:val="single" w:sz="6" w:space="0" w:color="auto"/>
              <w:bottom w:val="single" w:sz="6" w:space="0" w:color="auto"/>
            </w:tcBorders>
            <w:shd w:val="clear" w:color="auto" w:fill="CCCCCC"/>
          </w:tcPr>
          <w:p w14:paraId="0FE634FD" w14:textId="26D03FBD" w:rsidR="005A5DB2" w:rsidRPr="00D95608" w:rsidRDefault="005A5DB2" w:rsidP="00BD7BDB">
            <w:pPr>
              <w:jc w:val="center"/>
              <w:rPr>
                <w:rFonts w:ascii="Tahoma" w:hAnsi="Tahoma" w:cs="Tahoma"/>
                <w:sz w:val="20"/>
                <w:szCs w:val="20"/>
              </w:rPr>
            </w:pPr>
          </w:p>
        </w:tc>
      </w:tr>
      <w:tr w:rsidR="00144165" w14:paraId="08E104DA" w14:textId="77777777" w:rsidTr="00144165">
        <w:tc>
          <w:tcPr>
            <w:tcW w:w="2145" w:type="dxa"/>
            <w:tcBorders>
              <w:top w:val="single" w:sz="6" w:space="0" w:color="auto"/>
              <w:bottom w:val="single" w:sz="6" w:space="0" w:color="auto"/>
            </w:tcBorders>
          </w:tcPr>
          <w:p w14:paraId="553799ED" w14:textId="77777777" w:rsidR="00144165" w:rsidRPr="00D95608" w:rsidRDefault="00144165" w:rsidP="00144165">
            <w:pPr>
              <w:jc w:val="center"/>
              <w:rPr>
                <w:rFonts w:ascii="Tahoma" w:hAnsi="Tahoma" w:cs="Tahoma"/>
                <w:b/>
                <w:sz w:val="20"/>
                <w:szCs w:val="20"/>
              </w:rPr>
            </w:pPr>
            <w:r w:rsidRPr="00D95608">
              <w:rPr>
                <w:rFonts w:ascii="Tahoma" w:hAnsi="Tahoma" w:cs="Tahoma"/>
                <w:b/>
                <w:sz w:val="20"/>
                <w:szCs w:val="20"/>
              </w:rPr>
              <w:t>Fredericksburg Maintenance Area</w:t>
            </w:r>
          </w:p>
        </w:tc>
        <w:tc>
          <w:tcPr>
            <w:tcW w:w="1976" w:type="dxa"/>
            <w:tcBorders>
              <w:top w:val="single" w:sz="6" w:space="0" w:color="auto"/>
              <w:bottom w:val="single" w:sz="6" w:space="0" w:color="auto"/>
            </w:tcBorders>
            <w:vAlign w:val="center"/>
          </w:tcPr>
          <w:p w14:paraId="58D00516" w14:textId="77777777" w:rsidR="00144165" w:rsidRPr="00B34717" w:rsidRDefault="00144165" w:rsidP="00144165">
            <w:pPr>
              <w:jc w:val="center"/>
              <w:rPr>
                <w:rFonts w:ascii="Tahoma" w:hAnsi="Tahoma" w:cs="Tahoma"/>
                <w:sz w:val="20"/>
                <w:szCs w:val="20"/>
              </w:rPr>
            </w:pPr>
            <w:r w:rsidRPr="00B34717">
              <w:rPr>
                <w:rFonts w:ascii="Tahoma" w:hAnsi="Tahoma" w:cs="Tahoma"/>
                <w:sz w:val="20"/>
                <w:szCs w:val="20"/>
              </w:rPr>
              <w:t>Stafford Co.</w:t>
            </w:r>
          </w:p>
        </w:tc>
        <w:tc>
          <w:tcPr>
            <w:tcW w:w="896" w:type="dxa"/>
            <w:tcBorders>
              <w:top w:val="single" w:sz="6" w:space="0" w:color="auto"/>
              <w:bottom w:val="single" w:sz="6" w:space="0" w:color="auto"/>
            </w:tcBorders>
            <w:vAlign w:val="center"/>
          </w:tcPr>
          <w:p w14:paraId="2511FAE0" w14:textId="538513CE" w:rsidR="00144165" w:rsidRPr="000A4F30" w:rsidRDefault="00B96D5A" w:rsidP="00144165">
            <w:pPr>
              <w:jc w:val="center"/>
              <w:rPr>
                <w:rFonts w:ascii="Tahoma" w:hAnsi="Tahoma" w:cs="Tahoma"/>
                <w:sz w:val="20"/>
                <w:szCs w:val="20"/>
              </w:rPr>
            </w:pPr>
            <w:r>
              <w:rPr>
                <w:rFonts w:ascii="Tahoma" w:hAnsi="Tahoma" w:cs="Tahoma"/>
                <w:sz w:val="20"/>
                <w:szCs w:val="20"/>
              </w:rPr>
              <w:t>0</w:t>
            </w:r>
            <w:r w:rsidR="00144165" w:rsidRPr="495B8573">
              <w:rPr>
                <w:rFonts w:ascii="Tahoma" w:hAnsi="Tahoma" w:cs="Tahoma"/>
                <w:sz w:val="20"/>
                <w:szCs w:val="20"/>
              </w:rPr>
              <w:t>.062</w:t>
            </w:r>
          </w:p>
        </w:tc>
        <w:tc>
          <w:tcPr>
            <w:tcW w:w="998" w:type="dxa"/>
            <w:tcBorders>
              <w:top w:val="single" w:sz="6" w:space="0" w:color="auto"/>
              <w:bottom w:val="single" w:sz="6" w:space="0" w:color="auto"/>
            </w:tcBorders>
            <w:vAlign w:val="center"/>
          </w:tcPr>
          <w:p w14:paraId="13376096" w14:textId="5DBB8A0C" w:rsidR="00144165" w:rsidRPr="000A4F30" w:rsidRDefault="00B96D5A" w:rsidP="00144165">
            <w:pPr>
              <w:jc w:val="center"/>
              <w:rPr>
                <w:rFonts w:ascii="Tahoma" w:hAnsi="Tahoma" w:cs="Tahoma"/>
                <w:sz w:val="20"/>
                <w:szCs w:val="20"/>
              </w:rPr>
            </w:pPr>
            <w:r>
              <w:rPr>
                <w:rFonts w:ascii="Tahoma" w:hAnsi="Tahoma" w:cs="Tahoma"/>
                <w:sz w:val="20"/>
                <w:szCs w:val="20"/>
              </w:rPr>
              <w:t>0</w:t>
            </w:r>
            <w:r w:rsidR="00144165" w:rsidRPr="495B8573">
              <w:rPr>
                <w:rFonts w:ascii="Tahoma" w:hAnsi="Tahoma" w:cs="Tahoma"/>
                <w:sz w:val="20"/>
                <w:szCs w:val="20"/>
              </w:rPr>
              <w:t>.058</w:t>
            </w:r>
          </w:p>
        </w:tc>
        <w:tc>
          <w:tcPr>
            <w:tcW w:w="1080" w:type="dxa"/>
            <w:tcBorders>
              <w:top w:val="single" w:sz="6" w:space="0" w:color="auto"/>
              <w:bottom w:val="single" w:sz="6" w:space="0" w:color="auto"/>
            </w:tcBorders>
            <w:vAlign w:val="center"/>
          </w:tcPr>
          <w:p w14:paraId="2C4D999C" w14:textId="70642929" w:rsidR="00144165" w:rsidRDefault="00144165" w:rsidP="00144165">
            <w:pPr>
              <w:jc w:val="center"/>
              <w:rPr>
                <w:rFonts w:ascii="Tahoma" w:hAnsi="Tahoma" w:cs="Tahoma"/>
                <w:color w:val="000000"/>
                <w:sz w:val="20"/>
                <w:szCs w:val="20"/>
              </w:rPr>
            </w:pPr>
            <w:r>
              <w:rPr>
                <w:rFonts w:ascii="Tahoma" w:hAnsi="Tahoma" w:cs="Tahoma"/>
                <w:color w:val="000000"/>
                <w:sz w:val="20"/>
                <w:szCs w:val="20"/>
              </w:rPr>
              <w:t>0.066</w:t>
            </w:r>
          </w:p>
        </w:tc>
        <w:tc>
          <w:tcPr>
            <w:tcW w:w="2431" w:type="dxa"/>
            <w:tcBorders>
              <w:top w:val="single" w:sz="6" w:space="0" w:color="auto"/>
              <w:bottom w:val="single" w:sz="6" w:space="0" w:color="auto"/>
            </w:tcBorders>
            <w:vAlign w:val="center"/>
          </w:tcPr>
          <w:p w14:paraId="2AC5B9C2" w14:textId="4D8BFB69" w:rsidR="00144165" w:rsidRDefault="00144165" w:rsidP="00144165">
            <w:pPr>
              <w:jc w:val="center"/>
              <w:rPr>
                <w:rFonts w:ascii="Tahoma" w:hAnsi="Tahoma" w:cs="Tahoma"/>
                <w:color w:val="000000"/>
                <w:sz w:val="20"/>
                <w:szCs w:val="20"/>
              </w:rPr>
            </w:pPr>
            <w:r>
              <w:rPr>
                <w:rFonts w:ascii="Tahoma" w:hAnsi="Tahoma" w:cs="Tahoma"/>
                <w:color w:val="000000"/>
                <w:sz w:val="20"/>
                <w:szCs w:val="20"/>
              </w:rPr>
              <w:t>0.062</w:t>
            </w:r>
          </w:p>
        </w:tc>
      </w:tr>
      <w:tr w:rsidR="005A5DB2" w14:paraId="62A1F980" w14:textId="77777777" w:rsidTr="00144165">
        <w:tc>
          <w:tcPr>
            <w:tcW w:w="2145" w:type="dxa"/>
            <w:tcBorders>
              <w:top w:val="single" w:sz="6" w:space="0" w:color="auto"/>
              <w:bottom w:val="single" w:sz="6" w:space="0" w:color="auto"/>
            </w:tcBorders>
            <w:shd w:val="clear" w:color="auto" w:fill="CCCCCC"/>
          </w:tcPr>
          <w:p w14:paraId="034BE9F9" w14:textId="77777777" w:rsidR="005A5DB2" w:rsidRPr="00D95608" w:rsidRDefault="005A5DB2" w:rsidP="00BD7BDB">
            <w:pPr>
              <w:jc w:val="center"/>
              <w:rPr>
                <w:rFonts w:ascii="Tahoma" w:hAnsi="Tahoma" w:cs="Tahoma"/>
                <w:sz w:val="20"/>
                <w:szCs w:val="20"/>
              </w:rPr>
            </w:pPr>
          </w:p>
        </w:tc>
        <w:tc>
          <w:tcPr>
            <w:tcW w:w="7381" w:type="dxa"/>
            <w:gridSpan w:val="5"/>
            <w:tcBorders>
              <w:top w:val="single" w:sz="6" w:space="0" w:color="auto"/>
              <w:bottom w:val="single" w:sz="6" w:space="0" w:color="auto"/>
            </w:tcBorders>
            <w:shd w:val="clear" w:color="auto" w:fill="CCCCCC"/>
          </w:tcPr>
          <w:p w14:paraId="300079F4" w14:textId="78FC54BE" w:rsidR="005A5DB2" w:rsidRPr="00D95608" w:rsidRDefault="005A5DB2" w:rsidP="00BD7BDB">
            <w:pPr>
              <w:jc w:val="center"/>
              <w:rPr>
                <w:rFonts w:ascii="Tahoma" w:hAnsi="Tahoma" w:cs="Tahoma"/>
                <w:sz w:val="20"/>
                <w:szCs w:val="20"/>
              </w:rPr>
            </w:pPr>
          </w:p>
        </w:tc>
      </w:tr>
      <w:tr w:rsidR="006E07AF" w14:paraId="65509483" w14:textId="77777777">
        <w:trPr>
          <w:trHeight w:val="317"/>
        </w:trPr>
        <w:tc>
          <w:tcPr>
            <w:tcW w:w="2145" w:type="dxa"/>
            <w:vMerge w:val="restart"/>
            <w:tcBorders>
              <w:top w:val="single" w:sz="6" w:space="0" w:color="auto"/>
            </w:tcBorders>
            <w:vAlign w:val="center"/>
          </w:tcPr>
          <w:p w14:paraId="1543368B" w14:textId="77777777" w:rsidR="006E07AF" w:rsidRPr="00D95608" w:rsidRDefault="006E07AF" w:rsidP="006E07AF">
            <w:pPr>
              <w:jc w:val="center"/>
              <w:rPr>
                <w:rFonts w:ascii="Tahoma" w:hAnsi="Tahoma" w:cs="Tahoma"/>
                <w:b/>
                <w:sz w:val="20"/>
                <w:szCs w:val="20"/>
              </w:rPr>
            </w:pPr>
            <w:r w:rsidRPr="00D95608">
              <w:rPr>
                <w:rFonts w:ascii="Tahoma" w:hAnsi="Tahoma" w:cs="Tahoma"/>
                <w:b/>
                <w:sz w:val="20"/>
                <w:szCs w:val="20"/>
              </w:rPr>
              <w:t>Northern Virginia Nonattainment Area</w:t>
            </w:r>
          </w:p>
        </w:tc>
        <w:tc>
          <w:tcPr>
            <w:tcW w:w="1976" w:type="dxa"/>
            <w:tcBorders>
              <w:top w:val="single" w:sz="6" w:space="0" w:color="auto"/>
            </w:tcBorders>
            <w:vAlign w:val="center"/>
          </w:tcPr>
          <w:p w14:paraId="1E036E14" w14:textId="77777777" w:rsidR="006E07AF" w:rsidRPr="00D95608" w:rsidRDefault="006E07AF" w:rsidP="006E07AF">
            <w:pPr>
              <w:jc w:val="center"/>
              <w:rPr>
                <w:rFonts w:ascii="Tahoma" w:hAnsi="Tahoma" w:cs="Tahoma"/>
                <w:sz w:val="20"/>
                <w:szCs w:val="20"/>
              </w:rPr>
            </w:pPr>
            <w:r w:rsidRPr="00D95608">
              <w:rPr>
                <w:rFonts w:ascii="Tahoma" w:hAnsi="Tahoma" w:cs="Tahoma"/>
                <w:sz w:val="20"/>
                <w:szCs w:val="20"/>
              </w:rPr>
              <w:t>Loudoun Co.</w:t>
            </w:r>
          </w:p>
        </w:tc>
        <w:tc>
          <w:tcPr>
            <w:tcW w:w="896" w:type="dxa"/>
            <w:tcBorders>
              <w:top w:val="single" w:sz="6" w:space="0" w:color="auto"/>
            </w:tcBorders>
            <w:vAlign w:val="center"/>
          </w:tcPr>
          <w:p w14:paraId="4DED31BA" w14:textId="29BD4AE9" w:rsidR="006E07AF" w:rsidRDefault="00B96D5A" w:rsidP="006E07AF">
            <w:pPr>
              <w:jc w:val="center"/>
              <w:rPr>
                <w:rFonts w:ascii="Tahoma" w:hAnsi="Tahoma" w:cs="Tahoma"/>
                <w:sz w:val="20"/>
                <w:szCs w:val="20"/>
              </w:rPr>
            </w:pPr>
            <w:r>
              <w:rPr>
                <w:rFonts w:ascii="Tahoma" w:hAnsi="Tahoma" w:cs="Tahoma"/>
                <w:sz w:val="20"/>
                <w:szCs w:val="20"/>
              </w:rPr>
              <w:t>0</w:t>
            </w:r>
            <w:r w:rsidR="006E07AF" w:rsidRPr="495B8573">
              <w:rPr>
                <w:rFonts w:ascii="Tahoma" w:hAnsi="Tahoma" w:cs="Tahoma"/>
                <w:sz w:val="20"/>
                <w:szCs w:val="20"/>
              </w:rPr>
              <w:t>.066</w:t>
            </w:r>
          </w:p>
        </w:tc>
        <w:tc>
          <w:tcPr>
            <w:tcW w:w="998" w:type="dxa"/>
            <w:tcBorders>
              <w:top w:val="single" w:sz="6" w:space="0" w:color="auto"/>
            </w:tcBorders>
            <w:vAlign w:val="center"/>
          </w:tcPr>
          <w:p w14:paraId="19A2D7DC" w14:textId="49534FED" w:rsidR="006E07AF" w:rsidRPr="00D95608" w:rsidRDefault="00B96D5A" w:rsidP="006E07AF">
            <w:pPr>
              <w:jc w:val="center"/>
              <w:rPr>
                <w:rFonts w:ascii="Tahoma" w:hAnsi="Tahoma" w:cs="Tahoma"/>
                <w:sz w:val="20"/>
                <w:szCs w:val="20"/>
              </w:rPr>
            </w:pPr>
            <w:r>
              <w:rPr>
                <w:rFonts w:ascii="Tahoma" w:hAnsi="Tahoma" w:cs="Tahoma"/>
                <w:sz w:val="20"/>
                <w:szCs w:val="20"/>
              </w:rPr>
              <w:t>0</w:t>
            </w:r>
            <w:r w:rsidR="006E07AF" w:rsidRPr="495B8573">
              <w:rPr>
                <w:rFonts w:ascii="Tahoma" w:hAnsi="Tahoma" w:cs="Tahoma"/>
                <w:sz w:val="20"/>
                <w:szCs w:val="20"/>
              </w:rPr>
              <w:t>.061</w:t>
            </w:r>
          </w:p>
        </w:tc>
        <w:tc>
          <w:tcPr>
            <w:tcW w:w="1080" w:type="dxa"/>
            <w:tcBorders>
              <w:top w:val="single" w:sz="6" w:space="0" w:color="auto"/>
            </w:tcBorders>
            <w:vAlign w:val="center"/>
          </w:tcPr>
          <w:p w14:paraId="7B1343EB" w14:textId="0E21F7DE" w:rsidR="006E07AF" w:rsidRDefault="006E07AF" w:rsidP="006E07AF">
            <w:pPr>
              <w:jc w:val="center"/>
              <w:rPr>
                <w:rFonts w:ascii="Tahoma" w:hAnsi="Tahoma" w:cs="Tahoma"/>
                <w:color w:val="000000"/>
                <w:sz w:val="20"/>
                <w:szCs w:val="20"/>
              </w:rPr>
            </w:pPr>
            <w:r>
              <w:rPr>
                <w:rFonts w:ascii="Tahoma" w:hAnsi="Tahoma" w:cs="Tahoma"/>
                <w:color w:val="000000"/>
                <w:sz w:val="20"/>
                <w:szCs w:val="20"/>
              </w:rPr>
              <w:t>0.067</w:t>
            </w:r>
          </w:p>
        </w:tc>
        <w:tc>
          <w:tcPr>
            <w:tcW w:w="2431" w:type="dxa"/>
            <w:tcBorders>
              <w:top w:val="single" w:sz="6" w:space="0" w:color="auto"/>
            </w:tcBorders>
            <w:vAlign w:val="center"/>
          </w:tcPr>
          <w:p w14:paraId="67D9B7C2" w14:textId="482EB42C" w:rsidR="006E07AF" w:rsidRDefault="006E07AF" w:rsidP="006E07AF">
            <w:pPr>
              <w:jc w:val="center"/>
              <w:rPr>
                <w:rFonts w:ascii="Tahoma" w:hAnsi="Tahoma" w:cs="Tahoma"/>
                <w:color w:val="000000"/>
                <w:sz w:val="20"/>
                <w:szCs w:val="20"/>
              </w:rPr>
            </w:pPr>
            <w:r>
              <w:rPr>
                <w:rFonts w:ascii="Tahoma" w:hAnsi="Tahoma" w:cs="Tahoma"/>
                <w:color w:val="000000"/>
                <w:sz w:val="20"/>
                <w:szCs w:val="20"/>
              </w:rPr>
              <w:t>0.065</w:t>
            </w:r>
          </w:p>
        </w:tc>
      </w:tr>
      <w:tr w:rsidR="006E07AF" w14:paraId="20E12445" w14:textId="77777777">
        <w:trPr>
          <w:trHeight w:val="317"/>
        </w:trPr>
        <w:tc>
          <w:tcPr>
            <w:tcW w:w="2145" w:type="dxa"/>
            <w:vMerge/>
          </w:tcPr>
          <w:p w14:paraId="299D8616" w14:textId="77777777" w:rsidR="006E07AF" w:rsidRPr="00D95608" w:rsidRDefault="006E07AF" w:rsidP="006E07AF">
            <w:pPr>
              <w:jc w:val="center"/>
              <w:rPr>
                <w:rFonts w:ascii="Tahoma" w:hAnsi="Tahoma" w:cs="Tahoma"/>
                <w:sz w:val="20"/>
                <w:szCs w:val="20"/>
              </w:rPr>
            </w:pPr>
          </w:p>
        </w:tc>
        <w:tc>
          <w:tcPr>
            <w:tcW w:w="1976" w:type="dxa"/>
            <w:vAlign w:val="center"/>
          </w:tcPr>
          <w:p w14:paraId="26D69671" w14:textId="77777777" w:rsidR="006E07AF" w:rsidRPr="00D95608" w:rsidRDefault="006E07AF" w:rsidP="006E07AF">
            <w:pPr>
              <w:jc w:val="center"/>
              <w:rPr>
                <w:rFonts w:ascii="Tahoma" w:hAnsi="Tahoma" w:cs="Tahoma"/>
                <w:sz w:val="20"/>
                <w:szCs w:val="20"/>
              </w:rPr>
            </w:pPr>
            <w:r w:rsidRPr="00D95608">
              <w:rPr>
                <w:rFonts w:ascii="Tahoma" w:hAnsi="Tahoma" w:cs="Tahoma"/>
                <w:sz w:val="20"/>
                <w:szCs w:val="20"/>
              </w:rPr>
              <w:t>Prince William Co.</w:t>
            </w:r>
          </w:p>
        </w:tc>
        <w:tc>
          <w:tcPr>
            <w:tcW w:w="896" w:type="dxa"/>
            <w:vAlign w:val="center"/>
          </w:tcPr>
          <w:p w14:paraId="0A951C9B" w14:textId="7F799C2C" w:rsidR="006E07AF" w:rsidRDefault="00B96D5A" w:rsidP="006E07AF">
            <w:pPr>
              <w:jc w:val="center"/>
              <w:rPr>
                <w:rFonts w:ascii="Tahoma" w:hAnsi="Tahoma" w:cs="Tahoma"/>
                <w:sz w:val="20"/>
                <w:szCs w:val="20"/>
              </w:rPr>
            </w:pPr>
            <w:r>
              <w:rPr>
                <w:rFonts w:ascii="Tahoma" w:hAnsi="Tahoma" w:cs="Tahoma"/>
                <w:sz w:val="20"/>
                <w:szCs w:val="20"/>
              </w:rPr>
              <w:t>0</w:t>
            </w:r>
            <w:r w:rsidR="006E07AF" w:rsidRPr="495B8573">
              <w:rPr>
                <w:rFonts w:ascii="Tahoma" w:hAnsi="Tahoma" w:cs="Tahoma"/>
                <w:sz w:val="20"/>
                <w:szCs w:val="20"/>
              </w:rPr>
              <w:t>.062</w:t>
            </w:r>
          </w:p>
        </w:tc>
        <w:tc>
          <w:tcPr>
            <w:tcW w:w="998" w:type="dxa"/>
            <w:vAlign w:val="center"/>
          </w:tcPr>
          <w:p w14:paraId="65425D75" w14:textId="307B19EC" w:rsidR="006E07AF" w:rsidRPr="00D95608" w:rsidRDefault="00B96D5A" w:rsidP="006E07AF">
            <w:pPr>
              <w:jc w:val="center"/>
              <w:rPr>
                <w:rFonts w:ascii="Tahoma" w:hAnsi="Tahoma" w:cs="Tahoma"/>
                <w:sz w:val="20"/>
                <w:szCs w:val="20"/>
              </w:rPr>
            </w:pPr>
            <w:r>
              <w:rPr>
                <w:rFonts w:ascii="Tahoma" w:hAnsi="Tahoma" w:cs="Tahoma"/>
                <w:sz w:val="20"/>
                <w:szCs w:val="20"/>
              </w:rPr>
              <w:t>0</w:t>
            </w:r>
            <w:r w:rsidR="006E07AF" w:rsidRPr="495B8573">
              <w:rPr>
                <w:rFonts w:ascii="Tahoma" w:hAnsi="Tahoma" w:cs="Tahoma"/>
                <w:sz w:val="20"/>
                <w:szCs w:val="20"/>
              </w:rPr>
              <w:t>.058</w:t>
            </w:r>
          </w:p>
        </w:tc>
        <w:tc>
          <w:tcPr>
            <w:tcW w:w="1080" w:type="dxa"/>
            <w:vAlign w:val="center"/>
          </w:tcPr>
          <w:p w14:paraId="7DB3ADE9" w14:textId="4D233AE2" w:rsidR="006E07AF" w:rsidRDefault="006E07AF" w:rsidP="006E07AF">
            <w:pPr>
              <w:jc w:val="center"/>
              <w:rPr>
                <w:rFonts w:ascii="Tahoma" w:hAnsi="Tahoma" w:cs="Tahoma"/>
                <w:color w:val="000000"/>
                <w:sz w:val="20"/>
                <w:szCs w:val="20"/>
              </w:rPr>
            </w:pPr>
            <w:r>
              <w:rPr>
                <w:rFonts w:ascii="Tahoma" w:hAnsi="Tahoma" w:cs="Tahoma"/>
                <w:color w:val="000000"/>
                <w:sz w:val="20"/>
                <w:szCs w:val="20"/>
              </w:rPr>
              <w:t>0.070</w:t>
            </w:r>
          </w:p>
        </w:tc>
        <w:tc>
          <w:tcPr>
            <w:tcW w:w="2431" w:type="dxa"/>
            <w:vAlign w:val="center"/>
          </w:tcPr>
          <w:p w14:paraId="0E59AE3C" w14:textId="49779B78" w:rsidR="006E07AF" w:rsidRDefault="006E07AF" w:rsidP="006E07AF">
            <w:pPr>
              <w:jc w:val="center"/>
              <w:rPr>
                <w:rFonts w:ascii="Tahoma" w:hAnsi="Tahoma" w:cs="Tahoma"/>
                <w:color w:val="000000"/>
                <w:sz w:val="20"/>
                <w:szCs w:val="20"/>
              </w:rPr>
            </w:pPr>
            <w:r>
              <w:rPr>
                <w:rFonts w:ascii="Tahoma" w:hAnsi="Tahoma" w:cs="Tahoma"/>
                <w:color w:val="000000"/>
                <w:sz w:val="20"/>
                <w:szCs w:val="20"/>
              </w:rPr>
              <w:t>0.063</w:t>
            </w:r>
          </w:p>
        </w:tc>
      </w:tr>
      <w:tr w:rsidR="006E07AF" w14:paraId="7FA1B5EE" w14:textId="77777777">
        <w:trPr>
          <w:trHeight w:val="317"/>
        </w:trPr>
        <w:tc>
          <w:tcPr>
            <w:tcW w:w="2145" w:type="dxa"/>
            <w:vMerge/>
          </w:tcPr>
          <w:p w14:paraId="491D2769" w14:textId="77777777" w:rsidR="006E07AF" w:rsidRPr="00D95608" w:rsidRDefault="006E07AF" w:rsidP="006E07AF">
            <w:pPr>
              <w:jc w:val="center"/>
              <w:rPr>
                <w:rFonts w:ascii="Tahoma" w:hAnsi="Tahoma" w:cs="Tahoma"/>
                <w:sz w:val="20"/>
                <w:szCs w:val="20"/>
              </w:rPr>
            </w:pPr>
          </w:p>
        </w:tc>
        <w:tc>
          <w:tcPr>
            <w:tcW w:w="1976" w:type="dxa"/>
            <w:vAlign w:val="center"/>
          </w:tcPr>
          <w:p w14:paraId="63BB0837" w14:textId="77777777" w:rsidR="006E07AF" w:rsidRPr="0000088E" w:rsidRDefault="006E07AF" w:rsidP="006E07AF">
            <w:pPr>
              <w:jc w:val="center"/>
              <w:rPr>
                <w:rFonts w:ascii="Tahoma" w:hAnsi="Tahoma" w:cs="Tahoma"/>
                <w:sz w:val="20"/>
                <w:szCs w:val="20"/>
              </w:rPr>
            </w:pPr>
            <w:r w:rsidRPr="0000088E">
              <w:rPr>
                <w:rFonts w:ascii="Tahoma" w:hAnsi="Tahoma" w:cs="Tahoma"/>
                <w:sz w:val="20"/>
                <w:szCs w:val="20"/>
              </w:rPr>
              <w:t>Arlington Co.</w:t>
            </w:r>
          </w:p>
        </w:tc>
        <w:tc>
          <w:tcPr>
            <w:tcW w:w="896" w:type="dxa"/>
            <w:vAlign w:val="center"/>
          </w:tcPr>
          <w:p w14:paraId="3570FD9F" w14:textId="475E9F7E" w:rsidR="006E07AF" w:rsidRDefault="00B96D5A" w:rsidP="006E07AF">
            <w:pPr>
              <w:jc w:val="center"/>
              <w:rPr>
                <w:rFonts w:ascii="Tahoma" w:hAnsi="Tahoma" w:cs="Tahoma"/>
                <w:sz w:val="20"/>
                <w:szCs w:val="20"/>
              </w:rPr>
            </w:pPr>
            <w:r>
              <w:rPr>
                <w:rFonts w:ascii="Tahoma" w:hAnsi="Tahoma" w:cs="Tahoma"/>
                <w:sz w:val="20"/>
                <w:szCs w:val="20"/>
              </w:rPr>
              <w:t>0</w:t>
            </w:r>
            <w:r w:rsidR="006E07AF" w:rsidRPr="495B8573">
              <w:rPr>
                <w:rFonts w:ascii="Tahoma" w:hAnsi="Tahoma" w:cs="Tahoma"/>
                <w:sz w:val="20"/>
                <w:szCs w:val="20"/>
              </w:rPr>
              <w:t>.070</w:t>
            </w:r>
          </w:p>
        </w:tc>
        <w:tc>
          <w:tcPr>
            <w:tcW w:w="998" w:type="dxa"/>
            <w:vAlign w:val="center"/>
          </w:tcPr>
          <w:p w14:paraId="14271AFD" w14:textId="1CEAAD38" w:rsidR="006E07AF" w:rsidRPr="0000088E" w:rsidRDefault="00B96D5A" w:rsidP="006E07AF">
            <w:pPr>
              <w:jc w:val="center"/>
              <w:rPr>
                <w:rFonts w:ascii="Tahoma" w:hAnsi="Tahoma" w:cs="Tahoma"/>
                <w:sz w:val="20"/>
                <w:szCs w:val="20"/>
              </w:rPr>
            </w:pPr>
            <w:r>
              <w:rPr>
                <w:rFonts w:ascii="Tahoma" w:hAnsi="Tahoma" w:cs="Tahoma"/>
                <w:sz w:val="20"/>
                <w:szCs w:val="20"/>
              </w:rPr>
              <w:t>0</w:t>
            </w:r>
            <w:r w:rsidR="006E07AF" w:rsidRPr="495B8573">
              <w:rPr>
                <w:rFonts w:ascii="Tahoma" w:hAnsi="Tahoma" w:cs="Tahoma"/>
                <w:sz w:val="20"/>
                <w:szCs w:val="20"/>
              </w:rPr>
              <w:t>.061</w:t>
            </w:r>
          </w:p>
        </w:tc>
        <w:tc>
          <w:tcPr>
            <w:tcW w:w="1080" w:type="dxa"/>
            <w:vAlign w:val="center"/>
          </w:tcPr>
          <w:p w14:paraId="1AEBED50" w14:textId="0C941E11" w:rsidR="006E07AF" w:rsidRPr="495B8573" w:rsidRDefault="006E07AF" w:rsidP="006E07AF">
            <w:pPr>
              <w:jc w:val="center"/>
              <w:rPr>
                <w:rFonts w:ascii="Tahoma" w:hAnsi="Tahoma" w:cs="Tahoma"/>
                <w:color w:val="000000" w:themeColor="text1"/>
                <w:sz w:val="20"/>
                <w:szCs w:val="20"/>
              </w:rPr>
            </w:pPr>
            <w:r>
              <w:rPr>
                <w:rFonts w:ascii="Tahoma" w:hAnsi="Tahoma" w:cs="Tahoma"/>
                <w:color w:val="000000"/>
                <w:sz w:val="20"/>
                <w:szCs w:val="20"/>
              </w:rPr>
              <w:t>0.071</w:t>
            </w:r>
          </w:p>
        </w:tc>
        <w:tc>
          <w:tcPr>
            <w:tcW w:w="2431" w:type="dxa"/>
            <w:vAlign w:val="center"/>
          </w:tcPr>
          <w:p w14:paraId="32C7C274" w14:textId="295232FE" w:rsidR="006E07AF" w:rsidRPr="0000088E" w:rsidRDefault="006E07AF" w:rsidP="006E07AF">
            <w:pPr>
              <w:jc w:val="center"/>
              <w:rPr>
                <w:rFonts w:ascii="Tahoma" w:hAnsi="Tahoma" w:cs="Tahoma"/>
                <w:color w:val="000000"/>
                <w:sz w:val="20"/>
                <w:szCs w:val="20"/>
              </w:rPr>
            </w:pPr>
            <w:r>
              <w:rPr>
                <w:rFonts w:ascii="Tahoma" w:hAnsi="Tahoma" w:cs="Tahoma"/>
                <w:color w:val="000000"/>
                <w:sz w:val="20"/>
                <w:szCs w:val="20"/>
              </w:rPr>
              <w:t>0.067</w:t>
            </w:r>
          </w:p>
        </w:tc>
      </w:tr>
      <w:tr w:rsidR="006E07AF" w14:paraId="5E94BFAF" w14:textId="77777777">
        <w:trPr>
          <w:trHeight w:val="317"/>
        </w:trPr>
        <w:tc>
          <w:tcPr>
            <w:tcW w:w="2145" w:type="dxa"/>
            <w:vMerge/>
          </w:tcPr>
          <w:p w14:paraId="6F5CD9ED" w14:textId="77777777" w:rsidR="006E07AF" w:rsidRPr="00D95608" w:rsidRDefault="006E07AF" w:rsidP="006E07AF">
            <w:pPr>
              <w:jc w:val="center"/>
              <w:rPr>
                <w:rFonts w:ascii="Tahoma" w:hAnsi="Tahoma" w:cs="Tahoma"/>
                <w:sz w:val="20"/>
                <w:szCs w:val="20"/>
              </w:rPr>
            </w:pPr>
          </w:p>
        </w:tc>
        <w:tc>
          <w:tcPr>
            <w:tcW w:w="1976" w:type="dxa"/>
            <w:vAlign w:val="center"/>
          </w:tcPr>
          <w:p w14:paraId="441F0F9E" w14:textId="77777777" w:rsidR="006E07AF" w:rsidRPr="0000088E" w:rsidRDefault="006E07AF" w:rsidP="006E07AF">
            <w:pPr>
              <w:jc w:val="center"/>
              <w:rPr>
                <w:rFonts w:ascii="Tahoma" w:hAnsi="Tahoma" w:cs="Tahoma"/>
                <w:sz w:val="20"/>
                <w:szCs w:val="20"/>
              </w:rPr>
            </w:pPr>
            <w:r w:rsidRPr="0000088E">
              <w:rPr>
                <w:rFonts w:ascii="Tahoma" w:hAnsi="Tahoma" w:cs="Tahoma"/>
                <w:sz w:val="20"/>
                <w:szCs w:val="20"/>
              </w:rPr>
              <w:t>Fairfax Co. (Lee Park)</w:t>
            </w:r>
          </w:p>
        </w:tc>
        <w:tc>
          <w:tcPr>
            <w:tcW w:w="896" w:type="dxa"/>
            <w:vAlign w:val="center"/>
          </w:tcPr>
          <w:p w14:paraId="20EAC62D" w14:textId="4618192F" w:rsidR="006E07AF" w:rsidRDefault="00B96D5A" w:rsidP="006E07AF">
            <w:pPr>
              <w:jc w:val="center"/>
              <w:rPr>
                <w:rFonts w:ascii="Tahoma" w:hAnsi="Tahoma" w:cs="Tahoma"/>
                <w:sz w:val="20"/>
                <w:szCs w:val="20"/>
              </w:rPr>
            </w:pPr>
            <w:r>
              <w:rPr>
                <w:rFonts w:ascii="Tahoma" w:hAnsi="Tahoma" w:cs="Tahoma"/>
                <w:sz w:val="20"/>
                <w:szCs w:val="20"/>
              </w:rPr>
              <w:t>0</w:t>
            </w:r>
            <w:r w:rsidR="006E07AF" w:rsidRPr="495B8573">
              <w:rPr>
                <w:rFonts w:ascii="Tahoma" w:hAnsi="Tahoma" w:cs="Tahoma"/>
                <w:sz w:val="20"/>
                <w:szCs w:val="20"/>
              </w:rPr>
              <w:t>.068</w:t>
            </w:r>
          </w:p>
        </w:tc>
        <w:tc>
          <w:tcPr>
            <w:tcW w:w="998" w:type="dxa"/>
            <w:vAlign w:val="center"/>
          </w:tcPr>
          <w:p w14:paraId="7B24FE1A" w14:textId="099862A3" w:rsidR="006E07AF" w:rsidRPr="0000088E" w:rsidRDefault="00B96D5A" w:rsidP="006E07AF">
            <w:pPr>
              <w:jc w:val="center"/>
              <w:rPr>
                <w:rFonts w:ascii="Tahoma" w:hAnsi="Tahoma" w:cs="Tahoma"/>
                <w:sz w:val="20"/>
                <w:szCs w:val="20"/>
              </w:rPr>
            </w:pPr>
            <w:r>
              <w:rPr>
                <w:rFonts w:ascii="Tahoma" w:hAnsi="Tahoma" w:cs="Tahoma"/>
                <w:sz w:val="20"/>
                <w:szCs w:val="20"/>
              </w:rPr>
              <w:t>0</w:t>
            </w:r>
            <w:r w:rsidR="006E07AF" w:rsidRPr="495B8573">
              <w:rPr>
                <w:rFonts w:ascii="Tahoma" w:hAnsi="Tahoma" w:cs="Tahoma"/>
                <w:sz w:val="20"/>
                <w:szCs w:val="20"/>
              </w:rPr>
              <w:t>.062</w:t>
            </w:r>
          </w:p>
        </w:tc>
        <w:tc>
          <w:tcPr>
            <w:tcW w:w="1080" w:type="dxa"/>
            <w:vAlign w:val="center"/>
          </w:tcPr>
          <w:p w14:paraId="0EFCB0D4" w14:textId="517AF252" w:rsidR="006E07AF" w:rsidRPr="495B8573" w:rsidRDefault="006E07AF" w:rsidP="006E07AF">
            <w:pPr>
              <w:jc w:val="center"/>
              <w:rPr>
                <w:rFonts w:ascii="Tahoma" w:hAnsi="Tahoma" w:cs="Tahoma"/>
                <w:color w:val="000000" w:themeColor="text1"/>
                <w:sz w:val="20"/>
                <w:szCs w:val="20"/>
              </w:rPr>
            </w:pPr>
            <w:r>
              <w:rPr>
                <w:rFonts w:ascii="Tahoma" w:hAnsi="Tahoma" w:cs="Tahoma"/>
                <w:color w:val="000000"/>
                <w:sz w:val="20"/>
                <w:szCs w:val="20"/>
              </w:rPr>
              <w:t>0.073</w:t>
            </w:r>
          </w:p>
        </w:tc>
        <w:tc>
          <w:tcPr>
            <w:tcW w:w="2431" w:type="dxa"/>
            <w:vAlign w:val="center"/>
          </w:tcPr>
          <w:p w14:paraId="4881A7B4" w14:textId="74AF0888" w:rsidR="006E07AF" w:rsidRPr="0000088E" w:rsidRDefault="006E07AF" w:rsidP="006E07AF">
            <w:pPr>
              <w:jc w:val="center"/>
              <w:rPr>
                <w:rFonts w:ascii="Tahoma" w:hAnsi="Tahoma" w:cs="Tahoma"/>
                <w:color w:val="000000"/>
                <w:sz w:val="20"/>
                <w:szCs w:val="20"/>
              </w:rPr>
            </w:pPr>
            <w:r>
              <w:rPr>
                <w:rFonts w:ascii="Tahoma" w:hAnsi="Tahoma" w:cs="Tahoma"/>
                <w:color w:val="000000"/>
                <w:sz w:val="20"/>
                <w:szCs w:val="20"/>
              </w:rPr>
              <w:t>0.068</w:t>
            </w:r>
          </w:p>
        </w:tc>
      </w:tr>
      <w:tr w:rsidR="005A5DB2" w14:paraId="4EF7FBD7" w14:textId="77777777" w:rsidTr="00144165">
        <w:tc>
          <w:tcPr>
            <w:tcW w:w="2145" w:type="dxa"/>
            <w:tcBorders>
              <w:top w:val="single" w:sz="6" w:space="0" w:color="auto"/>
              <w:bottom w:val="single" w:sz="6" w:space="0" w:color="auto"/>
            </w:tcBorders>
            <w:shd w:val="clear" w:color="auto" w:fill="CCCCCC"/>
          </w:tcPr>
          <w:p w14:paraId="5BF39F6D" w14:textId="77777777" w:rsidR="005A5DB2" w:rsidRPr="00D95608" w:rsidRDefault="005A5DB2" w:rsidP="00BD7BDB">
            <w:pPr>
              <w:jc w:val="center"/>
              <w:rPr>
                <w:rFonts w:ascii="Tahoma" w:hAnsi="Tahoma" w:cs="Tahoma"/>
                <w:sz w:val="20"/>
                <w:szCs w:val="20"/>
              </w:rPr>
            </w:pPr>
          </w:p>
        </w:tc>
        <w:tc>
          <w:tcPr>
            <w:tcW w:w="7381" w:type="dxa"/>
            <w:gridSpan w:val="5"/>
            <w:tcBorders>
              <w:top w:val="single" w:sz="6" w:space="0" w:color="auto"/>
              <w:bottom w:val="single" w:sz="6" w:space="0" w:color="auto"/>
            </w:tcBorders>
            <w:shd w:val="clear" w:color="auto" w:fill="CCCCCC"/>
          </w:tcPr>
          <w:p w14:paraId="740C982E" w14:textId="0141FF81" w:rsidR="005A5DB2" w:rsidRPr="00D95608" w:rsidRDefault="005A5DB2" w:rsidP="00BD7BDB">
            <w:pPr>
              <w:jc w:val="center"/>
              <w:rPr>
                <w:rFonts w:ascii="Tahoma" w:hAnsi="Tahoma" w:cs="Tahoma"/>
                <w:sz w:val="20"/>
                <w:szCs w:val="20"/>
              </w:rPr>
            </w:pPr>
          </w:p>
        </w:tc>
      </w:tr>
      <w:tr w:rsidR="00C24E73" w14:paraId="560A48A7" w14:textId="77777777" w:rsidTr="00144165">
        <w:tc>
          <w:tcPr>
            <w:tcW w:w="2145" w:type="dxa"/>
            <w:tcBorders>
              <w:top w:val="single" w:sz="6" w:space="0" w:color="auto"/>
              <w:bottom w:val="single" w:sz="6" w:space="0" w:color="auto"/>
            </w:tcBorders>
          </w:tcPr>
          <w:p w14:paraId="12C12C5C" w14:textId="77777777" w:rsidR="00C24E73" w:rsidRPr="00D95608" w:rsidRDefault="00C24E73" w:rsidP="00BD7BDB">
            <w:pPr>
              <w:jc w:val="center"/>
              <w:rPr>
                <w:rFonts w:ascii="Tahoma" w:hAnsi="Tahoma" w:cs="Tahoma"/>
                <w:b/>
                <w:sz w:val="20"/>
                <w:szCs w:val="20"/>
              </w:rPr>
            </w:pPr>
            <w:r w:rsidRPr="00D95608">
              <w:rPr>
                <w:rFonts w:ascii="Tahoma" w:hAnsi="Tahoma" w:cs="Tahoma"/>
                <w:b/>
                <w:sz w:val="20"/>
                <w:szCs w:val="20"/>
              </w:rPr>
              <w:t>Shenandoah National Park Maintenance Area</w:t>
            </w:r>
          </w:p>
        </w:tc>
        <w:tc>
          <w:tcPr>
            <w:tcW w:w="1976" w:type="dxa"/>
            <w:tcBorders>
              <w:top w:val="single" w:sz="6" w:space="0" w:color="auto"/>
              <w:bottom w:val="single" w:sz="6" w:space="0" w:color="auto"/>
            </w:tcBorders>
            <w:vAlign w:val="center"/>
          </w:tcPr>
          <w:p w14:paraId="4B0D2D47" w14:textId="77777777" w:rsidR="00C24E73" w:rsidRPr="00D95608" w:rsidRDefault="00C24E73" w:rsidP="00BD7BDB">
            <w:pPr>
              <w:jc w:val="center"/>
              <w:rPr>
                <w:rFonts w:ascii="Tahoma" w:hAnsi="Tahoma" w:cs="Tahoma"/>
                <w:sz w:val="20"/>
                <w:szCs w:val="20"/>
              </w:rPr>
            </w:pPr>
            <w:r w:rsidRPr="00D95608">
              <w:rPr>
                <w:rFonts w:ascii="Tahoma" w:hAnsi="Tahoma" w:cs="Tahoma"/>
                <w:sz w:val="20"/>
                <w:szCs w:val="20"/>
              </w:rPr>
              <w:t>Madison Co.</w:t>
            </w:r>
          </w:p>
          <w:p w14:paraId="7F4E2DF5" w14:textId="77777777" w:rsidR="00C24E73" w:rsidRPr="00D95608" w:rsidRDefault="00C24E73" w:rsidP="00BD7BDB">
            <w:pPr>
              <w:jc w:val="center"/>
              <w:rPr>
                <w:rFonts w:ascii="Tahoma" w:hAnsi="Tahoma" w:cs="Tahoma"/>
                <w:sz w:val="20"/>
                <w:szCs w:val="20"/>
              </w:rPr>
            </w:pPr>
            <w:r w:rsidRPr="00D95608">
              <w:rPr>
                <w:rFonts w:ascii="Tahoma" w:hAnsi="Tahoma" w:cs="Tahoma"/>
                <w:sz w:val="20"/>
                <w:szCs w:val="20"/>
              </w:rPr>
              <w:t>(Big Meadows)</w:t>
            </w:r>
          </w:p>
        </w:tc>
        <w:tc>
          <w:tcPr>
            <w:tcW w:w="896" w:type="dxa"/>
            <w:tcBorders>
              <w:top w:val="single" w:sz="6" w:space="0" w:color="auto"/>
              <w:bottom w:val="single" w:sz="6" w:space="0" w:color="auto"/>
            </w:tcBorders>
            <w:vAlign w:val="center"/>
          </w:tcPr>
          <w:p w14:paraId="3DA0E0AC" w14:textId="3039CDBF" w:rsidR="00C24E73" w:rsidRPr="00D95608" w:rsidRDefault="00B96D5A" w:rsidP="00BD7BDB">
            <w:pPr>
              <w:jc w:val="center"/>
              <w:rPr>
                <w:rFonts w:ascii="Tahoma" w:hAnsi="Tahoma" w:cs="Tahoma"/>
                <w:sz w:val="20"/>
                <w:szCs w:val="20"/>
              </w:rPr>
            </w:pPr>
            <w:r>
              <w:rPr>
                <w:rFonts w:ascii="Tahoma" w:hAnsi="Tahoma" w:cs="Tahoma"/>
                <w:sz w:val="20"/>
                <w:szCs w:val="20"/>
              </w:rPr>
              <w:t>0</w:t>
            </w:r>
            <w:r w:rsidR="00C24E73" w:rsidRPr="495B8573">
              <w:rPr>
                <w:rFonts w:ascii="Tahoma" w:hAnsi="Tahoma" w:cs="Tahoma"/>
                <w:sz w:val="20"/>
                <w:szCs w:val="20"/>
              </w:rPr>
              <w:t>.061</w:t>
            </w:r>
          </w:p>
        </w:tc>
        <w:tc>
          <w:tcPr>
            <w:tcW w:w="998" w:type="dxa"/>
            <w:tcBorders>
              <w:top w:val="single" w:sz="6" w:space="0" w:color="auto"/>
              <w:bottom w:val="single" w:sz="6" w:space="0" w:color="auto"/>
            </w:tcBorders>
            <w:vAlign w:val="center"/>
          </w:tcPr>
          <w:p w14:paraId="6BD73B8A" w14:textId="0DA7C0D0" w:rsidR="00C24E73" w:rsidRPr="00D95608" w:rsidRDefault="00B96D5A" w:rsidP="003853F4">
            <w:pPr>
              <w:jc w:val="center"/>
              <w:rPr>
                <w:rFonts w:ascii="Tahoma" w:hAnsi="Tahoma" w:cs="Tahoma"/>
                <w:sz w:val="20"/>
                <w:szCs w:val="20"/>
              </w:rPr>
            </w:pPr>
            <w:r>
              <w:rPr>
                <w:rFonts w:ascii="Tahoma" w:hAnsi="Tahoma" w:cs="Tahoma"/>
                <w:sz w:val="20"/>
                <w:szCs w:val="20"/>
              </w:rPr>
              <w:t>0</w:t>
            </w:r>
            <w:r w:rsidR="00C24E73" w:rsidRPr="495B8573">
              <w:rPr>
                <w:rFonts w:ascii="Tahoma" w:hAnsi="Tahoma" w:cs="Tahoma"/>
                <w:sz w:val="20"/>
                <w:szCs w:val="20"/>
              </w:rPr>
              <w:t>.061</w:t>
            </w:r>
          </w:p>
        </w:tc>
        <w:tc>
          <w:tcPr>
            <w:tcW w:w="1080" w:type="dxa"/>
            <w:tcBorders>
              <w:top w:val="single" w:sz="6" w:space="0" w:color="auto"/>
              <w:bottom w:val="single" w:sz="6" w:space="0" w:color="auto"/>
            </w:tcBorders>
          </w:tcPr>
          <w:p w14:paraId="44B18CED" w14:textId="77777777" w:rsidR="00C24E73" w:rsidRDefault="00C24E73" w:rsidP="00BD7BDB">
            <w:pPr>
              <w:jc w:val="center"/>
              <w:rPr>
                <w:rFonts w:ascii="Tahoma" w:hAnsi="Tahoma" w:cs="Tahoma"/>
                <w:sz w:val="20"/>
                <w:szCs w:val="20"/>
              </w:rPr>
            </w:pPr>
          </w:p>
          <w:p w14:paraId="44C2B77A" w14:textId="35A3CE19" w:rsidR="002D3014" w:rsidRPr="002D3014" w:rsidRDefault="002D3014" w:rsidP="002D3014">
            <w:pPr>
              <w:jc w:val="center"/>
              <w:rPr>
                <w:rFonts w:ascii="Tahoma" w:hAnsi="Tahoma" w:cs="Tahoma"/>
                <w:sz w:val="20"/>
                <w:szCs w:val="20"/>
              </w:rPr>
            </w:pPr>
            <w:r>
              <w:rPr>
                <w:rFonts w:ascii="Tahoma" w:hAnsi="Tahoma" w:cs="Tahoma"/>
                <w:sz w:val="20"/>
                <w:szCs w:val="20"/>
              </w:rPr>
              <w:t>0.068</w:t>
            </w:r>
          </w:p>
        </w:tc>
        <w:tc>
          <w:tcPr>
            <w:tcW w:w="2431" w:type="dxa"/>
            <w:tcBorders>
              <w:top w:val="single" w:sz="6" w:space="0" w:color="auto"/>
              <w:bottom w:val="single" w:sz="6" w:space="0" w:color="auto"/>
            </w:tcBorders>
            <w:vAlign w:val="center"/>
          </w:tcPr>
          <w:p w14:paraId="65546F57" w14:textId="03B28BD5" w:rsidR="00C24E73" w:rsidRPr="00D95608" w:rsidRDefault="002D3014" w:rsidP="00BD7BDB">
            <w:pPr>
              <w:jc w:val="center"/>
              <w:rPr>
                <w:rFonts w:ascii="Tahoma" w:hAnsi="Tahoma" w:cs="Tahoma"/>
                <w:sz w:val="20"/>
                <w:szCs w:val="20"/>
              </w:rPr>
            </w:pPr>
            <w:r>
              <w:rPr>
                <w:rFonts w:ascii="Tahoma" w:hAnsi="Tahoma" w:cs="Tahoma"/>
                <w:sz w:val="20"/>
                <w:szCs w:val="20"/>
              </w:rPr>
              <w:t>0.063</w:t>
            </w:r>
          </w:p>
        </w:tc>
      </w:tr>
      <w:tr w:rsidR="005A5DB2" w14:paraId="15C78039" w14:textId="77777777" w:rsidTr="00144165">
        <w:tc>
          <w:tcPr>
            <w:tcW w:w="2145" w:type="dxa"/>
            <w:tcBorders>
              <w:top w:val="single" w:sz="6" w:space="0" w:color="auto"/>
              <w:bottom w:val="single" w:sz="6" w:space="0" w:color="auto"/>
            </w:tcBorders>
            <w:shd w:val="clear" w:color="auto" w:fill="CCCCCC"/>
          </w:tcPr>
          <w:p w14:paraId="70129A86" w14:textId="77777777" w:rsidR="005A5DB2" w:rsidRPr="00D95608" w:rsidRDefault="005A5DB2" w:rsidP="00BD7BDB">
            <w:pPr>
              <w:jc w:val="center"/>
              <w:rPr>
                <w:rFonts w:ascii="Tahoma" w:hAnsi="Tahoma" w:cs="Tahoma"/>
                <w:sz w:val="20"/>
                <w:szCs w:val="20"/>
              </w:rPr>
            </w:pPr>
          </w:p>
        </w:tc>
        <w:tc>
          <w:tcPr>
            <w:tcW w:w="7381" w:type="dxa"/>
            <w:gridSpan w:val="5"/>
            <w:tcBorders>
              <w:top w:val="single" w:sz="6" w:space="0" w:color="auto"/>
              <w:bottom w:val="single" w:sz="6" w:space="0" w:color="auto"/>
            </w:tcBorders>
            <w:shd w:val="clear" w:color="auto" w:fill="CCCCCC"/>
          </w:tcPr>
          <w:p w14:paraId="527D639D" w14:textId="5E474AEF" w:rsidR="005A5DB2" w:rsidRPr="00D95608" w:rsidRDefault="005A5DB2" w:rsidP="00BD7BDB">
            <w:pPr>
              <w:jc w:val="center"/>
              <w:rPr>
                <w:rFonts w:ascii="Tahoma" w:hAnsi="Tahoma" w:cs="Tahoma"/>
                <w:sz w:val="20"/>
                <w:szCs w:val="20"/>
              </w:rPr>
            </w:pPr>
          </w:p>
        </w:tc>
      </w:tr>
      <w:tr w:rsidR="00967BDA" w14:paraId="6000D7A7" w14:textId="77777777">
        <w:trPr>
          <w:trHeight w:val="317"/>
        </w:trPr>
        <w:tc>
          <w:tcPr>
            <w:tcW w:w="2145" w:type="dxa"/>
            <w:vMerge w:val="restart"/>
            <w:tcBorders>
              <w:top w:val="single" w:sz="6" w:space="0" w:color="auto"/>
            </w:tcBorders>
            <w:vAlign w:val="center"/>
          </w:tcPr>
          <w:p w14:paraId="2D454513" w14:textId="48512D64" w:rsidR="00967BDA" w:rsidRPr="00186009" w:rsidRDefault="00594FFE" w:rsidP="00967BDA">
            <w:pPr>
              <w:jc w:val="center"/>
              <w:rPr>
                <w:rFonts w:ascii="Tahoma" w:hAnsi="Tahoma" w:cs="Tahoma"/>
                <w:b/>
                <w:sz w:val="20"/>
                <w:szCs w:val="20"/>
              </w:rPr>
            </w:pPr>
            <w:proofErr w:type="spellStart"/>
            <w:r>
              <w:rPr>
                <w:rFonts w:ascii="Tahoma" w:hAnsi="Tahoma" w:cs="Tahoma"/>
                <w:b/>
                <w:sz w:val="20"/>
                <w:szCs w:val="20"/>
              </w:rPr>
              <w:t>L</w:t>
            </w:r>
            <w:r w:rsidR="00967BDA" w:rsidRPr="00186009">
              <w:rPr>
                <w:rFonts w:ascii="Tahoma" w:hAnsi="Tahoma" w:cs="Tahoma"/>
                <w:b/>
                <w:sz w:val="20"/>
                <w:szCs w:val="20"/>
              </w:rPr>
              <w:t>Areas</w:t>
            </w:r>
            <w:proofErr w:type="spellEnd"/>
            <w:r w:rsidR="00967BDA" w:rsidRPr="00186009">
              <w:rPr>
                <w:rFonts w:ascii="Tahoma" w:hAnsi="Tahoma" w:cs="Tahoma"/>
                <w:b/>
                <w:sz w:val="20"/>
                <w:szCs w:val="20"/>
              </w:rPr>
              <w:t xml:space="preserve"> Currently Designated Attainment</w:t>
            </w:r>
          </w:p>
        </w:tc>
        <w:tc>
          <w:tcPr>
            <w:tcW w:w="1976" w:type="dxa"/>
            <w:tcBorders>
              <w:top w:val="single" w:sz="6" w:space="0" w:color="auto"/>
            </w:tcBorders>
            <w:vAlign w:val="center"/>
          </w:tcPr>
          <w:p w14:paraId="19772CA1" w14:textId="77777777" w:rsidR="00967BDA" w:rsidRPr="00D95608" w:rsidRDefault="00967BDA" w:rsidP="00967BDA">
            <w:pPr>
              <w:jc w:val="center"/>
              <w:rPr>
                <w:rFonts w:ascii="Tahoma" w:hAnsi="Tahoma" w:cs="Tahoma"/>
                <w:sz w:val="20"/>
                <w:szCs w:val="20"/>
              </w:rPr>
            </w:pPr>
            <w:r w:rsidRPr="00D95608">
              <w:rPr>
                <w:rFonts w:ascii="Tahoma" w:hAnsi="Tahoma" w:cs="Tahoma"/>
                <w:sz w:val="20"/>
                <w:szCs w:val="20"/>
              </w:rPr>
              <w:t>Wythe Co.</w:t>
            </w:r>
          </w:p>
        </w:tc>
        <w:tc>
          <w:tcPr>
            <w:tcW w:w="896" w:type="dxa"/>
            <w:tcBorders>
              <w:top w:val="single" w:sz="6" w:space="0" w:color="auto"/>
            </w:tcBorders>
            <w:vAlign w:val="center"/>
          </w:tcPr>
          <w:p w14:paraId="31928189" w14:textId="3541457A" w:rsidR="00967BDA" w:rsidRDefault="00B96D5A" w:rsidP="00967BDA">
            <w:pPr>
              <w:jc w:val="center"/>
              <w:rPr>
                <w:rFonts w:ascii="Tahoma" w:hAnsi="Tahoma" w:cs="Tahoma"/>
                <w:sz w:val="20"/>
                <w:szCs w:val="20"/>
              </w:rPr>
            </w:pPr>
            <w:r>
              <w:rPr>
                <w:rFonts w:ascii="Tahoma" w:hAnsi="Tahoma" w:cs="Tahoma"/>
                <w:sz w:val="20"/>
                <w:szCs w:val="20"/>
              </w:rPr>
              <w:t>0</w:t>
            </w:r>
            <w:r w:rsidR="00967BDA" w:rsidRPr="495B8573">
              <w:rPr>
                <w:rFonts w:ascii="Tahoma" w:hAnsi="Tahoma" w:cs="Tahoma"/>
                <w:sz w:val="20"/>
                <w:szCs w:val="20"/>
              </w:rPr>
              <w:t>.059</w:t>
            </w:r>
          </w:p>
        </w:tc>
        <w:tc>
          <w:tcPr>
            <w:tcW w:w="998" w:type="dxa"/>
            <w:tcBorders>
              <w:top w:val="single" w:sz="6" w:space="0" w:color="auto"/>
            </w:tcBorders>
            <w:vAlign w:val="center"/>
          </w:tcPr>
          <w:p w14:paraId="560F21B2" w14:textId="631CD8ED" w:rsidR="00967BDA" w:rsidRPr="00D95608" w:rsidRDefault="00B96D5A" w:rsidP="00967BDA">
            <w:pPr>
              <w:jc w:val="center"/>
              <w:rPr>
                <w:rFonts w:ascii="Tahoma" w:hAnsi="Tahoma" w:cs="Tahoma"/>
                <w:sz w:val="20"/>
                <w:szCs w:val="20"/>
              </w:rPr>
            </w:pPr>
            <w:r>
              <w:rPr>
                <w:rFonts w:ascii="Tahoma" w:hAnsi="Tahoma" w:cs="Tahoma"/>
                <w:sz w:val="20"/>
                <w:szCs w:val="20"/>
              </w:rPr>
              <w:t>0</w:t>
            </w:r>
            <w:r w:rsidR="00967BDA" w:rsidRPr="495B8573">
              <w:rPr>
                <w:rFonts w:ascii="Tahoma" w:hAnsi="Tahoma" w:cs="Tahoma"/>
                <w:sz w:val="20"/>
                <w:szCs w:val="20"/>
              </w:rPr>
              <w:t>.059</w:t>
            </w:r>
          </w:p>
        </w:tc>
        <w:tc>
          <w:tcPr>
            <w:tcW w:w="1080" w:type="dxa"/>
            <w:tcBorders>
              <w:top w:val="single" w:sz="6" w:space="0" w:color="auto"/>
            </w:tcBorders>
            <w:vAlign w:val="center"/>
          </w:tcPr>
          <w:p w14:paraId="28D398CB" w14:textId="1F7096C2" w:rsidR="00967BDA" w:rsidRPr="495B8573" w:rsidRDefault="00967BDA" w:rsidP="00967BDA">
            <w:pPr>
              <w:jc w:val="center"/>
              <w:rPr>
                <w:rFonts w:ascii="Tahoma" w:hAnsi="Tahoma" w:cs="Tahoma"/>
                <w:color w:val="000000" w:themeColor="text1"/>
                <w:sz w:val="20"/>
                <w:szCs w:val="20"/>
              </w:rPr>
            </w:pPr>
            <w:r>
              <w:rPr>
                <w:rFonts w:ascii="Tahoma" w:hAnsi="Tahoma" w:cs="Tahoma"/>
                <w:color w:val="000000"/>
                <w:sz w:val="20"/>
                <w:szCs w:val="20"/>
              </w:rPr>
              <w:t>0.061</w:t>
            </w:r>
          </w:p>
        </w:tc>
        <w:tc>
          <w:tcPr>
            <w:tcW w:w="2431" w:type="dxa"/>
            <w:tcBorders>
              <w:top w:val="single" w:sz="6" w:space="0" w:color="auto"/>
            </w:tcBorders>
            <w:vAlign w:val="center"/>
          </w:tcPr>
          <w:p w14:paraId="61EDC17B" w14:textId="3D5443F4" w:rsidR="00967BDA" w:rsidRDefault="00967BDA" w:rsidP="00967BDA">
            <w:pPr>
              <w:jc w:val="center"/>
              <w:rPr>
                <w:rFonts w:ascii="Tahoma" w:hAnsi="Tahoma" w:cs="Tahoma"/>
                <w:color w:val="000000"/>
                <w:sz w:val="20"/>
                <w:szCs w:val="20"/>
              </w:rPr>
            </w:pPr>
            <w:r>
              <w:rPr>
                <w:rFonts w:ascii="Tahoma" w:hAnsi="Tahoma" w:cs="Tahoma"/>
                <w:color w:val="000000"/>
                <w:sz w:val="20"/>
                <w:szCs w:val="20"/>
              </w:rPr>
              <w:t>0.060</w:t>
            </w:r>
          </w:p>
        </w:tc>
      </w:tr>
      <w:tr w:rsidR="00967BDA" w14:paraId="00B483EA" w14:textId="77777777">
        <w:trPr>
          <w:trHeight w:val="317"/>
        </w:trPr>
        <w:tc>
          <w:tcPr>
            <w:tcW w:w="2145" w:type="dxa"/>
            <w:vMerge/>
          </w:tcPr>
          <w:p w14:paraId="5101B52C" w14:textId="77777777" w:rsidR="00967BDA" w:rsidRPr="00D95608" w:rsidRDefault="00967BDA" w:rsidP="00967BDA">
            <w:pPr>
              <w:jc w:val="center"/>
              <w:rPr>
                <w:rFonts w:ascii="Tahoma" w:hAnsi="Tahoma" w:cs="Tahoma"/>
                <w:sz w:val="20"/>
                <w:szCs w:val="20"/>
              </w:rPr>
            </w:pPr>
          </w:p>
        </w:tc>
        <w:tc>
          <w:tcPr>
            <w:tcW w:w="1976" w:type="dxa"/>
            <w:vAlign w:val="center"/>
          </w:tcPr>
          <w:p w14:paraId="25FF1872" w14:textId="77777777" w:rsidR="00967BDA" w:rsidRPr="00D95608" w:rsidRDefault="00967BDA" w:rsidP="00967BDA">
            <w:pPr>
              <w:jc w:val="center"/>
              <w:rPr>
                <w:rFonts w:ascii="Tahoma" w:hAnsi="Tahoma" w:cs="Tahoma"/>
                <w:sz w:val="20"/>
                <w:szCs w:val="20"/>
              </w:rPr>
            </w:pPr>
            <w:r w:rsidRPr="00D95608">
              <w:rPr>
                <w:rFonts w:ascii="Tahoma" w:hAnsi="Tahoma" w:cs="Tahoma"/>
                <w:sz w:val="20"/>
                <w:szCs w:val="20"/>
              </w:rPr>
              <w:t>Rockbridge Co.</w:t>
            </w:r>
          </w:p>
        </w:tc>
        <w:tc>
          <w:tcPr>
            <w:tcW w:w="896" w:type="dxa"/>
            <w:vAlign w:val="center"/>
          </w:tcPr>
          <w:p w14:paraId="0F458265" w14:textId="7A588E77" w:rsidR="00967BDA" w:rsidRDefault="00B96D5A" w:rsidP="00967BDA">
            <w:pPr>
              <w:jc w:val="center"/>
              <w:rPr>
                <w:rFonts w:ascii="Tahoma" w:hAnsi="Tahoma" w:cs="Tahoma"/>
                <w:sz w:val="20"/>
                <w:szCs w:val="20"/>
              </w:rPr>
            </w:pPr>
            <w:r>
              <w:rPr>
                <w:rFonts w:ascii="Tahoma" w:hAnsi="Tahoma" w:cs="Tahoma"/>
                <w:sz w:val="20"/>
                <w:szCs w:val="20"/>
              </w:rPr>
              <w:t>0</w:t>
            </w:r>
            <w:r w:rsidR="00967BDA" w:rsidRPr="495B8573">
              <w:rPr>
                <w:rFonts w:ascii="Tahoma" w:hAnsi="Tahoma" w:cs="Tahoma"/>
                <w:sz w:val="20"/>
                <w:szCs w:val="20"/>
              </w:rPr>
              <w:t>.055</w:t>
            </w:r>
          </w:p>
        </w:tc>
        <w:tc>
          <w:tcPr>
            <w:tcW w:w="998" w:type="dxa"/>
            <w:vAlign w:val="center"/>
          </w:tcPr>
          <w:p w14:paraId="5B51CFB6" w14:textId="4D42AB36" w:rsidR="00967BDA" w:rsidRPr="00D95608" w:rsidRDefault="00B96D5A" w:rsidP="00967BDA">
            <w:pPr>
              <w:jc w:val="center"/>
              <w:rPr>
                <w:rFonts w:ascii="Tahoma" w:hAnsi="Tahoma" w:cs="Tahoma"/>
                <w:sz w:val="20"/>
                <w:szCs w:val="20"/>
              </w:rPr>
            </w:pPr>
            <w:r>
              <w:rPr>
                <w:rFonts w:ascii="Tahoma" w:hAnsi="Tahoma" w:cs="Tahoma"/>
                <w:sz w:val="20"/>
                <w:szCs w:val="20"/>
              </w:rPr>
              <w:t>0</w:t>
            </w:r>
            <w:r w:rsidR="00967BDA" w:rsidRPr="495B8573">
              <w:rPr>
                <w:rFonts w:ascii="Tahoma" w:hAnsi="Tahoma" w:cs="Tahoma"/>
                <w:sz w:val="20"/>
                <w:szCs w:val="20"/>
              </w:rPr>
              <w:t>.054</w:t>
            </w:r>
          </w:p>
        </w:tc>
        <w:tc>
          <w:tcPr>
            <w:tcW w:w="1080" w:type="dxa"/>
            <w:vAlign w:val="center"/>
          </w:tcPr>
          <w:p w14:paraId="30F72AD5" w14:textId="64BFB950" w:rsidR="00967BDA" w:rsidRPr="495B8573" w:rsidRDefault="00967BDA" w:rsidP="00967BDA">
            <w:pPr>
              <w:jc w:val="center"/>
              <w:rPr>
                <w:rFonts w:ascii="Tahoma" w:hAnsi="Tahoma" w:cs="Tahoma"/>
                <w:color w:val="000000" w:themeColor="text1"/>
                <w:sz w:val="20"/>
                <w:szCs w:val="20"/>
              </w:rPr>
            </w:pPr>
            <w:r>
              <w:rPr>
                <w:rFonts w:ascii="Tahoma" w:hAnsi="Tahoma" w:cs="Tahoma"/>
                <w:color w:val="000000" w:themeColor="text1"/>
                <w:sz w:val="20"/>
                <w:szCs w:val="20"/>
              </w:rPr>
              <w:t>0.063</w:t>
            </w:r>
          </w:p>
        </w:tc>
        <w:tc>
          <w:tcPr>
            <w:tcW w:w="2431" w:type="dxa"/>
            <w:vAlign w:val="center"/>
          </w:tcPr>
          <w:p w14:paraId="4C5977E3" w14:textId="2A350B74" w:rsidR="00967BDA" w:rsidRDefault="00967BDA" w:rsidP="00967BDA">
            <w:pPr>
              <w:jc w:val="center"/>
              <w:rPr>
                <w:rFonts w:ascii="Tahoma" w:hAnsi="Tahoma" w:cs="Tahoma"/>
                <w:color w:val="000000"/>
                <w:sz w:val="20"/>
                <w:szCs w:val="20"/>
              </w:rPr>
            </w:pPr>
            <w:r>
              <w:rPr>
                <w:rFonts w:ascii="Tahoma" w:hAnsi="Tahoma" w:cs="Tahoma"/>
                <w:color w:val="000000"/>
                <w:sz w:val="20"/>
                <w:szCs w:val="20"/>
              </w:rPr>
              <w:t>0.057</w:t>
            </w:r>
          </w:p>
        </w:tc>
      </w:tr>
      <w:tr w:rsidR="00967BDA" w14:paraId="3B93A213" w14:textId="77777777">
        <w:trPr>
          <w:trHeight w:val="317"/>
        </w:trPr>
        <w:tc>
          <w:tcPr>
            <w:tcW w:w="2145" w:type="dxa"/>
            <w:vMerge/>
          </w:tcPr>
          <w:p w14:paraId="3C8EC45C" w14:textId="77777777" w:rsidR="00967BDA" w:rsidRPr="00D95608" w:rsidRDefault="00967BDA" w:rsidP="00967BDA">
            <w:pPr>
              <w:jc w:val="center"/>
              <w:rPr>
                <w:rFonts w:ascii="Tahoma" w:hAnsi="Tahoma" w:cs="Tahoma"/>
                <w:sz w:val="20"/>
                <w:szCs w:val="20"/>
              </w:rPr>
            </w:pPr>
          </w:p>
        </w:tc>
        <w:tc>
          <w:tcPr>
            <w:tcW w:w="1976" w:type="dxa"/>
            <w:vAlign w:val="center"/>
          </w:tcPr>
          <w:p w14:paraId="39367227" w14:textId="77777777" w:rsidR="00967BDA" w:rsidRPr="00D95608" w:rsidRDefault="00967BDA" w:rsidP="00967BDA">
            <w:pPr>
              <w:jc w:val="center"/>
              <w:rPr>
                <w:rFonts w:ascii="Tahoma" w:hAnsi="Tahoma" w:cs="Tahoma"/>
                <w:sz w:val="20"/>
                <w:szCs w:val="20"/>
              </w:rPr>
            </w:pPr>
            <w:r w:rsidRPr="00D95608">
              <w:rPr>
                <w:rFonts w:ascii="Tahoma" w:hAnsi="Tahoma" w:cs="Tahoma"/>
                <w:sz w:val="20"/>
                <w:szCs w:val="20"/>
              </w:rPr>
              <w:t>Rockingham Co.</w:t>
            </w:r>
          </w:p>
        </w:tc>
        <w:tc>
          <w:tcPr>
            <w:tcW w:w="896" w:type="dxa"/>
            <w:vAlign w:val="center"/>
          </w:tcPr>
          <w:p w14:paraId="303E5CA1" w14:textId="4EAD9DB7" w:rsidR="00967BDA" w:rsidRDefault="00B96D5A" w:rsidP="00967BDA">
            <w:pPr>
              <w:jc w:val="center"/>
              <w:rPr>
                <w:rFonts w:ascii="Tahoma" w:hAnsi="Tahoma" w:cs="Tahoma"/>
                <w:sz w:val="20"/>
                <w:szCs w:val="20"/>
              </w:rPr>
            </w:pPr>
            <w:r>
              <w:rPr>
                <w:rFonts w:ascii="Tahoma" w:hAnsi="Tahoma" w:cs="Tahoma"/>
                <w:sz w:val="20"/>
                <w:szCs w:val="20"/>
              </w:rPr>
              <w:t>0</w:t>
            </w:r>
            <w:r w:rsidR="00967BDA" w:rsidRPr="495B8573">
              <w:rPr>
                <w:rFonts w:ascii="Tahoma" w:hAnsi="Tahoma" w:cs="Tahoma"/>
                <w:sz w:val="20"/>
                <w:szCs w:val="20"/>
              </w:rPr>
              <w:t>.062</w:t>
            </w:r>
          </w:p>
        </w:tc>
        <w:tc>
          <w:tcPr>
            <w:tcW w:w="998" w:type="dxa"/>
            <w:vAlign w:val="center"/>
          </w:tcPr>
          <w:p w14:paraId="7DA0BA49" w14:textId="19601F10" w:rsidR="00967BDA" w:rsidRPr="00D95608" w:rsidRDefault="00B96D5A" w:rsidP="00967BDA">
            <w:pPr>
              <w:jc w:val="center"/>
              <w:rPr>
                <w:rFonts w:ascii="Tahoma" w:hAnsi="Tahoma" w:cs="Tahoma"/>
                <w:sz w:val="20"/>
                <w:szCs w:val="20"/>
              </w:rPr>
            </w:pPr>
            <w:r>
              <w:rPr>
                <w:rFonts w:ascii="Tahoma" w:hAnsi="Tahoma" w:cs="Tahoma"/>
                <w:sz w:val="20"/>
                <w:szCs w:val="20"/>
              </w:rPr>
              <w:t>0</w:t>
            </w:r>
            <w:r w:rsidR="00967BDA" w:rsidRPr="495B8573">
              <w:rPr>
                <w:rFonts w:ascii="Tahoma" w:hAnsi="Tahoma" w:cs="Tahoma"/>
                <w:sz w:val="20"/>
                <w:szCs w:val="20"/>
              </w:rPr>
              <w:t>.056</w:t>
            </w:r>
          </w:p>
        </w:tc>
        <w:tc>
          <w:tcPr>
            <w:tcW w:w="1080" w:type="dxa"/>
            <w:vAlign w:val="center"/>
          </w:tcPr>
          <w:p w14:paraId="3B3381A1" w14:textId="50052F5D" w:rsidR="00967BDA" w:rsidRPr="495B8573" w:rsidRDefault="00967BDA" w:rsidP="00967BDA">
            <w:pPr>
              <w:jc w:val="center"/>
              <w:rPr>
                <w:rFonts w:ascii="Tahoma" w:hAnsi="Tahoma" w:cs="Tahoma"/>
                <w:color w:val="000000" w:themeColor="text1"/>
                <w:sz w:val="20"/>
                <w:szCs w:val="20"/>
              </w:rPr>
            </w:pPr>
            <w:r>
              <w:rPr>
                <w:rFonts w:ascii="Tahoma" w:hAnsi="Tahoma" w:cs="Tahoma"/>
                <w:color w:val="000000" w:themeColor="text1"/>
                <w:sz w:val="20"/>
                <w:szCs w:val="20"/>
              </w:rPr>
              <w:t>0.066</w:t>
            </w:r>
          </w:p>
        </w:tc>
        <w:tc>
          <w:tcPr>
            <w:tcW w:w="2431" w:type="dxa"/>
            <w:vAlign w:val="center"/>
          </w:tcPr>
          <w:p w14:paraId="789CE265" w14:textId="71F6F4E6" w:rsidR="00967BDA" w:rsidRDefault="00967BDA" w:rsidP="00967BDA">
            <w:pPr>
              <w:jc w:val="center"/>
              <w:rPr>
                <w:rFonts w:ascii="Tahoma" w:hAnsi="Tahoma" w:cs="Tahoma"/>
                <w:color w:val="000000"/>
                <w:sz w:val="20"/>
                <w:szCs w:val="20"/>
              </w:rPr>
            </w:pPr>
            <w:r>
              <w:rPr>
                <w:rFonts w:ascii="Tahoma" w:hAnsi="Tahoma" w:cs="Tahoma"/>
                <w:color w:val="000000"/>
                <w:sz w:val="20"/>
                <w:szCs w:val="20"/>
              </w:rPr>
              <w:t>0.061</w:t>
            </w:r>
          </w:p>
        </w:tc>
      </w:tr>
      <w:tr w:rsidR="00967BDA" w14:paraId="12DB835A" w14:textId="77777777">
        <w:trPr>
          <w:trHeight w:val="317"/>
        </w:trPr>
        <w:tc>
          <w:tcPr>
            <w:tcW w:w="2145" w:type="dxa"/>
            <w:vMerge/>
          </w:tcPr>
          <w:p w14:paraId="326DC100" w14:textId="77777777" w:rsidR="00967BDA" w:rsidRPr="00D95608" w:rsidRDefault="00967BDA" w:rsidP="00967BDA">
            <w:pPr>
              <w:jc w:val="center"/>
              <w:rPr>
                <w:rFonts w:ascii="Tahoma" w:hAnsi="Tahoma" w:cs="Tahoma"/>
                <w:sz w:val="20"/>
                <w:szCs w:val="20"/>
              </w:rPr>
            </w:pPr>
          </w:p>
        </w:tc>
        <w:tc>
          <w:tcPr>
            <w:tcW w:w="1976" w:type="dxa"/>
            <w:vAlign w:val="center"/>
          </w:tcPr>
          <w:p w14:paraId="115BE6AE" w14:textId="77777777" w:rsidR="00967BDA" w:rsidRPr="00D95608" w:rsidRDefault="00967BDA" w:rsidP="00967BDA">
            <w:pPr>
              <w:jc w:val="center"/>
              <w:rPr>
                <w:rFonts w:ascii="Tahoma" w:hAnsi="Tahoma" w:cs="Tahoma"/>
                <w:sz w:val="20"/>
                <w:szCs w:val="20"/>
              </w:rPr>
            </w:pPr>
            <w:r w:rsidRPr="00D95608">
              <w:rPr>
                <w:rFonts w:ascii="Tahoma" w:hAnsi="Tahoma" w:cs="Tahoma"/>
                <w:sz w:val="20"/>
                <w:szCs w:val="20"/>
              </w:rPr>
              <w:t>Frederick Co.</w:t>
            </w:r>
          </w:p>
        </w:tc>
        <w:tc>
          <w:tcPr>
            <w:tcW w:w="896" w:type="dxa"/>
            <w:vAlign w:val="center"/>
          </w:tcPr>
          <w:p w14:paraId="6612D199" w14:textId="138E7541" w:rsidR="00967BDA" w:rsidRDefault="00B96D5A" w:rsidP="00967BDA">
            <w:pPr>
              <w:jc w:val="center"/>
              <w:rPr>
                <w:rFonts w:ascii="Tahoma" w:hAnsi="Tahoma" w:cs="Tahoma"/>
                <w:sz w:val="20"/>
                <w:szCs w:val="20"/>
              </w:rPr>
            </w:pPr>
            <w:r>
              <w:rPr>
                <w:rFonts w:ascii="Tahoma" w:hAnsi="Tahoma" w:cs="Tahoma"/>
                <w:sz w:val="20"/>
                <w:szCs w:val="20"/>
              </w:rPr>
              <w:t>0</w:t>
            </w:r>
            <w:r w:rsidR="00967BDA" w:rsidRPr="495B8573">
              <w:rPr>
                <w:rFonts w:ascii="Tahoma" w:hAnsi="Tahoma" w:cs="Tahoma"/>
                <w:sz w:val="20"/>
                <w:szCs w:val="20"/>
              </w:rPr>
              <w:t>.059</w:t>
            </w:r>
          </w:p>
        </w:tc>
        <w:tc>
          <w:tcPr>
            <w:tcW w:w="998" w:type="dxa"/>
            <w:vAlign w:val="center"/>
          </w:tcPr>
          <w:p w14:paraId="055631A6" w14:textId="4A758EDE" w:rsidR="00967BDA" w:rsidRPr="00D95608" w:rsidRDefault="00B96D5A" w:rsidP="00967BDA">
            <w:pPr>
              <w:jc w:val="center"/>
              <w:rPr>
                <w:rFonts w:ascii="Tahoma" w:hAnsi="Tahoma" w:cs="Tahoma"/>
                <w:sz w:val="20"/>
                <w:szCs w:val="20"/>
              </w:rPr>
            </w:pPr>
            <w:r>
              <w:rPr>
                <w:rFonts w:ascii="Tahoma" w:hAnsi="Tahoma" w:cs="Tahoma"/>
                <w:sz w:val="20"/>
                <w:szCs w:val="20"/>
              </w:rPr>
              <w:t>0</w:t>
            </w:r>
            <w:r w:rsidR="00967BDA" w:rsidRPr="495B8573">
              <w:rPr>
                <w:rFonts w:ascii="Tahoma" w:hAnsi="Tahoma" w:cs="Tahoma"/>
                <w:sz w:val="20"/>
                <w:szCs w:val="20"/>
              </w:rPr>
              <w:t>.055</w:t>
            </w:r>
          </w:p>
        </w:tc>
        <w:tc>
          <w:tcPr>
            <w:tcW w:w="1080" w:type="dxa"/>
            <w:vAlign w:val="center"/>
          </w:tcPr>
          <w:p w14:paraId="07C6FD9C" w14:textId="2A1E0DE6" w:rsidR="00967BDA" w:rsidRPr="0000088E" w:rsidRDefault="00967BDA" w:rsidP="00967BDA">
            <w:pPr>
              <w:jc w:val="center"/>
              <w:rPr>
                <w:rFonts w:ascii="Tahoma" w:hAnsi="Tahoma" w:cs="Tahoma"/>
                <w:color w:val="000000"/>
                <w:sz w:val="20"/>
                <w:szCs w:val="20"/>
              </w:rPr>
            </w:pPr>
            <w:r>
              <w:rPr>
                <w:rFonts w:ascii="Tahoma" w:hAnsi="Tahoma" w:cs="Tahoma"/>
                <w:color w:val="000000"/>
                <w:sz w:val="20"/>
                <w:szCs w:val="20"/>
              </w:rPr>
              <w:t>0.068</w:t>
            </w:r>
          </w:p>
        </w:tc>
        <w:tc>
          <w:tcPr>
            <w:tcW w:w="2431" w:type="dxa"/>
            <w:vAlign w:val="center"/>
          </w:tcPr>
          <w:p w14:paraId="3D1F3C57" w14:textId="5E07EB39" w:rsidR="00967BDA" w:rsidRPr="0000088E" w:rsidRDefault="00967BDA" w:rsidP="00967BDA">
            <w:pPr>
              <w:jc w:val="center"/>
              <w:rPr>
                <w:rFonts w:ascii="Tahoma" w:hAnsi="Tahoma" w:cs="Tahoma"/>
                <w:color w:val="000000"/>
                <w:sz w:val="20"/>
                <w:szCs w:val="20"/>
              </w:rPr>
            </w:pPr>
            <w:r>
              <w:rPr>
                <w:rFonts w:ascii="Tahoma" w:hAnsi="Tahoma" w:cs="Tahoma"/>
                <w:color w:val="000000"/>
                <w:sz w:val="20"/>
                <w:szCs w:val="20"/>
              </w:rPr>
              <w:t>0.061</w:t>
            </w:r>
          </w:p>
        </w:tc>
      </w:tr>
      <w:tr w:rsidR="00967BDA" w14:paraId="3D113760" w14:textId="77777777">
        <w:trPr>
          <w:trHeight w:val="317"/>
        </w:trPr>
        <w:tc>
          <w:tcPr>
            <w:tcW w:w="2145" w:type="dxa"/>
            <w:vMerge/>
          </w:tcPr>
          <w:p w14:paraId="0A821549" w14:textId="77777777" w:rsidR="00967BDA" w:rsidRPr="00D95608" w:rsidRDefault="00967BDA" w:rsidP="00967BDA">
            <w:pPr>
              <w:jc w:val="center"/>
              <w:rPr>
                <w:rFonts w:ascii="Tahoma" w:hAnsi="Tahoma" w:cs="Tahoma"/>
                <w:sz w:val="20"/>
                <w:szCs w:val="20"/>
              </w:rPr>
            </w:pPr>
          </w:p>
        </w:tc>
        <w:tc>
          <w:tcPr>
            <w:tcW w:w="1976" w:type="dxa"/>
            <w:vAlign w:val="center"/>
          </w:tcPr>
          <w:p w14:paraId="784B5E46" w14:textId="77777777" w:rsidR="00967BDA" w:rsidRPr="00D95608" w:rsidRDefault="00967BDA" w:rsidP="00967BDA">
            <w:pPr>
              <w:jc w:val="center"/>
              <w:rPr>
                <w:rFonts w:ascii="Tahoma" w:hAnsi="Tahoma" w:cs="Tahoma"/>
                <w:sz w:val="20"/>
                <w:szCs w:val="20"/>
              </w:rPr>
            </w:pPr>
            <w:r w:rsidRPr="00D95608">
              <w:rPr>
                <w:rFonts w:ascii="Tahoma" w:hAnsi="Tahoma" w:cs="Tahoma"/>
                <w:sz w:val="20"/>
                <w:szCs w:val="20"/>
              </w:rPr>
              <w:t>Albemarle Co.</w:t>
            </w:r>
          </w:p>
        </w:tc>
        <w:tc>
          <w:tcPr>
            <w:tcW w:w="896" w:type="dxa"/>
            <w:vAlign w:val="center"/>
          </w:tcPr>
          <w:p w14:paraId="1F055539" w14:textId="20C2BBA2" w:rsidR="00967BDA" w:rsidRDefault="00B96D5A" w:rsidP="00967BDA">
            <w:pPr>
              <w:jc w:val="center"/>
              <w:rPr>
                <w:rFonts w:ascii="Tahoma" w:hAnsi="Tahoma" w:cs="Tahoma"/>
                <w:sz w:val="20"/>
                <w:szCs w:val="20"/>
              </w:rPr>
            </w:pPr>
            <w:r>
              <w:rPr>
                <w:rFonts w:ascii="Tahoma" w:hAnsi="Tahoma" w:cs="Tahoma"/>
                <w:sz w:val="20"/>
                <w:szCs w:val="20"/>
              </w:rPr>
              <w:t>0</w:t>
            </w:r>
            <w:r w:rsidR="00967BDA" w:rsidRPr="495B8573">
              <w:rPr>
                <w:rFonts w:ascii="Tahoma" w:hAnsi="Tahoma" w:cs="Tahoma"/>
                <w:sz w:val="20"/>
                <w:szCs w:val="20"/>
              </w:rPr>
              <w:t>.061</w:t>
            </w:r>
          </w:p>
        </w:tc>
        <w:tc>
          <w:tcPr>
            <w:tcW w:w="998" w:type="dxa"/>
            <w:vAlign w:val="center"/>
          </w:tcPr>
          <w:p w14:paraId="5BF02393" w14:textId="6021D20A" w:rsidR="00967BDA" w:rsidRPr="00D95608" w:rsidRDefault="00B96D5A" w:rsidP="00967BDA">
            <w:pPr>
              <w:jc w:val="center"/>
              <w:rPr>
                <w:rFonts w:ascii="Tahoma" w:hAnsi="Tahoma" w:cs="Tahoma"/>
                <w:sz w:val="20"/>
                <w:szCs w:val="20"/>
              </w:rPr>
            </w:pPr>
            <w:r>
              <w:rPr>
                <w:rFonts w:ascii="Tahoma" w:hAnsi="Tahoma" w:cs="Tahoma"/>
                <w:sz w:val="20"/>
                <w:szCs w:val="20"/>
              </w:rPr>
              <w:t>0</w:t>
            </w:r>
            <w:r w:rsidR="00967BDA" w:rsidRPr="495B8573">
              <w:rPr>
                <w:rFonts w:ascii="Tahoma" w:hAnsi="Tahoma" w:cs="Tahoma"/>
                <w:sz w:val="20"/>
                <w:szCs w:val="20"/>
              </w:rPr>
              <w:t>.055</w:t>
            </w:r>
          </w:p>
        </w:tc>
        <w:tc>
          <w:tcPr>
            <w:tcW w:w="1080" w:type="dxa"/>
            <w:vAlign w:val="center"/>
          </w:tcPr>
          <w:p w14:paraId="57FB0B3D" w14:textId="70D7CC29" w:rsidR="00967BDA" w:rsidRDefault="00967BDA" w:rsidP="00967BDA">
            <w:pPr>
              <w:jc w:val="center"/>
              <w:rPr>
                <w:rFonts w:ascii="Tahoma" w:hAnsi="Tahoma" w:cs="Tahoma"/>
                <w:color w:val="000000"/>
                <w:sz w:val="20"/>
                <w:szCs w:val="20"/>
              </w:rPr>
            </w:pPr>
            <w:r>
              <w:rPr>
                <w:rFonts w:ascii="Tahoma" w:hAnsi="Tahoma" w:cs="Tahoma"/>
                <w:color w:val="000000"/>
                <w:sz w:val="20"/>
                <w:szCs w:val="20"/>
              </w:rPr>
              <w:t>0.065</w:t>
            </w:r>
          </w:p>
        </w:tc>
        <w:tc>
          <w:tcPr>
            <w:tcW w:w="2431" w:type="dxa"/>
            <w:vAlign w:val="center"/>
          </w:tcPr>
          <w:p w14:paraId="311D1F58" w14:textId="21C034A9" w:rsidR="00967BDA" w:rsidRDefault="00967BDA" w:rsidP="00967BDA">
            <w:pPr>
              <w:jc w:val="center"/>
              <w:rPr>
                <w:rFonts w:ascii="Tahoma" w:hAnsi="Tahoma" w:cs="Tahoma"/>
                <w:color w:val="000000"/>
                <w:sz w:val="20"/>
                <w:szCs w:val="20"/>
              </w:rPr>
            </w:pPr>
            <w:r>
              <w:rPr>
                <w:rFonts w:ascii="Tahoma" w:hAnsi="Tahoma" w:cs="Tahoma"/>
                <w:color w:val="000000"/>
                <w:sz w:val="20"/>
                <w:szCs w:val="20"/>
              </w:rPr>
              <w:t>0.060</w:t>
            </w:r>
          </w:p>
        </w:tc>
      </w:tr>
      <w:tr w:rsidR="00967BDA" w14:paraId="7EF51672" w14:textId="77777777">
        <w:trPr>
          <w:trHeight w:val="317"/>
        </w:trPr>
        <w:tc>
          <w:tcPr>
            <w:tcW w:w="2145" w:type="dxa"/>
            <w:vMerge/>
          </w:tcPr>
          <w:p w14:paraId="66FDCF4E" w14:textId="77777777" w:rsidR="00967BDA" w:rsidRPr="00D95608" w:rsidRDefault="00967BDA" w:rsidP="00967BDA">
            <w:pPr>
              <w:jc w:val="center"/>
              <w:rPr>
                <w:rFonts w:ascii="Tahoma" w:hAnsi="Tahoma" w:cs="Tahoma"/>
                <w:sz w:val="20"/>
                <w:szCs w:val="20"/>
              </w:rPr>
            </w:pPr>
          </w:p>
        </w:tc>
        <w:tc>
          <w:tcPr>
            <w:tcW w:w="1976" w:type="dxa"/>
            <w:vAlign w:val="center"/>
          </w:tcPr>
          <w:p w14:paraId="7F504B24" w14:textId="77777777" w:rsidR="00967BDA" w:rsidRPr="00D95608" w:rsidRDefault="00967BDA" w:rsidP="00967BDA">
            <w:pPr>
              <w:jc w:val="center"/>
              <w:rPr>
                <w:rFonts w:ascii="Tahoma" w:hAnsi="Tahoma" w:cs="Tahoma"/>
                <w:sz w:val="20"/>
                <w:szCs w:val="20"/>
              </w:rPr>
            </w:pPr>
            <w:r w:rsidRPr="00D95608">
              <w:rPr>
                <w:rFonts w:ascii="Tahoma" w:hAnsi="Tahoma" w:cs="Tahoma"/>
                <w:sz w:val="20"/>
                <w:szCs w:val="20"/>
              </w:rPr>
              <w:t>Roanoke Co.</w:t>
            </w:r>
          </w:p>
        </w:tc>
        <w:tc>
          <w:tcPr>
            <w:tcW w:w="896" w:type="dxa"/>
            <w:vAlign w:val="center"/>
          </w:tcPr>
          <w:p w14:paraId="1BADAD07" w14:textId="11E2473E" w:rsidR="00967BDA" w:rsidRDefault="00B96D5A" w:rsidP="00967BDA">
            <w:pPr>
              <w:jc w:val="center"/>
              <w:rPr>
                <w:rFonts w:ascii="Tahoma" w:hAnsi="Tahoma" w:cs="Tahoma"/>
                <w:sz w:val="20"/>
                <w:szCs w:val="20"/>
              </w:rPr>
            </w:pPr>
            <w:r>
              <w:rPr>
                <w:rFonts w:ascii="Tahoma" w:hAnsi="Tahoma" w:cs="Tahoma"/>
                <w:sz w:val="20"/>
                <w:szCs w:val="20"/>
              </w:rPr>
              <w:t>0</w:t>
            </w:r>
            <w:r w:rsidR="00967BDA" w:rsidRPr="495B8573">
              <w:rPr>
                <w:rFonts w:ascii="Tahoma" w:hAnsi="Tahoma" w:cs="Tahoma"/>
                <w:sz w:val="20"/>
                <w:szCs w:val="20"/>
              </w:rPr>
              <w:t>.059</w:t>
            </w:r>
          </w:p>
        </w:tc>
        <w:tc>
          <w:tcPr>
            <w:tcW w:w="998" w:type="dxa"/>
            <w:vAlign w:val="center"/>
          </w:tcPr>
          <w:p w14:paraId="7809D5CD" w14:textId="5392D57F" w:rsidR="00967BDA" w:rsidRPr="00D95608" w:rsidRDefault="00B96D5A" w:rsidP="00967BDA">
            <w:pPr>
              <w:jc w:val="center"/>
              <w:rPr>
                <w:rFonts w:ascii="Tahoma" w:hAnsi="Tahoma" w:cs="Tahoma"/>
                <w:sz w:val="20"/>
                <w:szCs w:val="20"/>
              </w:rPr>
            </w:pPr>
            <w:r>
              <w:rPr>
                <w:rFonts w:ascii="Tahoma" w:hAnsi="Tahoma" w:cs="Tahoma"/>
                <w:sz w:val="20"/>
                <w:szCs w:val="20"/>
              </w:rPr>
              <w:t>0</w:t>
            </w:r>
            <w:r w:rsidR="00967BDA" w:rsidRPr="495B8573">
              <w:rPr>
                <w:rFonts w:ascii="Tahoma" w:hAnsi="Tahoma" w:cs="Tahoma"/>
                <w:sz w:val="20"/>
                <w:szCs w:val="20"/>
              </w:rPr>
              <w:t>.058</w:t>
            </w:r>
          </w:p>
        </w:tc>
        <w:tc>
          <w:tcPr>
            <w:tcW w:w="1080" w:type="dxa"/>
            <w:vAlign w:val="center"/>
          </w:tcPr>
          <w:p w14:paraId="6123C01A" w14:textId="65B1034B" w:rsidR="00967BDA" w:rsidRPr="0000088E" w:rsidRDefault="00967BDA" w:rsidP="00967BDA">
            <w:pPr>
              <w:jc w:val="center"/>
              <w:rPr>
                <w:rFonts w:ascii="Tahoma" w:hAnsi="Tahoma" w:cs="Tahoma"/>
                <w:color w:val="000000"/>
                <w:sz w:val="20"/>
                <w:szCs w:val="20"/>
              </w:rPr>
            </w:pPr>
            <w:r>
              <w:rPr>
                <w:rFonts w:ascii="Tahoma" w:hAnsi="Tahoma" w:cs="Tahoma"/>
                <w:color w:val="000000"/>
                <w:sz w:val="20"/>
                <w:szCs w:val="20"/>
              </w:rPr>
              <w:t>0.064</w:t>
            </w:r>
          </w:p>
        </w:tc>
        <w:tc>
          <w:tcPr>
            <w:tcW w:w="2431" w:type="dxa"/>
            <w:vAlign w:val="center"/>
          </w:tcPr>
          <w:p w14:paraId="6716F7B9" w14:textId="52D85486" w:rsidR="00967BDA" w:rsidRPr="0000088E" w:rsidRDefault="00967BDA" w:rsidP="00967BDA">
            <w:pPr>
              <w:jc w:val="center"/>
              <w:rPr>
                <w:rFonts w:ascii="Tahoma" w:hAnsi="Tahoma" w:cs="Tahoma"/>
                <w:color w:val="000000"/>
                <w:sz w:val="20"/>
                <w:szCs w:val="20"/>
              </w:rPr>
            </w:pPr>
            <w:r>
              <w:rPr>
                <w:rFonts w:ascii="Tahoma" w:hAnsi="Tahoma" w:cs="Tahoma"/>
                <w:color w:val="000000"/>
                <w:sz w:val="20"/>
                <w:szCs w:val="20"/>
              </w:rPr>
              <w:t>0.060</w:t>
            </w:r>
          </w:p>
        </w:tc>
      </w:tr>
      <w:tr w:rsidR="00967BDA" w14:paraId="0E9E1E48" w14:textId="77777777">
        <w:trPr>
          <w:trHeight w:val="317"/>
        </w:trPr>
        <w:tc>
          <w:tcPr>
            <w:tcW w:w="2145" w:type="dxa"/>
            <w:vMerge/>
          </w:tcPr>
          <w:p w14:paraId="3BEE236D" w14:textId="77777777" w:rsidR="00967BDA" w:rsidRPr="00D95608" w:rsidRDefault="00967BDA" w:rsidP="00967BDA">
            <w:pPr>
              <w:jc w:val="center"/>
              <w:rPr>
                <w:rFonts w:ascii="Tahoma" w:hAnsi="Tahoma" w:cs="Tahoma"/>
                <w:sz w:val="20"/>
                <w:szCs w:val="20"/>
              </w:rPr>
            </w:pPr>
          </w:p>
        </w:tc>
        <w:tc>
          <w:tcPr>
            <w:tcW w:w="1976" w:type="dxa"/>
            <w:vAlign w:val="center"/>
          </w:tcPr>
          <w:p w14:paraId="628F8333" w14:textId="77777777" w:rsidR="00967BDA" w:rsidRPr="00D95608" w:rsidRDefault="00967BDA" w:rsidP="00967BDA">
            <w:pPr>
              <w:jc w:val="center"/>
              <w:rPr>
                <w:rFonts w:ascii="Tahoma" w:hAnsi="Tahoma" w:cs="Tahoma"/>
                <w:sz w:val="20"/>
                <w:szCs w:val="20"/>
              </w:rPr>
            </w:pPr>
            <w:r w:rsidRPr="00D95608">
              <w:rPr>
                <w:rFonts w:ascii="Tahoma" w:hAnsi="Tahoma" w:cs="Tahoma"/>
                <w:sz w:val="20"/>
                <w:szCs w:val="20"/>
              </w:rPr>
              <w:t>Fauquier Co.</w:t>
            </w:r>
          </w:p>
        </w:tc>
        <w:tc>
          <w:tcPr>
            <w:tcW w:w="896" w:type="dxa"/>
            <w:vAlign w:val="center"/>
          </w:tcPr>
          <w:p w14:paraId="08BDE2E9" w14:textId="62D3F4FD" w:rsidR="00967BDA" w:rsidRDefault="00B96D5A" w:rsidP="00967BDA">
            <w:pPr>
              <w:jc w:val="center"/>
              <w:rPr>
                <w:rFonts w:ascii="Tahoma" w:hAnsi="Tahoma" w:cs="Tahoma"/>
                <w:sz w:val="20"/>
                <w:szCs w:val="20"/>
              </w:rPr>
            </w:pPr>
            <w:r>
              <w:rPr>
                <w:rFonts w:ascii="Tahoma" w:hAnsi="Tahoma" w:cs="Tahoma"/>
                <w:sz w:val="20"/>
                <w:szCs w:val="20"/>
              </w:rPr>
              <w:t>0</w:t>
            </w:r>
            <w:r w:rsidR="00967BDA" w:rsidRPr="495B8573">
              <w:rPr>
                <w:rFonts w:ascii="Tahoma" w:hAnsi="Tahoma" w:cs="Tahoma"/>
                <w:sz w:val="20"/>
                <w:szCs w:val="20"/>
              </w:rPr>
              <w:t>.060</w:t>
            </w:r>
          </w:p>
        </w:tc>
        <w:tc>
          <w:tcPr>
            <w:tcW w:w="998" w:type="dxa"/>
            <w:vAlign w:val="center"/>
          </w:tcPr>
          <w:p w14:paraId="3017EAED" w14:textId="25EC4F09" w:rsidR="00967BDA" w:rsidRPr="00D95608" w:rsidRDefault="00B96D5A" w:rsidP="00967BDA">
            <w:pPr>
              <w:jc w:val="center"/>
              <w:rPr>
                <w:rFonts w:ascii="Tahoma" w:hAnsi="Tahoma" w:cs="Tahoma"/>
                <w:sz w:val="20"/>
                <w:szCs w:val="20"/>
              </w:rPr>
            </w:pPr>
            <w:r>
              <w:rPr>
                <w:rFonts w:ascii="Tahoma" w:hAnsi="Tahoma" w:cs="Tahoma"/>
                <w:sz w:val="20"/>
                <w:szCs w:val="20"/>
              </w:rPr>
              <w:t>0</w:t>
            </w:r>
            <w:r w:rsidR="00967BDA" w:rsidRPr="495B8573">
              <w:rPr>
                <w:rFonts w:ascii="Tahoma" w:hAnsi="Tahoma" w:cs="Tahoma"/>
                <w:sz w:val="20"/>
                <w:szCs w:val="20"/>
              </w:rPr>
              <w:t>.056</w:t>
            </w:r>
          </w:p>
        </w:tc>
        <w:tc>
          <w:tcPr>
            <w:tcW w:w="1080" w:type="dxa"/>
            <w:vAlign w:val="center"/>
          </w:tcPr>
          <w:p w14:paraId="4ED780E0" w14:textId="502F7152" w:rsidR="00967BDA" w:rsidRPr="495B8573" w:rsidRDefault="00967BDA" w:rsidP="00967BDA">
            <w:pPr>
              <w:jc w:val="center"/>
              <w:rPr>
                <w:rFonts w:ascii="Tahoma" w:hAnsi="Tahoma" w:cs="Tahoma"/>
                <w:color w:val="000000" w:themeColor="text1"/>
                <w:sz w:val="20"/>
                <w:szCs w:val="20"/>
              </w:rPr>
            </w:pPr>
            <w:r>
              <w:rPr>
                <w:rFonts w:ascii="Tahoma" w:hAnsi="Tahoma" w:cs="Tahoma"/>
                <w:color w:val="000000" w:themeColor="text1"/>
                <w:sz w:val="20"/>
                <w:szCs w:val="20"/>
              </w:rPr>
              <w:t>0.064</w:t>
            </w:r>
          </w:p>
        </w:tc>
        <w:tc>
          <w:tcPr>
            <w:tcW w:w="2431" w:type="dxa"/>
            <w:vAlign w:val="center"/>
          </w:tcPr>
          <w:p w14:paraId="248A97B1" w14:textId="471B2C0F" w:rsidR="00967BDA" w:rsidRDefault="00967BDA" w:rsidP="00967BDA">
            <w:pPr>
              <w:jc w:val="center"/>
              <w:rPr>
                <w:rFonts w:ascii="Tahoma" w:hAnsi="Tahoma" w:cs="Tahoma"/>
                <w:color w:val="000000"/>
                <w:sz w:val="20"/>
                <w:szCs w:val="20"/>
              </w:rPr>
            </w:pPr>
            <w:r>
              <w:rPr>
                <w:rFonts w:ascii="Tahoma" w:hAnsi="Tahoma" w:cs="Tahoma"/>
                <w:color w:val="000000"/>
                <w:sz w:val="20"/>
                <w:szCs w:val="20"/>
              </w:rPr>
              <w:t>0.060</w:t>
            </w:r>
          </w:p>
        </w:tc>
      </w:tr>
      <w:tr w:rsidR="00967BDA" w14:paraId="3F7414BA" w14:textId="77777777" w:rsidTr="00163138">
        <w:trPr>
          <w:trHeight w:val="317"/>
        </w:trPr>
        <w:tc>
          <w:tcPr>
            <w:tcW w:w="2145" w:type="dxa"/>
            <w:vMerge/>
            <w:vAlign w:val="center"/>
          </w:tcPr>
          <w:p w14:paraId="0CCC0888" w14:textId="77777777" w:rsidR="00967BDA" w:rsidRPr="00D95608" w:rsidRDefault="00967BDA" w:rsidP="00163138">
            <w:pPr>
              <w:rPr>
                <w:rFonts w:ascii="Tahoma" w:hAnsi="Tahoma" w:cs="Tahoma"/>
                <w:sz w:val="20"/>
                <w:szCs w:val="20"/>
              </w:rPr>
            </w:pPr>
          </w:p>
        </w:tc>
        <w:tc>
          <w:tcPr>
            <w:tcW w:w="1976" w:type="dxa"/>
            <w:vAlign w:val="center"/>
          </w:tcPr>
          <w:p w14:paraId="76665AF7" w14:textId="77777777" w:rsidR="00967BDA" w:rsidRPr="00D95608" w:rsidRDefault="00967BDA" w:rsidP="00967BDA">
            <w:pPr>
              <w:jc w:val="center"/>
              <w:rPr>
                <w:rFonts w:ascii="Tahoma" w:hAnsi="Tahoma" w:cs="Tahoma"/>
                <w:sz w:val="20"/>
                <w:szCs w:val="20"/>
              </w:rPr>
            </w:pPr>
            <w:r w:rsidRPr="00D95608">
              <w:rPr>
                <w:rFonts w:ascii="Tahoma" w:hAnsi="Tahoma" w:cs="Tahoma"/>
                <w:sz w:val="20"/>
                <w:szCs w:val="20"/>
              </w:rPr>
              <w:t>Caroline Co.</w:t>
            </w:r>
          </w:p>
        </w:tc>
        <w:tc>
          <w:tcPr>
            <w:tcW w:w="896" w:type="dxa"/>
            <w:vAlign w:val="center"/>
          </w:tcPr>
          <w:p w14:paraId="374F7192" w14:textId="624DD7A0" w:rsidR="00967BDA" w:rsidRDefault="00B96D5A" w:rsidP="00967BDA">
            <w:pPr>
              <w:jc w:val="center"/>
              <w:rPr>
                <w:rFonts w:ascii="Tahoma" w:hAnsi="Tahoma" w:cs="Tahoma"/>
                <w:sz w:val="20"/>
                <w:szCs w:val="20"/>
              </w:rPr>
            </w:pPr>
            <w:r>
              <w:rPr>
                <w:rFonts w:ascii="Tahoma" w:hAnsi="Tahoma" w:cs="Tahoma"/>
                <w:sz w:val="20"/>
                <w:szCs w:val="20"/>
              </w:rPr>
              <w:t>0</w:t>
            </w:r>
            <w:r w:rsidR="00967BDA" w:rsidRPr="495B8573">
              <w:rPr>
                <w:rFonts w:ascii="Tahoma" w:hAnsi="Tahoma" w:cs="Tahoma"/>
                <w:sz w:val="20"/>
                <w:szCs w:val="20"/>
              </w:rPr>
              <w:t>.066</w:t>
            </w:r>
          </w:p>
        </w:tc>
        <w:tc>
          <w:tcPr>
            <w:tcW w:w="998" w:type="dxa"/>
            <w:vAlign w:val="center"/>
          </w:tcPr>
          <w:p w14:paraId="6B703CD4" w14:textId="0638D9CB" w:rsidR="00967BDA" w:rsidRPr="00D95608" w:rsidRDefault="00B96D5A" w:rsidP="00967BDA">
            <w:pPr>
              <w:jc w:val="center"/>
              <w:rPr>
                <w:rFonts w:ascii="Tahoma" w:hAnsi="Tahoma" w:cs="Tahoma"/>
                <w:sz w:val="20"/>
                <w:szCs w:val="20"/>
              </w:rPr>
            </w:pPr>
            <w:r>
              <w:rPr>
                <w:rFonts w:ascii="Tahoma" w:hAnsi="Tahoma" w:cs="Tahoma"/>
                <w:sz w:val="20"/>
                <w:szCs w:val="20"/>
              </w:rPr>
              <w:t>0</w:t>
            </w:r>
            <w:r w:rsidR="00967BDA" w:rsidRPr="495B8573">
              <w:rPr>
                <w:rFonts w:ascii="Tahoma" w:hAnsi="Tahoma" w:cs="Tahoma"/>
                <w:sz w:val="20"/>
                <w:szCs w:val="20"/>
              </w:rPr>
              <w:t>.056</w:t>
            </w:r>
          </w:p>
        </w:tc>
        <w:tc>
          <w:tcPr>
            <w:tcW w:w="1080" w:type="dxa"/>
            <w:vAlign w:val="center"/>
          </w:tcPr>
          <w:p w14:paraId="1AD73358" w14:textId="78760A0C" w:rsidR="00967BDA" w:rsidRPr="495B8573" w:rsidRDefault="00967BDA" w:rsidP="00967BDA">
            <w:pPr>
              <w:jc w:val="center"/>
              <w:rPr>
                <w:rFonts w:ascii="Tahoma" w:hAnsi="Tahoma" w:cs="Tahoma"/>
                <w:color w:val="000000" w:themeColor="text1"/>
                <w:sz w:val="20"/>
                <w:szCs w:val="20"/>
              </w:rPr>
            </w:pPr>
            <w:r>
              <w:rPr>
                <w:rFonts w:ascii="Tahoma" w:hAnsi="Tahoma" w:cs="Tahoma"/>
                <w:color w:val="000000"/>
                <w:sz w:val="20"/>
                <w:szCs w:val="20"/>
              </w:rPr>
              <w:t>0.065</w:t>
            </w:r>
          </w:p>
        </w:tc>
        <w:tc>
          <w:tcPr>
            <w:tcW w:w="2431" w:type="dxa"/>
            <w:vAlign w:val="center"/>
          </w:tcPr>
          <w:p w14:paraId="4414C31C" w14:textId="636C5CF4" w:rsidR="00967BDA" w:rsidRDefault="00967BDA" w:rsidP="00967BDA">
            <w:pPr>
              <w:jc w:val="center"/>
              <w:rPr>
                <w:rFonts w:ascii="Tahoma" w:hAnsi="Tahoma" w:cs="Tahoma"/>
                <w:color w:val="000000"/>
                <w:sz w:val="20"/>
                <w:szCs w:val="20"/>
              </w:rPr>
            </w:pPr>
            <w:r>
              <w:rPr>
                <w:rFonts w:ascii="Tahoma" w:hAnsi="Tahoma" w:cs="Tahoma"/>
                <w:color w:val="000000"/>
                <w:sz w:val="20"/>
                <w:szCs w:val="20"/>
              </w:rPr>
              <w:t>0.062</w:t>
            </w:r>
          </w:p>
        </w:tc>
      </w:tr>
    </w:tbl>
    <w:p w14:paraId="4A990D24" w14:textId="77777777" w:rsidR="00F111AC" w:rsidRPr="0018309B" w:rsidRDefault="00F111AC" w:rsidP="00F111AC">
      <w:pPr>
        <w:rPr>
          <w:sz w:val="16"/>
          <w:szCs w:val="16"/>
        </w:rPr>
      </w:pPr>
    </w:p>
    <w:p w14:paraId="603CC4DB" w14:textId="77777777" w:rsidR="0013784C" w:rsidRPr="0018309B" w:rsidRDefault="0013784C" w:rsidP="00F111AC">
      <w:pPr>
        <w:ind w:left="360"/>
        <w:rPr>
          <w:rFonts w:ascii="Tahoma" w:hAnsi="Tahoma" w:cs="Tahoma"/>
          <w:sz w:val="16"/>
          <w:szCs w:val="16"/>
        </w:rPr>
      </w:pPr>
    </w:p>
    <w:p w14:paraId="1D4698B7" w14:textId="5593102F" w:rsidR="00F111AC" w:rsidRPr="00DC4760" w:rsidRDefault="00F111AC" w:rsidP="00DC4760">
      <w:pPr>
        <w:ind w:left="360"/>
        <w:rPr>
          <w:rFonts w:ascii="Tahoma" w:hAnsi="Tahoma" w:cs="Tahoma"/>
          <w:i/>
          <w:sz w:val="20"/>
          <w:szCs w:val="20"/>
        </w:rPr>
      </w:pPr>
      <w:r w:rsidRPr="0018309B">
        <w:rPr>
          <w:rFonts w:ascii="Tahoma" w:hAnsi="Tahoma" w:cs="Tahoma"/>
          <w:i/>
          <w:sz w:val="20"/>
          <w:szCs w:val="20"/>
        </w:rPr>
        <w:t xml:space="preserve">A 3-year average </w:t>
      </w:r>
      <w:r w:rsidR="003337F1">
        <w:rPr>
          <w:rFonts w:ascii="Tahoma" w:hAnsi="Tahoma" w:cs="Tahoma"/>
          <w:i/>
          <w:sz w:val="20"/>
          <w:szCs w:val="20"/>
        </w:rPr>
        <w:t xml:space="preserve">greater than </w:t>
      </w:r>
      <w:r w:rsidR="00D9366B">
        <w:rPr>
          <w:rFonts w:ascii="Tahoma" w:hAnsi="Tahoma" w:cs="Tahoma"/>
          <w:i/>
          <w:sz w:val="20"/>
          <w:szCs w:val="20"/>
        </w:rPr>
        <w:t>0</w:t>
      </w:r>
      <w:r w:rsidRPr="0018309B">
        <w:rPr>
          <w:rFonts w:ascii="Tahoma" w:hAnsi="Tahoma" w:cs="Tahoma"/>
          <w:i/>
          <w:sz w:val="20"/>
          <w:szCs w:val="20"/>
        </w:rPr>
        <w:t>.0</w:t>
      </w:r>
      <w:r>
        <w:rPr>
          <w:rFonts w:ascii="Tahoma" w:hAnsi="Tahoma" w:cs="Tahoma"/>
          <w:i/>
          <w:sz w:val="20"/>
          <w:szCs w:val="20"/>
        </w:rPr>
        <w:t>7</w:t>
      </w:r>
      <w:r w:rsidR="002874D6">
        <w:rPr>
          <w:rFonts w:ascii="Tahoma" w:hAnsi="Tahoma" w:cs="Tahoma"/>
          <w:i/>
          <w:sz w:val="20"/>
          <w:szCs w:val="20"/>
        </w:rPr>
        <w:t>0</w:t>
      </w:r>
      <w:r w:rsidRPr="0018309B">
        <w:rPr>
          <w:rFonts w:ascii="Tahoma" w:hAnsi="Tahoma" w:cs="Tahoma"/>
          <w:i/>
          <w:sz w:val="20"/>
          <w:szCs w:val="20"/>
        </w:rPr>
        <w:t xml:space="preserve"> ppm exceeds the 8-hour NAAQS for ozone.  </w:t>
      </w:r>
      <w:bookmarkEnd w:id="26"/>
    </w:p>
    <w:p w14:paraId="5BAD3425" w14:textId="77777777" w:rsidR="00DC4760" w:rsidRDefault="00DC4760">
      <w:pPr>
        <w:rPr>
          <w:rFonts w:ascii="Tahoma" w:hAnsi="Tahoma" w:cs="Tahoma"/>
          <w:sz w:val="20"/>
          <w:szCs w:val="20"/>
        </w:rPr>
      </w:pPr>
      <w:r>
        <w:rPr>
          <w:rFonts w:ascii="Tahoma" w:hAnsi="Tahoma" w:cs="Tahoma"/>
          <w:sz w:val="20"/>
          <w:szCs w:val="20"/>
        </w:rPr>
        <w:br w:type="page"/>
      </w:r>
    </w:p>
    <w:p w14:paraId="0C7D08AC" w14:textId="77777777" w:rsidR="00F111AC" w:rsidRDefault="00F111AC" w:rsidP="00F111AC">
      <w:pPr>
        <w:rPr>
          <w:rFonts w:ascii="Tahoma" w:hAnsi="Tahoma" w:cs="Tahoma"/>
          <w:sz w:val="22"/>
          <w:szCs w:val="22"/>
        </w:rPr>
      </w:pPr>
    </w:p>
    <w:p w14:paraId="37A31054" w14:textId="2EE0D870" w:rsidR="00F111AC" w:rsidRDefault="005E5C6E" w:rsidP="00F111AC">
      <w:pPr>
        <w:pStyle w:val="Footer"/>
      </w:pPr>
      <w:r>
        <w:rPr>
          <w:noProof/>
        </w:rPr>
        <w:drawing>
          <wp:inline distT="0" distB="0" distL="0" distR="0" wp14:anchorId="02DC1A28" wp14:editId="61DA3FD7">
            <wp:extent cx="6277970" cy="3896436"/>
            <wp:effectExtent l="0" t="0" r="8890" b="8890"/>
            <wp:docPr id="282408770" name="Chart 1">
              <a:extLst xmlns:a="http://schemas.openxmlformats.org/drawingml/2006/main">
                <a:ext uri="{FF2B5EF4-FFF2-40B4-BE49-F238E27FC236}">
                  <a16:creationId xmlns:a16="http://schemas.microsoft.com/office/drawing/2014/main" id="{F6E95CF6-7D97-A45A-5098-320020660837}"/>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7DC8C081" w14:textId="77777777" w:rsidR="00056FDF" w:rsidRDefault="00056FDF" w:rsidP="00F111AC">
      <w:pPr>
        <w:pStyle w:val="Footer"/>
        <w:rPr>
          <w:rStyle w:val="PageNumber"/>
          <w:rFonts w:ascii="Tahoma" w:hAnsi="Tahoma" w:cs="Tahoma"/>
          <w:sz w:val="20"/>
          <w:szCs w:val="20"/>
        </w:rPr>
      </w:pPr>
    </w:p>
    <w:p w14:paraId="37AAEF3A" w14:textId="77777777" w:rsidR="005B1912" w:rsidRDefault="005B1912" w:rsidP="00C6254C">
      <w:pPr>
        <w:pStyle w:val="Footer"/>
        <w:rPr>
          <w:noProof/>
        </w:rPr>
      </w:pPr>
    </w:p>
    <w:p w14:paraId="0477E574" w14:textId="796F14C6" w:rsidR="00F111AC" w:rsidRDefault="003B7702" w:rsidP="00C6254C">
      <w:pPr>
        <w:pStyle w:val="Footer"/>
        <w:rPr>
          <w:rFonts w:ascii="Tahoma" w:hAnsi="Tahoma" w:cs="Tahoma"/>
          <w:sz w:val="22"/>
          <w:szCs w:val="22"/>
        </w:rPr>
      </w:pPr>
      <w:r>
        <w:rPr>
          <w:noProof/>
        </w:rPr>
        <w:drawing>
          <wp:inline distT="0" distB="0" distL="0" distR="0" wp14:anchorId="2C3EDB21" wp14:editId="6A803599">
            <wp:extent cx="6264322" cy="3875964"/>
            <wp:effectExtent l="0" t="0" r="3175" b="10795"/>
            <wp:docPr id="2081906095" name="Chart 1">
              <a:extLst xmlns:a="http://schemas.openxmlformats.org/drawingml/2006/main">
                <a:ext uri="{FF2B5EF4-FFF2-40B4-BE49-F238E27FC236}">
                  <a16:creationId xmlns:a16="http://schemas.microsoft.com/office/drawing/2014/main" id="{3C58F21C-B0A1-8B97-54B9-28BB298BDF7E}"/>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r w:rsidR="00F111AC">
        <w:rPr>
          <w:rStyle w:val="PageNumber"/>
          <w:rFonts w:ascii="Tahoma" w:hAnsi="Tahoma" w:cs="Tahoma"/>
          <w:sz w:val="20"/>
          <w:szCs w:val="20"/>
        </w:rPr>
        <w:br w:type="page"/>
      </w:r>
    </w:p>
    <w:p w14:paraId="3FD9042A" w14:textId="77777777" w:rsidR="00F111AC" w:rsidRDefault="00F111AC" w:rsidP="00F111AC">
      <w:pPr>
        <w:pStyle w:val="Footer"/>
        <w:rPr>
          <w:rFonts w:ascii="Tahoma" w:hAnsi="Tahoma" w:cs="Tahoma"/>
          <w:noProof/>
          <w:sz w:val="20"/>
        </w:rPr>
      </w:pPr>
    </w:p>
    <w:p w14:paraId="052D4810" w14:textId="06D1394B" w:rsidR="00AF4B33" w:rsidRDefault="0049767D" w:rsidP="00F111AC">
      <w:pPr>
        <w:pStyle w:val="Footer"/>
      </w:pPr>
      <w:r>
        <w:rPr>
          <w:noProof/>
        </w:rPr>
        <w:drawing>
          <wp:inline distT="0" distB="0" distL="0" distR="0" wp14:anchorId="238FA9EC" wp14:editId="0CD00728">
            <wp:extent cx="6236970" cy="3857625"/>
            <wp:effectExtent l="0" t="0" r="11430" b="9525"/>
            <wp:docPr id="805372705" name="Chart 1">
              <a:extLst xmlns:a="http://schemas.openxmlformats.org/drawingml/2006/main">
                <a:ext uri="{FF2B5EF4-FFF2-40B4-BE49-F238E27FC236}">
                  <a16:creationId xmlns:a16="http://schemas.microsoft.com/office/drawing/2014/main" id="{CD39D541-2E3C-E692-AEBC-FABDCEBE6226}"/>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62D3F89E" w14:textId="77777777" w:rsidR="00056FDF" w:rsidRDefault="00056FDF" w:rsidP="00F111AC">
      <w:pPr>
        <w:pStyle w:val="Footer"/>
        <w:rPr>
          <w:rStyle w:val="PageNumber"/>
          <w:rFonts w:ascii="Tahoma" w:hAnsi="Tahoma" w:cs="Tahoma"/>
          <w:sz w:val="20"/>
          <w:szCs w:val="20"/>
        </w:rPr>
      </w:pPr>
    </w:p>
    <w:p w14:paraId="2780AF0D" w14:textId="2C6426EE" w:rsidR="00F111AC" w:rsidRDefault="00F111AC" w:rsidP="00F111AC">
      <w:pPr>
        <w:pStyle w:val="Footer"/>
        <w:rPr>
          <w:noProof/>
        </w:rPr>
      </w:pPr>
    </w:p>
    <w:p w14:paraId="5034915B" w14:textId="1F07F37F" w:rsidR="002537CB" w:rsidRDefault="001D5EAC" w:rsidP="00F111AC">
      <w:pPr>
        <w:pStyle w:val="Footer"/>
      </w:pPr>
      <w:r>
        <w:rPr>
          <w:noProof/>
        </w:rPr>
        <w:drawing>
          <wp:inline distT="0" distB="0" distL="0" distR="0" wp14:anchorId="0F150DC8" wp14:editId="1950F350">
            <wp:extent cx="6237027" cy="3963821"/>
            <wp:effectExtent l="0" t="0" r="11430" b="17780"/>
            <wp:docPr id="624978740" name="Chart 1">
              <a:extLst xmlns:a="http://schemas.openxmlformats.org/drawingml/2006/main">
                <a:ext uri="{FF2B5EF4-FFF2-40B4-BE49-F238E27FC236}">
                  <a16:creationId xmlns:a16="http://schemas.microsoft.com/office/drawing/2014/main" id="{FF4D10E0-227B-CD52-2299-C5C4AFA22C64}"/>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46FC4A0D" w14:textId="77777777" w:rsidR="00F111AC" w:rsidRDefault="00F111AC" w:rsidP="00F111AC">
      <w:pPr>
        <w:pStyle w:val="Footer"/>
        <w:rPr>
          <w:noProof/>
          <w:color w:val="C0C0C0"/>
        </w:rPr>
      </w:pPr>
    </w:p>
    <w:p w14:paraId="4DC2ECC6" w14:textId="2B638D9E" w:rsidR="00AF4B33" w:rsidRDefault="00AF4B33" w:rsidP="00F111AC">
      <w:pPr>
        <w:pStyle w:val="Footer"/>
        <w:rPr>
          <w:noProof/>
        </w:rPr>
      </w:pPr>
    </w:p>
    <w:p w14:paraId="2288C54C" w14:textId="35C7A2D1" w:rsidR="002012CE" w:rsidRDefault="002012CE" w:rsidP="00F111AC">
      <w:pPr>
        <w:pStyle w:val="Footer"/>
        <w:rPr>
          <w:noProof/>
        </w:rPr>
      </w:pPr>
      <w:r>
        <w:rPr>
          <w:noProof/>
        </w:rPr>
        <w:lastRenderedPageBreak/>
        <w:drawing>
          <wp:anchor distT="0" distB="0" distL="114300" distR="114300" simplePos="0" relativeHeight="251658244" behindDoc="0" locked="0" layoutInCell="1" allowOverlap="1" wp14:anchorId="46BE0EE8" wp14:editId="23AF3A29">
            <wp:simplePos x="0" y="0"/>
            <wp:positionH relativeFrom="column">
              <wp:posOffset>1365</wp:posOffset>
            </wp:positionH>
            <wp:positionV relativeFrom="paragraph">
              <wp:posOffset>2730</wp:posOffset>
            </wp:positionV>
            <wp:extent cx="6279515" cy="3959225"/>
            <wp:effectExtent l="0" t="0" r="6985" b="3175"/>
            <wp:wrapSquare wrapText="bothSides"/>
            <wp:docPr id="1707542633" name="Chart 1">
              <a:extLst xmlns:a="http://schemas.openxmlformats.org/drawingml/2006/main">
                <a:ext uri="{FF2B5EF4-FFF2-40B4-BE49-F238E27FC236}">
                  <a16:creationId xmlns:a16="http://schemas.microsoft.com/office/drawing/2014/main" id="{D13E2A94-3D6D-48A5-1F06-277EA7258B7B}"/>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anchor>
        </w:drawing>
      </w:r>
    </w:p>
    <w:p w14:paraId="79796693" w14:textId="77777777" w:rsidR="00B74062" w:rsidRDefault="00B74062" w:rsidP="00F111AC">
      <w:pPr>
        <w:pStyle w:val="Footer"/>
        <w:rPr>
          <w:color w:val="C0C0C0"/>
        </w:rPr>
      </w:pPr>
    </w:p>
    <w:p w14:paraId="47297C67" w14:textId="7581D770" w:rsidR="00157528" w:rsidRDefault="001A74CA" w:rsidP="00C6254C">
      <w:pPr>
        <w:pStyle w:val="Footer"/>
        <w:rPr>
          <w:color w:val="C0C0C0"/>
        </w:rPr>
      </w:pPr>
      <w:r>
        <w:rPr>
          <w:noProof/>
        </w:rPr>
        <w:drawing>
          <wp:inline distT="0" distB="0" distL="0" distR="0" wp14:anchorId="1132E0D2" wp14:editId="539514EF">
            <wp:extent cx="6296025" cy="4268470"/>
            <wp:effectExtent l="0" t="0" r="9525" b="17780"/>
            <wp:docPr id="1226885731" name="Chart 1">
              <a:extLst xmlns:a="http://schemas.openxmlformats.org/drawingml/2006/main">
                <a:ext uri="{FF2B5EF4-FFF2-40B4-BE49-F238E27FC236}">
                  <a16:creationId xmlns:a16="http://schemas.microsoft.com/office/drawing/2014/main" id="{9887DF82-0E36-F571-80BA-FCC189AC40BE}"/>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r w:rsidR="00157528">
        <w:rPr>
          <w:color w:val="C0C0C0"/>
        </w:rPr>
        <w:br w:type="page"/>
      </w:r>
    </w:p>
    <w:p w14:paraId="048740F3" w14:textId="77777777" w:rsidR="00F111AC" w:rsidRPr="00E97B97" w:rsidRDefault="00F111AC" w:rsidP="00F111AC">
      <w:pPr>
        <w:rPr>
          <w:color w:val="C0C0C0"/>
        </w:rPr>
      </w:pPr>
    </w:p>
    <w:p w14:paraId="7F2560E9" w14:textId="77777777" w:rsidR="00210C98" w:rsidRPr="00D27EA4" w:rsidRDefault="00210C98" w:rsidP="00D27EA4">
      <w:pPr>
        <w:jc w:val="center"/>
        <w:rPr>
          <w:rFonts w:ascii="Tahoma" w:hAnsi="Tahoma" w:cs="Tahoma"/>
          <w:sz w:val="52"/>
          <w:szCs w:val="52"/>
        </w:rPr>
      </w:pPr>
      <w:bookmarkStart w:id="27" w:name="lead2"/>
      <w:r w:rsidRPr="00D27EA4">
        <w:rPr>
          <w:rFonts w:ascii="Tahoma" w:hAnsi="Tahoma" w:cs="Tahoma"/>
          <w:sz w:val="52"/>
          <w:szCs w:val="52"/>
        </w:rPr>
        <w:t>Lead Monitoring Network</w:t>
      </w:r>
    </w:p>
    <w:p w14:paraId="51371A77" w14:textId="77777777" w:rsidR="00210C98" w:rsidRDefault="00210C98" w:rsidP="00210C98">
      <w:pPr>
        <w:rPr>
          <w:rFonts w:ascii="Tahoma" w:hAnsi="Tahoma" w:cs="Tahoma"/>
        </w:rPr>
      </w:pPr>
    </w:p>
    <w:p w14:paraId="7F1B1F6C" w14:textId="202A383E" w:rsidR="00F111AC" w:rsidRDefault="00000000" w:rsidP="27350FD6">
      <w:pPr>
        <w:spacing w:after="160" w:line="257" w:lineRule="auto"/>
        <w:rPr>
          <w:rFonts w:ascii="Tahoma" w:eastAsia="Tahoma" w:hAnsi="Tahoma" w:cs="Tahoma"/>
        </w:rPr>
      </w:pPr>
      <w:hyperlink w:anchor="lead">
        <w:r w:rsidR="00F111AC" w:rsidRPr="27350FD6">
          <w:rPr>
            <w:rStyle w:val="Hyperlink"/>
            <w:rFonts w:ascii="Tahoma" w:eastAsia="Tahoma" w:hAnsi="Tahoma" w:cs="Tahoma"/>
          </w:rPr>
          <w:t>Lead</w:t>
        </w:r>
      </w:hyperlink>
      <w:bookmarkEnd w:id="27"/>
      <w:r w:rsidR="00F111AC" w:rsidRPr="27350FD6">
        <w:rPr>
          <w:rFonts w:ascii="Tahoma" w:eastAsia="Tahoma" w:hAnsi="Tahoma" w:cs="Tahoma"/>
        </w:rPr>
        <w:t xml:space="preserve"> (Pb) is a metal found naturally in the environment as well as in manufactured products. In the past, emissions from cars and trucks using leaded gasoline were the primary sources of lead in the atmosphere. Efforts by EPA to remove lead from motor vehicle gasoline resulted in dramatic reductions of lead in the ambient air from 1980 to 1999. Now the major sources of lead in the air are </w:t>
      </w:r>
      <w:r w:rsidR="001D4310" w:rsidRPr="27350FD6">
        <w:rPr>
          <w:rFonts w:ascii="Tahoma" w:eastAsia="Tahoma" w:hAnsi="Tahoma" w:cs="Tahoma"/>
        </w:rPr>
        <w:t>ore, metals processing,</w:t>
      </w:r>
      <w:r w:rsidR="00F111AC" w:rsidRPr="27350FD6">
        <w:rPr>
          <w:rFonts w:ascii="Tahoma" w:eastAsia="Tahoma" w:hAnsi="Tahoma" w:cs="Tahoma"/>
        </w:rPr>
        <w:t xml:space="preserve"> and piston-engine aircraft operating on leaded aviation gasoline.  </w:t>
      </w:r>
      <w:r w:rsidR="782E48E1" w:rsidRPr="27350FD6">
        <w:rPr>
          <w:rFonts w:ascii="Tahoma" w:eastAsia="Tahoma" w:hAnsi="Tahoma" w:cs="Tahoma"/>
        </w:rPr>
        <w:t xml:space="preserve"> </w:t>
      </w:r>
    </w:p>
    <w:p w14:paraId="0E8CE6BF" w14:textId="779D3874" w:rsidR="00F111AC" w:rsidRDefault="00F111AC" w:rsidP="27350FD6">
      <w:pPr>
        <w:spacing w:after="160" w:line="257" w:lineRule="auto"/>
        <w:rPr>
          <w:rFonts w:ascii="Tahoma" w:eastAsia="Tahoma" w:hAnsi="Tahoma" w:cs="Tahoma"/>
        </w:rPr>
      </w:pPr>
      <w:r w:rsidRPr="27350FD6">
        <w:rPr>
          <w:rFonts w:ascii="Tahoma" w:eastAsia="Tahoma" w:hAnsi="Tahoma" w:cs="Tahoma"/>
        </w:rPr>
        <w:t xml:space="preserve">Particles containing lead can be inhaled, or lead can be ingested from drinking water or through contaminated food </w:t>
      </w:r>
      <w:r w:rsidR="7BA4C91A" w:rsidRPr="27350FD6">
        <w:rPr>
          <w:rFonts w:ascii="Tahoma" w:eastAsia="Tahoma" w:hAnsi="Tahoma" w:cs="Tahoma"/>
        </w:rPr>
        <w:t>because of</w:t>
      </w:r>
      <w:r w:rsidRPr="27350FD6">
        <w:rPr>
          <w:rFonts w:ascii="Tahoma" w:eastAsia="Tahoma" w:hAnsi="Tahoma" w:cs="Tahoma"/>
        </w:rPr>
        <w:t xml:space="preserve"> deposition of leaded particles onto the ground or in the water. In the body, lead can accumulate in the bones</w:t>
      </w:r>
      <w:r w:rsidR="75C264D8" w:rsidRPr="27350FD6">
        <w:rPr>
          <w:rFonts w:ascii="Tahoma" w:eastAsia="Tahoma" w:hAnsi="Tahoma" w:cs="Tahoma"/>
        </w:rPr>
        <w:t>,</w:t>
      </w:r>
      <w:r w:rsidRPr="27350FD6">
        <w:rPr>
          <w:rFonts w:ascii="Tahoma" w:eastAsia="Tahoma" w:hAnsi="Tahoma" w:cs="Tahoma"/>
        </w:rPr>
        <w:t xml:space="preserve"> affect the nervous system, kidney function, immune system, reproductive and developmental systems and the cardiovascular system. Young children are particularly vulnerable to the effects of lead, where it can contribute to behavioral problems</w:t>
      </w:r>
      <w:r w:rsidR="007B36B7" w:rsidRPr="27350FD6">
        <w:rPr>
          <w:rFonts w:ascii="Tahoma" w:eastAsia="Tahoma" w:hAnsi="Tahoma" w:cs="Tahoma"/>
        </w:rPr>
        <w:t xml:space="preserve"> and</w:t>
      </w:r>
      <w:r w:rsidRPr="27350FD6">
        <w:rPr>
          <w:rFonts w:ascii="Tahoma" w:eastAsia="Tahoma" w:hAnsi="Tahoma" w:cs="Tahoma"/>
        </w:rPr>
        <w:t xml:space="preserve"> learning deficits</w:t>
      </w:r>
      <w:r w:rsidR="007B36B7" w:rsidRPr="27350FD6">
        <w:rPr>
          <w:rFonts w:ascii="Tahoma" w:eastAsia="Tahoma" w:hAnsi="Tahoma" w:cs="Tahoma"/>
        </w:rPr>
        <w:t>.</w:t>
      </w:r>
      <w:r w:rsidRPr="27350FD6">
        <w:rPr>
          <w:rFonts w:ascii="Tahoma" w:eastAsia="Tahoma" w:hAnsi="Tahoma" w:cs="Tahoma"/>
        </w:rPr>
        <w:t xml:space="preserve"> Lead can stay in the environment for a long time, causing adverse effects to plants and animals.  </w:t>
      </w:r>
      <w:r w:rsidR="782E48E1" w:rsidRPr="27350FD6">
        <w:rPr>
          <w:rFonts w:ascii="Tahoma" w:eastAsia="Tahoma" w:hAnsi="Tahoma" w:cs="Tahoma"/>
        </w:rPr>
        <w:t xml:space="preserve">For more information regarding health and environmental effects of lead, please visit </w:t>
      </w:r>
      <w:hyperlink r:id="rId106">
        <w:r w:rsidR="782E48E1" w:rsidRPr="27350FD6">
          <w:rPr>
            <w:rStyle w:val="Hyperlink"/>
            <w:rFonts w:ascii="Tahoma" w:eastAsia="Tahoma" w:hAnsi="Tahoma" w:cs="Tahoma"/>
            <w:color w:val="467886"/>
          </w:rPr>
          <w:t>Learn About Lead | US EPA</w:t>
        </w:r>
      </w:hyperlink>
      <w:r w:rsidR="782E48E1" w:rsidRPr="27350FD6">
        <w:rPr>
          <w:rFonts w:ascii="Tahoma" w:eastAsia="Tahoma" w:hAnsi="Tahoma" w:cs="Tahoma"/>
        </w:rPr>
        <w:t xml:space="preserve">. </w:t>
      </w:r>
    </w:p>
    <w:p w14:paraId="014B3E7F" w14:textId="19A953CE" w:rsidR="00DC4760" w:rsidRDefault="782E48E1" w:rsidP="27350FD6">
      <w:pPr>
        <w:spacing w:after="160" w:line="257" w:lineRule="auto"/>
        <w:rPr>
          <w:rFonts w:ascii="Tahoma" w:eastAsia="Tahoma" w:hAnsi="Tahoma" w:cs="Tahoma"/>
        </w:rPr>
      </w:pPr>
      <w:r w:rsidRPr="27350FD6">
        <w:rPr>
          <w:rFonts w:ascii="Tahoma" w:eastAsia="Tahoma" w:hAnsi="Tahoma" w:cs="Tahoma"/>
        </w:rPr>
        <w:t xml:space="preserve">The NAAQS for lead were revised in October 2008. </w:t>
      </w:r>
      <w:r w:rsidR="007522D0">
        <w:rPr>
          <w:rFonts w:ascii="Tahoma" w:eastAsia="Tahoma" w:hAnsi="Tahoma" w:cs="Tahoma"/>
        </w:rPr>
        <w:t xml:space="preserve">The standard was reviewed in 2016 and retained without revision. </w:t>
      </w:r>
      <w:r w:rsidR="009D05A5">
        <w:rPr>
          <w:rFonts w:ascii="Tahoma" w:eastAsia="Tahoma" w:hAnsi="Tahoma" w:cs="Tahoma"/>
        </w:rPr>
        <w:t xml:space="preserve">At present the primary and </w:t>
      </w:r>
      <w:r w:rsidR="00FE1C16">
        <w:rPr>
          <w:rFonts w:ascii="Tahoma" w:eastAsia="Tahoma" w:hAnsi="Tahoma" w:cs="Tahoma"/>
        </w:rPr>
        <w:t xml:space="preserve">secondary </w:t>
      </w:r>
      <w:r w:rsidR="00523926">
        <w:rPr>
          <w:rFonts w:ascii="Tahoma" w:eastAsia="Tahoma" w:hAnsi="Tahoma" w:cs="Tahoma"/>
        </w:rPr>
        <w:t xml:space="preserve">standard </w:t>
      </w:r>
      <w:r w:rsidR="00C32870">
        <w:rPr>
          <w:rFonts w:ascii="Tahoma" w:eastAsia="Tahoma" w:hAnsi="Tahoma" w:cs="Tahoma"/>
        </w:rPr>
        <w:t>f</w:t>
      </w:r>
      <w:r w:rsidR="0014305F">
        <w:rPr>
          <w:rFonts w:ascii="Tahoma" w:eastAsia="Tahoma" w:hAnsi="Tahoma" w:cs="Tahoma"/>
        </w:rPr>
        <w:t xml:space="preserve">or </w:t>
      </w:r>
      <w:r w:rsidR="00CB46BB">
        <w:rPr>
          <w:rFonts w:ascii="Tahoma" w:eastAsia="Tahoma" w:hAnsi="Tahoma" w:cs="Tahoma"/>
        </w:rPr>
        <w:t>l</w:t>
      </w:r>
      <w:r w:rsidR="001414EF">
        <w:rPr>
          <w:rFonts w:ascii="Tahoma" w:eastAsia="Tahoma" w:hAnsi="Tahoma" w:cs="Tahoma"/>
        </w:rPr>
        <w:t xml:space="preserve">ead </w:t>
      </w:r>
      <w:r w:rsidR="00D726FE">
        <w:rPr>
          <w:rFonts w:ascii="Tahoma" w:eastAsia="Tahoma" w:hAnsi="Tahoma" w:cs="Tahoma"/>
        </w:rPr>
        <w:t xml:space="preserve">is </w:t>
      </w:r>
      <w:r w:rsidR="00523926">
        <w:rPr>
          <w:rFonts w:ascii="Tahoma" w:eastAsia="Tahoma" w:hAnsi="Tahoma" w:cs="Tahoma"/>
        </w:rPr>
        <w:t xml:space="preserve">3-month rolling average of </w:t>
      </w:r>
      <w:r w:rsidR="002246FF">
        <w:rPr>
          <w:rFonts w:ascii="Tahoma" w:eastAsia="Tahoma" w:hAnsi="Tahoma" w:cs="Tahoma"/>
        </w:rPr>
        <w:t xml:space="preserve">0.15 </w:t>
      </w:r>
      <w:r w:rsidR="08C82421" w:rsidRPr="708F1F43">
        <w:rPr>
          <w:rFonts w:ascii="Tahoma" w:eastAsia="Tahoma" w:hAnsi="Tahoma" w:cs="Tahoma"/>
        </w:rPr>
        <w:t>µg</w:t>
      </w:r>
      <w:r w:rsidR="00447D6B">
        <w:rPr>
          <w:rFonts w:ascii="Tahoma" w:eastAsia="Tahoma" w:hAnsi="Tahoma" w:cs="Tahoma"/>
        </w:rPr>
        <w:t>/m</w:t>
      </w:r>
      <w:r w:rsidR="00447D6B" w:rsidRPr="00447D6B">
        <w:rPr>
          <w:rFonts w:ascii="Tahoma" w:eastAsia="Tahoma" w:hAnsi="Tahoma" w:cs="Tahoma"/>
          <w:vertAlign w:val="superscript"/>
        </w:rPr>
        <w:t>3</w:t>
      </w:r>
      <w:r w:rsidR="00447D6B" w:rsidRPr="00447D6B">
        <w:rPr>
          <w:rFonts w:ascii="Tahoma" w:eastAsia="Tahoma" w:hAnsi="Tahoma" w:cs="Tahoma"/>
        </w:rPr>
        <w:t>.</w:t>
      </w:r>
    </w:p>
    <w:p w14:paraId="09A71B6E" w14:textId="6A74EDC0" w:rsidR="5E55EC00" w:rsidRDefault="5E55EC00" w:rsidP="0B584794">
      <w:pPr>
        <w:spacing w:after="160" w:line="257" w:lineRule="auto"/>
        <w:rPr>
          <w:rFonts w:ascii="Tahoma" w:eastAsia="Tahoma" w:hAnsi="Tahoma" w:cs="Tahoma"/>
        </w:rPr>
      </w:pPr>
      <w:r w:rsidRPr="0B584794">
        <w:rPr>
          <w:rFonts w:ascii="Tahoma" w:eastAsia="Tahoma" w:hAnsi="Tahoma" w:cs="Tahoma"/>
        </w:rPr>
        <w:t xml:space="preserve">The DEQ monitoring network employs a manual </w:t>
      </w:r>
      <w:r w:rsidR="002572AB">
        <w:rPr>
          <w:rFonts w:ascii="Tahoma" w:eastAsia="Tahoma" w:hAnsi="Tahoma" w:cs="Tahoma"/>
        </w:rPr>
        <w:t xml:space="preserve">TSP </w:t>
      </w:r>
      <w:r w:rsidRPr="0B584794">
        <w:rPr>
          <w:rFonts w:ascii="Tahoma" w:eastAsia="Tahoma" w:hAnsi="Tahoma" w:cs="Tahoma"/>
        </w:rPr>
        <w:t xml:space="preserve">sampler that collects lead on a glass microfiber filter. The samplers collect 24-hour samples on a one-in-six day </w:t>
      </w:r>
      <w:hyperlink r:id="rId107">
        <w:r w:rsidR="782E48E1" w:rsidRPr="27350FD6">
          <w:rPr>
            <w:rStyle w:val="Hyperlink"/>
            <w:rFonts w:ascii="Tahoma" w:eastAsia="Tahoma" w:hAnsi="Tahoma" w:cs="Tahoma"/>
            <w:color w:val="467886"/>
          </w:rPr>
          <w:t>schedule</w:t>
        </w:r>
      </w:hyperlink>
      <w:r w:rsidRPr="0B584794">
        <w:rPr>
          <w:rFonts w:ascii="Tahoma" w:eastAsia="Tahoma" w:hAnsi="Tahoma" w:cs="Tahoma"/>
        </w:rPr>
        <w:t xml:space="preserve">. Samples collected must be transported to a laboratory for </w:t>
      </w:r>
      <w:r w:rsidR="33D7D78F" w:rsidRPr="708F1F43">
        <w:rPr>
          <w:rFonts w:ascii="Tahoma" w:eastAsia="Tahoma" w:hAnsi="Tahoma" w:cs="Tahoma"/>
        </w:rPr>
        <w:t>analy</w:t>
      </w:r>
      <w:r w:rsidR="209B863C" w:rsidRPr="708F1F43">
        <w:rPr>
          <w:rFonts w:ascii="Tahoma" w:eastAsia="Tahoma" w:hAnsi="Tahoma" w:cs="Tahoma"/>
        </w:rPr>
        <w:t>sis</w:t>
      </w:r>
      <w:r w:rsidR="003908BA">
        <w:rPr>
          <w:rFonts w:ascii="Tahoma" w:eastAsia="Tahoma" w:hAnsi="Tahoma" w:cs="Tahoma"/>
        </w:rPr>
        <w:t xml:space="preserve"> </w:t>
      </w:r>
      <w:r w:rsidR="001E2B78">
        <w:rPr>
          <w:rFonts w:ascii="Tahoma" w:eastAsia="Tahoma" w:hAnsi="Tahoma" w:cs="Tahoma"/>
        </w:rPr>
        <w:t>using the ICP-MS method</w:t>
      </w:r>
      <w:r w:rsidRPr="0B584794">
        <w:rPr>
          <w:rFonts w:ascii="Tahoma" w:eastAsia="Tahoma" w:hAnsi="Tahoma" w:cs="Tahoma"/>
        </w:rPr>
        <w:t>. The final</w:t>
      </w:r>
      <w:r w:rsidR="474CE01B" w:rsidRPr="0B584794">
        <w:rPr>
          <w:rFonts w:ascii="Tahoma" w:eastAsia="Tahoma" w:hAnsi="Tahoma" w:cs="Tahoma"/>
        </w:rPr>
        <w:t xml:space="preserve"> concentration is reported as micrograms per cubic meter </w:t>
      </w:r>
      <w:r w:rsidRPr="0B584794">
        <w:rPr>
          <w:rFonts w:ascii="Tahoma" w:eastAsia="Tahoma" w:hAnsi="Tahoma" w:cs="Tahoma"/>
        </w:rPr>
        <w:t>(mg</w:t>
      </w:r>
      <w:r w:rsidR="474CE01B" w:rsidRPr="0B584794">
        <w:rPr>
          <w:rFonts w:ascii="Tahoma" w:eastAsia="Tahoma" w:hAnsi="Tahoma" w:cs="Tahoma"/>
        </w:rPr>
        <w:t>/m</w:t>
      </w:r>
      <w:r w:rsidR="474CE01B" w:rsidRPr="0B584794">
        <w:rPr>
          <w:rFonts w:ascii="Tahoma" w:eastAsia="Tahoma" w:hAnsi="Tahoma" w:cs="Tahoma"/>
          <w:vertAlign w:val="superscript"/>
        </w:rPr>
        <w:t>3</w:t>
      </w:r>
      <w:r w:rsidR="474CE01B" w:rsidRPr="0B584794">
        <w:rPr>
          <w:rFonts w:ascii="Tahoma" w:eastAsia="Tahoma" w:hAnsi="Tahoma" w:cs="Tahoma"/>
        </w:rPr>
        <w:t xml:space="preserve">). </w:t>
      </w:r>
      <w:r w:rsidR="2183EC4F" w:rsidRPr="0B584794">
        <w:rPr>
          <w:rFonts w:ascii="Tahoma" w:eastAsia="Tahoma" w:hAnsi="Tahoma" w:cs="Tahoma"/>
        </w:rPr>
        <w:t>DEQ maintains one lead monitoring site in Radford</w:t>
      </w:r>
      <w:r w:rsidRPr="0B584794">
        <w:rPr>
          <w:rFonts w:ascii="Tahoma" w:eastAsia="Tahoma" w:hAnsi="Tahoma" w:cs="Tahoma"/>
        </w:rPr>
        <w:t>; this</w:t>
      </w:r>
      <w:r w:rsidR="2183EC4F" w:rsidRPr="0B584794">
        <w:rPr>
          <w:rFonts w:ascii="Tahoma" w:eastAsia="Tahoma" w:hAnsi="Tahoma" w:cs="Tahoma"/>
        </w:rPr>
        <w:t xml:space="preserve"> site is the source-specific monitoring site for the Radford Army </w:t>
      </w:r>
      <w:r w:rsidR="00E76EB9">
        <w:rPr>
          <w:rFonts w:ascii="Tahoma" w:eastAsia="Tahoma" w:hAnsi="Tahoma" w:cs="Tahoma"/>
        </w:rPr>
        <w:t>Ammunition</w:t>
      </w:r>
      <w:r w:rsidR="2183EC4F" w:rsidRPr="0B584794">
        <w:rPr>
          <w:rFonts w:ascii="Tahoma" w:eastAsia="Tahoma" w:hAnsi="Tahoma" w:cs="Tahoma"/>
        </w:rPr>
        <w:t xml:space="preserve"> Plant.</w:t>
      </w:r>
    </w:p>
    <w:p w14:paraId="14228992" w14:textId="511B49EA" w:rsidR="6BF0649C" w:rsidRDefault="6BF0649C" w:rsidP="0B584794">
      <w:pPr>
        <w:spacing w:after="160" w:line="257" w:lineRule="auto"/>
        <w:rPr>
          <w:rFonts w:ascii="Tahoma" w:eastAsia="Tahoma" w:hAnsi="Tahoma" w:cs="Tahoma"/>
        </w:rPr>
      </w:pPr>
      <w:r w:rsidRPr="0B584794">
        <w:rPr>
          <w:rFonts w:ascii="Tahoma" w:eastAsia="Tahoma" w:hAnsi="Tahoma" w:cs="Tahoma"/>
        </w:rPr>
        <w:t xml:space="preserve">Manufacturer’s information for </w:t>
      </w:r>
      <w:r w:rsidR="1D29D582" w:rsidRPr="0B584794">
        <w:rPr>
          <w:rFonts w:ascii="Tahoma" w:eastAsia="Tahoma" w:hAnsi="Tahoma" w:cs="Tahoma"/>
        </w:rPr>
        <w:t xml:space="preserve">lead sampler </w:t>
      </w:r>
      <w:r w:rsidRPr="0B584794">
        <w:rPr>
          <w:rFonts w:ascii="Tahoma" w:eastAsia="Tahoma" w:hAnsi="Tahoma" w:cs="Tahoma"/>
        </w:rPr>
        <w:t xml:space="preserve">used by VA DEQ: </w:t>
      </w:r>
    </w:p>
    <w:p w14:paraId="0F768DC3" w14:textId="3F8E8138" w:rsidR="75F2D94F" w:rsidRDefault="385588E6" w:rsidP="0B584794">
      <w:pPr>
        <w:pStyle w:val="ListParagraph"/>
        <w:numPr>
          <w:ilvl w:val="0"/>
          <w:numId w:val="26"/>
        </w:numPr>
        <w:spacing w:after="0"/>
        <w:rPr>
          <w:rFonts w:ascii="Tahoma" w:eastAsia="Tahoma" w:hAnsi="Tahoma" w:cs="Tahoma"/>
        </w:rPr>
      </w:pPr>
      <w:r w:rsidRPr="708F1F43">
        <w:rPr>
          <w:rFonts w:ascii="Tahoma" w:eastAsia="Tahoma" w:hAnsi="Tahoma" w:cs="Tahoma"/>
        </w:rPr>
        <w:t>Tisch</w:t>
      </w:r>
      <w:r w:rsidR="75F2D94F" w:rsidRPr="0B584794">
        <w:rPr>
          <w:rFonts w:ascii="Tahoma" w:eastAsia="Tahoma" w:hAnsi="Tahoma" w:cs="Tahoma"/>
        </w:rPr>
        <w:t xml:space="preserve"> High-Volume </w:t>
      </w:r>
      <w:r w:rsidR="009836E0">
        <w:rPr>
          <w:rFonts w:ascii="Tahoma" w:eastAsia="Tahoma" w:hAnsi="Tahoma" w:cs="Tahoma"/>
        </w:rPr>
        <w:t xml:space="preserve">TSP </w:t>
      </w:r>
      <w:r w:rsidR="75F2D94F" w:rsidRPr="0B584794">
        <w:rPr>
          <w:rFonts w:ascii="Tahoma" w:eastAsia="Tahoma" w:hAnsi="Tahoma" w:cs="Tahoma"/>
        </w:rPr>
        <w:t xml:space="preserve">samplers </w:t>
      </w:r>
    </w:p>
    <w:p w14:paraId="5ED0386D" w14:textId="09D87AD0" w:rsidR="0B584794" w:rsidRDefault="0B584794" w:rsidP="0B584794">
      <w:pPr>
        <w:spacing w:after="160" w:line="257" w:lineRule="auto"/>
        <w:rPr>
          <w:rFonts w:ascii="Tahoma" w:eastAsia="Tahoma" w:hAnsi="Tahoma" w:cs="Tahoma"/>
        </w:rPr>
      </w:pPr>
    </w:p>
    <w:p w14:paraId="4F2BAE02" w14:textId="3B86F122" w:rsidR="00DC4760" w:rsidRDefault="00DC4760" w:rsidP="0B584794">
      <w:pPr>
        <w:pStyle w:val="ListParagraph"/>
        <w:spacing w:after="0" w:line="257" w:lineRule="auto"/>
        <w:rPr>
          <w:rFonts w:ascii="Tahoma" w:eastAsia="Tahoma" w:hAnsi="Tahoma" w:cs="Tahoma"/>
          <w:highlight w:val="yellow"/>
        </w:rPr>
      </w:pPr>
    </w:p>
    <w:p w14:paraId="2328BB07" w14:textId="4C4040BB" w:rsidR="00DC4760" w:rsidRDefault="1C3C2BB4" w:rsidP="27350FD6">
      <w:pPr>
        <w:spacing w:before="312" w:after="312"/>
        <w:rPr>
          <w:rFonts w:ascii="Tahoma" w:hAnsi="Tahoma" w:cs="Tahoma"/>
          <w:sz w:val="22"/>
          <w:szCs w:val="22"/>
        </w:rPr>
      </w:pPr>
      <w:r w:rsidRPr="27350FD6">
        <w:rPr>
          <w:rFonts w:ascii="Tahoma" w:hAnsi="Tahoma" w:cs="Tahoma"/>
        </w:rPr>
        <w:t xml:space="preserve"> </w:t>
      </w:r>
      <w:r w:rsidR="00DC4760">
        <w:rPr>
          <w:rFonts w:ascii="Tahoma" w:hAnsi="Tahoma" w:cs="Tahoma"/>
          <w:sz w:val="22"/>
          <w:szCs w:val="22"/>
        </w:rPr>
        <w:br w:type="page"/>
      </w:r>
    </w:p>
    <w:p w14:paraId="256AC6DA" w14:textId="77777777" w:rsidR="00DA5099" w:rsidRDefault="00DA5099" w:rsidP="00F111AC">
      <w:pPr>
        <w:rPr>
          <w:rFonts w:ascii="Tahoma" w:hAnsi="Tahoma" w:cs="Tahoma"/>
          <w:sz w:val="22"/>
          <w:szCs w:val="22"/>
        </w:rPr>
      </w:pPr>
    </w:p>
    <w:p w14:paraId="148B4A5F" w14:textId="77777777" w:rsidR="00727E02" w:rsidRPr="00D27EA4" w:rsidRDefault="00727E02" w:rsidP="00D27EA4">
      <w:pPr>
        <w:jc w:val="center"/>
        <w:rPr>
          <w:rFonts w:ascii="Tahoma" w:hAnsi="Tahoma" w:cs="Tahoma"/>
          <w:sz w:val="52"/>
          <w:szCs w:val="52"/>
        </w:rPr>
      </w:pPr>
      <w:r w:rsidRPr="00D27EA4">
        <w:rPr>
          <w:rFonts w:ascii="Tahoma" w:hAnsi="Tahoma" w:cs="Tahoma"/>
          <w:sz w:val="52"/>
          <w:szCs w:val="52"/>
        </w:rPr>
        <w:t>Lead Monitoring Network</w:t>
      </w:r>
    </w:p>
    <w:p w14:paraId="38AA98D6" w14:textId="77777777" w:rsidR="00727E02" w:rsidRDefault="00727E02" w:rsidP="00727E02">
      <w:pPr>
        <w:rPr>
          <w:rFonts w:ascii="Tahoma" w:hAnsi="Tahoma" w:cs="Tahoma"/>
        </w:rPr>
      </w:pPr>
    </w:p>
    <w:p w14:paraId="665A1408" w14:textId="77777777" w:rsidR="00DA5099" w:rsidRDefault="00DA5099" w:rsidP="00F111AC">
      <w:pPr>
        <w:rPr>
          <w:rFonts w:ascii="Tahoma" w:hAnsi="Tahoma" w:cs="Tahoma"/>
          <w:sz w:val="22"/>
          <w:szCs w:val="22"/>
        </w:rPr>
      </w:pPr>
    </w:p>
    <w:p w14:paraId="71049383" w14:textId="0E473DB4" w:rsidR="00F111AC" w:rsidRDefault="002D75AC" w:rsidP="00F111AC">
      <w:pPr>
        <w:rPr>
          <w:rFonts w:ascii="Tahoma" w:hAnsi="Tahoma" w:cs="Tahoma"/>
          <w:sz w:val="22"/>
          <w:szCs w:val="22"/>
        </w:rPr>
      </w:pPr>
      <w:r>
        <w:rPr>
          <w:noProof/>
        </w:rPr>
        <w:drawing>
          <wp:inline distT="0" distB="0" distL="0" distR="0" wp14:anchorId="5E09240F" wp14:editId="785A3837">
            <wp:extent cx="6217920" cy="3609340"/>
            <wp:effectExtent l="0" t="0" r="0" b="0"/>
            <wp:docPr id="884042547" name="Picture 5" descr="Map of Commonwealth of Virginia Lead (Pb) monitoring network which includes one monitoring site located in Montgomery County.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042547" name="Picture 5" descr="Map of Commonwealth of Virginia Lead (Pb) monitoring network which includes one monitoring site located in Montgomery County. ">
                      <a:extLst>
                        <a:ext uri="{C183D7F6-B498-43B3-948B-1728B52AA6E4}">
                          <adec:decorative xmlns:adec="http://schemas.microsoft.com/office/drawing/2017/decorative" val="0"/>
                        </a:ext>
                      </a:extLs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17920" cy="3609340"/>
                    </a:xfrm>
                    <a:prstGeom prst="rect">
                      <a:avLst/>
                    </a:prstGeom>
                    <a:noFill/>
                    <a:ln>
                      <a:noFill/>
                    </a:ln>
                  </pic:spPr>
                </pic:pic>
              </a:graphicData>
            </a:graphic>
          </wp:inline>
        </w:drawing>
      </w:r>
      <w:r>
        <w:rPr>
          <w:rFonts w:ascii="Tahoma" w:hAnsi="Tahoma" w:cs="Tahoma"/>
          <w:noProof/>
          <w:sz w:val="22"/>
          <w:szCs w:val="22"/>
        </w:rPr>
        <w:t xml:space="preserve"> </w:t>
      </w:r>
    </w:p>
    <w:tbl>
      <w:tblPr>
        <w:tblStyle w:val="TableGrid"/>
        <w:tblW w:w="9915" w:type="dxa"/>
        <w:tblLook w:val="04A0" w:firstRow="1" w:lastRow="0" w:firstColumn="1" w:lastColumn="0" w:noHBand="0" w:noVBand="1"/>
      </w:tblPr>
      <w:tblGrid>
        <w:gridCol w:w="990"/>
        <w:gridCol w:w="1590"/>
        <w:gridCol w:w="1575"/>
        <w:gridCol w:w="5760"/>
      </w:tblGrid>
      <w:tr w:rsidR="00F71BF8" w14:paraId="5A2FB196" w14:textId="41AD0CD5" w:rsidTr="0B584794">
        <w:trPr>
          <w:trHeight w:val="300"/>
        </w:trPr>
        <w:tc>
          <w:tcPr>
            <w:tcW w:w="990" w:type="dxa"/>
          </w:tcPr>
          <w:p w14:paraId="7776568D" w14:textId="5FB6F081" w:rsidR="00F71BF8" w:rsidRPr="00F71BF8" w:rsidRDefault="00F71BF8" w:rsidP="00F111AC">
            <w:pPr>
              <w:rPr>
                <w:rFonts w:ascii="Tahoma" w:hAnsi="Tahoma" w:cs="Tahoma"/>
                <w:b/>
                <w:sz w:val="22"/>
                <w:szCs w:val="22"/>
              </w:rPr>
            </w:pPr>
            <w:r w:rsidRPr="00F71BF8">
              <w:rPr>
                <w:rFonts w:ascii="Tahoma" w:hAnsi="Tahoma" w:cs="Tahoma"/>
                <w:b/>
                <w:sz w:val="22"/>
                <w:szCs w:val="22"/>
              </w:rPr>
              <w:t>Site ID</w:t>
            </w:r>
          </w:p>
        </w:tc>
        <w:tc>
          <w:tcPr>
            <w:tcW w:w="1590" w:type="dxa"/>
          </w:tcPr>
          <w:p w14:paraId="6A854C2F" w14:textId="7443C05E" w:rsidR="0302BBA5" w:rsidRDefault="0302BBA5" w:rsidP="27350FD6">
            <w:pPr>
              <w:rPr>
                <w:rFonts w:ascii="Tahoma" w:hAnsi="Tahoma" w:cs="Tahoma"/>
                <w:b/>
                <w:bCs/>
                <w:sz w:val="22"/>
                <w:szCs w:val="22"/>
              </w:rPr>
            </w:pPr>
            <w:r w:rsidRPr="27350FD6">
              <w:rPr>
                <w:rFonts w:ascii="Tahoma" w:hAnsi="Tahoma" w:cs="Tahoma"/>
                <w:b/>
                <w:bCs/>
                <w:sz w:val="22"/>
                <w:szCs w:val="22"/>
              </w:rPr>
              <w:t>AQS</w:t>
            </w:r>
          </w:p>
          <w:p w14:paraId="3E41BCE2" w14:textId="30337DBB" w:rsidR="0302BBA5" w:rsidRPr="27350FD6" w:rsidRDefault="0302BBA5" w:rsidP="27350FD6">
            <w:pPr>
              <w:rPr>
                <w:rFonts w:ascii="Tahoma" w:hAnsi="Tahoma" w:cs="Tahoma"/>
                <w:b/>
                <w:bCs/>
                <w:sz w:val="22"/>
                <w:szCs w:val="22"/>
              </w:rPr>
            </w:pPr>
            <w:r w:rsidRPr="27350FD6">
              <w:rPr>
                <w:rFonts w:ascii="Tahoma" w:hAnsi="Tahoma" w:cs="Tahoma"/>
                <w:b/>
                <w:bCs/>
                <w:sz w:val="22"/>
                <w:szCs w:val="22"/>
              </w:rPr>
              <w:t>ID</w:t>
            </w:r>
          </w:p>
        </w:tc>
        <w:tc>
          <w:tcPr>
            <w:tcW w:w="1575" w:type="dxa"/>
          </w:tcPr>
          <w:p w14:paraId="11E35B3B" w14:textId="1339A5B2" w:rsidR="00F71BF8" w:rsidRPr="00F71BF8" w:rsidRDefault="00F71BF8" w:rsidP="00F111AC">
            <w:pPr>
              <w:rPr>
                <w:rFonts w:ascii="Tahoma" w:hAnsi="Tahoma" w:cs="Tahoma"/>
                <w:b/>
                <w:sz w:val="22"/>
                <w:szCs w:val="22"/>
              </w:rPr>
            </w:pPr>
            <w:r w:rsidRPr="00F71BF8">
              <w:rPr>
                <w:rFonts w:ascii="Tahoma" w:hAnsi="Tahoma" w:cs="Tahoma"/>
                <w:b/>
                <w:sz w:val="22"/>
                <w:szCs w:val="22"/>
              </w:rPr>
              <w:t>County/City</w:t>
            </w:r>
          </w:p>
        </w:tc>
        <w:tc>
          <w:tcPr>
            <w:tcW w:w="5760" w:type="dxa"/>
          </w:tcPr>
          <w:p w14:paraId="26D21502" w14:textId="5C977058" w:rsidR="00F71BF8" w:rsidRPr="00F71BF8" w:rsidRDefault="00F71BF8" w:rsidP="00F111AC">
            <w:pPr>
              <w:rPr>
                <w:rFonts w:ascii="Tahoma" w:hAnsi="Tahoma" w:cs="Tahoma"/>
                <w:b/>
                <w:sz w:val="22"/>
                <w:szCs w:val="22"/>
              </w:rPr>
            </w:pPr>
            <w:r w:rsidRPr="00F71BF8">
              <w:rPr>
                <w:rFonts w:ascii="Tahoma" w:hAnsi="Tahoma" w:cs="Tahoma"/>
                <w:b/>
                <w:sz w:val="22"/>
                <w:szCs w:val="22"/>
              </w:rPr>
              <w:t>Station Location</w:t>
            </w:r>
          </w:p>
        </w:tc>
      </w:tr>
      <w:tr w:rsidR="00F71BF8" w14:paraId="2297454D" w14:textId="29CC90A5" w:rsidTr="0B584794">
        <w:trPr>
          <w:trHeight w:val="300"/>
        </w:trPr>
        <w:tc>
          <w:tcPr>
            <w:tcW w:w="990" w:type="dxa"/>
          </w:tcPr>
          <w:p w14:paraId="72BCA872" w14:textId="770834E0" w:rsidR="00F71BF8" w:rsidRPr="00F71BF8" w:rsidRDefault="00F71BF8" w:rsidP="00F111AC">
            <w:pPr>
              <w:rPr>
                <w:rFonts w:ascii="Tahoma" w:hAnsi="Tahoma" w:cs="Tahoma"/>
                <w:bCs/>
                <w:sz w:val="22"/>
                <w:szCs w:val="22"/>
              </w:rPr>
            </w:pPr>
            <w:r>
              <w:rPr>
                <w:rFonts w:ascii="Tahoma" w:hAnsi="Tahoma" w:cs="Tahoma"/>
                <w:bCs/>
                <w:sz w:val="22"/>
                <w:szCs w:val="22"/>
              </w:rPr>
              <w:t>18-C</w:t>
            </w:r>
          </w:p>
        </w:tc>
        <w:tc>
          <w:tcPr>
            <w:tcW w:w="1590" w:type="dxa"/>
          </w:tcPr>
          <w:p w14:paraId="40A3DC20" w14:textId="37873F73" w:rsidR="05029059" w:rsidRPr="27350FD6" w:rsidRDefault="05029059" w:rsidP="27350FD6">
            <w:pPr>
              <w:rPr>
                <w:rFonts w:ascii="Tahoma" w:hAnsi="Tahoma" w:cs="Tahoma"/>
                <w:sz w:val="22"/>
                <w:szCs w:val="22"/>
              </w:rPr>
            </w:pPr>
            <w:r w:rsidRPr="27350FD6">
              <w:rPr>
                <w:rFonts w:ascii="Tahoma" w:hAnsi="Tahoma" w:cs="Tahoma"/>
                <w:sz w:val="22"/>
                <w:szCs w:val="22"/>
              </w:rPr>
              <w:t>51-121-0009</w:t>
            </w:r>
          </w:p>
        </w:tc>
        <w:tc>
          <w:tcPr>
            <w:tcW w:w="1575" w:type="dxa"/>
          </w:tcPr>
          <w:p w14:paraId="4A971F44" w14:textId="66EDC35B" w:rsidR="00F71BF8" w:rsidRPr="00F71BF8" w:rsidRDefault="006F7819" w:rsidP="00F111AC">
            <w:pPr>
              <w:rPr>
                <w:rFonts w:ascii="Tahoma" w:hAnsi="Tahoma" w:cs="Tahoma"/>
                <w:bCs/>
                <w:sz w:val="22"/>
                <w:szCs w:val="22"/>
              </w:rPr>
            </w:pPr>
            <w:r>
              <w:rPr>
                <w:rFonts w:ascii="Tahoma" w:hAnsi="Tahoma" w:cs="Tahoma"/>
                <w:bCs/>
                <w:sz w:val="22"/>
                <w:szCs w:val="22"/>
              </w:rPr>
              <w:t>Montgomery</w:t>
            </w:r>
          </w:p>
        </w:tc>
        <w:tc>
          <w:tcPr>
            <w:tcW w:w="5760" w:type="dxa"/>
          </w:tcPr>
          <w:p w14:paraId="27D5D446" w14:textId="39E873BD" w:rsidR="00F71BF8" w:rsidRPr="00F71BF8" w:rsidRDefault="00C81089" w:rsidP="00F111AC">
            <w:pPr>
              <w:rPr>
                <w:rFonts w:ascii="Tahoma" w:hAnsi="Tahoma" w:cs="Tahoma"/>
                <w:bCs/>
                <w:sz w:val="22"/>
                <w:szCs w:val="22"/>
              </w:rPr>
            </w:pPr>
            <w:proofErr w:type="spellStart"/>
            <w:r w:rsidRPr="00C81089">
              <w:rPr>
                <w:rFonts w:ascii="Tahoma" w:hAnsi="Tahoma" w:cs="Tahoma"/>
                <w:bCs/>
                <w:sz w:val="22"/>
                <w:szCs w:val="22"/>
              </w:rPr>
              <w:t>Stroubles</w:t>
            </w:r>
            <w:proofErr w:type="spellEnd"/>
            <w:r w:rsidRPr="00C81089">
              <w:rPr>
                <w:rFonts w:ascii="Tahoma" w:hAnsi="Tahoma" w:cs="Tahoma"/>
                <w:bCs/>
                <w:sz w:val="22"/>
                <w:szCs w:val="22"/>
              </w:rPr>
              <w:t xml:space="preserve"> Creek Wastewater Treatment Plant</w:t>
            </w:r>
            <w:r>
              <w:rPr>
                <w:rFonts w:ascii="Tahoma" w:hAnsi="Tahoma" w:cs="Tahoma"/>
                <w:bCs/>
                <w:sz w:val="22"/>
                <w:szCs w:val="22"/>
              </w:rPr>
              <w:t>, Radford</w:t>
            </w:r>
          </w:p>
        </w:tc>
      </w:tr>
    </w:tbl>
    <w:p w14:paraId="7F9F470C" w14:textId="77777777" w:rsidR="000B32DF" w:rsidRDefault="000B32DF" w:rsidP="00F111AC">
      <w:pPr>
        <w:rPr>
          <w:rFonts w:ascii="Tahoma" w:hAnsi="Tahoma" w:cs="Tahoma"/>
          <w:b/>
          <w:u w:val="single"/>
        </w:rPr>
      </w:pPr>
    </w:p>
    <w:p w14:paraId="6A095C1D" w14:textId="77777777" w:rsidR="000B32DF" w:rsidRDefault="000B32DF" w:rsidP="00F111AC">
      <w:pPr>
        <w:rPr>
          <w:rFonts w:ascii="Tahoma" w:hAnsi="Tahoma" w:cs="Tahoma"/>
          <w:b/>
          <w:u w:val="single"/>
        </w:rPr>
      </w:pPr>
    </w:p>
    <w:p w14:paraId="335B88F2" w14:textId="7E5E33F5" w:rsidR="00F111AC" w:rsidRDefault="00F111AC" w:rsidP="00F111AC">
      <w:pPr>
        <w:rPr>
          <w:rFonts w:ascii="Tahoma" w:hAnsi="Tahoma" w:cs="Tahoma"/>
        </w:rPr>
      </w:pPr>
      <w:r w:rsidRPr="42CD836F">
        <w:rPr>
          <w:rFonts w:ascii="Tahoma" w:hAnsi="Tahoma" w:cs="Tahoma"/>
          <w:b/>
          <w:bCs/>
          <w:u w:val="single"/>
        </w:rPr>
        <w:t>NAAQS</w:t>
      </w:r>
    </w:p>
    <w:p w14:paraId="5A1EA135" w14:textId="77777777" w:rsidR="00F111AC" w:rsidRDefault="00F111AC" w:rsidP="00F111AC">
      <w:pPr>
        <w:rPr>
          <w:rFonts w:ascii="Tahoma" w:hAnsi="Tahoma" w:cs="Tahoma"/>
        </w:rPr>
      </w:pPr>
    </w:p>
    <w:p w14:paraId="6716DDE6" w14:textId="22D1DC2F" w:rsidR="00F111AC" w:rsidRDefault="00F111AC" w:rsidP="00F111AC">
      <w:pPr>
        <w:rPr>
          <w:rFonts w:ascii="Tahoma" w:hAnsi="Tahoma" w:cs="Tahoma"/>
        </w:rPr>
      </w:pPr>
      <w:r>
        <w:rPr>
          <w:rFonts w:ascii="Tahoma" w:hAnsi="Tahoma" w:cs="Tahoma"/>
        </w:rPr>
        <w:t xml:space="preserve">Primary Standard for Pb  </w:t>
      </w:r>
    </w:p>
    <w:p w14:paraId="233B8B44" w14:textId="77777777" w:rsidR="00F111AC" w:rsidRDefault="00F111AC" w:rsidP="00A94E38">
      <w:pPr>
        <w:numPr>
          <w:ilvl w:val="0"/>
          <w:numId w:val="6"/>
        </w:numPr>
        <w:rPr>
          <w:rFonts w:ascii="Tahoma" w:hAnsi="Tahoma" w:cs="Tahoma"/>
        </w:rPr>
      </w:pPr>
      <w:r>
        <w:rPr>
          <w:rFonts w:ascii="Tahoma" w:hAnsi="Tahoma" w:cs="Tahoma"/>
        </w:rPr>
        <w:t xml:space="preserve">0.15 </w:t>
      </w:r>
      <w:proofErr w:type="spellStart"/>
      <w:r>
        <w:rPr>
          <w:rFonts w:ascii="Tahoma" w:hAnsi="Tahoma" w:cs="Tahoma"/>
        </w:rPr>
        <w:t>μg</w:t>
      </w:r>
      <w:proofErr w:type="spellEnd"/>
      <w:r>
        <w:rPr>
          <w:rFonts w:ascii="Tahoma" w:hAnsi="Tahoma" w:cs="Tahoma"/>
        </w:rPr>
        <w:t>/m</w:t>
      </w:r>
      <w:r>
        <w:rPr>
          <w:rFonts w:ascii="Tahoma" w:hAnsi="Tahoma" w:cs="Tahoma"/>
          <w:vertAlign w:val="superscript"/>
        </w:rPr>
        <w:t>3</w:t>
      </w:r>
      <w:r>
        <w:rPr>
          <w:rFonts w:ascii="Tahoma" w:hAnsi="Tahoma" w:cs="Tahoma"/>
        </w:rPr>
        <w:t xml:space="preserve"> three-month rolling average</w:t>
      </w:r>
    </w:p>
    <w:p w14:paraId="58717D39" w14:textId="77777777" w:rsidR="00F111AC" w:rsidRDefault="00F111AC" w:rsidP="00F111AC">
      <w:pPr>
        <w:rPr>
          <w:rFonts w:ascii="Tahoma" w:hAnsi="Tahoma" w:cs="Tahoma"/>
        </w:rPr>
      </w:pPr>
    </w:p>
    <w:p w14:paraId="5C167412" w14:textId="67F8AD18" w:rsidR="00F111AC" w:rsidRDefault="00F111AC" w:rsidP="00F111AC">
      <w:pPr>
        <w:rPr>
          <w:rFonts w:ascii="Tahoma" w:hAnsi="Tahoma" w:cs="Tahoma"/>
        </w:rPr>
      </w:pPr>
      <w:r>
        <w:rPr>
          <w:rFonts w:ascii="Tahoma" w:hAnsi="Tahoma" w:cs="Tahoma"/>
        </w:rPr>
        <w:t>Secondary Standard for Pb</w:t>
      </w:r>
    </w:p>
    <w:p w14:paraId="346D698A" w14:textId="77777777" w:rsidR="00F111AC" w:rsidRPr="00242F36" w:rsidRDefault="00F111AC" w:rsidP="00A94E38">
      <w:pPr>
        <w:numPr>
          <w:ilvl w:val="0"/>
          <w:numId w:val="7"/>
        </w:numPr>
        <w:rPr>
          <w:rFonts w:ascii="Tahoma" w:hAnsi="Tahoma" w:cs="Tahoma"/>
        </w:rPr>
      </w:pPr>
      <w:r>
        <w:rPr>
          <w:rFonts w:ascii="Tahoma" w:hAnsi="Tahoma" w:cs="Tahoma"/>
        </w:rPr>
        <w:t>Same as Primary</w:t>
      </w:r>
    </w:p>
    <w:p w14:paraId="61DAA4D5" w14:textId="72D35295" w:rsidR="00F111AC" w:rsidRDefault="00F111AC" w:rsidP="00F111AC">
      <w:pPr>
        <w:rPr>
          <w:rFonts w:ascii="Tahoma" w:hAnsi="Tahoma" w:cs="Tahoma"/>
        </w:rPr>
      </w:pPr>
    </w:p>
    <w:p w14:paraId="5F696812" w14:textId="3E91A64E" w:rsidR="00F111AC" w:rsidRDefault="357A5C2A" w:rsidP="18AF6BDF">
      <w:pPr>
        <w:jc w:val="center"/>
        <w:rPr>
          <w:rFonts w:ascii="Tahoma" w:hAnsi="Tahoma" w:cs="Tahoma"/>
          <w:b/>
          <w:vertAlign w:val="superscript"/>
        </w:rPr>
      </w:pPr>
      <w:r w:rsidRPr="27350FD6">
        <w:rPr>
          <w:rFonts w:ascii="Tahoma" w:hAnsi="Tahoma" w:cs="Tahoma"/>
          <w:b/>
          <w:bCs/>
          <w:sz w:val="22"/>
          <w:szCs w:val="22"/>
        </w:rPr>
        <w:t>202</w:t>
      </w:r>
      <w:r w:rsidR="2F7CC27E" w:rsidRPr="27350FD6">
        <w:rPr>
          <w:rFonts w:ascii="Tahoma" w:hAnsi="Tahoma" w:cs="Tahoma"/>
          <w:b/>
          <w:bCs/>
          <w:sz w:val="22"/>
          <w:szCs w:val="22"/>
        </w:rPr>
        <w:t>3</w:t>
      </w:r>
      <w:r w:rsidR="001D4310" w:rsidRPr="18AF6BDF">
        <w:rPr>
          <w:rFonts w:ascii="Tahoma" w:hAnsi="Tahoma" w:cs="Tahoma"/>
          <w:b/>
          <w:bCs/>
          <w:sz w:val="22"/>
          <w:szCs w:val="22"/>
        </w:rPr>
        <w:t xml:space="preserve"> </w:t>
      </w:r>
      <w:r w:rsidR="001D4310" w:rsidRPr="18AF6BDF">
        <w:rPr>
          <w:rFonts w:ascii="Tahoma" w:hAnsi="Tahoma" w:cs="Tahoma"/>
          <w:b/>
          <w:bCs/>
        </w:rPr>
        <w:t>Pb</w:t>
      </w:r>
      <w:r w:rsidR="001D4310" w:rsidRPr="18AF6BDF">
        <w:rPr>
          <w:rFonts w:ascii="Tahoma" w:hAnsi="Tahoma" w:cs="Tahoma"/>
          <w:b/>
          <w:bCs/>
          <w:vertAlign w:val="subscript"/>
        </w:rPr>
        <w:t xml:space="preserve"> </w:t>
      </w:r>
      <w:r w:rsidR="001D4310" w:rsidRPr="18AF6BDF">
        <w:rPr>
          <w:rFonts w:ascii="Tahoma" w:hAnsi="Tahoma" w:cs="Tahoma"/>
          <w:b/>
          <w:bCs/>
          <w:sz w:val="22"/>
          <w:szCs w:val="22"/>
        </w:rPr>
        <w:t xml:space="preserve">3-Month Averages (units in </w:t>
      </w:r>
      <w:r w:rsidR="001D4310" w:rsidRPr="18AF6BDF">
        <w:rPr>
          <w:rFonts w:ascii="Symbol" w:hAnsi="Symbol" w:cs="Tahoma"/>
          <w:b/>
          <w:bCs/>
        </w:rPr>
        <w:t></w:t>
      </w:r>
      <w:r w:rsidR="001D4310" w:rsidRPr="18AF6BDF">
        <w:rPr>
          <w:rFonts w:ascii="Tahoma" w:hAnsi="Tahoma" w:cs="Tahoma"/>
          <w:b/>
          <w:bCs/>
        </w:rPr>
        <w:t>g/m</w:t>
      </w:r>
      <w:r w:rsidR="001D4310" w:rsidRPr="18AF6BDF">
        <w:rPr>
          <w:rFonts w:ascii="Tahoma" w:hAnsi="Tahoma" w:cs="Tahoma"/>
          <w:b/>
          <w:bCs/>
          <w:vertAlign w:val="superscript"/>
        </w:rPr>
        <w:t>3</w:t>
      </w:r>
      <w:r w:rsidR="001D4310" w:rsidRPr="18AF6BDF">
        <w:rPr>
          <w:rFonts w:ascii="Tahoma" w:hAnsi="Tahoma" w:cs="Tahoma"/>
          <w:b/>
          <w:bCs/>
        </w:rPr>
        <w:t>, LC</w:t>
      </w:r>
      <w:r w:rsidR="001D4310" w:rsidRPr="27350FD6">
        <w:rPr>
          <w:rFonts w:ascii="Tahoma" w:hAnsi="Tahoma" w:cs="Tahoma"/>
          <w:b/>
        </w:rPr>
        <w:t>)</w:t>
      </w:r>
    </w:p>
    <w:p w14:paraId="2AEAF47F" w14:textId="77777777" w:rsidR="00AD2BD1" w:rsidRDefault="00AD2BD1" w:rsidP="00210C98">
      <w:pPr>
        <w:jc w:val="center"/>
        <w:rPr>
          <w:rFonts w:ascii="Tahoma" w:hAnsi="Tahoma" w:cs="Tahoma"/>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Description w:val="Table of the lead 3 month averages, 1st and 2nd max"/>
      </w:tblPr>
      <w:tblGrid>
        <w:gridCol w:w="2628"/>
        <w:gridCol w:w="1980"/>
        <w:gridCol w:w="1980"/>
        <w:gridCol w:w="1980"/>
        <w:gridCol w:w="1008"/>
      </w:tblGrid>
      <w:tr w:rsidR="00F111AC" w:rsidRPr="00210C98" w14:paraId="2A8CBC14" w14:textId="77777777" w:rsidTr="18AF6BDF">
        <w:trPr>
          <w:trHeight w:val="585"/>
          <w:jc w:val="center"/>
        </w:trPr>
        <w:tc>
          <w:tcPr>
            <w:tcW w:w="2628" w:type="dxa"/>
            <w:tcBorders>
              <w:top w:val="double" w:sz="4" w:space="0" w:color="auto"/>
              <w:bottom w:val="single" w:sz="4" w:space="0" w:color="auto"/>
            </w:tcBorders>
            <w:shd w:val="clear" w:color="auto" w:fill="CCC0D9" w:themeFill="accent4" w:themeFillTint="66"/>
            <w:vAlign w:val="center"/>
          </w:tcPr>
          <w:p w14:paraId="6C6D1091" w14:textId="77777777" w:rsidR="00F111AC" w:rsidRPr="00210C98" w:rsidRDefault="00F111AC" w:rsidP="00F111AC">
            <w:pPr>
              <w:jc w:val="center"/>
              <w:rPr>
                <w:rFonts w:ascii="Tahoma" w:hAnsi="Tahoma" w:cs="Tahoma"/>
                <w:b/>
              </w:rPr>
            </w:pPr>
            <w:r w:rsidRPr="00210C98">
              <w:rPr>
                <w:rFonts w:ascii="Tahoma" w:hAnsi="Tahoma" w:cs="Tahoma"/>
                <w:b/>
                <w:sz w:val="22"/>
                <w:szCs w:val="22"/>
              </w:rPr>
              <w:t>Site</w:t>
            </w:r>
          </w:p>
        </w:tc>
        <w:tc>
          <w:tcPr>
            <w:tcW w:w="1980" w:type="dxa"/>
            <w:tcBorders>
              <w:top w:val="double" w:sz="4" w:space="0" w:color="auto"/>
              <w:bottom w:val="single" w:sz="4" w:space="0" w:color="auto"/>
            </w:tcBorders>
            <w:shd w:val="clear" w:color="auto" w:fill="CCC0D9" w:themeFill="accent4" w:themeFillTint="66"/>
            <w:vAlign w:val="center"/>
          </w:tcPr>
          <w:p w14:paraId="553E85ED" w14:textId="0E33CAF6" w:rsidR="00F111AC" w:rsidRPr="00210C98" w:rsidRDefault="00F111AC" w:rsidP="00B676DD">
            <w:pPr>
              <w:jc w:val="center"/>
              <w:rPr>
                <w:rFonts w:ascii="Tahoma" w:hAnsi="Tahoma" w:cs="Tahoma"/>
                <w:b/>
                <w:sz w:val="18"/>
                <w:szCs w:val="18"/>
              </w:rPr>
            </w:pPr>
            <w:r w:rsidRPr="6658BEA3">
              <w:rPr>
                <w:rFonts w:ascii="Tahoma" w:hAnsi="Tahoma" w:cs="Tahoma"/>
                <w:b/>
                <w:sz w:val="18"/>
                <w:szCs w:val="18"/>
              </w:rPr>
              <w:t xml:space="preserve">No. </w:t>
            </w:r>
            <w:r w:rsidR="2F0CFF70" w:rsidRPr="6658BEA3">
              <w:rPr>
                <w:rFonts w:ascii="Tahoma" w:hAnsi="Tahoma" w:cs="Tahoma"/>
                <w:b/>
                <w:bCs/>
                <w:sz w:val="18"/>
                <w:szCs w:val="18"/>
              </w:rPr>
              <w:t>Samples Collected</w:t>
            </w:r>
          </w:p>
        </w:tc>
        <w:tc>
          <w:tcPr>
            <w:tcW w:w="1980" w:type="dxa"/>
            <w:tcBorders>
              <w:top w:val="double" w:sz="4" w:space="0" w:color="auto"/>
              <w:bottom w:val="single" w:sz="4" w:space="0" w:color="auto"/>
            </w:tcBorders>
            <w:shd w:val="clear" w:color="auto" w:fill="CCC0D9" w:themeFill="accent4" w:themeFillTint="66"/>
            <w:vAlign w:val="center"/>
          </w:tcPr>
          <w:p w14:paraId="7040A5BB" w14:textId="77777777" w:rsidR="00F111AC" w:rsidRPr="00210C98" w:rsidRDefault="00F111AC" w:rsidP="00F111AC">
            <w:pPr>
              <w:jc w:val="center"/>
              <w:rPr>
                <w:rFonts w:ascii="Tahoma" w:hAnsi="Tahoma" w:cs="Tahoma"/>
                <w:b/>
              </w:rPr>
            </w:pPr>
            <w:r w:rsidRPr="00210C98">
              <w:rPr>
                <w:rFonts w:ascii="Tahoma" w:hAnsi="Tahoma" w:cs="Tahoma"/>
                <w:b/>
                <w:sz w:val="18"/>
                <w:szCs w:val="18"/>
              </w:rPr>
              <w:t>1</w:t>
            </w:r>
            <w:r w:rsidRPr="00210C98">
              <w:rPr>
                <w:rFonts w:ascii="Tahoma" w:hAnsi="Tahoma" w:cs="Tahoma"/>
                <w:b/>
                <w:sz w:val="18"/>
                <w:szCs w:val="18"/>
                <w:vertAlign w:val="superscript"/>
              </w:rPr>
              <w:t>st</w:t>
            </w:r>
            <w:r w:rsidRPr="00210C98">
              <w:rPr>
                <w:rFonts w:ascii="Tahoma" w:hAnsi="Tahoma" w:cs="Tahoma"/>
                <w:b/>
                <w:sz w:val="18"/>
                <w:szCs w:val="18"/>
              </w:rPr>
              <w:t xml:space="preserve"> Max</w:t>
            </w:r>
          </w:p>
        </w:tc>
        <w:tc>
          <w:tcPr>
            <w:tcW w:w="1980" w:type="dxa"/>
            <w:tcBorders>
              <w:top w:val="double" w:sz="4" w:space="0" w:color="auto"/>
              <w:bottom w:val="single" w:sz="4" w:space="0" w:color="auto"/>
            </w:tcBorders>
            <w:shd w:val="clear" w:color="auto" w:fill="CCC0D9" w:themeFill="accent4" w:themeFillTint="66"/>
            <w:vAlign w:val="center"/>
          </w:tcPr>
          <w:p w14:paraId="13C5A557" w14:textId="77777777" w:rsidR="00F111AC" w:rsidRPr="00210C98" w:rsidRDefault="00F111AC" w:rsidP="00F111AC">
            <w:pPr>
              <w:jc w:val="center"/>
              <w:rPr>
                <w:rFonts w:ascii="Tahoma" w:hAnsi="Tahoma" w:cs="Tahoma"/>
                <w:b/>
                <w:sz w:val="18"/>
                <w:szCs w:val="18"/>
              </w:rPr>
            </w:pPr>
            <w:r w:rsidRPr="00210C98">
              <w:rPr>
                <w:rFonts w:ascii="Tahoma" w:hAnsi="Tahoma" w:cs="Tahoma"/>
                <w:b/>
                <w:sz w:val="18"/>
                <w:szCs w:val="18"/>
              </w:rPr>
              <w:t>2</w:t>
            </w:r>
            <w:r w:rsidRPr="00210C98">
              <w:rPr>
                <w:rFonts w:ascii="Tahoma" w:hAnsi="Tahoma" w:cs="Tahoma"/>
                <w:b/>
                <w:sz w:val="18"/>
                <w:szCs w:val="18"/>
                <w:vertAlign w:val="superscript"/>
              </w:rPr>
              <w:t>nd</w:t>
            </w:r>
            <w:r w:rsidRPr="00210C98">
              <w:rPr>
                <w:rFonts w:ascii="Tahoma" w:hAnsi="Tahoma" w:cs="Tahoma"/>
                <w:b/>
                <w:sz w:val="18"/>
                <w:szCs w:val="18"/>
              </w:rPr>
              <w:t xml:space="preserve"> Max</w:t>
            </w:r>
          </w:p>
        </w:tc>
        <w:tc>
          <w:tcPr>
            <w:tcW w:w="1008" w:type="dxa"/>
            <w:tcBorders>
              <w:top w:val="double" w:sz="4" w:space="0" w:color="auto"/>
              <w:bottom w:val="single" w:sz="4" w:space="0" w:color="auto"/>
            </w:tcBorders>
            <w:shd w:val="clear" w:color="auto" w:fill="CCC0D9" w:themeFill="accent4" w:themeFillTint="66"/>
            <w:vAlign w:val="center"/>
          </w:tcPr>
          <w:p w14:paraId="170295AD" w14:textId="77777777" w:rsidR="00F111AC" w:rsidRPr="00210C98" w:rsidRDefault="00F111AC" w:rsidP="00F111AC">
            <w:pPr>
              <w:jc w:val="center"/>
              <w:rPr>
                <w:rFonts w:ascii="Tahoma" w:hAnsi="Tahoma" w:cs="Tahoma"/>
                <w:b/>
                <w:sz w:val="18"/>
                <w:szCs w:val="18"/>
              </w:rPr>
            </w:pPr>
            <w:r w:rsidRPr="00210C98">
              <w:rPr>
                <w:rFonts w:ascii="Tahoma" w:hAnsi="Tahoma" w:cs="Tahoma"/>
                <w:b/>
                <w:sz w:val="18"/>
                <w:szCs w:val="18"/>
              </w:rPr>
              <w:t xml:space="preserve">&gt;0.15 </w:t>
            </w:r>
            <w:proofErr w:type="spellStart"/>
            <w:r w:rsidRPr="00210C98">
              <w:rPr>
                <w:rFonts w:ascii="Tahoma" w:hAnsi="Tahoma" w:cs="Tahoma"/>
                <w:b/>
                <w:sz w:val="18"/>
                <w:szCs w:val="18"/>
              </w:rPr>
              <w:t>μg</w:t>
            </w:r>
            <w:proofErr w:type="spellEnd"/>
            <w:r w:rsidRPr="00210C98">
              <w:rPr>
                <w:rFonts w:ascii="Tahoma" w:hAnsi="Tahoma" w:cs="Tahoma"/>
                <w:b/>
                <w:sz w:val="18"/>
                <w:szCs w:val="18"/>
              </w:rPr>
              <w:t>/m</w:t>
            </w:r>
            <w:r w:rsidRPr="00210C98">
              <w:rPr>
                <w:rFonts w:ascii="Tahoma" w:hAnsi="Tahoma" w:cs="Tahoma"/>
                <w:b/>
                <w:sz w:val="18"/>
                <w:szCs w:val="18"/>
                <w:vertAlign w:val="superscript"/>
              </w:rPr>
              <w:t>3</w:t>
            </w:r>
          </w:p>
        </w:tc>
      </w:tr>
      <w:tr w:rsidR="00B676DD" w:rsidRPr="00210C98" w14:paraId="0D7C7FDF" w14:textId="77777777" w:rsidTr="18AF6BDF">
        <w:trPr>
          <w:trHeight w:val="350"/>
          <w:jc w:val="center"/>
        </w:trPr>
        <w:tc>
          <w:tcPr>
            <w:tcW w:w="2628" w:type="dxa"/>
            <w:tcBorders>
              <w:top w:val="single" w:sz="4" w:space="0" w:color="auto"/>
              <w:bottom w:val="double" w:sz="4" w:space="0" w:color="auto"/>
            </w:tcBorders>
            <w:vAlign w:val="center"/>
          </w:tcPr>
          <w:p w14:paraId="13EF4C6F" w14:textId="77777777" w:rsidR="00B676DD" w:rsidRPr="00B676DD" w:rsidRDefault="00B676DD" w:rsidP="00F111AC">
            <w:pPr>
              <w:rPr>
                <w:rFonts w:ascii="Tahoma" w:hAnsi="Tahoma" w:cs="Tahoma"/>
                <w:b/>
                <w:sz w:val="20"/>
                <w:szCs w:val="20"/>
              </w:rPr>
            </w:pPr>
            <w:bookmarkStart w:id="28" w:name="_Hlk17114994"/>
            <w:r>
              <w:rPr>
                <w:rFonts w:ascii="Tahoma" w:hAnsi="Tahoma" w:cs="Tahoma"/>
                <w:sz w:val="20"/>
                <w:szCs w:val="20"/>
              </w:rPr>
              <w:t xml:space="preserve">(18-C) </w:t>
            </w:r>
            <w:r w:rsidR="00703A1B">
              <w:rPr>
                <w:rFonts w:ascii="Tahoma" w:hAnsi="Tahoma" w:cs="Tahoma"/>
                <w:b/>
                <w:sz w:val="20"/>
                <w:szCs w:val="20"/>
              </w:rPr>
              <w:t>Montgomery</w:t>
            </w:r>
            <w:r>
              <w:rPr>
                <w:rFonts w:ascii="Tahoma" w:hAnsi="Tahoma" w:cs="Tahoma"/>
                <w:b/>
                <w:sz w:val="20"/>
                <w:szCs w:val="20"/>
              </w:rPr>
              <w:t xml:space="preserve"> Co.</w:t>
            </w:r>
          </w:p>
        </w:tc>
        <w:tc>
          <w:tcPr>
            <w:tcW w:w="1980" w:type="dxa"/>
            <w:tcBorders>
              <w:top w:val="single" w:sz="4" w:space="0" w:color="auto"/>
              <w:bottom w:val="double" w:sz="4" w:space="0" w:color="auto"/>
            </w:tcBorders>
            <w:vAlign w:val="center"/>
          </w:tcPr>
          <w:p w14:paraId="394C502F" w14:textId="45853714" w:rsidR="00B676DD" w:rsidRPr="00210C98" w:rsidRDefault="72A33FE7" w:rsidP="0072414D">
            <w:pPr>
              <w:jc w:val="center"/>
              <w:rPr>
                <w:rFonts w:ascii="Tahoma" w:hAnsi="Tahoma" w:cs="Tahoma"/>
                <w:sz w:val="20"/>
                <w:szCs w:val="20"/>
              </w:rPr>
            </w:pPr>
            <w:r w:rsidRPr="27350FD6">
              <w:rPr>
                <w:rFonts w:ascii="Tahoma" w:hAnsi="Tahoma" w:cs="Tahoma"/>
                <w:sz w:val="20"/>
                <w:szCs w:val="20"/>
              </w:rPr>
              <w:t>60</w:t>
            </w:r>
          </w:p>
        </w:tc>
        <w:tc>
          <w:tcPr>
            <w:tcW w:w="1980" w:type="dxa"/>
            <w:tcBorders>
              <w:top w:val="single" w:sz="4" w:space="0" w:color="auto"/>
              <w:bottom w:val="double" w:sz="4" w:space="0" w:color="auto"/>
            </w:tcBorders>
            <w:vAlign w:val="center"/>
          </w:tcPr>
          <w:p w14:paraId="62C87088" w14:textId="79C28D67" w:rsidR="00B676DD" w:rsidRPr="00210C98" w:rsidRDefault="4BC00395" w:rsidP="001929EF">
            <w:pPr>
              <w:jc w:val="center"/>
              <w:rPr>
                <w:rFonts w:ascii="Tahoma" w:hAnsi="Tahoma" w:cs="Tahoma"/>
                <w:sz w:val="20"/>
                <w:szCs w:val="20"/>
              </w:rPr>
            </w:pPr>
            <w:r w:rsidRPr="18AF6BDF">
              <w:rPr>
                <w:rFonts w:ascii="Tahoma" w:hAnsi="Tahoma" w:cs="Tahoma"/>
                <w:sz w:val="20"/>
                <w:szCs w:val="20"/>
              </w:rPr>
              <w:t>0.</w:t>
            </w:r>
            <w:r w:rsidR="5A258BCD" w:rsidRPr="27350FD6">
              <w:rPr>
                <w:rFonts w:ascii="Tahoma" w:hAnsi="Tahoma" w:cs="Tahoma"/>
                <w:sz w:val="20"/>
                <w:szCs w:val="20"/>
              </w:rPr>
              <w:t>0</w:t>
            </w:r>
            <w:r w:rsidR="5710DC3E" w:rsidRPr="27350FD6">
              <w:rPr>
                <w:rFonts w:ascii="Tahoma" w:hAnsi="Tahoma" w:cs="Tahoma"/>
                <w:sz w:val="20"/>
                <w:szCs w:val="20"/>
              </w:rPr>
              <w:t>27</w:t>
            </w:r>
          </w:p>
        </w:tc>
        <w:tc>
          <w:tcPr>
            <w:tcW w:w="1980" w:type="dxa"/>
            <w:tcBorders>
              <w:top w:val="single" w:sz="4" w:space="0" w:color="auto"/>
              <w:bottom w:val="double" w:sz="4" w:space="0" w:color="auto"/>
            </w:tcBorders>
            <w:vAlign w:val="center"/>
          </w:tcPr>
          <w:p w14:paraId="363AA2F8" w14:textId="628BACE8" w:rsidR="00B676DD" w:rsidRPr="00210C98" w:rsidRDefault="531D2FBB" w:rsidP="00962832">
            <w:pPr>
              <w:jc w:val="center"/>
              <w:rPr>
                <w:rFonts w:ascii="Tahoma" w:hAnsi="Tahoma" w:cs="Tahoma"/>
                <w:sz w:val="20"/>
                <w:szCs w:val="20"/>
              </w:rPr>
            </w:pPr>
            <w:r w:rsidRPr="18AF6BDF">
              <w:rPr>
                <w:rFonts w:ascii="Tahoma" w:hAnsi="Tahoma" w:cs="Tahoma"/>
                <w:sz w:val="20"/>
                <w:szCs w:val="20"/>
              </w:rPr>
              <w:t>0.</w:t>
            </w:r>
            <w:r w:rsidR="2F50C28E" w:rsidRPr="27350FD6">
              <w:rPr>
                <w:rFonts w:ascii="Tahoma" w:hAnsi="Tahoma" w:cs="Tahoma"/>
                <w:sz w:val="20"/>
                <w:szCs w:val="20"/>
              </w:rPr>
              <w:t>0</w:t>
            </w:r>
            <w:r w:rsidR="54DB2DE0" w:rsidRPr="27350FD6">
              <w:rPr>
                <w:rFonts w:ascii="Tahoma" w:hAnsi="Tahoma" w:cs="Tahoma"/>
                <w:sz w:val="20"/>
                <w:szCs w:val="20"/>
              </w:rPr>
              <w:t>18</w:t>
            </w:r>
          </w:p>
        </w:tc>
        <w:tc>
          <w:tcPr>
            <w:tcW w:w="1008" w:type="dxa"/>
            <w:tcBorders>
              <w:top w:val="single" w:sz="4" w:space="0" w:color="auto"/>
              <w:bottom w:val="double" w:sz="4" w:space="0" w:color="auto"/>
            </w:tcBorders>
            <w:vAlign w:val="center"/>
          </w:tcPr>
          <w:p w14:paraId="5353C90A" w14:textId="77777777" w:rsidR="00B676DD" w:rsidRPr="00210C98" w:rsidRDefault="00B676DD" w:rsidP="00F111AC">
            <w:pPr>
              <w:jc w:val="center"/>
              <w:rPr>
                <w:rFonts w:ascii="Tahoma" w:hAnsi="Tahoma" w:cs="Tahoma"/>
                <w:sz w:val="20"/>
                <w:szCs w:val="20"/>
              </w:rPr>
            </w:pPr>
            <w:r>
              <w:rPr>
                <w:rFonts w:ascii="Tahoma" w:hAnsi="Tahoma" w:cs="Tahoma"/>
                <w:sz w:val="20"/>
                <w:szCs w:val="20"/>
              </w:rPr>
              <w:t>0</w:t>
            </w:r>
          </w:p>
        </w:tc>
      </w:tr>
      <w:bookmarkEnd w:id="28"/>
    </w:tbl>
    <w:p w14:paraId="281B37BA" w14:textId="77777777" w:rsidR="00F111AC" w:rsidRDefault="00F111AC" w:rsidP="0000088E">
      <w:pPr>
        <w:rPr>
          <w:rFonts w:ascii="Tahoma" w:hAnsi="Tahoma" w:cs="Tahoma"/>
          <w:sz w:val="18"/>
          <w:szCs w:val="18"/>
        </w:rPr>
      </w:pPr>
    </w:p>
    <w:p w14:paraId="2E500C74" w14:textId="77777777" w:rsidR="00F111AC" w:rsidRDefault="00F111AC" w:rsidP="0000088E"/>
    <w:p w14:paraId="74CD1D1F" w14:textId="77777777" w:rsidR="0025488E" w:rsidRDefault="0025488E" w:rsidP="003368F0">
      <w:pPr>
        <w:rPr>
          <w:color w:val="C0C0C0"/>
        </w:rPr>
      </w:pPr>
    </w:p>
    <w:p w14:paraId="1C5BEDD8" w14:textId="75D07CF2" w:rsidR="0025488E" w:rsidRDefault="0025488E" w:rsidP="003368F0">
      <w:pPr>
        <w:rPr>
          <w:color w:val="C0C0C0"/>
        </w:rPr>
      </w:pPr>
    </w:p>
    <w:p w14:paraId="02915484" w14:textId="77777777" w:rsidR="0025488E" w:rsidRDefault="0025488E" w:rsidP="003368F0">
      <w:pPr>
        <w:rPr>
          <w:color w:val="C0C0C0"/>
        </w:rPr>
      </w:pPr>
    </w:p>
    <w:p w14:paraId="03B94F49" w14:textId="77777777" w:rsidR="0025488E" w:rsidRDefault="0025488E" w:rsidP="003368F0">
      <w:pPr>
        <w:rPr>
          <w:color w:val="C0C0C0"/>
        </w:rPr>
      </w:pPr>
    </w:p>
    <w:p w14:paraId="6D846F5D" w14:textId="77777777" w:rsidR="0025488E" w:rsidRDefault="0025488E" w:rsidP="003368F0">
      <w:pPr>
        <w:rPr>
          <w:color w:val="C0C0C0"/>
        </w:rPr>
      </w:pPr>
    </w:p>
    <w:p w14:paraId="62F015AF" w14:textId="77777777" w:rsidR="0025488E" w:rsidRDefault="0025488E" w:rsidP="003368F0">
      <w:pPr>
        <w:rPr>
          <w:color w:val="C0C0C0"/>
        </w:rPr>
      </w:pPr>
    </w:p>
    <w:p w14:paraId="1B15DD1D" w14:textId="77777777" w:rsidR="00763BB3" w:rsidRDefault="00763BB3" w:rsidP="003368F0">
      <w:pPr>
        <w:rPr>
          <w:color w:val="C0C0C0"/>
        </w:rPr>
      </w:pPr>
    </w:p>
    <w:p w14:paraId="6E681184" w14:textId="77777777" w:rsidR="00763BB3" w:rsidRDefault="00763BB3" w:rsidP="003368F0">
      <w:pPr>
        <w:rPr>
          <w:color w:val="C0C0C0"/>
        </w:rPr>
      </w:pPr>
    </w:p>
    <w:p w14:paraId="230165FA" w14:textId="77777777" w:rsidR="00763BB3" w:rsidRDefault="00763BB3" w:rsidP="003368F0">
      <w:pPr>
        <w:rPr>
          <w:color w:val="C0C0C0"/>
        </w:rPr>
      </w:pPr>
    </w:p>
    <w:p w14:paraId="7CB33CA5" w14:textId="77777777" w:rsidR="00763BB3" w:rsidRDefault="00763BB3" w:rsidP="003368F0">
      <w:pPr>
        <w:rPr>
          <w:color w:val="C0C0C0"/>
        </w:rPr>
      </w:pPr>
    </w:p>
    <w:p w14:paraId="17414610" w14:textId="77777777" w:rsidR="00763BB3" w:rsidRDefault="00763BB3" w:rsidP="003368F0">
      <w:pPr>
        <w:rPr>
          <w:color w:val="C0C0C0"/>
        </w:rPr>
      </w:pPr>
    </w:p>
    <w:p w14:paraId="781DF2CB" w14:textId="77777777" w:rsidR="00763BB3" w:rsidRDefault="00763BB3" w:rsidP="003368F0">
      <w:pPr>
        <w:rPr>
          <w:color w:val="C0C0C0"/>
        </w:rPr>
      </w:pPr>
    </w:p>
    <w:p w14:paraId="16788234" w14:textId="77777777" w:rsidR="00763BB3" w:rsidRDefault="00763BB3" w:rsidP="003368F0">
      <w:pPr>
        <w:rPr>
          <w:color w:val="C0C0C0"/>
        </w:rPr>
      </w:pPr>
    </w:p>
    <w:p w14:paraId="70194F91" w14:textId="77777777" w:rsidR="00725541" w:rsidRPr="00876CE5" w:rsidRDefault="00E131F9" w:rsidP="00876CE5">
      <w:pPr>
        <w:jc w:val="center"/>
        <w:rPr>
          <w:rFonts w:ascii="Tahoma" w:hAnsi="Tahoma" w:cs="Tahoma"/>
          <w:sz w:val="72"/>
          <w:szCs w:val="72"/>
        </w:rPr>
      </w:pPr>
      <w:r w:rsidRPr="00876CE5">
        <w:rPr>
          <w:rFonts w:ascii="Tahoma" w:hAnsi="Tahoma" w:cs="Tahoma"/>
          <w:sz w:val="72"/>
          <w:szCs w:val="72"/>
        </w:rPr>
        <w:t>Acid Precipitation</w:t>
      </w:r>
      <w:r w:rsidR="00725541" w:rsidRPr="00876CE5">
        <w:rPr>
          <w:rFonts w:ascii="Tahoma" w:hAnsi="Tahoma" w:cs="Tahoma"/>
          <w:sz w:val="72"/>
          <w:szCs w:val="72"/>
        </w:rPr>
        <w:t xml:space="preserve"> Network</w:t>
      </w:r>
    </w:p>
    <w:p w14:paraId="57A6A0F0" w14:textId="77777777" w:rsidR="0025488E" w:rsidRDefault="0025488E" w:rsidP="003368F0">
      <w:pPr>
        <w:rPr>
          <w:color w:val="C0C0C0"/>
        </w:rPr>
      </w:pPr>
    </w:p>
    <w:p w14:paraId="7DF0CA62" w14:textId="77777777" w:rsidR="0025488E" w:rsidRDefault="0025488E" w:rsidP="003368F0">
      <w:pPr>
        <w:rPr>
          <w:color w:val="C0C0C0"/>
        </w:rPr>
      </w:pPr>
    </w:p>
    <w:p w14:paraId="44BA3426" w14:textId="77777777" w:rsidR="0025488E" w:rsidRDefault="0025488E" w:rsidP="003368F0">
      <w:pPr>
        <w:rPr>
          <w:color w:val="C0C0C0"/>
        </w:rPr>
      </w:pPr>
    </w:p>
    <w:p w14:paraId="7DB1D1D4" w14:textId="77777777" w:rsidR="0025488E" w:rsidRDefault="0025488E" w:rsidP="003368F0">
      <w:pPr>
        <w:rPr>
          <w:color w:val="C0C0C0"/>
        </w:rPr>
      </w:pPr>
    </w:p>
    <w:p w14:paraId="0841E4F5" w14:textId="77777777" w:rsidR="0025488E" w:rsidRDefault="0025488E" w:rsidP="003368F0">
      <w:pPr>
        <w:rPr>
          <w:rFonts w:ascii="Tahoma" w:hAnsi="Tahoma" w:cs="Tahoma"/>
          <w:sz w:val="22"/>
          <w:szCs w:val="22"/>
        </w:rPr>
      </w:pPr>
    </w:p>
    <w:p w14:paraId="711A9A35" w14:textId="77777777" w:rsidR="0025488E" w:rsidRDefault="0025488E" w:rsidP="003368F0">
      <w:pPr>
        <w:rPr>
          <w:rFonts w:ascii="Tahoma" w:hAnsi="Tahoma" w:cs="Tahoma"/>
          <w:sz w:val="22"/>
          <w:szCs w:val="22"/>
        </w:rPr>
      </w:pPr>
    </w:p>
    <w:p w14:paraId="4EE333D4" w14:textId="77777777" w:rsidR="0025488E" w:rsidRDefault="0025488E" w:rsidP="003368F0">
      <w:pPr>
        <w:rPr>
          <w:rFonts w:ascii="Tahoma" w:hAnsi="Tahoma" w:cs="Tahoma"/>
        </w:rPr>
      </w:pPr>
    </w:p>
    <w:p w14:paraId="0D6BC734" w14:textId="19CEF72E" w:rsidR="0025488E" w:rsidRPr="007A4938" w:rsidRDefault="007A4938" w:rsidP="007A4938">
      <w:pPr>
        <w:jc w:val="center"/>
        <w:rPr>
          <w:rFonts w:ascii="Tahoma" w:hAnsi="Tahoma" w:cs="Tahoma"/>
          <w:sz w:val="48"/>
          <w:szCs w:val="48"/>
        </w:rPr>
      </w:pPr>
      <w:r w:rsidRPr="007A4938">
        <w:rPr>
          <w:rFonts w:ascii="Tahoma" w:hAnsi="Tahoma" w:cs="Tahoma"/>
          <w:sz w:val="48"/>
          <w:szCs w:val="48"/>
        </w:rPr>
        <w:t>and</w:t>
      </w:r>
    </w:p>
    <w:p w14:paraId="34A104AC" w14:textId="77777777" w:rsidR="0025488E" w:rsidRDefault="0025488E" w:rsidP="003368F0">
      <w:pPr>
        <w:rPr>
          <w:rFonts w:ascii="Tahoma" w:hAnsi="Tahoma" w:cs="Tahoma"/>
        </w:rPr>
      </w:pPr>
    </w:p>
    <w:p w14:paraId="114B4F84" w14:textId="77777777" w:rsidR="0025488E" w:rsidRDefault="0025488E" w:rsidP="003368F0">
      <w:pPr>
        <w:rPr>
          <w:rFonts w:ascii="Tahoma" w:hAnsi="Tahoma" w:cs="Tahoma"/>
        </w:rPr>
      </w:pPr>
    </w:p>
    <w:p w14:paraId="1AABDC09" w14:textId="77777777" w:rsidR="0025488E" w:rsidRDefault="0025488E" w:rsidP="003368F0">
      <w:pPr>
        <w:rPr>
          <w:rFonts w:ascii="Tahoma" w:hAnsi="Tahoma" w:cs="Tahoma"/>
        </w:rPr>
      </w:pPr>
    </w:p>
    <w:p w14:paraId="3F82752B" w14:textId="77777777" w:rsidR="0025488E" w:rsidRDefault="0025488E" w:rsidP="003368F0">
      <w:pPr>
        <w:rPr>
          <w:rFonts w:ascii="Tahoma" w:hAnsi="Tahoma" w:cs="Tahoma"/>
        </w:rPr>
      </w:pPr>
    </w:p>
    <w:p w14:paraId="6CA203BD" w14:textId="77777777" w:rsidR="0025488E" w:rsidRDefault="0025488E" w:rsidP="003368F0">
      <w:pPr>
        <w:rPr>
          <w:rFonts w:ascii="Tahoma" w:hAnsi="Tahoma" w:cs="Tahoma"/>
        </w:rPr>
      </w:pPr>
    </w:p>
    <w:p w14:paraId="22A86ED4" w14:textId="77777777" w:rsidR="00725541" w:rsidRPr="00876CE5" w:rsidRDefault="00725541" w:rsidP="00876CE5">
      <w:pPr>
        <w:jc w:val="center"/>
        <w:rPr>
          <w:rFonts w:ascii="Tahoma" w:hAnsi="Tahoma" w:cs="Tahoma"/>
          <w:sz w:val="72"/>
          <w:szCs w:val="72"/>
        </w:rPr>
      </w:pPr>
      <w:r w:rsidRPr="00876CE5">
        <w:rPr>
          <w:rFonts w:ascii="Tahoma" w:hAnsi="Tahoma" w:cs="Tahoma"/>
          <w:sz w:val="72"/>
          <w:szCs w:val="72"/>
        </w:rPr>
        <w:t>Air Toxics Monitoring Network</w:t>
      </w:r>
    </w:p>
    <w:p w14:paraId="1EEB5C65" w14:textId="77777777" w:rsidR="0025488E" w:rsidRDefault="0025488E" w:rsidP="003368F0">
      <w:pPr>
        <w:rPr>
          <w:rFonts w:ascii="Tahoma" w:hAnsi="Tahoma" w:cs="Tahoma"/>
        </w:rPr>
      </w:pPr>
    </w:p>
    <w:p w14:paraId="27EFE50A" w14:textId="77777777" w:rsidR="0025488E" w:rsidRDefault="0025488E" w:rsidP="003368F0">
      <w:pPr>
        <w:rPr>
          <w:rFonts w:ascii="Tahoma" w:hAnsi="Tahoma" w:cs="Tahoma"/>
        </w:rPr>
      </w:pPr>
    </w:p>
    <w:p w14:paraId="44D1216F" w14:textId="77777777" w:rsidR="0025488E" w:rsidRDefault="0025488E" w:rsidP="003368F0">
      <w:pPr>
        <w:rPr>
          <w:rFonts w:ascii="Tahoma" w:hAnsi="Tahoma" w:cs="Tahoma"/>
        </w:rPr>
      </w:pPr>
    </w:p>
    <w:p w14:paraId="3517F98F" w14:textId="77777777" w:rsidR="0025488E" w:rsidRDefault="0025488E" w:rsidP="003368F0">
      <w:pPr>
        <w:rPr>
          <w:rFonts w:ascii="Tahoma" w:hAnsi="Tahoma" w:cs="Tahoma"/>
        </w:rPr>
      </w:pPr>
    </w:p>
    <w:p w14:paraId="539CD7A1" w14:textId="6DAD434C" w:rsidR="0025488E" w:rsidRDefault="00C6254C" w:rsidP="003368F0">
      <w:pPr>
        <w:rPr>
          <w:rFonts w:ascii="Tahoma" w:hAnsi="Tahoma" w:cs="Tahoma"/>
        </w:rPr>
      </w:pPr>
      <w:r>
        <w:rPr>
          <w:rFonts w:ascii="Tahoma" w:hAnsi="Tahoma" w:cs="Tahoma"/>
        </w:rPr>
        <w:br w:type="page"/>
      </w:r>
    </w:p>
    <w:p w14:paraId="7B186A81" w14:textId="4AF19592" w:rsidR="00725541" w:rsidRPr="00424888" w:rsidRDefault="00725541" w:rsidP="00424888">
      <w:pPr>
        <w:jc w:val="center"/>
        <w:rPr>
          <w:rFonts w:ascii="Tahoma" w:hAnsi="Tahoma" w:cs="Tahoma"/>
          <w:sz w:val="52"/>
          <w:szCs w:val="52"/>
        </w:rPr>
      </w:pPr>
      <w:r w:rsidRPr="00876CE5">
        <w:rPr>
          <w:rFonts w:ascii="Tahoma" w:hAnsi="Tahoma" w:cs="Tahoma"/>
          <w:sz w:val="52"/>
          <w:szCs w:val="52"/>
        </w:rPr>
        <w:lastRenderedPageBreak/>
        <w:t>Acid Precipitation Network</w:t>
      </w:r>
    </w:p>
    <w:p w14:paraId="4F24943C" w14:textId="77777777" w:rsidR="00F111AC" w:rsidRDefault="00F111AC" w:rsidP="00F111AC">
      <w:pPr>
        <w:rPr>
          <w:rFonts w:ascii="Tahoma" w:hAnsi="Tahoma" w:cs="Tahoma"/>
          <w:sz w:val="22"/>
          <w:szCs w:val="22"/>
        </w:rPr>
      </w:pPr>
    </w:p>
    <w:p w14:paraId="6AD9664E" w14:textId="7E479F30" w:rsidR="00F111AC" w:rsidRPr="0038075C" w:rsidRDefault="00F111AC" w:rsidP="00F111AC">
      <w:pPr>
        <w:rPr>
          <w:rFonts w:ascii="Tahoma" w:hAnsi="Tahoma" w:cs="Tahoma"/>
          <w:sz w:val="22"/>
          <w:szCs w:val="22"/>
        </w:rPr>
      </w:pPr>
      <w:bookmarkStart w:id="29" w:name="Acidbottom"/>
      <w:r w:rsidRPr="0055490C">
        <w:rPr>
          <w:rFonts w:ascii="Tahoma" w:hAnsi="Tahoma" w:cs="Tahoma"/>
          <w:sz w:val="22"/>
          <w:szCs w:val="22"/>
        </w:rPr>
        <w:t xml:space="preserve">The </w:t>
      </w:r>
      <w:hyperlink r:id="rId109" w:history="1">
        <w:r w:rsidRPr="00366C59">
          <w:rPr>
            <w:rStyle w:val="Hyperlink"/>
            <w:rFonts w:ascii="Tahoma" w:hAnsi="Tahoma" w:cs="Tahoma"/>
            <w:sz w:val="22"/>
            <w:szCs w:val="22"/>
          </w:rPr>
          <w:t>National Acid</w:t>
        </w:r>
        <w:bookmarkEnd w:id="29"/>
        <w:r w:rsidRPr="00366C59">
          <w:rPr>
            <w:rStyle w:val="Hyperlink"/>
            <w:rFonts w:ascii="Tahoma" w:hAnsi="Tahoma" w:cs="Tahoma"/>
            <w:sz w:val="22"/>
            <w:szCs w:val="22"/>
          </w:rPr>
          <w:t xml:space="preserve"> Deposition Program (NADP)</w:t>
        </w:r>
      </w:hyperlink>
      <w:r w:rsidRPr="0038075C">
        <w:rPr>
          <w:rFonts w:ascii="Tahoma" w:hAnsi="Tahoma" w:cs="Tahoma"/>
          <w:sz w:val="22"/>
          <w:szCs w:val="22"/>
        </w:rPr>
        <w:t xml:space="preserve"> ha</w:t>
      </w:r>
      <w:r>
        <w:rPr>
          <w:rFonts w:ascii="Tahoma" w:hAnsi="Tahoma" w:cs="Tahoma"/>
          <w:sz w:val="22"/>
          <w:szCs w:val="22"/>
        </w:rPr>
        <w:t>d</w:t>
      </w:r>
      <w:r w:rsidRPr="0038075C">
        <w:rPr>
          <w:rFonts w:ascii="Tahoma" w:hAnsi="Tahoma" w:cs="Tahoma"/>
          <w:sz w:val="22"/>
          <w:szCs w:val="22"/>
        </w:rPr>
        <w:t xml:space="preserve"> </w:t>
      </w:r>
      <w:r w:rsidR="00DC4EFB" w:rsidRPr="0F322167">
        <w:rPr>
          <w:rFonts w:ascii="Tahoma" w:hAnsi="Tahoma" w:cs="Tahoma"/>
          <w:sz w:val="22"/>
          <w:szCs w:val="22"/>
        </w:rPr>
        <w:t>f</w:t>
      </w:r>
      <w:r w:rsidR="00E23A99">
        <w:rPr>
          <w:rFonts w:ascii="Tahoma" w:hAnsi="Tahoma" w:cs="Tahoma"/>
          <w:sz w:val="22"/>
          <w:szCs w:val="22"/>
        </w:rPr>
        <w:t>ive</w:t>
      </w:r>
      <w:r w:rsidRPr="00B71E41">
        <w:rPr>
          <w:rFonts w:ascii="Tahoma" w:hAnsi="Tahoma" w:cs="Tahoma"/>
          <w:sz w:val="22"/>
          <w:szCs w:val="22"/>
        </w:rPr>
        <w:t xml:space="preserve"> monitoring sites</w:t>
      </w:r>
      <w:r w:rsidRPr="0038075C">
        <w:rPr>
          <w:rFonts w:ascii="Tahoma" w:hAnsi="Tahoma" w:cs="Tahoma"/>
          <w:sz w:val="22"/>
          <w:szCs w:val="22"/>
        </w:rPr>
        <w:t xml:space="preserve"> in Virginia</w:t>
      </w:r>
      <w:r w:rsidR="006A27C8">
        <w:rPr>
          <w:rFonts w:ascii="Tahoma" w:hAnsi="Tahoma" w:cs="Tahoma"/>
          <w:sz w:val="22"/>
          <w:szCs w:val="22"/>
        </w:rPr>
        <w:t xml:space="preserve"> in 202</w:t>
      </w:r>
      <w:r w:rsidR="000D10FE">
        <w:rPr>
          <w:rFonts w:ascii="Tahoma" w:hAnsi="Tahoma" w:cs="Tahoma"/>
          <w:sz w:val="22"/>
          <w:szCs w:val="22"/>
        </w:rPr>
        <w:t>3</w:t>
      </w:r>
      <w:r w:rsidRPr="0038075C">
        <w:rPr>
          <w:rFonts w:ascii="Tahoma" w:hAnsi="Tahoma" w:cs="Tahoma"/>
          <w:sz w:val="22"/>
          <w:szCs w:val="22"/>
        </w:rPr>
        <w:t>: Big Meadows (Shenandoah</w:t>
      </w:r>
      <w:r w:rsidR="00625F4A">
        <w:rPr>
          <w:rFonts w:ascii="Tahoma" w:hAnsi="Tahoma" w:cs="Tahoma"/>
          <w:sz w:val="22"/>
          <w:szCs w:val="22"/>
        </w:rPr>
        <w:t xml:space="preserve"> National Park), Blue Grass Trail</w:t>
      </w:r>
      <w:r w:rsidRPr="0038075C">
        <w:rPr>
          <w:rFonts w:ascii="Tahoma" w:hAnsi="Tahoma" w:cs="Tahoma"/>
          <w:sz w:val="22"/>
          <w:szCs w:val="22"/>
        </w:rPr>
        <w:t xml:space="preserve"> (Giles County), Charlottesville, Prince Edward County, </w:t>
      </w:r>
      <w:r>
        <w:rPr>
          <w:rFonts w:ascii="Tahoma" w:hAnsi="Tahoma" w:cs="Tahoma"/>
          <w:sz w:val="22"/>
          <w:szCs w:val="22"/>
        </w:rPr>
        <w:t xml:space="preserve">and </w:t>
      </w:r>
      <w:r w:rsidRPr="0038075C">
        <w:rPr>
          <w:rFonts w:ascii="Tahoma" w:hAnsi="Tahoma" w:cs="Tahoma"/>
          <w:sz w:val="22"/>
          <w:szCs w:val="22"/>
        </w:rPr>
        <w:t>Natural Bridge Station (Rockbridge County)</w:t>
      </w:r>
      <w:r>
        <w:rPr>
          <w:rFonts w:ascii="Tahoma" w:hAnsi="Tahoma" w:cs="Tahoma"/>
          <w:sz w:val="22"/>
          <w:szCs w:val="22"/>
        </w:rPr>
        <w:t xml:space="preserve">. </w:t>
      </w:r>
    </w:p>
    <w:p w14:paraId="49CF7929" w14:textId="63EE2504" w:rsidR="00424888" w:rsidRDefault="00424888" w:rsidP="00F111AC">
      <w:pPr>
        <w:rPr>
          <w:rFonts w:ascii="Tahoma" w:hAnsi="Tahoma" w:cs="Tahoma"/>
          <w:sz w:val="22"/>
          <w:szCs w:val="22"/>
        </w:rPr>
      </w:pPr>
    </w:p>
    <w:p w14:paraId="6BF7610E" w14:textId="1FD7FEE0" w:rsidR="003C33CF" w:rsidRDefault="003C33CF" w:rsidP="00F111AC">
      <w:pPr>
        <w:rPr>
          <w:rFonts w:ascii="Tahoma" w:hAnsi="Tahoma" w:cs="Tahoma"/>
          <w:sz w:val="22"/>
          <w:szCs w:val="22"/>
        </w:rPr>
      </w:pPr>
      <w:r w:rsidRPr="0F322167">
        <w:rPr>
          <w:rFonts w:ascii="Tahoma" w:hAnsi="Tahoma" w:cs="Tahoma"/>
          <w:sz w:val="22"/>
          <w:szCs w:val="22"/>
        </w:rPr>
        <w:t>T</w:t>
      </w:r>
      <w:r w:rsidR="00F111AC" w:rsidRPr="0F322167">
        <w:rPr>
          <w:rFonts w:ascii="Tahoma" w:hAnsi="Tahoma" w:cs="Tahoma"/>
          <w:sz w:val="22"/>
          <w:szCs w:val="22"/>
        </w:rPr>
        <w:t>here w</w:t>
      </w:r>
      <w:r w:rsidR="00DC4EFB" w:rsidRPr="0F322167">
        <w:rPr>
          <w:rFonts w:ascii="Tahoma" w:hAnsi="Tahoma" w:cs="Tahoma"/>
          <w:sz w:val="22"/>
          <w:szCs w:val="22"/>
        </w:rPr>
        <w:t>as</w:t>
      </w:r>
      <w:r w:rsidR="00F111AC" w:rsidRPr="0F322167">
        <w:rPr>
          <w:rFonts w:ascii="Tahoma" w:hAnsi="Tahoma" w:cs="Tahoma"/>
          <w:sz w:val="22"/>
          <w:szCs w:val="22"/>
        </w:rPr>
        <w:t xml:space="preserve"> </w:t>
      </w:r>
      <w:r w:rsidR="00DC4EFB" w:rsidRPr="0F322167">
        <w:rPr>
          <w:rFonts w:ascii="Tahoma" w:hAnsi="Tahoma" w:cs="Tahoma"/>
          <w:sz w:val="22"/>
          <w:szCs w:val="22"/>
        </w:rPr>
        <w:t>one</w:t>
      </w:r>
      <w:r w:rsidR="00F111AC" w:rsidRPr="0F322167">
        <w:rPr>
          <w:rFonts w:ascii="Tahoma" w:hAnsi="Tahoma" w:cs="Tahoma"/>
          <w:sz w:val="22"/>
          <w:szCs w:val="22"/>
        </w:rPr>
        <w:t xml:space="preserve"> NADP </w:t>
      </w:r>
      <w:r w:rsidR="00F111AC" w:rsidRPr="00424888">
        <w:rPr>
          <w:rFonts w:ascii="Tahoma" w:hAnsi="Tahoma" w:cs="Tahoma"/>
          <w:sz w:val="22"/>
          <w:szCs w:val="22"/>
        </w:rPr>
        <w:t>Mercury Deposition Network (MDN) site</w:t>
      </w:r>
      <w:r w:rsidR="00F111AC" w:rsidRPr="0F322167">
        <w:rPr>
          <w:rFonts w:ascii="Tahoma" w:hAnsi="Tahoma" w:cs="Tahoma"/>
          <w:sz w:val="22"/>
          <w:szCs w:val="22"/>
        </w:rPr>
        <w:t xml:space="preserve"> in Virginia</w:t>
      </w:r>
      <w:r w:rsidR="00DC4EFB" w:rsidRPr="0F322167">
        <w:rPr>
          <w:rFonts w:ascii="Tahoma" w:hAnsi="Tahoma" w:cs="Tahoma"/>
          <w:sz w:val="22"/>
          <w:szCs w:val="22"/>
        </w:rPr>
        <w:t xml:space="preserve">: </w:t>
      </w:r>
      <w:r w:rsidR="00F111AC" w:rsidRPr="0F322167">
        <w:rPr>
          <w:rFonts w:ascii="Tahoma" w:hAnsi="Tahoma" w:cs="Tahoma"/>
          <w:sz w:val="22"/>
          <w:szCs w:val="22"/>
        </w:rPr>
        <w:t xml:space="preserve">Big Meadows (Shenandoah National Park). </w:t>
      </w:r>
      <w:r w:rsidR="00424888">
        <w:rPr>
          <w:rFonts w:ascii="Tahoma" w:hAnsi="Tahoma" w:cs="Tahoma"/>
          <w:sz w:val="22"/>
          <w:szCs w:val="22"/>
        </w:rPr>
        <w:t xml:space="preserve">MDN site information and data are available </w:t>
      </w:r>
      <w:r w:rsidR="78BB1F26" w:rsidRPr="708F1F43">
        <w:rPr>
          <w:rFonts w:ascii="Tahoma" w:hAnsi="Tahoma" w:cs="Tahoma"/>
          <w:sz w:val="22"/>
          <w:szCs w:val="22"/>
        </w:rPr>
        <w:t>online</w:t>
      </w:r>
      <w:r w:rsidR="00424888">
        <w:rPr>
          <w:rFonts w:ascii="Tahoma" w:hAnsi="Tahoma" w:cs="Tahoma"/>
          <w:sz w:val="22"/>
          <w:szCs w:val="22"/>
        </w:rPr>
        <w:t xml:space="preserve"> at </w:t>
      </w:r>
      <w:hyperlink r:id="rId110">
        <w:r w:rsidR="00F111AC" w:rsidRPr="57839BB3">
          <w:rPr>
            <w:rStyle w:val="Hyperlink"/>
            <w:rFonts w:ascii="Tahoma" w:hAnsi="Tahoma" w:cs="Tahoma"/>
            <w:sz w:val="22"/>
            <w:szCs w:val="22"/>
          </w:rPr>
          <w:t>Mercury Deposition Network (MDN) site</w:t>
        </w:r>
        <w:r w:rsidR="7CE49EC4" w:rsidRPr="708F1F43">
          <w:rPr>
            <w:rStyle w:val="Hyperlink"/>
            <w:rFonts w:ascii="Tahoma" w:hAnsi="Tahoma" w:cs="Tahoma"/>
            <w:sz w:val="22"/>
            <w:szCs w:val="22"/>
          </w:rPr>
          <w:t>.</w:t>
        </w:r>
      </w:hyperlink>
    </w:p>
    <w:p w14:paraId="2A713FCC" w14:textId="724CC657" w:rsidR="00424888" w:rsidRDefault="00424888" w:rsidP="00F111AC">
      <w:pPr>
        <w:rPr>
          <w:rFonts w:ascii="Tahoma" w:hAnsi="Tahoma" w:cs="Tahoma"/>
          <w:sz w:val="22"/>
          <w:szCs w:val="22"/>
        </w:rPr>
      </w:pPr>
    </w:p>
    <w:p w14:paraId="63E83F18" w14:textId="7EFCA988" w:rsidR="00F111AC" w:rsidRPr="0045118D" w:rsidRDefault="003C33CF" w:rsidP="00F111AC">
      <w:pPr>
        <w:rPr>
          <w:rFonts w:ascii="Tahoma" w:hAnsi="Tahoma" w:cs="Tahoma"/>
          <w:sz w:val="22"/>
          <w:szCs w:val="22"/>
        </w:rPr>
      </w:pPr>
      <w:r w:rsidRPr="0F322167">
        <w:rPr>
          <w:rFonts w:ascii="Tahoma" w:hAnsi="Tahoma" w:cs="Tahoma"/>
          <w:sz w:val="22"/>
          <w:szCs w:val="22"/>
        </w:rPr>
        <w:t>There were two NADP Ammonia Monitoring Network (</w:t>
      </w:r>
      <w:proofErr w:type="spellStart"/>
      <w:r w:rsidRPr="0F322167">
        <w:rPr>
          <w:rFonts w:ascii="Tahoma" w:hAnsi="Tahoma" w:cs="Tahoma"/>
          <w:sz w:val="22"/>
          <w:szCs w:val="22"/>
        </w:rPr>
        <w:t>AMoN</w:t>
      </w:r>
      <w:proofErr w:type="spellEnd"/>
      <w:r w:rsidRPr="0F322167">
        <w:rPr>
          <w:rFonts w:ascii="Tahoma" w:hAnsi="Tahoma" w:cs="Tahoma"/>
          <w:sz w:val="22"/>
          <w:szCs w:val="22"/>
        </w:rPr>
        <w:t xml:space="preserve">) sites in Virginia: Prince </w:t>
      </w:r>
      <w:r w:rsidR="6A500CD0" w:rsidRPr="708F1F43">
        <w:rPr>
          <w:rFonts w:ascii="Tahoma" w:hAnsi="Tahoma" w:cs="Tahoma"/>
          <w:sz w:val="22"/>
          <w:szCs w:val="22"/>
        </w:rPr>
        <w:t>Edward</w:t>
      </w:r>
      <w:r w:rsidR="7FD9B60B" w:rsidRPr="708F1F43">
        <w:rPr>
          <w:rFonts w:ascii="Tahoma" w:hAnsi="Tahoma" w:cs="Tahoma"/>
          <w:sz w:val="22"/>
          <w:szCs w:val="22"/>
        </w:rPr>
        <w:t xml:space="preserve"> </w:t>
      </w:r>
      <w:r w:rsidR="6A500CD0" w:rsidRPr="708F1F43">
        <w:rPr>
          <w:rFonts w:ascii="Tahoma" w:hAnsi="Tahoma" w:cs="Tahoma"/>
          <w:sz w:val="22"/>
          <w:szCs w:val="22"/>
        </w:rPr>
        <w:t>County</w:t>
      </w:r>
      <w:r w:rsidRPr="0F322167">
        <w:rPr>
          <w:rFonts w:ascii="Tahoma" w:hAnsi="Tahoma" w:cs="Tahoma"/>
          <w:sz w:val="22"/>
          <w:szCs w:val="22"/>
        </w:rPr>
        <w:t xml:space="preserve"> and Blue Grass Trail (Giles County). </w:t>
      </w:r>
      <w:proofErr w:type="spellStart"/>
      <w:r w:rsidRPr="0F322167">
        <w:rPr>
          <w:rFonts w:ascii="Tahoma" w:hAnsi="Tahoma" w:cs="Tahoma"/>
          <w:sz w:val="22"/>
          <w:szCs w:val="22"/>
        </w:rPr>
        <w:t>AMoN</w:t>
      </w:r>
      <w:proofErr w:type="spellEnd"/>
      <w:r w:rsidRPr="0F322167">
        <w:rPr>
          <w:rFonts w:ascii="Tahoma" w:hAnsi="Tahoma" w:cs="Tahoma"/>
          <w:sz w:val="22"/>
          <w:szCs w:val="22"/>
        </w:rPr>
        <w:t xml:space="preserve"> site information and data are available on-line at </w:t>
      </w:r>
      <w:hyperlink r:id="rId111">
        <w:r w:rsidRPr="0F322167">
          <w:rPr>
            <w:rStyle w:val="Hyperlink"/>
            <w:rFonts w:ascii="Tahoma" w:hAnsi="Tahoma" w:cs="Tahoma"/>
            <w:sz w:val="22"/>
            <w:szCs w:val="22"/>
          </w:rPr>
          <w:t>Ammonia Monitoring Network</w:t>
        </w:r>
      </w:hyperlink>
      <w:r w:rsidRPr="0F322167">
        <w:rPr>
          <w:rFonts w:ascii="Tahoma" w:hAnsi="Tahoma" w:cs="Tahoma"/>
          <w:sz w:val="22"/>
          <w:szCs w:val="22"/>
        </w:rPr>
        <w:t>.</w:t>
      </w:r>
    </w:p>
    <w:p w14:paraId="5DC4596E" w14:textId="77777777" w:rsidR="00F111AC" w:rsidRDefault="00F111AC" w:rsidP="00F111AC">
      <w:pPr>
        <w:rPr>
          <w:rFonts w:ascii="Tahoma" w:hAnsi="Tahoma" w:cs="Tahoma"/>
        </w:rPr>
      </w:pPr>
    </w:p>
    <w:p w14:paraId="71E9947C" w14:textId="38719322" w:rsidR="00F111AC" w:rsidRDefault="00652DED" w:rsidP="001A13F0">
      <w:pPr>
        <w:jc w:val="center"/>
      </w:pPr>
      <w:r>
        <w:rPr>
          <w:noProof/>
        </w:rPr>
        <w:drawing>
          <wp:inline distT="0" distB="0" distL="0" distR="0" wp14:anchorId="1753EF59" wp14:editId="1A6A7EA6">
            <wp:extent cx="6217920" cy="3609340"/>
            <wp:effectExtent l="0" t="0" r="0" b="0"/>
            <wp:docPr id="1486700703" name="Picture 7" descr="Map of the federal Acid Precipitation Network in the Commonwealth of Virgini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00703" name="Picture 7" descr="Map of the federal Acid Precipitation Network in the Commonwealth of Virginia.">
                      <a:extLst>
                        <a:ext uri="{C183D7F6-B498-43B3-948B-1728B52AA6E4}">
                          <adec:decorative xmlns:adec="http://schemas.microsoft.com/office/drawing/2017/decorative" val="0"/>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17920" cy="3609340"/>
                    </a:xfrm>
                    <a:prstGeom prst="rect">
                      <a:avLst/>
                    </a:prstGeom>
                    <a:noFill/>
                    <a:ln>
                      <a:noFill/>
                    </a:ln>
                  </pic:spPr>
                </pic:pic>
              </a:graphicData>
            </a:graphic>
          </wp:inline>
        </w:drawing>
      </w:r>
      <w:r>
        <w:rPr>
          <w:noProof/>
        </w:rPr>
        <w:t xml:space="preserve"> </w:t>
      </w:r>
      <w:r w:rsidR="00D31D5D">
        <w:rPr>
          <w:noProof/>
        </w:rPr>
        <w:t xml:space="preserve"> </w:t>
      </w:r>
    </w:p>
    <w:tbl>
      <w:tblPr>
        <w:tblStyle w:val="TableGrid"/>
        <w:tblW w:w="0" w:type="auto"/>
        <w:tblLook w:val="04A0" w:firstRow="1" w:lastRow="0" w:firstColumn="1" w:lastColumn="0" w:noHBand="0" w:noVBand="1"/>
      </w:tblPr>
      <w:tblGrid>
        <w:gridCol w:w="1975"/>
        <w:gridCol w:w="1800"/>
        <w:gridCol w:w="6007"/>
      </w:tblGrid>
      <w:tr w:rsidR="0045118D" w14:paraId="75426980" w14:textId="77777777" w:rsidTr="00492710">
        <w:tc>
          <w:tcPr>
            <w:tcW w:w="1975" w:type="dxa"/>
          </w:tcPr>
          <w:p w14:paraId="3844842C" w14:textId="1C020283" w:rsidR="0045118D" w:rsidRPr="00601F63" w:rsidRDefault="0045118D">
            <w:pPr>
              <w:rPr>
                <w:rFonts w:ascii="Tahoma" w:hAnsi="Tahoma" w:cs="Tahoma"/>
                <w:b/>
                <w:bCs/>
                <w:sz w:val="22"/>
                <w:szCs w:val="22"/>
              </w:rPr>
            </w:pPr>
            <w:r w:rsidRPr="00601F63">
              <w:rPr>
                <w:rFonts w:ascii="Tahoma" w:hAnsi="Tahoma" w:cs="Tahoma"/>
                <w:b/>
                <w:bCs/>
                <w:sz w:val="22"/>
                <w:szCs w:val="22"/>
              </w:rPr>
              <w:t>Site</w:t>
            </w:r>
            <w:r w:rsidR="00333C46" w:rsidRPr="00601F63">
              <w:rPr>
                <w:rFonts w:ascii="Tahoma" w:hAnsi="Tahoma" w:cs="Tahoma"/>
                <w:b/>
                <w:bCs/>
                <w:sz w:val="22"/>
                <w:szCs w:val="22"/>
              </w:rPr>
              <w:t xml:space="preserve"> ID (NTN)</w:t>
            </w:r>
          </w:p>
        </w:tc>
        <w:tc>
          <w:tcPr>
            <w:tcW w:w="1800" w:type="dxa"/>
          </w:tcPr>
          <w:p w14:paraId="378F5617" w14:textId="206474C5" w:rsidR="0045118D" w:rsidRPr="00601F63" w:rsidRDefault="0045118D">
            <w:pPr>
              <w:rPr>
                <w:rFonts w:ascii="Tahoma" w:hAnsi="Tahoma" w:cs="Tahoma"/>
                <w:b/>
                <w:bCs/>
                <w:sz w:val="22"/>
                <w:szCs w:val="22"/>
              </w:rPr>
            </w:pPr>
            <w:r w:rsidRPr="00601F63">
              <w:rPr>
                <w:rFonts w:ascii="Tahoma" w:hAnsi="Tahoma" w:cs="Tahoma"/>
                <w:b/>
                <w:bCs/>
                <w:sz w:val="22"/>
                <w:szCs w:val="22"/>
              </w:rPr>
              <w:t>County/City</w:t>
            </w:r>
          </w:p>
        </w:tc>
        <w:tc>
          <w:tcPr>
            <w:tcW w:w="6007" w:type="dxa"/>
          </w:tcPr>
          <w:p w14:paraId="10E67C7C" w14:textId="66DE335B" w:rsidR="0045118D" w:rsidRPr="00601F63" w:rsidRDefault="0045118D">
            <w:pPr>
              <w:rPr>
                <w:rFonts w:ascii="Tahoma" w:hAnsi="Tahoma" w:cs="Tahoma"/>
                <w:b/>
                <w:bCs/>
                <w:sz w:val="22"/>
                <w:szCs w:val="22"/>
              </w:rPr>
            </w:pPr>
            <w:r w:rsidRPr="00601F63">
              <w:rPr>
                <w:rFonts w:ascii="Tahoma" w:hAnsi="Tahoma" w:cs="Tahoma"/>
                <w:b/>
                <w:bCs/>
                <w:sz w:val="22"/>
                <w:szCs w:val="22"/>
              </w:rPr>
              <w:t>Station Location</w:t>
            </w:r>
          </w:p>
        </w:tc>
      </w:tr>
      <w:tr w:rsidR="0045118D" w14:paraId="0BB59D33" w14:textId="77777777" w:rsidTr="00492710">
        <w:tc>
          <w:tcPr>
            <w:tcW w:w="1975" w:type="dxa"/>
          </w:tcPr>
          <w:p w14:paraId="0FD64625" w14:textId="3784B974" w:rsidR="0045118D" w:rsidRPr="00601F63" w:rsidRDefault="0045118D">
            <w:pPr>
              <w:rPr>
                <w:rFonts w:ascii="Tahoma" w:hAnsi="Tahoma" w:cs="Tahoma"/>
                <w:sz w:val="22"/>
                <w:szCs w:val="22"/>
              </w:rPr>
            </w:pPr>
            <w:r w:rsidRPr="00601F63">
              <w:rPr>
                <w:rFonts w:ascii="Tahoma" w:hAnsi="Tahoma" w:cs="Tahoma"/>
                <w:sz w:val="22"/>
                <w:szCs w:val="22"/>
              </w:rPr>
              <w:t>VA28</w:t>
            </w:r>
          </w:p>
        </w:tc>
        <w:tc>
          <w:tcPr>
            <w:tcW w:w="1800" w:type="dxa"/>
          </w:tcPr>
          <w:p w14:paraId="2A4DA99F" w14:textId="25C9D9F3" w:rsidR="0045118D" w:rsidRPr="00601F63" w:rsidRDefault="003E03ED">
            <w:pPr>
              <w:rPr>
                <w:rFonts w:ascii="Tahoma" w:hAnsi="Tahoma" w:cs="Tahoma"/>
                <w:sz w:val="22"/>
                <w:szCs w:val="22"/>
              </w:rPr>
            </w:pPr>
            <w:r w:rsidRPr="00601F63">
              <w:rPr>
                <w:rFonts w:ascii="Tahoma" w:hAnsi="Tahoma" w:cs="Tahoma"/>
                <w:sz w:val="22"/>
                <w:szCs w:val="22"/>
              </w:rPr>
              <w:t>Madison</w:t>
            </w:r>
          </w:p>
        </w:tc>
        <w:tc>
          <w:tcPr>
            <w:tcW w:w="6007" w:type="dxa"/>
          </w:tcPr>
          <w:p w14:paraId="00710ABD" w14:textId="267948E7" w:rsidR="0045118D" w:rsidRPr="00601F63" w:rsidRDefault="005E4598">
            <w:pPr>
              <w:rPr>
                <w:rFonts w:ascii="Tahoma" w:hAnsi="Tahoma" w:cs="Tahoma"/>
                <w:sz w:val="22"/>
                <w:szCs w:val="22"/>
              </w:rPr>
            </w:pPr>
            <w:r w:rsidRPr="00601F63">
              <w:rPr>
                <w:rFonts w:ascii="Tahoma" w:hAnsi="Tahoma" w:cs="Tahoma"/>
                <w:sz w:val="22"/>
                <w:szCs w:val="22"/>
              </w:rPr>
              <w:t>Big Meadows, Shenandoah National Park</w:t>
            </w:r>
          </w:p>
        </w:tc>
      </w:tr>
      <w:tr w:rsidR="0045118D" w14:paraId="7BA7C28C" w14:textId="77777777" w:rsidTr="00492710">
        <w:tc>
          <w:tcPr>
            <w:tcW w:w="1975" w:type="dxa"/>
          </w:tcPr>
          <w:p w14:paraId="515C6B45" w14:textId="1501A96D" w:rsidR="0045118D" w:rsidRPr="00601F63" w:rsidRDefault="0045118D">
            <w:pPr>
              <w:rPr>
                <w:rFonts w:ascii="Tahoma" w:hAnsi="Tahoma" w:cs="Tahoma"/>
                <w:sz w:val="22"/>
                <w:szCs w:val="22"/>
              </w:rPr>
            </w:pPr>
            <w:r w:rsidRPr="00601F63">
              <w:rPr>
                <w:rFonts w:ascii="Tahoma" w:hAnsi="Tahoma" w:cs="Tahoma"/>
                <w:sz w:val="22"/>
                <w:szCs w:val="22"/>
              </w:rPr>
              <w:t>VA00</w:t>
            </w:r>
          </w:p>
        </w:tc>
        <w:tc>
          <w:tcPr>
            <w:tcW w:w="1800" w:type="dxa"/>
          </w:tcPr>
          <w:p w14:paraId="618C0ED1" w14:textId="28FE3EC4" w:rsidR="0045118D" w:rsidRPr="00601F63" w:rsidRDefault="003E03ED">
            <w:pPr>
              <w:rPr>
                <w:rFonts w:ascii="Tahoma" w:hAnsi="Tahoma" w:cs="Tahoma"/>
                <w:sz w:val="22"/>
                <w:szCs w:val="22"/>
              </w:rPr>
            </w:pPr>
            <w:r w:rsidRPr="00601F63">
              <w:rPr>
                <w:rFonts w:ascii="Tahoma" w:hAnsi="Tahoma" w:cs="Tahoma"/>
                <w:sz w:val="22"/>
                <w:szCs w:val="22"/>
              </w:rPr>
              <w:t>Albemarle</w:t>
            </w:r>
          </w:p>
        </w:tc>
        <w:tc>
          <w:tcPr>
            <w:tcW w:w="6007" w:type="dxa"/>
          </w:tcPr>
          <w:p w14:paraId="55215ADD" w14:textId="65110017" w:rsidR="0045118D" w:rsidRPr="00601F63" w:rsidRDefault="0015057F">
            <w:pPr>
              <w:rPr>
                <w:rFonts w:ascii="Tahoma" w:hAnsi="Tahoma" w:cs="Tahoma"/>
                <w:sz w:val="22"/>
                <w:szCs w:val="22"/>
              </w:rPr>
            </w:pPr>
            <w:r w:rsidRPr="00601F63">
              <w:rPr>
                <w:rFonts w:ascii="Tahoma" w:hAnsi="Tahoma" w:cs="Tahoma"/>
                <w:sz w:val="22"/>
                <w:szCs w:val="22"/>
              </w:rPr>
              <w:t>Charlottesville</w:t>
            </w:r>
          </w:p>
        </w:tc>
      </w:tr>
      <w:tr w:rsidR="0045118D" w14:paraId="4E7E34FC" w14:textId="77777777" w:rsidTr="00492710">
        <w:tc>
          <w:tcPr>
            <w:tcW w:w="1975" w:type="dxa"/>
          </w:tcPr>
          <w:p w14:paraId="6DDF7522" w14:textId="4F7BC07F" w:rsidR="0045118D" w:rsidRPr="00601F63" w:rsidRDefault="0045118D">
            <w:pPr>
              <w:rPr>
                <w:rFonts w:ascii="Tahoma" w:hAnsi="Tahoma" w:cs="Tahoma"/>
                <w:sz w:val="22"/>
                <w:szCs w:val="22"/>
              </w:rPr>
            </w:pPr>
            <w:r w:rsidRPr="00601F63">
              <w:rPr>
                <w:rFonts w:ascii="Tahoma" w:hAnsi="Tahoma" w:cs="Tahoma"/>
                <w:sz w:val="22"/>
                <w:szCs w:val="22"/>
              </w:rPr>
              <w:t>VA99</w:t>
            </w:r>
          </w:p>
        </w:tc>
        <w:tc>
          <w:tcPr>
            <w:tcW w:w="1800" w:type="dxa"/>
          </w:tcPr>
          <w:p w14:paraId="309D985B" w14:textId="1AC8F866" w:rsidR="0045118D" w:rsidRPr="00601F63" w:rsidRDefault="003E03ED">
            <w:pPr>
              <w:rPr>
                <w:rFonts w:ascii="Tahoma" w:hAnsi="Tahoma" w:cs="Tahoma"/>
                <w:sz w:val="22"/>
                <w:szCs w:val="22"/>
              </w:rPr>
            </w:pPr>
            <w:r w:rsidRPr="00601F63">
              <w:rPr>
                <w:rFonts w:ascii="Tahoma" w:hAnsi="Tahoma" w:cs="Tahoma"/>
                <w:sz w:val="22"/>
                <w:szCs w:val="22"/>
              </w:rPr>
              <w:t>Rockbridge</w:t>
            </w:r>
          </w:p>
        </w:tc>
        <w:tc>
          <w:tcPr>
            <w:tcW w:w="6007" w:type="dxa"/>
          </w:tcPr>
          <w:p w14:paraId="28EAB067" w14:textId="7B282325" w:rsidR="0045118D" w:rsidRPr="00601F63" w:rsidRDefault="005E4598">
            <w:pPr>
              <w:rPr>
                <w:rFonts w:ascii="Tahoma" w:hAnsi="Tahoma" w:cs="Tahoma"/>
                <w:sz w:val="22"/>
                <w:szCs w:val="22"/>
              </w:rPr>
            </w:pPr>
            <w:r w:rsidRPr="00601F63">
              <w:rPr>
                <w:rFonts w:ascii="Tahoma" w:hAnsi="Tahoma" w:cs="Tahoma"/>
                <w:sz w:val="22"/>
                <w:szCs w:val="22"/>
              </w:rPr>
              <w:t>USDA Forest Service, Natural Bridge Station</w:t>
            </w:r>
          </w:p>
        </w:tc>
      </w:tr>
      <w:tr w:rsidR="0045118D" w14:paraId="7DDAA78B" w14:textId="77777777" w:rsidTr="00492710">
        <w:tc>
          <w:tcPr>
            <w:tcW w:w="1975" w:type="dxa"/>
          </w:tcPr>
          <w:p w14:paraId="5AC39205" w14:textId="30E4695B" w:rsidR="0045118D" w:rsidRPr="00601F63" w:rsidRDefault="0045118D">
            <w:pPr>
              <w:rPr>
                <w:rFonts w:ascii="Tahoma" w:hAnsi="Tahoma" w:cs="Tahoma"/>
                <w:sz w:val="22"/>
                <w:szCs w:val="22"/>
              </w:rPr>
            </w:pPr>
            <w:r w:rsidRPr="00601F63">
              <w:rPr>
                <w:rFonts w:ascii="Tahoma" w:hAnsi="Tahoma" w:cs="Tahoma"/>
                <w:sz w:val="22"/>
                <w:szCs w:val="22"/>
              </w:rPr>
              <w:t>VA13</w:t>
            </w:r>
          </w:p>
        </w:tc>
        <w:tc>
          <w:tcPr>
            <w:tcW w:w="1800" w:type="dxa"/>
          </w:tcPr>
          <w:p w14:paraId="1BC5A7EE" w14:textId="6E33FB13" w:rsidR="0045118D" w:rsidRPr="00601F63" w:rsidRDefault="003E03ED">
            <w:pPr>
              <w:rPr>
                <w:rFonts w:ascii="Tahoma" w:hAnsi="Tahoma" w:cs="Tahoma"/>
                <w:sz w:val="22"/>
                <w:szCs w:val="22"/>
              </w:rPr>
            </w:pPr>
            <w:r w:rsidRPr="00601F63">
              <w:rPr>
                <w:rFonts w:ascii="Tahoma" w:hAnsi="Tahoma" w:cs="Tahoma"/>
                <w:sz w:val="22"/>
                <w:szCs w:val="22"/>
              </w:rPr>
              <w:t>Giles</w:t>
            </w:r>
          </w:p>
        </w:tc>
        <w:tc>
          <w:tcPr>
            <w:tcW w:w="6007" w:type="dxa"/>
          </w:tcPr>
          <w:p w14:paraId="08C80E56" w14:textId="4F2F5566" w:rsidR="0045118D" w:rsidRPr="00601F63" w:rsidRDefault="00316CF0">
            <w:pPr>
              <w:rPr>
                <w:rFonts w:ascii="Tahoma" w:hAnsi="Tahoma" w:cs="Tahoma"/>
                <w:sz w:val="22"/>
                <w:szCs w:val="22"/>
              </w:rPr>
            </w:pPr>
            <w:r w:rsidRPr="00601F63">
              <w:rPr>
                <w:rFonts w:ascii="Tahoma" w:hAnsi="Tahoma" w:cs="Tahoma"/>
                <w:sz w:val="22"/>
                <w:szCs w:val="22"/>
              </w:rPr>
              <w:t>Blue Grass Trail</w:t>
            </w:r>
          </w:p>
        </w:tc>
      </w:tr>
      <w:tr w:rsidR="0045118D" w14:paraId="3345B659" w14:textId="77777777" w:rsidTr="00492710">
        <w:tc>
          <w:tcPr>
            <w:tcW w:w="1975" w:type="dxa"/>
          </w:tcPr>
          <w:p w14:paraId="485A8970" w14:textId="541DCF60" w:rsidR="0045118D" w:rsidRPr="00601F63" w:rsidRDefault="0045118D">
            <w:pPr>
              <w:rPr>
                <w:rFonts w:ascii="Tahoma" w:hAnsi="Tahoma" w:cs="Tahoma"/>
                <w:sz w:val="22"/>
                <w:szCs w:val="22"/>
              </w:rPr>
            </w:pPr>
            <w:r w:rsidRPr="00601F63">
              <w:rPr>
                <w:rFonts w:ascii="Tahoma" w:hAnsi="Tahoma" w:cs="Tahoma"/>
                <w:sz w:val="22"/>
                <w:szCs w:val="22"/>
              </w:rPr>
              <w:t>VA24</w:t>
            </w:r>
          </w:p>
        </w:tc>
        <w:tc>
          <w:tcPr>
            <w:tcW w:w="1800" w:type="dxa"/>
          </w:tcPr>
          <w:p w14:paraId="545776F6" w14:textId="0BBB90BE" w:rsidR="0045118D" w:rsidRPr="00601F63" w:rsidRDefault="003E03ED">
            <w:pPr>
              <w:rPr>
                <w:rFonts w:ascii="Tahoma" w:hAnsi="Tahoma" w:cs="Tahoma"/>
                <w:sz w:val="22"/>
                <w:szCs w:val="22"/>
              </w:rPr>
            </w:pPr>
            <w:r w:rsidRPr="00601F63">
              <w:rPr>
                <w:rFonts w:ascii="Tahoma" w:hAnsi="Tahoma" w:cs="Tahoma"/>
                <w:sz w:val="22"/>
                <w:szCs w:val="22"/>
              </w:rPr>
              <w:t>Prince Edward</w:t>
            </w:r>
          </w:p>
        </w:tc>
        <w:tc>
          <w:tcPr>
            <w:tcW w:w="6007" w:type="dxa"/>
          </w:tcPr>
          <w:p w14:paraId="3A7B9D13" w14:textId="56E55F84" w:rsidR="0045118D" w:rsidRPr="00601F63" w:rsidRDefault="00601F63">
            <w:pPr>
              <w:rPr>
                <w:rFonts w:ascii="Tahoma" w:hAnsi="Tahoma" w:cs="Tahoma"/>
                <w:sz w:val="22"/>
                <w:szCs w:val="22"/>
              </w:rPr>
            </w:pPr>
            <w:r w:rsidRPr="00601F63">
              <w:rPr>
                <w:rFonts w:ascii="Tahoma" w:hAnsi="Tahoma" w:cs="Tahoma"/>
                <w:sz w:val="22"/>
                <w:szCs w:val="22"/>
              </w:rPr>
              <w:t>Burkeville</w:t>
            </w:r>
          </w:p>
        </w:tc>
      </w:tr>
    </w:tbl>
    <w:p w14:paraId="2A7A9836" w14:textId="322A7736" w:rsidR="00DA5099" w:rsidRPr="000B32DF" w:rsidRDefault="00DC4760" w:rsidP="000B32DF">
      <w:pPr>
        <w:rPr>
          <w:rFonts w:ascii="Tahoma" w:hAnsi="Tahoma" w:cs="Tahoma"/>
        </w:rPr>
      </w:pPr>
      <w:r>
        <w:rPr>
          <w:rFonts w:ascii="Tahoma" w:hAnsi="Tahoma" w:cs="Tahoma"/>
        </w:rPr>
        <w:br w:type="page"/>
      </w:r>
    </w:p>
    <w:p w14:paraId="759526F0" w14:textId="77777777" w:rsidR="00B80B4F" w:rsidRPr="00876CE5" w:rsidRDefault="00B80B4F" w:rsidP="00876CE5">
      <w:pPr>
        <w:jc w:val="center"/>
        <w:rPr>
          <w:rFonts w:ascii="Tahoma" w:hAnsi="Tahoma" w:cs="Tahoma"/>
          <w:sz w:val="52"/>
          <w:szCs w:val="52"/>
        </w:rPr>
      </w:pPr>
      <w:bookmarkStart w:id="30" w:name="OLE_LINK2"/>
      <w:bookmarkStart w:id="31" w:name="OLE_LINK9"/>
      <w:r w:rsidRPr="00876CE5">
        <w:rPr>
          <w:rFonts w:ascii="Tahoma" w:hAnsi="Tahoma" w:cs="Tahoma"/>
          <w:sz w:val="52"/>
          <w:szCs w:val="52"/>
        </w:rPr>
        <w:lastRenderedPageBreak/>
        <w:t>Air Toxics Monitoring Network</w:t>
      </w:r>
    </w:p>
    <w:p w14:paraId="47CE7A2C" w14:textId="77777777" w:rsidR="00B80B4F" w:rsidRDefault="00B80B4F" w:rsidP="00B80B4F">
      <w:pPr>
        <w:rPr>
          <w:rFonts w:ascii="Tahoma" w:hAnsi="Tahoma" w:cs="Tahoma"/>
        </w:rPr>
      </w:pPr>
    </w:p>
    <w:p w14:paraId="2C7DA92C" w14:textId="77777777" w:rsidR="00F37FA9" w:rsidRDefault="00F37FA9" w:rsidP="00F37FA9">
      <w:pPr>
        <w:rPr>
          <w:rFonts w:ascii="Tahoma" w:hAnsi="Tahoma" w:cs="Tahoma"/>
          <w:sz w:val="22"/>
          <w:szCs w:val="22"/>
        </w:rPr>
      </w:pPr>
    </w:p>
    <w:p w14:paraId="46CBFB40" w14:textId="04E04B5F" w:rsidR="00F37FA9" w:rsidRPr="00AD09A4" w:rsidRDefault="001F02A9" w:rsidP="00F37FA9">
      <w:pPr>
        <w:rPr>
          <w:rFonts w:ascii="Tahoma" w:hAnsi="Tahoma" w:cs="Tahoma"/>
        </w:rPr>
      </w:pPr>
      <w:r w:rsidRPr="0B584794">
        <w:rPr>
          <w:rFonts w:ascii="Tahoma" w:hAnsi="Tahoma" w:cs="Tahoma"/>
        </w:rPr>
        <w:t xml:space="preserve">In </w:t>
      </w:r>
      <w:r w:rsidR="56591B41" w:rsidRPr="0B584794">
        <w:rPr>
          <w:rFonts w:ascii="Tahoma" w:hAnsi="Tahoma" w:cs="Tahoma"/>
        </w:rPr>
        <w:t>202</w:t>
      </w:r>
      <w:r w:rsidR="04F5FD67" w:rsidRPr="0B584794">
        <w:rPr>
          <w:rFonts w:ascii="Tahoma" w:hAnsi="Tahoma" w:cs="Tahoma"/>
        </w:rPr>
        <w:t>3</w:t>
      </w:r>
      <w:r w:rsidR="00F37FA9" w:rsidRPr="0B584794">
        <w:rPr>
          <w:rFonts w:ascii="Tahoma" w:hAnsi="Tahoma" w:cs="Tahoma"/>
        </w:rPr>
        <w:t xml:space="preserve">, </w:t>
      </w:r>
      <w:r w:rsidR="65A3ECFA" w:rsidRPr="0B584794">
        <w:rPr>
          <w:rFonts w:ascii="Tahoma" w:hAnsi="Tahoma" w:cs="Tahoma"/>
        </w:rPr>
        <w:t>AQM</w:t>
      </w:r>
      <w:r w:rsidR="00F37FA9" w:rsidRPr="0B584794">
        <w:rPr>
          <w:rFonts w:ascii="Tahoma" w:hAnsi="Tahoma" w:cs="Tahoma"/>
        </w:rPr>
        <w:t xml:space="preserve"> operated an </w:t>
      </w:r>
      <w:bookmarkStart w:id="32" w:name="ToxicsBottom"/>
      <w:r w:rsidRPr="29D1B6A5">
        <w:rPr>
          <w:rFonts w:ascii="Tahoma" w:hAnsi="Tahoma" w:cs="Tahoma"/>
        </w:rPr>
        <w:fldChar w:fldCharType="begin"/>
      </w:r>
      <w:r w:rsidRPr="29D1B6A5">
        <w:rPr>
          <w:rFonts w:ascii="Tahoma" w:hAnsi="Tahoma" w:cs="Tahoma"/>
        </w:rPr>
        <w:instrText xml:space="preserve"> HYPERLINK  \l "toxics" </w:instrText>
      </w:r>
      <w:r w:rsidRPr="29D1B6A5">
        <w:rPr>
          <w:rFonts w:ascii="Tahoma" w:hAnsi="Tahoma" w:cs="Tahoma"/>
        </w:rPr>
      </w:r>
      <w:r w:rsidRPr="29D1B6A5">
        <w:rPr>
          <w:rFonts w:ascii="Tahoma" w:hAnsi="Tahoma" w:cs="Tahoma"/>
        </w:rPr>
        <w:fldChar w:fldCharType="separate"/>
      </w:r>
      <w:r w:rsidR="00F37FA9" w:rsidRPr="29D1B6A5">
        <w:rPr>
          <w:rStyle w:val="Hyperlink"/>
          <w:rFonts w:ascii="Tahoma" w:hAnsi="Tahoma" w:cs="Tahoma"/>
        </w:rPr>
        <w:t>Air Toxics</w:t>
      </w:r>
      <w:bookmarkEnd w:id="32"/>
      <w:r w:rsidRPr="29D1B6A5">
        <w:rPr>
          <w:rFonts w:ascii="Tahoma" w:hAnsi="Tahoma" w:cs="Tahoma"/>
        </w:rPr>
        <w:fldChar w:fldCharType="end"/>
      </w:r>
      <w:r w:rsidR="00F37FA9" w:rsidRPr="0B584794">
        <w:rPr>
          <w:rFonts w:ascii="Tahoma" w:hAnsi="Tahoma" w:cs="Tahoma"/>
        </w:rPr>
        <w:t xml:space="preserve"> Monitoring Network (AT</w:t>
      </w:r>
      <w:r w:rsidR="0010692D" w:rsidRPr="0B584794">
        <w:rPr>
          <w:rFonts w:ascii="Tahoma" w:hAnsi="Tahoma" w:cs="Tahoma"/>
        </w:rPr>
        <w:t>MN). The ATMN consists of two</w:t>
      </w:r>
      <w:r w:rsidR="00F37FA9" w:rsidRPr="0B584794">
        <w:rPr>
          <w:rFonts w:ascii="Tahoma" w:hAnsi="Tahoma" w:cs="Tahoma"/>
        </w:rPr>
        <w:t xml:space="preserve"> separate monitoring programs</w:t>
      </w:r>
      <w:r w:rsidR="483097C3" w:rsidRPr="0B584794">
        <w:rPr>
          <w:rFonts w:ascii="Tahoma" w:hAnsi="Tahoma" w:cs="Tahoma"/>
        </w:rPr>
        <w:t>:</w:t>
      </w:r>
      <w:r w:rsidR="00F37FA9" w:rsidRPr="0B584794">
        <w:rPr>
          <w:rFonts w:ascii="Tahoma" w:hAnsi="Tahoma" w:cs="Tahoma"/>
        </w:rPr>
        <w:t xml:space="preserve"> </w:t>
      </w:r>
      <w:r w:rsidR="26E87531" w:rsidRPr="0B584794">
        <w:rPr>
          <w:rFonts w:ascii="Tahoma" w:hAnsi="Tahoma" w:cs="Tahoma"/>
        </w:rPr>
        <w:t>t</w:t>
      </w:r>
      <w:r w:rsidR="00F37FA9" w:rsidRPr="0B584794">
        <w:rPr>
          <w:rFonts w:ascii="Tahoma" w:hAnsi="Tahoma" w:cs="Tahoma"/>
        </w:rPr>
        <w:t xml:space="preserve">he Urban Air Toxics Monitoring Program (UATM), </w:t>
      </w:r>
      <w:r w:rsidR="0010692D" w:rsidRPr="0B584794">
        <w:rPr>
          <w:rFonts w:ascii="Tahoma" w:hAnsi="Tahoma" w:cs="Tahoma"/>
        </w:rPr>
        <w:t>and t</w:t>
      </w:r>
      <w:r w:rsidR="00F37FA9" w:rsidRPr="0B584794">
        <w:rPr>
          <w:rFonts w:ascii="Tahoma" w:hAnsi="Tahoma" w:cs="Tahoma"/>
        </w:rPr>
        <w:t>he National Air Toxics Trend Stations Program (NATTS</w:t>
      </w:r>
      <w:r w:rsidR="00715920" w:rsidRPr="0B584794">
        <w:rPr>
          <w:rFonts w:ascii="Tahoma" w:hAnsi="Tahoma" w:cs="Tahoma"/>
        </w:rPr>
        <w:t>)</w:t>
      </w:r>
      <w:r w:rsidR="00F37FA9" w:rsidRPr="0B584794">
        <w:rPr>
          <w:rFonts w:ascii="Tahoma" w:hAnsi="Tahoma" w:cs="Tahoma"/>
        </w:rPr>
        <w:t>.</w:t>
      </w:r>
    </w:p>
    <w:p w14:paraId="3F904CCB" w14:textId="77777777" w:rsidR="00F37FA9" w:rsidRPr="00AD09A4" w:rsidRDefault="00F37FA9" w:rsidP="00F37FA9">
      <w:pPr>
        <w:rPr>
          <w:rFonts w:ascii="Tahoma" w:hAnsi="Tahoma" w:cs="Tahoma"/>
          <w:highlight w:val="yellow"/>
        </w:rPr>
      </w:pPr>
    </w:p>
    <w:p w14:paraId="35CE20ED" w14:textId="4072E15B" w:rsidR="00F37FA9" w:rsidRPr="00AD09A4" w:rsidRDefault="00F37FA9" w:rsidP="00F37FA9">
      <w:pPr>
        <w:rPr>
          <w:rFonts w:ascii="Tahoma" w:hAnsi="Tahoma" w:cs="Tahoma"/>
        </w:rPr>
      </w:pPr>
      <w:r w:rsidRPr="0B584794">
        <w:rPr>
          <w:rFonts w:ascii="Tahoma" w:hAnsi="Tahoma" w:cs="Tahoma"/>
        </w:rPr>
        <w:t>The UAT</w:t>
      </w:r>
      <w:r w:rsidR="00AC2346" w:rsidRPr="0B584794">
        <w:rPr>
          <w:rFonts w:ascii="Tahoma" w:hAnsi="Tahoma" w:cs="Tahoma"/>
        </w:rPr>
        <w:t>M program operated a site</w:t>
      </w:r>
      <w:r w:rsidRPr="0B584794">
        <w:rPr>
          <w:rFonts w:ascii="Tahoma" w:hAnsi="Tahoma" w:cs="Tahoma"/>
        </w:rPr>
        <w:t xml:space="preserve"> located at the Carter G. Woodson Middle School in Hopewell. Sampl</w:t>
      </w:r>
      <w:r w:rsidR="00AC2346" w:rsidRPr="0B584794">
        <w:rPr>
          <w:rFonts w:ascii="Tahoma" w:hAnsi="Tahoma" w:cs="Tahoma"/>
        </w:rPr>
        <w:t>ing at this site</w:t>
      </w:r>
      <w:r w:rsidRPr="0B584794">
        <w:rPr>
          <w:rFonts w:ascii="Tahoma" w:hAnsi="Tahoma" w:cs="Tahoma"/>
        </w:rPr>
        <w:t xml:space="preserve"> consisted of VOC</w:t>
      </w:r>
      <w:r w:rsidR="79998782" w:rsidRPr="0B584794">
        <w:rPr>
          <w:rFonts w:ascii="Tahoma" w:hAnsi="Tahoma" w:cs="Tahoma"/>
        </w:rPr>
        <w:t>s</w:t>
      </w:r>
      <w:r w:rsidRPr="0B584794">
        <w:rPr>
          <w:rFonts w:ascii="Tahoma" w:hAnsi="Tahoma" w:cs="Tahoma"/>
        </w:rPr>
        <w:t>, Carbonyls, and Total Suspended Particulate (TSP) Metals. Each of the UATM sites had a sampling schedule consisting of 24-hour samples collected every 6</w:t>
      </w:r>
      <w:r w:rsidRPr="0B584794">
        <w:rPr>
          <w:rFonts w:ascii="Tahoma" w:hAnsi="Tahoma" w:cs="Tahoma"/>
          <w:vertAlign w:val="superscript"/>
        </w:rPr>
        <w:t>th</w:t>
      </w:r>
      <w:r w:rsidRPr="0B584794">
        <w:rPr>
          <w:rFonts w:ascii="Tahoma" w:hAnsi="Tahoma" w:cs="Tahoma"/>
        </w:rPr>
        <w:t xml:space="preserve"> day. Data from these sites </w:t>
      </w:r>
      <w:r w:rsidR="00E76EB9">
        <w:rPr>
          <w:rFonts w:ascii="Tahoma" w:hAnsi="Tahoma" w:cs="Tahoma"/>
        </w:rPr>
        <w:t>are</w:t>
      </w:r>
      <w:r w:rsidRPr="0B584794">
        <w:rPr>
          <w:rFonts w:ascii="Tahoma" w:hAnsi="Tahoma" w:cs="Tahoma"/>
        </w:rPr>
        <w:t xml:space="preserve"> used to characterize air toxics concentrations in the respective urban areas.</w:t>
      </w:r>
    </w:p>
    <w:p w14:paraId="040360B8" w14:textId="77777777" w:rsidR="00F37FA9" w:rsidRPr="00AD09A4" w:rsidRDefault="00F37FA9" w:rsidP="00F37FA9">
      <w:pPr>
        <w:rPr>
          <w:rFonts w:ascii="Tahoma" w:hAnsi="Tahoma" w:cs="Tahoma"/>
          <w:highlight w:val="yellow"/>
        </w:rPr>
      </w:pPr>
    </w:p>
    <w:p w14:paraId="76A3274F" w14:textId="53F27C1C" w:rsidR="005A703C" w:rsidRPr="00C3680F" w:rsidRDefault="49DCECD7" w:rsidP="005A703C">
      <w:pPr>
        <w:rPr>
          <w:rFonts w:ascii="Tahoma" w:hAnsi="Tahoma" w:cs="Tahoma"/>
        </w:rPr>
      </w:pPr>
      <w:r w:rsidRPr="00C3680F">
        <w:rPr>
          <w:rFonts w:ascii="Tahoma" w:hAnsi="Tahoma" w:cs="Tahoma"/>
        </w:rPr>
        <w:t xml:space="preserve">AQM used the </w:t>
      </w:r>
      <w:r w:rsidR="247DB342" w:rsidRPr="32CD3AAA">
        <w:rPr>
          <w:rFonts w:ascii="Tahoma" w:hAnsi="Tahoma" w:cs="Tahoma"/>
        </w:rPr>
        <w:t>TO-15</w:t>
      </w:r>
      <w:r w:rsidRPr="00C3680F">
        <w:rPr>
          <w:rFonts w:ascii="Tahoma" w:hAnsi="Tahoma" w:cs="Tahoma"/>
        </w:rPr>
        <w:t xml:space="preserve"> method for collecting ambient air samples for VOC analysis. </w:t>
      </w:r>
      <w:r w:rsidR="03E73483" w:rsidRPr="32CD3AAA">
        <w:rPr>
          <w:rFonts w:ascii="Tahoma" w:hAnsi="Tahoma" w:cs="Tahoma"/>
        </w:rPr>
        <w:t>A</w:t>
      </w:r>
      <w:r w:rsidRPr="32CD3AAA">
        <w:rPr>
          <w:rFonts w:ascii="Tahoma" w:hAnsi="Tahoma" w:cs="Tahoma"/>
        </w:rPr>
        <w:t>ir</w:t>
      </w:r>
      <w:r w:rsidRPr="00C3680F">
        <w:rPr>
          <w:rFonts w:ascii="Tahoma" w:hAnsi="Tahoma" w:cs="Tahoma"/>
        </w:rPr>
        <w:t xml:space="preserve"> samples were collected using evacuated </w:t>
      </w:r>
      <w:proofErr w:type="spellStart"/>
      <w:r w:rsidR="23C88FE7" w:rsidRPr="1DF95377">
        <w:rPr>
          <w:rFonts w:ascii="Tahoma" w:hAnsi="Tahoma" w:cs="Tahoma"/>
        </w:rPr>
        <w:t>Silonite</w:t>
      </w:r>
      <w:r w:rsidR="7A725013" w:rsidRPr="1DF95377">
        <w:rPr>
          <w:rFonts w:ascii="Tahoma" w:hAnsi="Tahoma" w:cs="Tahoma"/>
          <w:vertAlign w:val="superscript"/>
        </w:rPr>
        <w:t>T</w:t>
      </w:r>
      <w:proofErr w:type="spellEnd"/>
      <w:r w:rsidR="23C88FE7" w:rsidRPr="00C3680F">
        <w:rPr>
          <w:rFonts w:ascii="Tahoma" w:hAnsi="Tahoma" w:cs="Tahoma"/>
        </w:rPr>
        <w:t>,</w:t>
      </w:r>
      <w:r w:rsidRPr="00C3680F">
        <w:rPr>
          <w:rFonts w:ascii="Tahoma" w:hAnsi="Tahoma" w:cs="Tahoma"/>
        </w:rPr>
        <w:t xml:space="preserve"> </w:t>
      </w:r>
      <w:proofErr w:type="spellStart"/>
      <w:r w:rsidRPr="00C3680F">
        <w:rPr>
          <w:rFonts w:ascii="Tahoma" w:hAnsi="Tahoma" w:cs="Tahoma"/>
        </w:rPr>
        <w:t>Silco</w:t>
      </w:r>
      <w:r w:rsidRPr="00C3680F">
        <w:rPr>
          <w:rFonts w:ascii="Tahoma" w:hAnsi="Tahoma" w:cs="Tahoma"/>
          <w:vertAlign w:val="superscript"/>
        </w:rPr>
        <w:t>T</w:t>
      </w:r>
      <w:proofErr w:type="spellEnd"/>
      <w:r w:rsidRPr="00C3680F">
        <w:rPr>
          <w:rFonts w:ascii="Tahoma" w:hAnsi="Tahoma" w:cs="Tahoma"/>
        </w:rPr>
        <w:t xml:space="preserve"> or SUMMA</w:t>
      </w:r>
      <w:r w:rsidRPr="00C3680F">
        <w:rPr>
          <w:rFonts w:ascii="Tahoma" w:hAnsi="Tahoma" w:cs="Tahoma"/>
          <w:vertAlign w:val="superscript"/>
        </w:rPr>
        <w:t>T</w:t>
      </w:r>
      <w:r w:rsidRPr="00C3680F">
        <w:rPr>
          <w:rFonts w:ascii="Tahoma" w:hAnsi="Tahoma" w:cs="Tahoma"/>
        </w:rPr>
        <w:t xml:space="preserve"> canisters and </w:t>
      </w:r>
      <w:proofErr w:type="spellStart"/>
      <w:r w:rsidR="4F8AC9E1" w:rsidRPr="00C3680F">
        <w:rPr>
          <w:rFonts w:ascii="Tahoma" w:hAnsi="Tahoma" w:cs="Tahoma"/>
        </w:rPr>
        <w:t>Xonteck</w:t>
      </w:r>
      <w:proofErr w:type="spellEnd"/>
      <w:r w:rsidR="4F8AC9E1" w:rsidRPr="00C3680F">
        <w:rPr>
          <w:rFonts w:ascii="Tahoma" w:hAnsi="Tahoma" w:cs="Tahoma"/>
        </w:rPr>
        <w:t xml:space="preserve"> or ATEC</w:t>
      </w:r>
      <w:r w:rsidRPr="00C3680F">
        <w:rPr>
          <w:rFonts w:ascii="Tahoma" w:hAnsi="Tahoma" w:cs="Tahoma"/>
        </w:rPr>
        <w:t xml:space="preserve"> air samplers. </w:t>
      </w:r>
      <w:r w:rsidR="00072F7A" w:rsidRPr="00C3680F">
        <w:rPr>
          <w:rFonts w:ascii="Tahoma" w:hAnsi="Tahoma" w:cs="Tahoma"/>
        </w:rPr>
        <w:t xml:space="preserve">VOC </w:t>
      </w:r>
      <w:r w:rsidR="7F624F27" w:rsidRPr="00C3680F">
        <w:rPr>
          <w:rFonts w:ascii="Tahoma" w:hAnsi="Tahoma" w:cs="Tahoma"/>
        </w:rPr>
        <w:t>samples</w:t>
      </w:r>
      <w:r w:rsidRPr="00C3680F">
        <w:rPr>
          <w:rFonts w:ascii="Tahoma" w:hAnsi="Tahoma" w:cs="Tahoma"/>
        </w:rPr>
        <w:t xml:space="preserve"> </w:t>
      </w:r>
      <w:r w:rsidR="00DD56C6" w:rsidRPr="00C3680F">
        <w:rPr>
          <w:rFonts w:ascii="Tahoma" w:hAnsi="Tahoma" w:cs="Tahoma"/>
        </w:rPr>
        <w:t xml:space="preserve">were analyzed </w:t>
      </w:r>
      <w:r w:rsidRPr="00C3680F">
        <w:rPr>
          <w:rFonts w:ascii="Tahoma" w:hAnsi="Tahoma" w:cs="Tahoma"/>
        </w:rPr>
        <w:t>us</w:t>
      </w:r>
      <w:r w:rsidR="1D817CA9" w:rsidRPr="00C3680F">
        <w:rPr>
          <w:rFonts w:ascii="Tahoma" w:hAnsi="Tahoma" w:cs="Tahoma"/>
        </w:rPr>
        <w:t>ing</w:t>
      </w:r>
      <w:r w:rsidRPr="00C3680F">
        <w:rPr>
          <w:rFonts w:ascii="Tahoma" w:hAnsi="Tahoma" w:cs="Tahoma"/>
        </w:rPr>
        <w:t xml:space="preserve"> a Gas Chromatograph equipped with a Mass Selective Detector and </w:t>
      </w:r>
      <w:r w:rsidR="506E563A" w:rsidRPr="00C3680F">
        <w:rPr>
          <w:rFonts w:ascii="Tahoma" w:hAnsi="Tahoma" w:cs="Tahoma"/>
        </w:rPr>
        <w:t xml:space="preserve">employed </w:t>
      </w:r>
      <w:r w:rsidRPr="00C3680F">
        <w:rPr>
          <w:rFonts w:ascii="Tahoma" w:hAnsi="Tahoma" w:cs="Tahoma"/>
        </w:rPr>
        <w:t>method TO</w:t>
      </w:r>
      <w:r w:rsidR="00680A65" w:rsidRPr="00C3680F">
        <w:rPr>
          <w:rFonts w:ascii="Tahoma" w:hAnsi="Tahoma" w:cs="Tahoma"/>
        </w:rPr>
        <w:t>-</w:t>
      </w:r>
      <w:r w:rsidRPr="00C3680F">
        <w:rPr>
          <w:rFonts w:ascii="Tahoma" w:hAnsi="Tahoma" w:cs="Tahoma"/>
        </w:rPr>
        <w:t>15. Carbonyls were collected on DNPH (2,4-Dinitrophenylhydrazine) treated sorbent tubes using ATEC 8000 cartridge samplers</w:t>
      </w:r>
      <w:r w:rsidR="71537B37" w:rsidRPr="00C3680F">
        <w:rPr>
          <w:rFonts w:ascii="Tahoma" w:hAnsi="Tahoma" w:cs="Tahoma"/>
        </w:rPr>
        <w:t xml:space="preserve"> and </w:t>
      </w:r>
      <w:r w:rsidRPr="00C3680F">
        <w:rPr>
          <w:rFonts w:ascii="Tahoma" w:hAnsi="Tahoma" w:cs="Tahoma"/>
        </w:rPr>
        <w:t>analyzed by</w:t>
      </w:r>
      <w:r w:rsidR="00E76EB9">
        <w:rPr>
          <w:rFonts w:ascii="Tahoma" w:hAnsi="Tahoma" w:cs="Tahoma"/>
        </w:rPr>
        <w:t xml:space="preserve"> the Virginia Department of Consolidated Laboratory Services (</w:t>
      </w:r>
      <w:r w:rsidRPr="00C3680F">
        <w:rPr>
          <w:rFonts w:ascii="Tahoma" w:hAnsi="Tahoma" w:cs="Tahoma"/>
        </w:rPr>
        <w:t>DCLS</w:t>
      </w:r>
      <w:r w:rsidR="00E76EB9">
        <w:rPr>
          <w:rFonts w:ascii="Tahoma" w:hAnsi="Tahoma" w:cs="Tahoma"/>
        </w:rPr>
        <w:t>)</w:t>
      </w:r>
      <w:r w:rsidRPr="00C3680F">
        <w:rPr>
          <w:rFonts w:ascii="Tahoma" w:hAnsi="Tahoma" w:cs="Tahoma"/>
        </w:rPr>
        <w:t>, using a Liquid Chromatographic procedure designated as method TO</w:t>
      </w:r>
      <w:r w:rsidR="00680A65" w:rsidRPr="00C3680F">
        <w:rPr>
          <w:rFonts w:ascii="Tahoma" w:hAnsi="Tahoma" w:cs="Tahoma"/>
        </w:rPr>
        <w:t>-</w:t>
      </w:r>
      <w:r w:rsidRPr="00C3680F">
        <w:rPr>
          <w:rFonts w:ascii="Tahoma" w:hAnsi="Tahoma" w:cs="Tahoma"/>
        </w:rPr>
        <w:t>11A. Metals samples were collected using a high volume Total Suspended Particulate (TSP) sampler and were analyzed by the DCLS. Analysis utilized inductively coupled plasma mass spectrometry (ICP-MS) using method IO-3.1 and IO-3.5.</w:t>
      </w:r>
    </w:p>
    <w:p w14:paraId="17A1CA98" w14:textId="77777777" w:rsidR="00F37FA9" w:rsidRPr="00C3680F" w:rsidRDefault="00F37FA9" w:rsidP="00F37FA9">
      <w:pPr>
        <w:rPr>
          <w:rFonts w:ascii="Tahoma" w:hAnsi="Tahoma" w:cs="Tahoma"/>
        </w:rPr>
      </w:pPr>
    </w:p>
    <w:p w14:paraId="789011F4" w14:textId="69362171" w:rsidR="00F37FA9" w:rsidRPr="00C3680F" w:rsidRDefault="00F37FA9" w:rsidP="00F37FA9">
      <w:pPr>
        <w:pStyle w:val="Footer"/>
        <w:rPr>
          <w:rStyle w:val="PageNumber"/>
          <w:rFonts w:ascii="Tahoma" w:hAnsi="Tahoma" w:cs="Tahoma"/>
        </w:rPr>
      </w:pPr>
      <w:r w:rsidRPr="00C3680F">
        <w:rPr>
          <w:rFonts w:ascii="Tahoma" w:hAnsi="Tahoma" w:cs="Tahoma"/>
        </w:rPr>
        <w:t xml:space="preserve">The NATTS program operated one station located at the </w:t>
      </w:r>
      <w:r w:rsidR="000D0597" w:rsidRPr="00C3680F">
        <w:rPr>
          <w:rFonts w:ascii="Tahoma" w:hAnsi="Tahoma" w:cs="Tahoma"/>
        </w:rPr>
        <w:t>Henrico Police Athletic League</w:t>
      </w:r>
      <w:r w:rsidRPr="00C3680F">
        <w:rPr>
          <w:rFonts w:ascii="Tahoma" w:hAnsi="Tahoma" w:cs="Tahoma"/>
        </w:rPr>
        <w:t xml:space="preserve"> in Henrico County. The NATTS site had a sampling schedule consisting of 24-hour samples collected every 6</w:t>
      </w:r>
      <w:r w:rsidRPr="00C3680F">
        <w:rPr>
          <w:rFonts w:ascii="Tahoma" w:hAnsi="Tahoma" w:cs="Tahoma"/>
          <w:vertAlign w:val="superscript"/>
        </w:rPr>
        <w:t>th</w:t>
      </w:r>
      <w:r w:rsidRPr="00C3680F">
        <w:rPr>
          <w:rFonts w:ascii="Tahoma" w:hAnsi="Tahoma" w:cs="Tahoma"/>
        </w:rPr>
        <w:t xml:space="preserve"> day</w:t>
      </w:r>
      <w:r w:rsidR="01952ECE" w:rsidRPr="00C3680F">
        <w:rPr>
          <w:rFonts w:ascii="Tahoma" w:hAnsi="Tahoma" w:cs="Tahoma"/>
        </w:rPr>
        <w:t xml:space="preserve"> </w:t>
      </w:r>
      <w:r w:rsidR="01952ECE" w:rsidRPr="00C3680F">
        <w:rPr>
          <w:rFonts w:ascii="Tahoma" w:eastAsia="Tahoma" w:hAnsi="Tahoma" w:cs="Tahoma"/>
        </w:rPr>
        <w:t>(in accordance with the EPA Sampling Schedule)</w:t>
      </w:r>
      <w:r w:rsidRPr="00C3680F">
        <w:rPr>
          <w:rFonts w:ascii="Tahoma" w:hAnsi="Tahoma" w:cs="Tahoma"/>
        </w:rPr>
        <w:t xml:space="preserve">. Data from this site will be evaluated along with data from all the NATTS sites nationally. </w:t>
      </w:r>
      <w:r w:rsidR="57FEB9EC" w:rsidRPr="32CD3AAA">
        <w:rPr>
          <w:rFonts w:ascii="Tahoma" w:hAnsi="Tahoma" w:cs="Tahoma"/>
        </w:rPr>
        <w:t>A</w:t>
      </w:r>
      <w:r w:rsidRPr="32CD3AAA">
        <w:rPr>
          <w:rFonts w:ascii="Tahoma" w:hAnsi="Tahoma" w:cs="Tahoma"/>
        </w:rPr>
        <w:t>ir</w:t>
      </w:r>
      <w:r w:rsidRPr="00C3680F">
        <w:rPr>
          <w:rFonts w:ascii="Tahoma" w:hAnsi="Tahoma" w:cs="Tahoma"/>
        </w:rPr>
        <w:t xml:space="preserve"> samples were collected using evacuated </w:t>
      </w:r>
      <w:proofErr w:type="spellStart"/>
      <w:r w:rsidRPr="1DF95377">
        <w:rPr>
          <w:rFonts w:ascii="Tahoma" w:hAnsi="Tahoma" w:cs="Tahoma"/>
        </w:rPr>
        <w:t>Sil</w:t>
      </w:r>
      <w:r w:rsidR="3120539F" w:rsidRPr="1DF95377">
        <w:rPr>
          <w:rFonts w:ascii="Tahoma" w:hAnsi="Tahoma" w:cs="Tahoma"/>
        </w:rPr>
        <w:t>onite</w:t>
      </w:r>
      <w:r w:rsidR="3120539F" w:rsidRPr="1DF95377">
        <w:rPr>
          <w:rFonts w:ascii="Tahoma" w:hAnsi="Tahoma" w:cs="Tahoma"/>
          <w:vertAlign w:val="superscript"/>
        </w:rPr>
        <w:t>T</w:t>
      </w:r>
      <w:proofErr w:type="spellEnd"/>
      <w:r w:rsidR="3120539F" w:rsidRPr="1DF95377">
        <w:rPr>
          <w:rFonts w:ascii="Tahoma" w:hAnsi="Tahoma" w:cs="Tahoma"/>
        </w:rPr>
        <w:t xml:space="preserve">, </w:t>
      </w:r>
      <w:proofErr w:type="spellStart"/>
      <w:r w:rsidR="3120539F" w:rsidRPr="1DF95377">
        <w:rPr>
          <w:rFonts w:ascii="Tahoma" w:hAnsi="Tahoma" w:cs="Tahoma"/>
        </w:rPr>
        <w:t>Silco</w:t>
      </w:r>
      <w:r w:rsidR="3120539F" w:rsidRPr="1DF95377">
        <w:rPr>
          <w:rFonts w:ascii="Tahoma" w:hAnsi="Tahoma" w:cs="Tahoma"/>
          <w:vertAlign w:val="superscript"/>
        </w:rPr>
        <w:t>T</w:t>
      </w:r>
      <w:proofErr w:type="spellEnd"/>
      <w:r w:rsidR="3120539F" w:rsidRPr="1DF95377">
        <w:rPr>
          <w:rFonts w:ascii="Tahoma" w:hAnsi="Tahoma" w:cs="Tahoma"/>
        </w:rPr>
        <w:t xml:space="preserve"> or SUMMA</w:t>
      </w:r>
      <w:r w:rsidRPr="1DF95377">
        <w:rPr>
          <w:rFonts w:ascii="Tahoma" w:hAnsi="Tahoma" w:cs="Tahoma"/>
          <w:vertAlign w:val="superscript"/>
        </w:rPr>
        <w:t>T</w:t>
      </w:r>
      <w:r w:rsidRPr="00C3680F">
        <w:rPr>
          <w:rFonts w:ascii="Tahoma" w:hAnsi="Tahoma" w:cs="Tahoma"/>
        </w:rPr>
        <w:t xml:space="preserve"> canisters and </w:t>
      </w:r>
      <w:r w:rsidR="00731EF8" w:rsidRPr="00C3680F">
        <w:rPr>
          <w:rFonts w:ascii="Tahoma" w:hAnsi="Tahoma" w:cs="Tahoma"/>
        </w:rPr>
        <w:t>ATEC 2200</w:t>
      </w:r>
      <w:r w:rsidR="22EDA606" w:rsidRPr="00C3680F">
        <w:rPr>
          <w:rFonts w:ascii="Tahoma" w:hAnsi="Tahoma" w:cs="Tahoma"/>
        </w:rPr>
        <w:t>,</w:t>
      </w:r>
      <w:r w:rsidR="00731EF8" w:rsidRPr="00C3680F">
        <w:rPr>
          <w:rFonts w:ascii="Tahoma" w:hAnsi="Tahoma" w:cs="Tahoma"/>
        </w:rPr>
        <w:t xml:space="preserve"> </w:t>
      </w:r>
      <w:proofErr w:type="spellStart"/>
      <w:r w:rsidR="22EDA606" w:rsidRPr="00C3680F">
        <w:rPr>
          <w:rFonts w:ascii="Tahoma" w:hAnsi="Tahoma" w:cs="Tahoma"/>
        </w:rPr>
        <w:t>Xonteck</w:t>
      </w:r>
      <w:proofErr w:type="spellEnd"/>
      <w:r w:rsidR="22EDA606" w:rsidRPr="00C3680F">
        <w:rPr>
          <w:rFonts w:ascii="Tahoma" w:hAnsi="Tahoma" w:cs="Tahoma"/>
        </w:rPr>
        <w:t xml:space="preserve"> 901, and </w:t>
      </w:r>
      <w:proofErr w:type="spellStart"/>
      <w:r w:rsidR="22EDA606" w:rsidRPr="00C3680F">
        <w:rPr>
          <w:rFonts w:ascii="Tahoma" w:hAnsi="Tahoma" w:cs="Tahoma"/>
        </w:rPr>
        <w:t>Xonteck</w:t>
      </w:r>
      <w:proofErr w:type="spellEnd"/>
      <w:r w:rsidR="22EDA606" w:rsidRPr="00C3680F">
        <w:rPr>
          <w:rFonts w:ascii="Tahoma" w:hAnsi="Tahoma" w:cs="Tahoma"/>
        </w:rPr>
        <w:t xml:space="preserve"> 910</w:t>
      </w:r>
      <w:r w:rsidR="00731EF8" w:rsidRPr="00C3680F">
        <w:rPr>
          <w:rFonts w:ascii="Tahoma" w:hAnsi="Tahoma" w:cs="Tahoma"/>
        </w:rPr>
        <w:t xml:space="preserve"> canister air </w:t>
      </w:r>
      <w:r w:rsidRPr="00C3680F">
        <w:rPr>
          <w:rFonts w:ascii="Tahoma" w:hAnsi="Tahoma" w:cs="Tahoma"/>
        </w:rPr>
        <w:t>samplers. Each sample was analyzed by using a Gas Chromatograph equipped with a Mass Selective Detector, utilizing method TO</w:t>
      </w:r>
      <w:r w:rsidR="60D89CDB" w:rsidRPr="00C3680F">
        <w:rPr>
          <w:rFonts w:ascii="Tahoma" w:hAnsi="Tahoma" w:cs="Tahoma"/>
        </w:rPr>
        <w:t>-</w:t>
      </w:r>
      <w:r w:rsidRPr="00C3680F">
        <w:rPr>
          <w:rFonts w:ascii="Tahoma" w:hAnsi="Tahoma" w:cs="Tahoma"/>
        </w:rPr>
        <w:t xml:space="preserve">15. </w:t>
      </w:r>
      <w:r w:rsidRPr="00C3680F">
        <w:rPr>
          <w:rStyle w:val="PageNumber"/>
          <w:rFonts w:ascii="Tahoma" w:hAnsi="Tahoma" w:cs="Tahoma"/>
        </w:rPr>
        <w:t xml:space="preserve">Carbonyls were collected on DNPH (2,4-Dinitrophenylhydrazine) treated sorbent tubes using ATEC 8000 cartridge samplers. </w:t>
      </w:r>
      <w:r w:rsidR="00854576" w:rsidRPr="00C3680F">
        <w:rPr>
          <w:rStyle w:val="PageNumber"/>
          <w:rFonts w:ascii="Tahoma" w:hAnsi="Tahoma" w:cs="Tahoma"/>
        </w:rPr>
        <w:t xml:space="preserve">Carbonyls </w:t>
      </w:r>
      <w:r w:rsidR="004C553C" w:rsidRPr="00C3680F">
        <w:rPr>
          <w:rStyle w:val="PageNumber"/>
          <w:rFonts w:ascii="Tahoma" w:hAnsi="Tahoma" w:cs="Tahoma"/>
        </w:rPr>
        <w:t>s</w:t>
      </w:r>
      <w:r w:rsidRPr="00C3680F">
        <w:rPr>
          <w:rStyle w:val="PageNumber"/>
          <w:rFonts w:ascii="Tahoma" w:hAnsi="Tahoma" w:cs="Tahoma"/>
        </w:rPr>
        <w:t>amples were analyzed by DCLS using a Liquid Chromatographic procedure, and the TO</w:t>
      </w:r>
      <w:r w:rsidR="00680A65" w:rsidRPr="00C3680F">
        <w:rPr>
          <w:rStyle w:val="PageNumber"/>
          <w:rFonts w:ascii="Tahoma" w:hAnsi="Tahoma" w:cs="Tahoma"/>
        </w:rPr>
        <w:t>-</w:t>
      </w:r>
      <w:r w:rsidRPr="00C3680F">
        <w:rPr>
          <w:rStyle w:val="PageNumber"/>
          <w:rFonts w:ascii="Tahoma" w:hAnsi="Tahoma" w:cs="Tahoma"/>
        </w:rPr>
        <w:t>11</w:t>
      </w:r>
      <w:r w:rsidR="7046B337" w:rsidRPr="00C3680F">
        <w:rPr>
          <w:rStyle w:val="PageNumber"/>
          <w:rFonts w:ascii="Tahoma" w:hAnsi="Tahoma" w:cs="Tahoma"/>
        </w:rPr>
        <w:t>a</w:t>
      </w:r>
      <w:r w:rsidRPr="00C3680F">
        <w:rPr>
          <w:rStyle w:val="PageNumber"/>
          <w:rFonts w:ascii="Tahoma" w:hAnsi="Tahoma" w:cs="Tahoma"/>
        </w:rPr>
        <w:t xml:space="preserve"> method. The </w:t>
      </w:r>
      <w:r w:rsidR="004C553C" w:rsidRPr="00C3680F">
        <w:rPr>
          <w:rStyle w:val="PageNumber"/>
          <w:rFonts w:ascii="Tahoma" w:hAnsi="Tahoma" w:cs="Tahoma"/>
        </w:rPr>
        <w:t>PM</w:t>
      </w:r>
      <w:r w:rsidR="004C553C" w:rsidRPr="00C3680F">
        <w:rPr>
          <w:rStyle w:val="PageNumber"/>
          <w:rFonts w:ascii="Tahoma" w:hAnsi="Tahoma" w:cs="Tahoma"/>
          <w:vertAlign w:val="subscript"/>
        </w:rPr>
        <w:t>10</w:t>
      </w:r>
      <w:r w:rsidR="03EFEDE8" w:rsidRPr="00C3680F">
        <w:rPr>
          <w:rStyle w:val="PageNumber"/>
          <w:rFonts w:ascii="Tahoma" w:hAnsi="Tahoma" w:cs="Tahoma"/>
        </w:rPr>
        <w:t>-</w:t>
      </w:r>
      <w:r w:rsidR="004C553C" w:rsidRPr="00C3680F">
        <w:rPr>
          <w:rStyle w:val="PageNumber"/>
          <w:rFonts w:ascii="Tahoma" w:hAnsi="Tahoma" w:cs="Tahoma"/>
        </w:rPr>
        <w:t>m</w:t>
      </w:r>
      <w:r w:rsidRPr="00C3680F">
        <w:rPr>
          <w:rStyle w:val="PageNumber"/>
          <w:rFonts w:ascii="Tahoma" w:hAnsi="Tahoma" w:cs="Tahoma"/>
        </w:rPr>
        <w:t xml:space="preserve">etals </w:t>
      </w:r>
      <w:r w:rsidR="00360ADD" w:rsidRPr="00C3680F">
        <w:rPr>
          <w:rStyle w:val="PageNumber"/>
          <w:rFonts w:ascii="Tahoma" w:hAnsi="Tahoma" w:cs="Tahoma"/>
        </w:rPr>
        <w:t xml:space="preserve">samples </w:t>
      </w:r>
      <w:r w:rsidRPr="00C3680F">
        <w:rPr>
          <w:rStyle w:val="PageNumber"/>
          <w:rFonts w:ascii="Tahoma" w:hAnsi="Tahoma" w:cs="Tahoma"/>
        </w:rPr>
        <w:t>were collected using a high volume PM</w:t>
      </w:r>
      <w:r w:rsidRPr="00C3680F">
        <w:rPr>
          <w:rStyle w:val="PageNumber"/>
          <w:rFonts w:ascii="Tahoma" w:hAnsi="Tahoma" w:cs="Tahoma"/>
          <w:vertAlign w:val="subscript"/>
        </w:rPr>
        <w:t xml:space="preserve">10 </w:t>
      </w:r>
      <w:r w:rsidRPr="00C3680F">
        <w:rPr>
          <w:rStyle w:val="PageNumber"/>
          <w:rFonts w:ascii="Tahoma" w:hAnsi="Tahoma" w:cs="Tahoma"/>
        </w:rPr>
        <w:t xml:space="preserve">sampler </w:t>
      </w:r>
      <w:r w:rsidR="00360ADD" w:rsidRPr="00C3680F">
        <w:rPr>
          <w:rStyle w:val="PageNumber"/>
          <w:rFonts w:ascii="Tahoma" w:hAnsi="Tahoma" w:cs="Tahoma"/>
        </w:rPr>
        <w:t>and</w:t>
      </w:r>
      <w:r w:rsidRPr="00C3680F">
        <w:rPr>
          <w:rStyle w:val="PageNumber"/>
          <w:rFonts w:ascii="Tahoma" w:hAnsi="Tahoma" w:cs="Tahoma"/>
        </w:rPr>
        <w:t xml:space="preserve"> analyzed by the DCLS. Analysis utilized Inductively Coupled Plasma Mass Spectrometry (ICP-MS) using method IO-3.1 and IO-3.5.</w:t>
      </w:r>
      <w:r w:rsidR="004C553C" w:rsidRPr="00C3680F">
        <w:rPr>
          <w:rStyle w:val="PageNumber"/>
          <w:rFonts w:ascii="Tahoma" w:hAnsi="Tahoma" w:cs="Tahoma"/>
        </w:rPr>
        <w:t xml:space="preserve"> The Polycyclic Aromatic Hydrocarbons (PAH) samples are collected using</w:t>
      </w:r>
      <w:r w:rsidR="00680A65" w:rsidRPr="00C3680F">
        <w:rPr>
          <w:rStyle w:val="PageNumber"/>
          <w:rFonts w:ascii="Tahoma" w:hAnsi="Tahoma" w:cs="Tahoma"/>
        </w:rPr>
        <w:t xml:space="preserve"> polyurethane foam sampling cartridges and analyzed using EPA method TO-13</w:t>
      </w:r>
      <w:r w:rsidR="6477456F" w:rsidRPr="00C3680F">
        <w:rPr>
          <w:rStyle w:val="PageNumber"/>
          <w:rFonts w:ascii="Tahoma" w:hAnsi="Tahoma" w:cs="Tahoma"/>
        </w:rPr>
        <w:t>a</w:t>
      </w:r>
      <w:r w:rsidR="00680A65" w:rsidRPr="00C3680F">
        <w:rPr>
          <w:rStyle w:val="PageNumber"/>
          <w:rFonts w:ascii="Tahoma" w:hAnsi="Tahoma" w:cs="Tahoma"/>
        </w:rPr>
        <w:t>. The TO-13</w:t>
      </w:r>
      <w:r w:rsidR="3ABB2521" w:rsidRPr="00C3680F">
        <w:rPr>
          <w:rStyle w:val="PageNumber"/>
          <w:rFonts w:ascii="Tahoma" w:hAnsi="Tahoma" w:cs="Tahoma"/>
        </w:rPr>
        <w:t>a</w:t>
      </w:r>
      <w:r w:rsidR="00680A65" w:rsidRPr="00C3680F">
        <w:rPr>
          <w:rStyle w:val="PageNumber"/>
          <w:rFonts w:ascii="Tahoma" w:hAnsi="Tahoma" w:cs="Tahoma"/>
        </w:rPr>
        <w:t xml:space="preserve"> analysis is performed by EPA’s contract laboratory ERG.</w:t>
      </w:r>
    </w:p>
    <w:p w14:paraId="1A55251A" w14:textId="77777777" w:rsidR="00F37FA9" w:rsidRDefault="00F37FA9" w:rsidP="00F37FA9">
      <w:pPr>
        <w:rPr>
          <w:rFonts w:ascii="Tahoma" w:hAnsi="Tahoma" w:cs="Tahoma"/>
          <w:sz w:val="22"/>
          <w:szCs w:val="22"/>
        </w:rPr>
      </w:pPr>
    </w:p>
    <w:p w14:paraId="4F6D2C48" w14:textId="77777777" w:rsidR="005A703C" w:rsidRDefault="005A703C" w:rsidP="00F37FA9">
      <w:pPr>
        <w:rPr>
          <w:rFonts w:ascii="Tahoma" w:hAnsi="Tahoma" w:cs="Tahoma"/>
          <w:sz w:val="22"/>
          <w:szCs w:val="22"/>
        </w:rPr>
      </w:pPr>
    </w:p>
    <w:p w14:paraId="31F27C88" w14:textId="77777777" w:rsidR="006E7D31" w:rsidRDefault="006E7D31" w:rsidP="00F37FA9">
      <w:pPr>
        <w:rPr>
          <w:rFonts w:ascii="Tahoma" w:hAnsi="Tahoma" w:cs="Tahoma"/>
          <w:sz w:val="22"/>
          <w:szCs w:val="22"/>
        </w:rPr>
      </w:pPr>
    </w:p>
    <w:p w14:paraId="79B88F8C" w14:textId="77777777" w:rsidR="006E7D31" w:rsidRDefault="006E7D31" w:rsidP="00F37FA9">
      <w:pPr>
        <w:rPr>
          <w:rFonts w:ascii="Tahoma" w:hAnsi="Tahoma" w:cs="Tahoma"/>
          <w:sz w:val="22"/>
          <w:szCs w:val="22"/>
        </w:rPr>
      </w:pPr>
    </w:p>
    <w:p w14:paraId="145C11DD" w14:textId="77777777" w:rsidR="00763BB3" w:rsidRDefault="00763BB3">
      <w:pPr>
        <w:rPr>
          <w:rFonts w:ascii="Tahoma" w:hAnsi="Tahoma" w:cs="Tahoma"/>
          <w:sz w:val="22"/>
          <w:szCs w:val="22"/>
        </w:rPr>
      </w:pPr>
      <w:r>
        <w:rPr>
          <w:rFonts w:ascii="Tahoma" w:hAnsi="Tahoma" w:cs="Tahoma"/>
          <w:sz w:val="22"/>
          <w:szCs w:val="22"/>
        </w:rPr>
        <w:br w:type="page"/>
      </w:r>
    </w:p>
    <w:p w14:paraId="3FFF7D4A" w14:textId="57C94FBE" w:rsidR="00F37FA9" w:rsidRDefault="00B80B4F" w:rsidP="29D1B6A5">
      <w:pPr>
        <w:jc w:val="center"/>
        <w:rPr>
          <w:rFonts w:ascii="Tahoma" w:hAnsi="Tahoma" w:cs="Tahoma"/>
          <w:sz w:val="52"/>
          <w:szCs w:val="52"/>
        </w:rPr>
      </w:pPr>
      <w:r w:rsidRPr="29D1B6A5">
        <w:rPr>
          <w:rFonts w:ascii="Tahoma" w:hAnsi="Tahoma" w:cs="Tahoma"/>
          <w:sz w:val="52"/>
          <w:szCs w:val="52"/>
        </w:rPr>
        <w:lastRenderedPageBreak/>
        <w:t>Air Toxics Monitoring Network</w:t>
      </w:r>
    </w:p>
    <w:p w14:paraId="287B69A3" w14:textId="77777777" w:rsidR="0081454A" w:rsidRDefault="0081454A" w:rsidP="00F37FA9">
      <w:pPr>
        <w:pStyle w:val="Footer"/>
        <w:jc w:val="center"/>
        <w:rPr>
          <w:rStyle w:val="PageNumber"/>
          <w:rFonts w:ascii="Tahoma" w:hAnsi="Tahoma" w:cs="Tahoma"/>
          <w:sz w:val="20"/>
          <w:szCs w:val="20"/>
        </w:rPr>
      </w:pPr>
    </w:p>
    <w:p w14:paraId="63A0829D" w14:textId="77777777" w:rsidR="0081454A" w:rsidRDefault="0081454A" w:rsidP="00F37FA9">
      <w:pPr>
        <w:pStyle w:val="Footer"/>
        <w:jc w:val="center"/>
        <w:rPr>
          <w:rStyle w:val="PageNumber"/>
          <w:rFonts w:ascii="Tahoma" w:hAnsi="Tahoma" w:cs="Tahoma"/>
          <w:sz w:val="20"/>
          <w:szCs w:val="20"/>
        </w:rPr>
      </w:pPr>
    </w:p>
    <w:p w14:paraId="39CA8924" w14:textId="77777777" w:rsidR="0081454A" w:rsidRDefault="0081454A" w:rsidP="00F37FA9">
      <w:pPr>
        <w:pStyle w:val="Footer"/>
        <w:jc w:val="center"/>
        <w:rPr>
          <w:rStyle w:val="PageNumber"/>
          <w:rFonts w:ascii="Tahoma" w:hAnsi="Tahoma" w:cs="Tahoma"/>
          <w:sz w:val="20"/>
          <w:szCs w:val="20"/>
        </w:rPr>
      </w:pPr>
    </w:p>
    <w:p w14:paraId="1BB6F150" w14:textId="77777777" w:rsidR="0081454A" w:rsidRDefault="0081454A" w:rsidP="00F37FA9">
      <w:pPr>
        <w:pStyle w:val="Footer"/>
        <w:jc w:val="center"/>
        <w:rPr>
          <w:rStyle w:val="PageNumber"/>
          <w:rFonts w:ascii="Tahoma" w:hAnsi="Tahoma" w:cs="Tahoma"/>
          <w:sz w:val="20"/>
          <w:szCs w:val="20"/>
        </w:rPr>
      </w:pPr>
    </w:p>
    <w:p w14:paraId="04338875" w14:textId="77777777" w:rsidR="0081454A" w:rsidRDefault="0081454A" w:rsidP="00F37FA9">
      <w:pPr>
        <w:pStyle w:val="Footer"/>
        <w:jc w:val="center"/>
        <w:rPr>
          <w:rStyle w:val="PageNumber"/>
          <w:rFonts w:ascii="Tahoma" w:hAnsi="Tahoma" w:cs="Tahoma"/>
          <w:sz w:val="20"/>
          <w:szCs w:val="20"/>
        </w:rPr>
      </w:pPr>
    </w:p>
    <w:p w14:paraId="2CCB938B" w14:textId="1CC05F5F" w:rsidR="00F37FA9" w:rsidRDefault="00905350" w:rsidP="00F37FA9">
      <w:pPr>
        <w:rPr>
          <w:rFonts w:ascii="Tahoma" w:hAnsi="Tahoma" w:cs="Tahoma"/>
          <w:sz w:val="22"/>
          <w:szCs w:val="22"/>
        </w:rPr>
      </w:pPr>
      <w:r>
        <w:rPr>
          <w:noProof/>
        </w:rPr>
        <w:drawing>
          <wp:inline distT="0" distB="0" distL="0" distR="0" wp14:anchorId="7A7F5499" wp14:editId="38C70554">
            <wp:extent cx="6217920" cy="3609340"/>
            <wp:effectExtent l="0" t="0" r="0" b="0"/>
            <wp:docPr id="1034096151" name="Picture 8" descr="Map of Commonwealth of Virginia Air Toxics Monitoring Network which includes 2 monitoring sit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096151" name="Picture 8" descr="Map of Commonwealth of Virginia Air Toxics Monitoring Network which includes 2 monitoring sites.">
                      <a:extLst>
                        <a:ext uri="{C183D7F6-B498-43B3-948B-1728B52AA6E4}">
                          <adec:decorative xmlns:adec="http://schemas.microsoft.com/office/drawing/2017/decorative" val="0"/>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17920" cy="3609340"/>
                    </a:xfrm>
                    <a:prstGeom prst="rect">
                      <a:avLst/>
                    </a:prstGeom>
                    <a:noFill/>
                    <a:ln>
                      <a:noFill/>
                    </a:ln>
                  </pic:spPr>
                </pic:pic>
              </a:graphicData>
            </a:graphic>
          </wp:inline>
        </w:drawing>
      </w:r>
    </w:p>
    <w:p w14:paraId="796B98D5" w14:textId="77777777" w:rsidR="00F37FA9" w:rsidRDefault="00F37FA9" w:rsidP="00F37FA9">
      <w:pPr>
        <w:rPr>
          <w:rFonts w:ascii="Tahoma" w:hAnsi="Tahoma" w:cs="Tahoma"/>
          <w:sz w:val="22"/>
          <w:szCs w:val="22"/>
        </w:rPr>
      </w:pPr>
    </w:p>
    <w:tbl>
      <w:tblPr>
        <w:tblStyle w:val="TableGrid"/>
        <w:tblW w:w="9782" w:type="dxa"/>
        <w:tblLook w:val="04A0" w:firstRow="1" w:lastRow="0" w:firstColumn="1" w:lastColumn="0" w:noHBand="0" w:noVBand="1"/>
      </w:tblPr>
      <w:tblGrid>
        <w:gridCol w:w="969"/>
        <w:gridCol w:w="1575"/>
        <w:gridCol w:w="1680"/>
        <w:gridCol w:w="5558"/>
      </w:tblGrid>
      <w:tr w:rsidR="00721476" w14:paraId="7F681638" w14:textId="77777777" w:rsidTr="27350FD6">
        <w:trPr>
          <w:trHeight w:val="300"/>
        </w:trPr>
        <w:tc>
          <w:tcPr>
            <w:tcW w:w="969" w:type="dxa"/>
          </w:tcPr>
          <w:p w14:paraId="304F62D7" w14:textId="78343A6D" w:rsidR="00721476" w:rsidRPr="00721476" w:rsidRDefault="00721476">
            <w:pPr>
              <w:rPr>
                <w:rFonts w:ascii="Tahoma" w:hAnsi="Tahoma" w:cs="Tahoma"/>
                <w:b/>
                <w:bCs/>
                <w:sz w:val="22"/>
                <w:szCs w:val="22"/>
              </w:rPr>
            </w:pPr>
            <w:r w:rsidRPr="00721476">
              <w:rPr>
                <w:rFonts w:ascii="Tahoma" w:hAnsi="Tahoma" w:cs="Tahoma"/>
                <w:b/>
                <w:bCs/>
                <w:sz w:val="22"/>
                <w:szCs w:val="22"/>
              </w:rPr>
              <w:t>Site</w:t>
            </w:r>
            <w:r w:rsidR="00601F63">
              <w:rPr>
                <w:rFonts w:ascii="Tahoma" w:hAnsi="Tahoma" w:cs="Tahoma"/>
                <w:b/>
                <w:bCs/>
                <w:sz w:val="22"/>
                <w:szCs w:val="22"/>
              </w:rPr>
              <w:t xml:space="preserve"> ID</w:t>
            </w:r>
          </w:p>
        </w:tc>
        <w:tc>
          <w:tcPr>
            <w:tcW w:w="1575" w:type="dxa"/>
          </w:tcPr>
          <w:p w14:paraId="51E6CA48" w14:textId="400E3FAD" w:rsidR="35077E4F" w:rsidRDefault="35077E4F" w:rsidP="27350FD6">
            <w:pPr>
              <w:rPr>
                <w:rFonts w:ascii="Tahoma" w:hAnsi="Tahoma" w:cs="Tahoma"/>
                <w:b/>
                <w:bCs/>
                <w:sz w:val="22"/>
                <w:szCs w:val="22"/>
              </w:rPr>
            </w:pPr>
            <w:r w:rsidRPr="27350FD6">
              <w:rPr>
                <w:rFonts w:ascii="Tahoma" w:hAnsi="Tahoma" w:cs="Tahoma"/>
                <w:b/>
                <w:bCs/>
                <w:sz w:val="22"/>
                <w:szCs w:val="22"/>
              </w:rPr>
              <w:t>AQS</w:t>
            </w:r>
          </w:p>
          <w:p w14:paraId="6DC9E9CC" w14:textId="23359414" w:rsidR="35077E4F" w:rsidRPr="27350FD6" w:rsidRDefault="35077E4F" w:rsidP="27350FD6">
            <w:pPr>
              <w:rPr>
                <w:rFonts w:ascii="Tahoma" w:hAnsi="Tahoma" w:cs="Tahoma"/>
                <w:b/>
                <w:bCs/>
                <w:sz w:val="22"/>
                <w:szCs w:val="22"/>
              </w:rPr>
            </w:pPr>
            <w:r w:rsidRPr="27350FD6">
              <w:rPr>
                <w:rFonts w:ascii="Tahoma" w:hAnsi="Tahoma" w:cs="Tahoma"/>
                <w:b/>
                <w:bCs/>
                <w:sz w:val="22"/>
                <w:szCs w:val="22"/>
              </w:rPr>
              <w:t>ID</w:t>
            </w:r>
          </w:p>
        </w:tc>
        <w:tc>
          <w:tcPr>
            <w:tcW w:w="1680" w:type="dxa"/>
          </w:tcPr>
          <w:p w14:paraId="708FA905" w14:textId="70F73E4D" w:rsidR="00721476" w:rsidRPr="00721476" w:rsidRDefault="00721476">
            <w:pPr>
              <w:rPr>
                <w:rFonts w:ascii="Tahoma" w:hAnsi="Tahoma" w:cs="Tahoma"/>
                <w:b/>
                <w:bCs/>
                <w:sz w:val="22"/>
                <w:szCs w:val="22"/>
              </w:rPr>
            </w:pPr>
            <w:r w:rsidRPr="00721476">
              <w:rPr>
                <w:rFonts w:ascii="Tahoma" w:hAnsi="Tahoma" w:cs="Tahoma"/>
                <w:b/>
                <w:bCs/>
                <w:sz w:val="22"/>
                <w:szCs w:val="22"/>
              </w:rPr>
              <w:t>County/City</w:t>
            </w:r>
          </w:p>
        </w:tc>
        <w:tc>
          <w:tcPr>
            <w:tcW w:w="5558" w:type="dxa"/>
          </w:tcPr>
          <w:p w14:paraId="525419A1" w14:textId="6C5F3CB3" w:rsidR="00721476" w:rsidRPr="00721476" w:rsidRDefault="00721476">
            <w:pPr>
              <w:rPr>
                <w:rFonts w:ascii="Tahoma" w:hAnsi="Tahoma" w:cs="Tahoma"/>
                <w:b/>
                <w:bCs/>
                <w:sz w:val="22"/>
                <w:szCs w:val="22"/>
              </w:rPr>
            </w:pPr>
            <w:r w:rsidRPr="00721476">
              <w:rPr>
                <w:rFonts w:ascii="Tahoma" w:hAnsi="Tahoma" w:cs="Tahoma"/>
                <w:b/>
                <w:bCs/>
                <w:sz w:val="22"/>
                <w:szCs w:val="22"/>
              </w:rPr>
              <w:t>Station Location</w:t>
            </w:r>
          </w:p>
        </w:tc>
      </w:tr>
      <w:tr w:rsidR="00721476" w14:paraId="354DD801" w14:textId="77777777" w:rsidTr="27350FD6">
        <w:trPr>
          <w:trHeight w:val="300"/>
        </w:trPr>
        <w:tc>
          <w:tcPr>
            <w:tcW w:w="969" w:type="dxa"/>
          </w:tcPr>
          <w:p w14:paraId="57294F4A" w14:textId="1B0627A0" w:rsidR="00721476" w:rsidRDefault="00721476" w:rsidP="00721476">
            <w:pPr>
              <w:rPr>
                <w:rFonts w:ascii="Tahoma" w:hAnsi="Tahoma" w:cs="Tahoma"/>
                <w:sz w:val="22"/>
                <w:szCs w:val="22"/>
              </w:rPr>
            </w:pPr>
            <w:r>
              <w:rPr>
                <w:rFonts w:ascii="Tahoma" w:hAnsi="Tahoma" w:cs="Tahoma"/>
                <w:sz w:val="22"/>
                <w:szCs w:val="22"/>
              </w:rPr>
              <w:t>72-M</w:t>
            </w:r>
          </w:p>
        </w:tc>
        <w:tc>
          <w:tcPr>
            <w:tcW w:w="1575" w:type="dxa"/>
          </w:tcPr>
          <w:p w14:paraId="513464D9" w14:textId="6EEF8AD4" w:rsidR="474B140D" w:rsidRPr="27350FD6" w:rsidRDefault="474B140D" w:rsidP="27350FD6">
            <w:pPr>
              <w:rPr>
                <w:rFonts w:ascii="Tahoma" w:hAnsi="Tahoma" w:cs="Tahoma"/>
                <w:sz w:val="22"/>
                <w:szCs w:val="22"/>
              </w:rPr>
            </w:pPr>
            <w:r w:rsidRPr="27350FD6">
              <w:rPr>
                <w:rFonts w:ascii="Tahoma" w:hAnsi="Tahoma" w:cs="Tahoma"/>
                <w:sz w:val="22"/>
                <w:szCs w:val="22"/>
              </w:rPr>
              <w:t>51-087-0014</w:t>
            </w:r>
          </w:p>
        </w:tc>
        <w:tc>
          <w:tcPr>
            <w:tcW w:w="1680" w:type="dxa"/>
          </w:tcPr>
          <w:p w14:paraId="66D3A7EA" w14:textId="2DD30785" w:rsidR="00721476" w:rsidRDefault="00721476" w:rsidP="00721476">
            <w:pPr>
              <w:rPr>
                <w:rFonts w:ascii="Tahoma" w:hAnsi="Tahoma" w:cs="Tahoma"/>
                <w:sz w:val="22"/>
                <w:szCs w:val="22"/>
              </w:rPr>
            </w:pPr>
            <w:r>
              <w:rPr>
                <w:rFonts w:ascii="Tahoma" w:hAnsi="Tahoma" w:cs="Tahoma"/>
                <w:sz w:val="22"/>
                <w:szCs w:val="22"/>
              </w:rPr>
              <w:t>Henrico</w:t>
            </w:r>
          </w:p>
        </w:tc>
        <w:tc>
          <w:tcPr>
            <w:tcW w:w="5558" w:type="dxa"/>
          </w:tcPr>
          <w:p w14:paraId="60DDBAA3" w14:textId="1485BA25" w:rsidR="00721476" w:rsidRDefault="00905350" w:rsidP="00721476">
            <w:pPr>
              <w:rPr>
                <w:rFonts w:ascii="Tahoma" w:hAnsi="Tahoma" w:cs="Tahoma"/>
                <w:sz w:val="22"/>
                <w:szCs w:val="22"/>
              </w:rPr>
            </w:pPr>
            <w:r>
              <w:rPr>
                <w:rFonts w:ascii="Tahoma" w:hAnsi="Tahoma" w:cs="Tahoma"/>
                <w:sz w:val="22"/>
                <w:szCs w:val="22"/>
              </w:rPr>
              <w:t>Henrico Police Athletic League</w:t>
            </w:r>
            <w:r w:rsidR="00721476" w:rsidRPr="003E6CE4">
              <w:rPr>
                <w:rFonts w:ascii="Tahoma" w:hAnsi="Tahoma" w:cs="Tahoma"/>
                <w:sz w:val="22"/>
                <w:szCs w:val="22"/>
              </w:rPr>
              <w:t>, 2401 Hartman St.</w:t>
            </w:r>
          </w:p>
        </w:tc>
      </w:tr>
      <w:tr w:rsidR="00721476" w14:paraId="132B5DF7" w14:textId="77777777" w:rsidTr="27350FD6">
        <w:trPr>
          <w:trHeight w:val="300"/>
        </w:trPr>
        <w:tc>
          <w:tcPr>
            <w:tcW w:w="969" w:type="dxa"/>
          </w:tcPr>
          <w:p w14:paraId="06648192" w14:textId="5D5B8EA9" w:rsidR="00721476" w:rsidRDefault="00721476" w:rsidP="00721476">
            <w:pPr>
              <w:rPr>
                <w:rFonts w:ascii="Tahoma" w:hAnsi="Tahoma" w:cs="Tahoma"/>
                <w:sz w:val="22"/>
                <w:szCs w:val="22"/>
              </w:rPr>
            </w:pPr>
            <w:r>
              <w:rPr>
                <w:rFonts w:ascii="Tahoma" w:hAnsi="Tahoma" w:cs="Tahoma"/>
                <w:sz w:val="22"/>
                <w:szCs w:val="22"/>
              </w:rPr>
              <w:t>154-M</w:t>
            </w:r>
          </w:p>
        </w:tc>
        <w:tc>
          <w:tcPr>
            <w:tcW w:w="1575" w:type="dxa"/>
          </w:tcPr>
          <w:p w14:paraId="2BA31CB1" w14:textId="2B859F12" w:rsidR="44C1ABF5" w:rsidRPr="27350FD6" w:rsidRDefault="44C1ABF5" w:rsidP="27350FD6">
            <w:pPr>
              <w:rPr>
                <w:rFonts w:ascii="Tahoma" w:hAnsi="Tahoma" w:cs="Tahoma"/>
                <w:sz w:val="22"/>
                <w:szCs w:val="22"/>
              </w:rPr>
            </w:pPr>
            <w:r w:rsidRPr="27350FD6">
              <w:rPr>
                <w:rFonts w:ascii="Tahoma" w:hAnsi="Tahoma" w:cs="Tahoma"/>
                <w:sz w:val="22"/>
                <w:szCs w:val="22"/>
              </w:rPr>
              <w:t>51-670-0010</w:t>
            </w:r>
          </w:p>
        </w:tc>
        <w:tc>
          <w:tcPr>
            <w:tcW w:w="1680" w:type="dxa"/>
          </w:tcPr>
          <w:p w14:paraId="58CB8465" w14:textId="774142DB" w:rsidR="00721476" w:rsidRDefault="00721476" w:rsidP="00721476">
            <w:pPr>
              <w:rPr>
                <w:rFonts w:ascii="Tahoma" w:hAnsi="Tahoma" w:cs="Tahoma"/>
                <w:sz w:val="22"/>
                <w:szCs w:val="22"/>
              </w:rPr>
            </w:pPr>
            <w:r>
              <w:rPr>
                <w:rFonts w:ascii="Tahoma" w:hAnsi="Tahoma" w:cs="Tahoma"/>
                <w:sz w:val="22"/>
                <w:szCs w:val="22"/>
              </w:rPr>
              <w:t>Hopewell</w:t>
            </w:r>
          </w:p>
        </w:tc>
        <w:tc>
          <w:tcPr>
            <w:tcW w:w="5558" w:type="dxa"/>
          </w:tcPr>
          <w:p w14:paraId="12A3060A" w14:textId="3749497F" w:rsidR="00721476" w:rsidRDefault="00AE0FA8" w:rsidP="00721476">
            <w:pPr>
              <w:rPr>
                <w:rFonts w:ascii="Tahoma" w:hAnsi="Tahoma" w:cs="Tahoma"/>
                <w:sz w:val="22"/>
                <w:szCs w:val="22"/>
              </w:rPr>
            </w:pPr>
            <w:r w:rsidRPr="00AE0FA8">
              <w:rPr>
                <w:rFonts w:ascii="Tahoma" w:hAnsi="Tahoma" w:cs="Tahoma"/>
                <w:sz w:val="22"/>
                <w:szCs w:val="22"/>
              </w:rPr>
              <w:t>Carter Woodson Middle School</w:t>
            </w:r>
          </w:p>
        </w:tc>
      </w:tr>
    </w:tbl>
    <w:p w14:paraId="344BE600" w14:textId="77777777" w:rsidR="00DC4760" w:rsidRDefault="00DC4760">
      <w:pPr>
        <w:rPr>
          <w:rFonts w:ascii="Tahoma" w:hAnsi="Tahoma" w:cs="Tahoma"/>
          <w:sz w:val="22"/>
          <w:szCs w:val="22"/>
        </w:rPr>
      </w:pPr>
      <w:r w:rsidRPr="3413927C">
        <w:rPr>
          <w:rFonts w:ascii="Tahoma" w:hAnsi="Tahoma" w:cs="Tahoma"/>
          <w:sz w:val="22"/>
          <w:szCs w:val="22"/>
        </w:rPr>
        <w:br w:type="page"/>
      </w:r>
    </w:p>
    <w:bookmarkEnd w:id="30"/>
    <w:bookmarkEnd w:id="31"/>
    <w:p w14:paraId="5E564353" w14:textId="1B3175D7" w:rsidR="00F37FA9" w:rsidRPr="00AA2C6A" w:rsidRDefault="7CD73F8B" w:rsidP="3413927C">
      <w:pPr>
        <w:rPr>
          <w:rFonts w:ascii="Tahoma" w:hAnsi="Tahoma" w:cs="Tahoma"/>
        </w:rPr>
      </w:pPr>
      <w:r w:rsidRPr="4E74B6B3">
        <w:rPr>
          <w:rFonts w:ascii="Tahoma" w:hAnsi="Tahoma" w:cs="Tahoma"/>
        </w:rPr>
        <w:lastRenderedPageBreak/>
        <w:t>The NATTS site in Richmond collects ambient air samples for air toxics, also called HAPs (</w:t>
      </w:r>
      <w:hyperlink r:id="rId114">
        <w:r w:rsidRPr="4E74B6B3">
          <w:rPr>
            <w:rStyle w:val="Hyperlink"/>
            <w:rFonts w:ascii="Tahoma" w:hAnsi="Tahoma" w:cs="Tahoma"/>
          </w:rPr>
          <w:t>Hazardous Air Pollutants</w:t>
        </w:r>
      </w:hyperlink>
      <w:r w:rsidRPr="4E74B6B3">
        <w:rPr>
          <w:rFonts w:ascii="Tahoma" w:hAnsi="Tahoma" w:cs="Tahoma"/>
        </w:rPr>
        <w:t>), which are regulated under the 1990 amendments of the Clean Air Act. There are 188 HAPs regulated by CAA Section 112</w:t>
      </w:r>
      <w:r w:rsidR="00362848">
        <w:rPr>
          <w:rFonts w:ascii="Tahoma" w:hAnsi="Tahoma" w:cs="Tahoma"/>
        </w:rPr>
        <w:t xml:space="preserve">; </w:t>
      </w:r>
      <w:r w:rsidRPr="4E74B6B3">
        <w:rPr>
          <w:rFonts w:ascii="Tahoma" w:hAnsi="Tahoma" w:cs="Tahoma"/>
        </w:rPr>
        <w:t>however</w:t>
      </w:r>
      <w:r w:rsidR="00362848">
        <w:rPr>
          <w:rFonts w:ascii="Tahoma" w:hAnsi="Tahoma" w:cs="Tahoma"/>
        </w:rPr>
        <w:t>,</w:t>
      </w:r>
      <w:r w:rsidRPr="4E74B6B3">
        <w:rPr>
          <w:rFonts w:ascii="Tahoma" w:hAnsi="Tahoma" w:cs="Tahoma"/>
        </w:rPr>
        <w:t xml:space="preserve"> 62 have been identified as “Analytes of Principal Interest” for the NATTS program by EPA. These HAPS are typically classified as either VOC (measured with method TO-15), carbonyls (method TO-11</w:t>
      </w:r>
      <w:r w:rsidR="0E3365BE" w:rsidRPr="4E74B6B3">
        <w:rPr>
          <w:rFonts w:ascii="Tahoma" w:hAnsi="Tahoma" w:cs="Tahoma"/>
        </w:rPr>
        <w:t>a</w:t>
      </w:r>
      <w:r w:rsidRPr="4E74B6B3">
        <w:rPr>
          <w:rFonts w:ascii="Tahoma" w:hAnsi="Tahoma" w:cs="Tahoma"/>
        </w:rPr>
        <w:t>), metals (method IO-3.5) or PAHs (method TO-13</w:t>
      </w:r>
      <w:r w:rsidR="364BF2E2" w:rsidRPr="4E74B6B3">
        <w:rPr>
          <w:rFonts w:ascii="Tahoma" w:hAnsi="Tahoma" w:cs="Tahoma"/>
        </w:rPr>
        <w:t>a</w:t>
      </w:r>
      <w:r w:rsidRPr="4E74B6B3">
        <w:rPr>
          <w:rFonts w:ascii="Tahoma" w:hAnsi="Tahoma" w:cs="Tahoma"/>
        </w:rPr>
        <w:t>). The analytes are divided into Tier I or Tier II based on their cancer risk and non-cancer hazard quotient</w:t>
      </w:r>
      <w:r w:rsidR="00362848">
        <w:rPr>
          <w:rFonts w:ascii="Tahoma" w:hAnsi="Tahoma" w:cs="Tahoma"/>
        </w:rPr>
        <w:t>,</w:t>
      </w:r>
      <w:r w:rsidRPr="4E74B6B3">
        <w:rPr>
          <w:rFonts w:ascii="Tahoma" w:hAnsi="Tahoma" w:cs="Tahoma"/>
        </w:rPr>
        <w:t xml:space="preserve"> and 18 of these are identified as Tier I analytes by EPA. The table below provides a list of the Tier I analytes of interest with their analytes class and their measurement method.</w:t>
      </w:r>
    </w:p>
    <w:p w14:paraId="0C4391A9" w14:textId="77777777" w:rsidR="00F37FA9" w:rsidRPr="00AA2C6A" w:rsidRDefault="7CD73F8B" w:rsidP="3413927C">
      <w:pPr>
        <w:rPr>
          <w:rFonts w:ascii="Tahoma" w:hAnsi="Tahoma" w:cs="Tahoma"/>
        </w:rPr>
      </w:pPr>
      <w:r w:rsidRPr="3413927C">
        <w:rPr>
          <w:rFonts w:ascii="Tahoma" w:hAnsi="Tahoma" w:cs="Tahoma"/>
        </w:rPr>
        <w:t xml:space="preserve"> </w:t>
      </w:r>
    </w:p>
    <w:tbl>
      <w:tblPr>
        <w:tblStyle w:val="TableGrid"/>
        <w:tblW w:w="0" w:type="auto"/>
        <w:tblLook w:val="04A0" w:firstRow="1" w:lastRow="0" w:firstColumn="1" w:lastColumn="0" w:noHBand="0" w:noVBand="1"/>
        <w:tblCaption w:val="Analytes of Principal Interest - HAPS"/>
      </w:tblPr>
      <w:tblGrid>
        <w:gridCol w:w="2752"/>
        <w:gridCol w:w="2203"/>
        <w:gridCol w:w="1865"/>
        <w:gridCol w:w="2530"/>
      </w:tblGrid>
      <w:tr w:rsidR="3413927C" w14:paraId="4768EA35" w14:textId="77777777" w:rsidTr="00DC1F5D">
        <w:trPr>
          <w:trHeight w:val="300"/>
        </w:trPr>
        <w:tc>
          <w:tcPr>
            <w:tcW w:w="2752" w:type="dxa"/>
            <w:shd w:val="clear" w:color="auto" w:fill="BFBFBF" w:themeFill="background1" w:themeFillShade="BF"/>
          </w:tcPr>
          <w:p w14:paraId="204FCEC9" w14:textId="77777777" w:rsidR="3413927C" w:rsidRDefault="3413927C" w:rsidP="3413927C">
            <w:pPr>
              <w:jc w:val="center"/>
              <w:rPr>
                <w:rFonts w:ascii="Tahoma" w:eastAsia="Tahoma" w:hAnsi="Tahoma" w:cs="Tahoma"/>
                <w:b/>
                <w:bCs/>
                <w:sz w:val="20"/>
                <w:szCs w:val="20"/>
              </w:rPr>
            </w:pPr>
            <w:r w:rsidRPr="3413927C">
              <w:rPr>
                <w:rFonts w:ascii="Tahoma" w:eastAsia="Tahoma" w:hAnsi="Tahoma" w:cs="Tahoma"/>
                <w:b/>
                <w:bCs/>
                <w:sz w:val="20"/>
                <w:szCs w:val="20"/>
              </w:rPr>
              <w:t>HAP</w:t>
            </w:r>
          </w:p>
        </w:tc>
        <w:tc>
          <w:tcPr>
            <w:tcW w:w="2203" w:type="dxa"/>
            <w:shd w:val="clear" w:color="auto" w:fill="BFBFBF" w:themeFill="background1" w:themeFillShade="BF"/>
            <w:vAlign w:val="center"/>
          </w:tcPr>
          <w:p w14:paraId="47297EAF" w14:textId="3F883DE6" w:rsidR="3413927C" w:rsidRDefault="3413927C" w:rsidP="00DC1F5D">
            <w:pPr>
              <w:jc w:val="center"/>
              <w:rPr>
                <w:rFonts w:ascii="Tahoma" w:eastAsia="Tahoma" w:hAnsi="Tahoma" w:cs="Tahoma"/>
                <w:b/>
                <w:bCs/>
                <w:sz w:val="20"/>
                <w:szCs w:val="20"/>
              </w:rPr>
            </w:pPr>
            <w:r w:rsidRPr="3413927C">
              <w:rPr>
                <w:rFonts w:ascii="Tahoma" w:eastAsia="Tahoma" w:hAnsi="Tahoma" w:cs="Tahoma"/>
                <w:b/>
                <w:bCs/>
                <w:sz w:val="20"/>
                <w:szCs w:val="20"/>
              </w:rPr>
              <w:t xml:space="preserve">Analyte </w:t>
            </w:r>
            <w:r w:rsidR="491B1EA0" w:rsidRPr="27350FD6">
              <w:rPr>
                <w:rFonts w:ascii="Tahoma" w:eastAsia="Tahoma" w:hAnsi="Tahoma" w:cs="Tahoma"/>
                <w:b/>
                <w:bCs/>
                <w:sz w:val="20"/>
                <w:szCs w:val="20"/>
              </w:rPr>
              <w:t>C</w:t>
            </w:r>
            <w:r w:rsidR="616C852C" w:rsidRPr="27350FD6">
              <w:rPr>
                <w:rFonts w:ascii="Tahoma" w:eastAsia="Tahoma" w:hAnsi="Tahoma" w:cs="Tahoma"/>
                <w:b/>
                <w:bCs/>
                <w:sz w:val="20"/>
                <w:szCs w:val="20"/>
              </w:rPr>
              <w:t>lass</w:t>
            </w:r>
          </w:p>
        </w:tc>
        <w:tc>
          <w:tcPr>
            <w:tcW w:w="1865" w:type="dxa"/>
            <w:shd w:val="clear" w:color="auto" w:fill="BFBFBF" w:themeFill="background1" w:themeFillShade="BF"/>
          </w:tcPr>
          <w:p w14:paraId="3B807FC3" w14:textId="175860C6" w:rsidR="3413927C" w:rsidRDefault="3413927C" w:rsidP="3413927C">
            <w:pPr>
              <w:jc w:val="center"/>
              <w:rPr>
                <w:rFonts w:ascii="Tahoma" w:eastAsia="Tahoma" w:hAnsi="Tahoma" w:cs="Tahoma"/>
                <w:b/>
                <w:bCs/>
                <w:sz w:val="20"/>
                <w:szCs w:val="20"/>
              </w:rPr>
            </w:pPr>
            <w:r w:rsidRPr="3413927C">
              <w:rPr>
                <w:rFonts w:ascii="Tahoma" w:eastAsia="Tahoma" w:hAnsi="Tahoma" w:cs="Tahoma"/>
                <w:b/>
                <w:bCs/>
                <w:sz w:val="20"/>
                <w:szCs w:val="20"/>
              </w:rPr>
              <w:t xml:space="preserve">Measurement </w:t>
            </w:r>
            <w:r w:rsidR="2AC900E1" w:rsidRPr="27350FD6">
              <w:rPr>
                <w:rFonts w:ascii="Tahoma" w:eastAsia="Tahoma" w:hAnsi="Tahoma" w:cs="Tahoma"/>
                <w:b/>
                <w:bCs/>
                <w:sz w:val="20"/>
                <w:szCs w:val="20"/>
              </w:rPr>
              <w:t>M</w:t>
            </w:r>
            <w:r w:rsidR="616C852C" w:rsidRPr="27350FD6">
              <w:rPr>
                <w:rFonts w:ascii="Tahoma" w:eastAsia="Tahoma" w:hAnsi="Tahoma" w:cs="Tahoma"/>
                <w:b/>
                <w:bCs/>
                <w:sz w:val="20"/>
                <w:szCs w:val="20"/>
              </w:rPr>
              <w:t>ethod</w:t>
            </w:r>
          </w:p>
        </w:tc>
        <w:tc>
          <w:tcPr>
            <w:tcW w:w="2530" w:type="dxa"/>
            <w:shd w:val="clear" w:color="auto" w:fill="BFBFBF" w:themeFill="background1" w:themeFillShade="BF"/>
          </w:tcPr>
          <w:p w14:paraId="2A2B442B" w14:textId="3F45EF94" w:rsidR="3413927C" w:rsidRDefault="3413927C" w:rsidP="3413927C">
            <w:pPr>
              <w:jc w:val="center"/>
              <w:rPr>
                <w:rFonts w:ascii="Tahoma" w:eastAsia="Tahoma" w:hAnsi="Tahoma" w:cs="Tahoma"/>
                <w:b/>
                <w:bCs/>
                <w:sz w:val="20"/>
                <w:szCs w:val="20"/>
              </w:rPr>
            </w:pPr>
            <w:r w:rsidRPr="3413927C">
              <w:rPr>
                <w:rFonts w:ascii="Tahoma" w:eastAsia="Tahoma" w:hAnsi="Tahoma" w:cs="Tahoma"/>
                <w:b/>
                <w:bCs/>
                <w:sz w:val="20"/>
                <w:szCs w:val="20"/>
              </w:rPr>
              <w:t xml:space="preserve">NATTS </w:t>
            </w:r>
            <w:r w:rsidR="6FA8B448" w:rsidRPr="27350FD6">
              <w:rPr>
                <w:rFonts w:ascii="Tahoma" w:eastAsia="Tahoma" w:hAnsi="Tahoma" w:cs="Tahoma"/>
                <w:b/>
                <w:bCs/>
                <w:sz w:val="20"/>
                <w:szCs w:val="20"/>
              </w:rPr>
              <w:t>R</w:t>
            </w:r>
            <w:r w:rsidR="616C852C" w:rsidRPr="27350FD6">
              <w:rPr>
                <w:rFonts w:ascii="Tahoma" w:eastAsia="Tahoma" w:hAnsi="Tahoma" w:cs="Tahoma"/>
                <w:b/>
                <w:bCs/>
                <w:sz w:val="20"/>
                <w:szCs w:val="20"/>
              </w:rPr>
              <w:t>equired</w:t>
            </w:r>
            <w:r w:rsidRPr="3413927C">
              <w:rPr>
                <w:rFonts w:ascii="Tahoma" w:eastAsia="Tahoma" w:hAnsi="Tahoma" w:cs="Tahoma"/>
                <w:b/>
                <w:bCs/>
                <w:sz w:val="20"/>
                <w:szCs w:val="20"/>
              </w:rPr>
              <w:t xml:space="preserve"> MDL (ug/m</w:t>
            </w:r>
            <w:r w:rsidRPr="0B584794">
              <w:rPr>
                <w:rFonts w:ascii="Tahoma" w:eastAsia="Tahoma" w:hAnsi="Tahoma" w:cs="Tahoma"/>
                <w:b/>
                <w:bCs/>
                <w:sz w:val="20"/>
                <w:szCs w:val="20"/>
                <w:vertAlign w:val="superscript"/>
              </w:rPr>
              <w:t>3</w:t>
            </w:r>
            <w:r w:rsidRPr="3413927C">
              <w:rPr>
                <w:rFonts w:ascii="Tahoma" w:eastAsia="Tahoma" w:hAnsi="Tahoma" w:cs="Tahoma"/>
                <w:b/>
                <w:bCs/>
                <w:sz w:val="20"/>
                <w:szCs w:val="20"/>
              </w:rPr>
              <w:t>)</w:t>
            </w:r>
          </w:p>
        </w:tc>
      </w:tr>
      <w:tr w:rsidR="3413927C" w14:paraId="49BC7949" w14:textId="77777777" w:rsidTr="3413927C">
        <w:trPr>
          <w:trHeight w:val="300"/>
        </w:trPr>
        <w:tc>
          <w:tcPr>
            <w:tcW w:w="2752" w:type="dxa"/>
          </w:tcPr>
          <w:p w14:paraId="50847741"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Acrolein</w:t>
            </w:r>
          </w:p>
        </w:tc>
        <w:tc>
          <w:tcPr>
            <w:tcW w:w="2203" w:type="dxa"/>
          </w:tcPr>
          <w:p w14:paraId="501805B7"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VOC</w:t>
            </w:r>
          </w:p>
        </w:tc>
        <w:tc>
          <w:tcPr>
            <w:tcW w:w="1865" w:type="dxa"/>
          </w:tcPr>
          <w:p w14:paraId="2C680512"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TO-15</w:t>
            </w:r>
          </w:p>
        </w:tc>
        <w:tc>
          <w:tcPr>
            <w:tcW w:w="2530" w:type="dxa"/>
          </w:tcPr>
          <w:p w14:paraId="0C3BEFC9"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0.09</w:t>
            </w:r>
          </w:p>
        </w:tc>
      </w:tr>
      <w:tr w:rsidR="3413927C" w14:paraId="66CB6A88" w14:textId="77777777" w:rsidTr="3413927C">
        <w:trPr>
          <w:trHeight w:val="300"/>
        </w:trPr>
        <w:tc>
          <w:tcPr>
            <w:tcW w:w="2752" w:type="dxa"/>
          </w:tcPr>
          <w:p w14:paraId="3681CFF6"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Tetrachloroethylene</w:t>
            </w:r>
          </w:p>
        </w:tc>
        <w:tc>
          <w:tcPr>
            <w:tcW w:w="2203" w:type="dxa"/>
          </w:tcPr>
          <w:p w14:paraId="0C96224D"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VOC</w:t>
            </w:r>
          </w:p>
        </w:tc>
        <w:tc>
          <w:tcPr>
            <w:tcW w:w="1865" w:type="dxa"/>
          </w:tcPr>
          <w:p w14:paraId="34BDE59C"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TO-15</w:t>
            </w:r>
          </w:p>
        </w:tc>
        <w:tc>
          <w:tcPr>
            <w:tcW w:w="2530" w:type="dxa"/>
          </w:tcPr>
          <w:p w14:paraId="589DEE94"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0.17</w:t>
            </w:r>
          </w:p>
        </w:tc>
      </w:tr>
      <w:tr w:rsidR="3413927C" w14:paraId="32271497" w14:textId="77777777" w:rsidTr="3413927C">
        <w:trPr>
          <w:trHeight w:val="300"/>
        </w:trPr>
        <w:tc>
          <w:tcPr>
            <w:tcW w:w="2752" w:type="dxa"/>
          </w:tcPr>
          <w:p w14:paraId="45E3F7B4"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Benzene</w:t>
            </w:r>
          </w:p>
        </w:tc>
        <w:tc>
          <w:tcPr>
            <w:tcW w:w="2203" w:type="dxa"/>
          </w:tcPr>
          <w:p w14:paraId="40DE7519"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VOC</w:t>
            </w:r>
          </w:p>
        </w:tc>
        <w:tc>
          <w:tcPr>
            <w:tcW w:w="1865" w:type="dxa"/>
          </w:tcPr>
          <w:p w14:paraId="2EB6F090"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TO-15</w:t>
            </w:r>
          </w:p>
        </w:tc>
        <w:tc>
          <w:tcPr>
            <w:tcW w:w="2530" w:type="dxa"/>
          </w:tcPr>
          <w:p w14:paraId="0E8F257A"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0.13</w:t>
            </w:r>
          </w:p>
        </w:tc>
      </w:tr>
      <w:tr w:rsidR="3413927C" w14:paraId="50DA1A02" w14:textId="77777777" w:rsidTr="3413927C">
        <w:trPr>
          <w:trHeight w:val="300"/>
        </w:trPr>
        <w:tc>
          <w:tcPr>
            <w:tcW w:w="2752" w:type="dxa"/>
          </w:tcPr>
          <w:p w14:paraId="4C3412B4"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Carbon tetrachloride</w:t>
            </w:r>
          </w:p>
        </w:tc>
        <w:tc>
          <w:tcPr>
            <w:tcW w:w="2203" w:type="dxa"/>
          </w:tcPr>
          <w:p w14:paraId="6737117A"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VOC</w:t>
            </w:r>
          </w:p>
        </w:tc>
        <w:tc>
          <w:tcPr>
            <w:tcW w:w="1865" w:type="dxa"/>
          </w:tcPr>
          <w:p w14:paraId="2F3822F6"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TO-15</w:t>
            </w:r>
          </w:p>
        </w:tc>
        <w:tc>
          <w:tcPr>
            <w:tcW w:w="2530" w:type="dxa"/>
          </w:tcPr>
          <w:p w14:paraId="4809E96D"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0.17</w:t>
            </w:r>
          </w:p>
        </w:tc>
      </w:tr>
      <w:tr w:rsidR="3413927C" w14:paraId="2BB45644" w14:textId="77777777" w:rsidTr="3413927C">
        <w:trPr>
          <w:trHeight w:val="300"/>
        </w:trPr>
        <w:tc>
          <w:tcPr>
            <w:tcW w:w="2752" w:type="dxa"/>
          </w:tcPr>
          <w:p w14:paraId="69C5FBEE"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Chloroform</w:t>
            </w:r>
          </w:p>
        </w:tc>
        <w:tc>
          <w:tcPr>
            <w:tcW w:w="2203" w:type="dxa"/>
          </w:tcPr>
          <w:p w14:paraId="12F7E63A"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VOC</w:t>
            </w:r>
          </w:p>
        </w:tc>
        <w:tc>
          <w:tcPr>
            <w:tcW w:w="1865" w:type="dxa"/>
          </w:tcPr>
          <w:p w14:paraId="10CFD2F1"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TO-15</w:t>
            </w:r>
          </w:p>
        </w:tc>
        <w:tc>
          <w:tcPr>
            <w:tcW w:w="2530" w:type="dxa"/>
          </w:tcPr>
          <w:p w14:paraId="066B8EF3"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0.50</w:t>
            </w:r>
          </w:p>
        </w:tc>
      </w:tr>
      <w:tr w:rsidR="3413927C" w14:paraId="395570F3" w14:textId="77777777" w:rsidTr="3413927C">
        <w:trPr>
          <w:trHeight w:val="300"/>
        </w:trPr>
        <w:tc>
          <w:tcPr>
            <w:tcW w:w="2752" w:type="dxa"/>
          </w:tcPr>
          <w:p w14:paraId="058846E4" w14:textId="3C11A730"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Trichloroethylene</w:t>
            </w:r>
          </w:p>
        </w:tc>
        <w:tc>
          <w:tcPr>
            <w:tcW w:w="2203" w:type="dxa"/>
          </w:tcPr>
          <w:p w14:paraId="3171F6AA"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VOC</w:t>
            </w:r>
          </w:p>
        </w:tc>
        <w:tc>
          <w:tcPr>
            <w:tcW w:w="1865" w:type="dxa"/>
          </w:tcPr>
          <w:p w14:paraId="2275B0A5"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TO-15</w:t>
            </w:r>
          </w:p>
        </w:tc>
        <w:tc>
          <w:tcPr>
            <w:tcW w:w="2530" w:type="dxa"/>
          </w:tcPr>
          <w:p w14:paraId="109D5D26"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0.20</w:t>
            </w:r>
          </w:p>
        </w:tc>
      </w:tr>
      <w:tr w:rsidR="3413927C" w14:paraId="3FCCBF45" w14:textId="77777777" w:rsidTr="3413927C">
        <w:trPr>
          <w:trHeight w:val="300"/>
        </w:trPr>
        <w:tc>
          <w:tcPr>
            <w:tcW w:w="2752" w:type="dxa"/>
          </w:tcPr>
          <w:p w14:paraId="0C08F448"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1,3-butadiene</w:t>
            </w:r>
          </w:p>
        </w:tc>
        <w:tc>
          <w:tcPr>
            <w:tcW w:w="2203" w:type="dxa"/>
          </w:tcPr>
          <w:p w14:paraId="4F9FF59A"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VOC</w:t>
            </w:r>
          </w:p>
        </w:tc>
        <w:tc>
          <w:tcPr>
            <w:tcW w:w="1865" w:type="dxa"/>
          </w:tcPr>
          <w:p w14:paraId="7FFC0C76"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TO-15</w:t>
            </w:r>
          </w:p>
        </w:tc>
        <w:tc>
          <w:tcPr>
            <w:tcW w:w="2530" w:type="dxa"/>
          </w:tcPr>
          <w:p w14:paraId="5783A08F"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0.10</w:t>
            </w:r>
          </w:p>
        </w:tc>
      </w:tr>
      <w:tr w:rsidR="007D7AEE" w14:paraId="5480FAA7" w14:textId="77777777" w:rsidTr="0B584794">
        <w:trPr>
          <w:trHeight w:val="300"/>
        </w:trPr>
        <w:tc>
          <w:tcPr>
            <w:tcW w:w="2752" w:type="dxa"/>
          </w:tcPr>
          <w:p w14:paraId="228955CE" w14:textId="3240222F" w:rsidR="007D7AEE" w:rsidRPr="3413927C" w:rsidRDefault="007D7AEE" w:rsidP="3413927C">
            <w:pPr>
              <w:jc w:val="center"/>
              <w:rPr>
                <w:rFonts w:ascii="Tahoma" w:eastAsia="Tahoma" w:hAnsi="Tahoma" w:cs="Tahoma"/>
                <w:sz w:val="20"/>
                <w:szCs w:val="20"/>
              </w:rPr>
            </w:pPr>
            <w:r>
              <w:rPr>
                <w:rFonts w:ascii="Tahoma" w:eastAsia="Tahoma" w:hAnsi="Tahoma" w:cs="Tahoma"/>
                <w:sz w:val="20"/>
                <w:szCs w:val="20"/>
              </w:rPr>
              <w:t>Ethylene Oxide</w:t>
            </w:r>
          </w:p>
        </w:tc>
        <w:tc>
          <w:tcPr>
            <w:tcW w:w="2203" w:type="dxa"/>
          </w:tcPr>
          <w:p w14:paraId="09AD963B" w14:textId="600859C7" w:rsidR="007D7AEE" w:rsidRPr="3413927C" w:rsidRDefault="007D7AEE" w:rsidP="3413927C">
            <w:pPr>
              <w:jc w:val="center"/>
              <w:rPr>
                <w:rFonts w:ascii="Tahoma" w:eastAsia="Tahoma" w:hAnsi="Tahoma" w:cs="Tahoma"/>
                <w:sz w:val="20"/>
                <w:szCs w:val="20"/>
              </w:rPr>
            </w:pPr>
            <w:r>
              <w:rPr>
                <w:rFonts w:ascii="Tahoma" w:eastAsia="Tahoma" w:hAnsi="Tahoma" w:cs="Tahoma"/>
                <w:sz w:val="20"/>
                <w:szCs w:val="20"/>
              </w:rPr>
              <w:t>VOC</w:t>
            </w:r>
          </w:p>
        </w:tc>
        <w:tc>
          <w:tcPr>
            <w:tcW w:w="1865" w:type="dxa"/>
          </w:tcPr>
          <w:p w14:paraId="63691977" w14:textId="11123F73" w:rsidR="007D7AEE" w:rsidRPr="3413927C" w:rsidRDefault="007D7AEE" w:rsidP="3413927C">
            <w:pPr>
              <w:jc w:val="center"/>
              <w:rPr>
                <w:rFonts w:ascii="Tahoma" w:eastAsia="Tahoma" w:hAnsi="Tahoma" w:cs="Tahoma"/>
                <w:sz w:val="20"/>
                <w:szCs w:val="20"/>
              </w:rPr>
            </w:pPr>
            <w:r>
              <w:rPr>
                <w:rFonts w:ascii="Tahoma" w:eastAsia="Tahoma" w:hAnsi="Tahoma" w:cs="Tahoma"/>
                <w:sz w:val="20"/>
                <w:szCs w:val="20"/>
              </w:rPr>
              <w:t>TO-15</w:t>
            </w:r>
          </w:p>
        </w:tc>
        <w:tc>
          <w:tcPr>
            <w:tcW w:w="2530" w:type="dxa"/>
          </w:tcPr>
          <w:p w14:paraId="5202E7BC" w14:textId="149974AD" w:rsidR="007D7AEE" w:rsidRPr="3413927C" w:rsidRDefault="001258FE" w:rsidP="3413927C">
            <w:pPr>
              <w:jc w:val="center"/>
              <w:rPr>
                <w:rFonts w:ascii="Tahoma" w:eastAsia="Tahoma" w:hAnsi="Tahoma" w:cs="Tahoma"/>
                <w:sz w:val="20"/>
                <w:szCs w:val="20"/>
              </w:rPr>
            </w:pPr>
            <w:r>
              <w:rPr>
                <w:rFonts w:ascii="Tahoma" w:eastAsia="Tahoma" w:hAnsi="Tahoma" w:cs="Tahoma"/>
                <w:sz w:val="20"/>
                <w:szCs w:val="20"/>
              </w:rPr>
              <w:t>0.054</w:t>
            </w:r>
          </w:p>
        </w:tc>
      </w:tr>
      <w:tr w:rsidR="3413927C" w14:paraId="4E56C73D" w14:textId="77777777" w:rsidTr="3413927C">
        <w:trPr>
          <w:trHeight w:val="300"/>
        </w:trPr>
        <w:tc>
          <w:tcPr>
            <w:tcW w:w="2752" w:type="dxa"/>
          </w:tcPr>
          <w:p w14:paraId="1B20832E"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Vinyl chloride</w:t>
            </w:r>
          </w:p>
        </w:tc>
        <w:tc>
          <w:tcPr>
            <w:tcW w:w="2203" w:type="dxa"/>
          </w:tcPr>
          <w:p w14:paraId="3D34264A"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VOC</w:t>
            </w:r>
          </w:p>
        </w:tc>
        <w:tc>
          <w:tcPr>
            <w:tcW w:w="1865" w:type="dxa"/>
          </w:tcPr>
          <w:p w14:paraId="1ECF6258"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TO-15</w:t>
            </w:r>
          </w:p>
        </w:tc>
        <w:tc>
          <w:tcPr>
            <w:tcW w:w="2530" w:type="dxa"/>
          </w:tcPr>
          <w:p w14:paraId="57BAC6A0"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0.11</w:t>
            </w:r>
          </w:p>
        </w:tc>
      </w:tr>
      <w:tr w:rsidR="3413927C" w14:paraId="7FC47137" w14:textId="77777777" w:rsidTr="3413927C">
        <w:trPr>
          <w:trHeight w:val="300"/>
        </w:trPr>
        <w:tc>
          <w:tcPr>
            <w:tcW w:w="2752" w:type="dxa"/>
          </w:tcPr>
          <w:p w14:paraId="603FCD10" w14:textId="1CC89403"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Formaldehyde</w:t>
            </w:r>
          </w:p>
        </w:tc>
        <w:tc>
          <w:tcPr>
            <w:tcW w:w="2203" w:type="dxa"/>
          </w:tcPr>
          <w:p w14:paraId="53E052EC"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carbonyl</w:t>
            </w:r>
          </w:p>
        </w:tc>
        <w:tc>
          <w:tcPr>
            <w:tcW w:w="1865" w:type="dxa"/>
          </w:tcPr>
          <w:p w14:paraId="32B6E66F" w14:textId="0FB5B48E"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TO-11</w:t>
            </w:r>
            <w:r w:rsidR="5A33A8C4" w:rsidRPr="3413927C">
              <w:rPr>
                <w:rFonts w:ascii="Tahoma" w:eastAsia="Tahoma" w:hAnsi="Tahoma" w:cs="Tahoma"/>
                <w:sz w:val="20"/>
                <w:szCs w:val="20"/>
              </w:rPr>
              <w:t>a</w:t>
            </w:r>
          </w:p>
        </w:tc>
        <w:tc>
          <w:tcPr>
            <w:tcW w:w="2530" w:type="dxa"/>
          </w:tcPr>
          <w:p w14:paraId="41A956C4"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0.08</w:t>
            </w:r>
          </w:p>
        </w:tc>
      </w:tr>
      <w:tr w:rsidR="3413927C" w14:paraId="3562BA7C" w14:textId="77777777" w:rsidTr="3413927C">
        <w:trPr>
          <w:trHeight w:val="300"/>
        </w:trPr>
        <w:tc>
          <w:tcPr>
            <w:tcW w:w="2752" w:type="dxa"/>
          </w:tcPr>
          <w:p w14:paraId="70041132" w14:textId="51BC1D8D"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Acetaldehyde</w:t>
            </w:r>
          </w:p>
        </w:tc>
        <w:tc>
          <w:tcPr>
            <w:tcW w:w="2203" w:type="dxa"/>
          </w:tcPr>
          <w:p w14:paraId="716982F8"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carbonyl</w:t>
            </w:r>
          </w:p>
        </w:tc>
        <w:tc>
          <w:tcPr>
            <w:tcW w:w="1865" w:type="dxa"/>
          </w:tcPr>
          <w:p w14:paraId="1DD61DC6" w14:textId="1924E025"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TO-11</w:t>
            </w:r>
            <w:r w:rsidR="2E243FC0" w:rsidRPr="3413927C">
              <w:rPr>
                <w:rFonts w:ascii="Tahoma" w:eastAsia="Tahoma" w:hAnsi="Tahoma" w:cs="Tahoma"/>
                <w:sz w:val="20"/>
                <w:szCs w:val="20"/>
              </w:rPr>
              <w:t>a</w:t>
            </w:r>
          </w:p>
        </w:tc>
        <w:tc>
          <w:tcPr>
            <w:tcW w:w="2530" w:type="dxa"/>
          </w:tcPr>
          <w:p w14:paraId="02B47356"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0.45</w:t>
            </w:r>
          </w:p>
        </w:tc>
      </w:tr>
      <w:tr w:rsidR="3413927C" w14:paraId="1424C1F5" w14:textId="77777777" w:rsidTr="3413927C">
        <w:trPr>
          <w:trHeight w:val="300"/>
        </w:trPr>
        <w:tc>
          <w:tcPr>
            <w:tcW w:w="2752" w:type="dxa"/>
          </w:tcPr>
          <w:p w14:paraId="2ABE3A97" w14:textId="69E8AFB2"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Naphthalene</w:t>
            </w:r>
          </w:p>
        </w:tc>
        <w:tc>
          <w:tcPr>
            <w:tcW w:w="2203" w:type="dxa"/>
          </w:tcPr>
          <w:p w14:paraId="2EA4F671"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PAH</w:t>
            </w:r>
          </w:p>
        </w:tc>
        <w:tc>
          <w:tcPr>
            <w:tcW w:w="1865" w:type="dxa"/>
          </w:tcPr>
          <w:p w14:paraId="59A9CA14"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TO-13a</w:t>
            </w:r>
          </w:p>
        </w:tc>
        <w:tc>
          <w:tcPr>
            <w:tcW w:w="2530" w:type="dxa"/>
          </w:tcPr>
          <w:p w14:paraId="19748A35"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0.029</w:t>
            </w:r>
          </w:p>
        </w:tc>
      </w:tr>
      <w:tr w:rsidR="3413927C" w14:paraId="664DA9A0" w14:textId="77777777" w:rsidTr="3413927C">
        <w:trPr>
          <w:trHeight w:val="300"/>
        </w:trPr>
        <w:tc>
          <w:tcPr>
            <w:tcW w:w="2752" w:type="dxa"/>
          </w:tcPr>
          <w:p w14:paraId="0448E34D"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Benzo(a)pyrene</w:t>
            </w:r>
          </w:p>
        </w:tc>
        <w:tc>
          <w:tcPr>
            <w:tcW w:w="2203" w:type="dxa"/>
          </w:tcPr>
          <w:p w14:paraId="7C9F5805"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PAH</w:t>
            </w:r>
          </w:p>
        </w:tc>
        <w:tc>
          <w:tcPr>
            <w:tcW w:w="1865" w:type="dxa"/>
          </w:tcPr>
          <w:p w14:paraId="644531D5"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TO-13a</w:t>
            </w:r>
          </w:p>
        </w:tc>
        <w:tc>
          <w:tcPr>
            <w:tcW w:w="2530" w:type="dxa"/>
          </w:tcPr>
          <w:p w14:paraId="61B25DA5"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0.00091</w:t>
            </w:r>
          </w:p>
        </w:tc>
      </w:tr>
      <w:tr w:rsidR="3413927C" w14:paraId="060A6B4A" w14:textId="77777777" w:rsidTr="3413927C">
        <w:trPr>
          <w:trHeight w:val="300"/>
        </w:trPr>
        <w:tc>
          <w:tcPr>
            <w:tcW w:w="2752" w:type="dxa"/>
          </w:tcPr>
          <w:p w14:paraId="4F4FE39F"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Arsenic</w:t>
            </w:r>
          </w:p>
        </w:tc>
        <w:tc>
          <w:tcPr>
            <w:tcW w:w="2203" w:type="dxa"/>
          </w:tcPr>
          <w:p w14:paraId="0F3A5E85"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PM</w:t>
            </w:r>
            <w:r w:rsidRPr="27350FD6">
              <w:rPr>
                <w:rFonts w:ascii="Tahoma" w:eastAsia="Tahoma" w:hAnsi="Tahoma" w:cs="Tahoma"/>
                <w:sz w:val="20"/>
                <w:szCs w:val="20"/>
                <w:vertAlign w:val="subscript"/>
              </w:rPr>
              <w:t>10</w:t>
            </w:r>
            <w:r w:rsidRPr="3413927C">
              <w:rPr>
                <w:rFonts w:ascii="Tahoma" w:eastAsia="Tahoma" w:hAnsi="Tahoma" w:cs="Tahoma"/>
                <w:sz w:val="20"/>
                <w:szCs w:val="20"/>
              </w:rPr>
              <w:t xml:space="preserve"> metal</w:t>
            </w:r>
          </w:p>
        </w:tc>
        <w:tc>
          <w:tcPr>
            <w:tcW w:w="1865" w:type="dxa"/>
          </w:tcPr>
          <w:p w14:paraId="5AF7791A"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IO-3.5</w:t>
            </w:r>
          </w:p>
        </w:tc>
        <w:tc>
          <w:tcPr>
            <w:tcW w:w="2530" w:type="dxa"/>
          </w:tcPr>
          <w:p w14:paraId="12CB98D9"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0.00023</w:t>
            </w:r>
          </w:p>
        </w:tc>
      </w:tr>
      <w:tr w:rsidR="3413927C" w14:paraId="2E696656" w14:textId="77777777" w:rsidTr="3413927C">
        <w:trPr>
          <w:trHeight w:val="300"/>
        </w:trPr>
        <w:tc>
          <w:tcPr>
            <w:tcW w:w="2752" w:type="dxa"/>
          </w:tcPr>
          <w:p w14:paraId="390A843F" w14:textId="1952DAA1"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Beryllium</w:t>
            </w:r>
          </w:p>
        </w:tc>
        <w:tc>
          <w:tcPr>
            <w:tcW w:w="2203" w:type="dxa"/>
          </w:tcPr>
          <w:p w14:paraId="456BE922" w14:textId="0154E48A"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PM</w:t>
            </w:r>
            <w:r w:rsidRPr="27350FD6">
              <w:rPr>
                <w:rFonts w:ascii="Tahoma" w:eastAsia="Tahoma" w:hAnsi="Tahoma" w:cs="Tahoma"/>
                <w:sz w:val="20"/>
                <w:szCs w:val="20"/>
                <w:vertAlign w:val="subscript"/>
              </w:rPr>
              <w:t>10</w:t>
            </w:r>
            <w:r w:rsidRPr="3413927C">
              <w:rPr>
                <w:rFonts w:ascii="Tahoma" w:eastAsia="Tahoma" w:hAnsi="Tahoma" w:cs="Tahoma"/>
                <w:sz w:val="20"/>
                <w:szCs w:val="20"/>
              </w:rPr>
              <w:t xml:space="preserve"> metal</w:t>
            </w:r>
            <w:r w:rsidR="6F1158E1" w:rsidRPr="27350FD6">
              <w:rPr>
                <w:rFonts w:ascii="Tahoma" w:eastAsia="Tahoma" w:hAnsi="Tahoma" w:cs="Tahoma"/>
                <w:sz w:val="20"/>
                <w:szCs w:val="20"/>
              </w:rPr>
              <w:t xml:space="preserve"> </w:t>
            </w:r>
          </w:p>
        </w:tc>
        <w:tc>
          <w:tcPr>
            <w:tcW w:w="1865" w:type="dxa"/>
          </w:tcPr>
          <w:p w14:paraId="4ACE06F3"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IO-3.5</w:t>
            </w:r>
          </w:p>
        </w:tc>
        <w:tc>
          <w:tcPr>
            <w:tcW w:w="2530" w:type="dxa"/>
          </w:tcPr>
          <w:p w14:paraId="7D70D5C4"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0.00042</w:t>
            </w:r>
          </w:p>
        </w:tc>
      </w:tr>
      <w:tr w:rsidR="3413927C" w14:paraId="7FA1A74D" w14:textId="77777777" w:rsidTr="3413927C">
        <w:trPr>
          <w:trHeight w:val="300"/>
        </w:trPr>
        <w:tc>
          <w:tcPr>
            <w:tcW w:w="2752" w:type="dxa"/>
          </w:tcPr>
          <w:p w14:paraId="3878C339" w14:textId="671F6AC9"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Cadmium</w:t>
            </w:r>
          </w:p>
        </w:tc>
        <w:tc>
          <w:tcPr>
            <w:tcW w:w="2203" w:type="dxa"/>
          </w:tcPr>
          <w:p w14:paraId="2289A9D6" w14:textId="6A516834"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PM</w:t>
            </w:r>
            <w:r w:rsidRPr="27350FD6">
              <w:rPr>
                <w:rFonts w:ascii="Tahoma" w:eastAsia="Tahoma" w:hAnsi="Tahoma" w:cs="Tahoma"/>
                <w:sz w:val="20"/>
                <w:szCs w:val="20"/>
                <w:vertAlign w:val="subscript"/>
              </w:rPr>
              <w:t>10</w:t>
            </w:r>
            <w:r w:rsidRPr="3413927C">
              <w:rPr>
                <w:rFonts w:ascii="Tahoma" w:eastAsia="Tahoma" w:hAnsi="Tahoma" w:cs="Tahoma"/>
                <w:sz w:val="20"/>
                <w:szCs w:val="20"/>
              </w:rPr>
              <w:t xml:space="preserve"> metal</w:t>
            </w:r>
          </w:p>
        </w:tc>
        <w:tc>
          <w:tcPr>
            <w:tcW w:w="1865" w:type="dxa"/>
          </w:tcPr>
          <w:p w14:paraId="63C506E8"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IO-3.5</w:t>
            </w:r>
          </w:p>
        </w:tc>
        <w:tc>
          <w:tcPr>
            <w:tcW w:w="2530" w:type="dxa"/>
          </w:tcPr>
          <w:p w14:paraId="536749F1"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0.00056</w:t>
            </w:r>
          </w:p>
        </w:tc>
      </w:tr>
      <w:tr w:rsidR="3413927C" w14:paraId="7A7A82C1" w14:textId="77777777" w:rsidTr="3413927C">
        <w:trPr>
          <w:trHeight w:val="300"/>
        </w:trPr>
        <w:tc>
          <w:tcPr>
            <w:tcW w:w="2752" w:type="dxa"/>
          </w:tcPr>
          <w:p w14:paraId="7BE975BE" w14:textId="5B281361"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Lead</w:t>
            </w:r>
          </w:p>
        </w:tc>
        <w:tc>
          <w:tcPr>
            <w:tcW w:w="2203" w:type="dxa"/>
          </w:tcPr>
          <w:p w14:paraId="5416FB02" w14:textId="7C906FED"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PM</w:t>
            </w:r>
            <w:r w:rsidRPr="27350FD6">
              <w:rPr>
                <w:rFonts w:ascii="Tahoma" w:eastAsia="Tahoma" w:hAnsi="Tahoma" w:cs="Tahoma"/>
                <w:sz w:val="20"/>
                <w:szCs w:val="20"/>
                <w:vertAlign w:val="subscript"/>
              </w:rPr>
              <w:t>10</w:t>
            </w:r>
            <w:r w:rsidRPr="3413927C">
              <w:rPr>
                <w:rFonts w:ascii="Tahoma" w:eastAsia="Tahoma" w:hAnsi="Tahoma" w:cs="Tahoma"/>
                <w:sz w:val="20"/>
                <w:szCs w:val="20"/>
              </w:rPr>
              <w:t xml:space="preserve"> metal</w:t>
            </w:r>
          </w:p>
        </w:tc>
        <w:tc>
          <w:tcPr>
            <w:tcW w:w="1865" w:type="dxa"/>
          </w:tcPr>
          <w:p w14:paraId="7CD43159"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IO-3.5</w:t>
            </w:r>
          </w:p>
        </w:tc>
        <w:tc>
          <w:tcPr>
            <w:tcW w:w="2530" w:type="dxa"/>
          </w:tcPr>
          <w:p w14:paraId="2127A992"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0.015</w:t>
            </w:r>
          </w:p>
        </w:tc>
      </w:tr>
      <w:tr w:rsidR="27350FD6" w14:paraId="3C74C681" w14:textId="77777777" w:rsidTr="27350FD6">
        <w:trPr>
          <w:trHeight w:val="300"/>
        </w:trPr>
        <w:tc>
          <w:tcPr>
            <w:tcW w:w="2752" w:type="dxa"/>
          </w:tcPr>
          <w:p w14:paraId="7C333185" w14:textId="679AFFDE" w:rsidR="27350FD6" w:rsidRDefault="27350FD6" w:rsidP="27350FD6">
            <w:pPr>
              <w:jc w:val="center"/>
              <w:rPr>
                <w:rFonts w:ascii="Tahoma" w:eastAsia="Tahoma" w:hAnsi="Tahoma" w:cs="Tahoma"/>
                <w:sz w:val="20"/>
                <w:szCs w:val="20"/>
              </w:rPr>
            </w:pPr>
            <w:r w:rsidRPr="27350FD6">
              <w:rPr>
                <w:rFonts w:ascii="Tahoma" w:eastAsia="Tahoma" w:hAnsi="Tahoma" w:cs="Tahoma"/>
                <w:sz w:val="20"/>
                <w:szCs w:val="20"/>
              </w:rPr>
              <w:t>Manganese</w:t>
            </w:r>
          </w:p>
        </w:tc>
        <w:tc>
          <w:tcPr>
            <w:tcW w:w="2203" w:type="dxa"/>
          </w:tcPr>
          <w:p w14:paraId="33134531" w14:textId="632D1999" w:rsidR="27350FD6" w:rsidRDefault="27350FD6" w:rsidP="27350FD6">
            <w:pPr>
              <w:jc w:val="center"/>
              <w:rPr>
                <w:rFonts w:ascii="Tahoma" w:eastAsia="Tahoma" w:hAnsi="Tahoma" w:cs="Tahoma"/>
                <w:sz w:val="20"/>
                <w:szCs w:val="20"/>
              </w:rPr>
            </w:pPr>
            <w:r w:rsidRPr="27350FD6">
              <w:rPr>
                <w:rFonts w:ascii="Tahoma" w:eastAsia="Tahoma" w:hAnsi="Tahoma" w:cs="Tahoma"/>
                <w:sz w:val="20"/>
                <w:szCs w:val="20"/>
              </w:rPr>
              <w:t>PM</w:t>
            </w:r>
            <w:r w:rsidRPr="27350FD6">
              <w:rPr>
                <w:rFonts w:ascii="Tahoma" w:eastAsia="Tahoma" w:hAnsi="Tahoma" w:cs="Tahoma"/>
                <w:sz w:val="20"/>
                <w:szCs w:val="20"/>
                <w:vertAlign w:val="subscript"/>
              </w:rPr>
              <w:t>10</w:t>
            </w:r>
            <w:r w:rsidRPr="27350FD6">
              <w:rPr>
                <w:rFonts w:ascii="Tahoma" w:eastAsia="Tahoma" w:hAnsi="Tahoma" w:cs="Tahoma"/>
                <w:sz w:val="20"/>
                <w:szCs w:val="20"/>
              </w:rPr>
              <w:t xml:space="preserve"> metal</w:t>
            </w:r>
          </w:p>
        </w:tc>
        <w:tc>
          <w:tcPr>
            <w:tcW w:w="1865" w:type="dxa"/>
          </w:tcPr>
          <w:p w14:paraId="2643F941" w14:textId="77777777" w:rsidR="27350FD6" w:rsidRDefault="27350FD6" w:rsidP="27350FD6">
            <w:pPr>
              <w:jc w:val="center"/>
              <w:rPr>
                <w:rFonts w:ascii="Tahoma" w:eastAsia="Tahoma" w:hAnsi="Tahoma" w:cs="Tahoma"/>
                <w:sz w:val="20"/>
                <w:szCs w:val="20"/>
              </w:rPr>
            </w:pPr>
            <w:r w:rsidRPr="27350FD6">
              <w:rPr>
                <w:rFonts w:ascii="Tahoma" w:eastAsia="Tahoma" w:hAnsi="Tahoma" w:cs="Tahoma"/>
                <w:sz w:val="20"/>
                <w:szCs w:val="20"/>
              </w:rPr>
              <w:t>IO-3.5</w:t>
            </w:r>
          </w:p>
        </w:tc>
        <w:tc>
          <w:tcPr>
            <w:tcW w:w="2530" w:type="dxa"/>
          </w:tcPr>
          <w:p w14:paraId="37AC0EB6" w14:textId="032A8007" w:rsidR="27350FD6" w:rsidRDefault="27350FD6" w:rsidP="27350FD6">
            <w:pPr>
              <w:jc w:val="center"/>
              <w:rPr>
                <w:rFonts w:ascii="Tahoma" w:eastAsia="Tahoma" w:hAnsi="Tahoma" w:cs="Tahoma"/>
                <w:sz w:val="20"/>
                <w:szCs w:val="20"/>
              </w:rPr>
            </w:pPr>
            <w:r w:rsidRPr="27350FD6">
              <w:rPr>
                <w:rFonts w:ascii="Tahoma" w:eastAsia="Tahoma" w:hAnsi="Tahoma" w:cs="Tahoma"/>
                <w:sz w:val="20"/>
                <w:szCs w:val="20"/>
              </w:rPr>
              <w:t>0.</w:t>
            </w:r>
            <w:r w:rsidR="7C3B20A1" w:rsidRPr="0B584794">
              <w:rPr>
                <w:rFonts w:ascii="Tahoma" w:eastAsia="Tahoma" w:hAnsi="Tahoma" w:cs="Tahoma"/>
                <w:sz w:val="20"/>
                <w:szCs w:val="20"/>
              </w:rPr>
              <w:t>005</w:t>
            </w:r>
            <w:r w:rsidR="6679D9ED" w:rsidRPr="0B584794">
              <w:rPr>
                <w:rFonts w:ascii="Tahoma" w:eastAsia="Tahoma" w:hAnsi="Tahoma" w:cs="Tahoma"/>
                <w:sz w:val="20"/>
                <w:szCs w:val="20"/>
              </w:rPr>
              <w:t>0</w:t>
            </w:r>
          </w:p>
        </w:tc>
      </w:tr>
      <w:tr w:rsidR="27350FD6" w14:paraId="5436FA9F" w14:textId="77777777" w:rsidTr="27350FD6">
        <w:trPr>
          <w:trHeight w:val="300"/>
        </w:trPr>
        <w:tc>
          <w:tcPr>
            <w:tcW w:w="2752" w:type="dxa"/>
          </w:tcPr>
          <w:p w14:paraId="6C8370B2" w14:textId="1D2587E0" w:rsidR="27350FD6" w:rsidRDefault="27350FD6" w:rsidP="27350FD6">
            <w:pPr>
              <w:jc w:val="center"/>
              <w:rPr>
                <w:rFonts w:ascii="Tahoma" w:eastAsia="Tahoma" w:hAnsi="Tahoma" w:cs="Tahoma"/>
                <w:sz w:val="20"/>
                <w:szCs w:val="20"/>
              </w:rPr>
            </w:pPr>
            <w:r w:rsidRPr="27350FD6">
              <w:rPr>
                <w:rFonts w:ascii="Tahoma" w:eastAsia="Tahoma" w:hAnsi="Tahoma" w:cs="Tahoma"/>
                <w:sz w:val="20"/>
                <w:szCs w:val="20"/>
              </w:rPr>
              <w:t>Nickel</w:t>
            </w:r>
          </w:p>
        </w:tc>
        <w:tc>
          <w:tcPr>
            <w:tcW w:w="2203" w:type="dxa"/>
          </w:tcPr>
          <w:p w14:paraId="2D1D669C" w14:textId="36E8B4BF" w:rsidR="27350FD6" w:rsidRDefault="27350FD6" w:rsidP="27350FD6">
            <w:pPr>
              <w:jc w:val="center"/>
              <w:rPr>
                <w:rFonts w:ascii="Tahoma" w:eastAsia="Tahoma" w:hAnsi="Tahoma" w:cs="Tahoma"/>
                <w:sz w:val="20"/>
                <w:szCs w:val="20"/>
              </w:rPr>
            </w:pPr>
            <w:r w:rsidRPr="27350FD6">
              <w:rPr>
                <w:rFonts w:ascii="Tahoma" w:eastAsia="Tahoma" w:hAnsi="Tahoma" w:cs="Tahoma"/>
                <w:sz w:val="20"/>
                <w:szCs w:val="20"/>
              </w:rPr>
              <w:t>PM</w:t>
            </w:r>
            <w:r w:rsidRPr="27350FD6">
              <w:rPr>
                <w:rFonts w:ascii="Tahoma" w:eastAsia="Tahoma" w:hAnsi="Tahoma" w:cs="Tahoma"/>
                <w:sz w:val="20"/>
                <w:szCs w:val="20"/>
                <w:vertAlign w:val="subscript"/>
              </w:rPr>
              <w:t>10</w:t>
            </w:r>
            <w:r w:rsidRPr="27350FD6">
              <w:rPr>
                <w:rFonts w:ascii="Tahoma" w:eastAsia="Tahoma" w:hAnsi="Tahoma" w:cs="Tahoma"/>
                <w:sz w:val="20"/>
                <w:szCs w:val="20"/>
              </w:rPr>
              <w:t xml:space="preserve"> metal</w:t>
            </w:r>
          </w:p>
        </w:tc>
        <w:tc>
          <w:tcPr>
            <w:tcW w:w="1865" w:type="dxa"/>
          </w:tcPr>
          <w:p w14:paraId="07501136" w14:textId="77777777" w:rsidR="27350FD6" w:rsidRDefault="27350FD6" w:rsidP="27350FD6">
            <w:pPr>
              <w:jc w:val="center"/>
              <w:rPr>
                <w:rFonts w:ascii="Tahoma" w:eastAsia="Tahoma" w:hAnsi="Tahoma" w:cs="Tahoma"/>
                <w:sz w:val="20"/>
                <w:szCs w:val="20"/>
              </w:rPr>
            </w:pPr>
            <w:r w:rsidRPr="27350FD6">
              <w:rPr>
                <w:rFonts w:ascii="Tahoma" w:eastAsia="Tahoma" w:hAnsi="Tahoma" w:cs="Tahoma"/>
                <w:sz w:val="20"/>
                <w:szCs w:val="20"/>
              </w:rPr>
              <w:t>IO-3.5</w:t>
            </w:r>
          </w:p>
        </w:tc>
        <w:tc>
          <w:tcPr>
            <w:tcW w:w="2530" w:type="dxa"/>
          </w:tcPr>
          <w:p w14:paraId="31F41BF0" w14:textId="42B06D7D" w:rsidR="27350FD6" w:rsidRDefault="27350FD6" w:rsidP="27350FD6">
            <w:pPr>
              <w:jc w:val="center"/>
              <w:rPr>
                <w:rFonts w:ascii="Tahoma" w:eastAsia="Tahoma" w:hAnsi="Tahoma" w:cs="Tahoma"/>
                <w:b/>
                <w:bCs/>
                <w:sz w:val="20"/>
                <w:szCs w:val="20"/>
              </w:rPr>
            </w:pPr>
            <w:r w:rsidRPr="27350FD6">
              <w:rPr>
                <w:rFonts w:ascii="Tahoma" w:eastAsia="Tahoma" w:hAnsi="Tahoma" w:cs="Tahoma"/>
                <w:sz w:val="20"/>
                <w:szCs w:val="20"/>
              </w:rPr>
              <w:t>0.0021</w:t>
            </w:r>
            <w:r w:rsidRPr="27350FD6">
              <w:rPr>
                <w:rFonts w:ascii="Tahoma" w:eastAsia="Tahoma" w:hAnsi="Tahoma" w:cs="Tahoma"/>
                <w:b/>
                <w:bCs/>
                <w:sz w:val="20"/>
                <w:szCs w:val="20"/>
              </w:rPr>
              <w:t xml:space="preserve"> </w:t>
            </w:r>
          </w:p>
        </w:tc>
      </w:tr>
    </w:tbl>
    <w:p w14:paraId="6ABC5613" w14:textId="23C4F53B" w:rsidR="00F37FA9" w:rsidRPr="00AA2C6A" w:rsidRDefault="00F37FA9" w:rsidP="3413927C">
      <w:pPr>
        <w:tabs>
          <w:tab w:val="left" w:leader="dot" w:pos="8640"/>
        </w:tabs>
        <w:jc w:val="center"/>
        <w:rPr>
          <w:rFonts w:ascii="Tahoma" w:hAnsi="Tahoma" w:cs="Tahoma"/>
          <w:b/>
          <w:bCs/>
          <w:sz w:val="22"/>
          <w:szCs w:val="22"/>
        </w:rPr>
      </w:pPr>
    </w:p>
    <w:p w14:paraId="3FB6433A" w14:textId="2A6F0FEA" w:rsidR="00F37FA9" w:rsidRPr="00AA2C6A" w:rsidRDefault="00F37FA9" w:rsidP="3413927C">
      <w:pPr>
        <w:tabs>
          <w:tab w:val="left" w:leader="dot" w:pos="8640"/>
        </w:tabs>
        <w:jc w:val="center"/>
        <w:rPr>
          <w:rFonts w:ascii="Tahoma" w:hAnsi="Tahoma" w:cs="Tahoma"/>
          <w:b/>
          <w:bCs/>
          <w:sz w:val="22"/>
          <w:szCs w:val="22"/>
        </w:rPr>
      </w:pPr>
    </w:p>
    <w:p w14:paraId="3B851686" w14:textId="77777777" w:rsidR="000B1312" w:rsidRDefault="000B1312" w:rsidP="3413927C">
      <w:pPr>
        <w:tabs>
          <w:tab w:val="left" w:leader="dot" w:pos="8640"/>
        </w:tabs>
        <w:jc w:val="center"/>
        <w:rPr>
          <w:rFonts w:ascii="Tahoma" w:hAnsi="Tahoma" w:cs="Tahoma"/>
          <w:b/>
          <w:bCs/>
          <w:sz w:val="22"/>
          <w:szCs w:val="22"/>
        </w:rPr>
      </w:pPr>
    </w:p>
    <w:p w14:paraId="3CFFC054" w14:textId="77777777" w:rsidR="000B1312" w:rsidRDefault="000B1312" w:rsidP="3413927C">
      <w:pPr>
        <w:tabs>
          <w:tab w:val="left" w:leader="dot" w:pos="8640"/>
        </w:tabs>
        <w:jc w:val="center"/>
        <w:rPr>
          <w:rFonts w:ascii="Tahoma" w:hAnsi="Tahoma" w:cs="Tahoma"/>
          <w:b/>
          <w:bCs/>
          <w:sz w:val="22"/>
          <w:szCs w:val="22"/>
        </w:rPr>
      </w:pPr>
    </w:p>
    <w:p w14:paraId="30889918" w14:textId="77777777" w:rsidR="000B1312" w:rsidRDefault="000B1312" w:rsidP="3413927C">
      <w:pPr>
        <w:tabs>
          <w:tab w:val="left" w:leader="dot" w:pos="8640"/>
        </w:tabs>
        <w:jc w:val="center"/>
        <w:rPr>
          <w:rFonts w:ascii="Tahoma" w:hAnsi="Tahoma" w:cs="Tahoma"/>
          <w:b/>
          <w:bCs/>
          <w:sz w:val="22"/>
          <w:szCs w:val="22"/>
        </w:rPr>
      </w:pPr>
    </w:p>
    <w:p w14:paraId="785477A0" w14:textId="77777777" w:rsidR="000B1312" w:rsidRDefault="000B1312" w:rsidP="3413927C">
      <w:pPr>
        <w:tabs>
          <w:tab w:val="left" w:leader="dot" w:pos="8640"/>
        </w:tabs>
        <w:jc w:val="center"/>
        <w:rPr>
          <w:rFonts w:ascii="Tahoma" w:hAnsi="Tahoma" w:cs="Tahoma"/>
          <w:b/>
          <w:bCs/>
          <w:sz w:val="22"/>
          <w:szCs w:val="22"/>
        </w:rPr>
      </w:pPr>
    </w:p>
    <w:p w14:paraId="103312E9" w14:textId="77777777" w:rsidR="000B1312" w:rsidRDefault="000B1312" w:rsidP="3413927C">
      <w:pPr>
        <w:tabs>
          <w:tab w:val="left" w:leader="dot" w:pos="8640"/>
        </w:tabs>
        <w:jc w:val="center"/>
        <w:rPr>
          <w:rFonts w:ascii="Tahoma" w:hAnsi="Tahoma" w:cs="Tahoma"/>
          <w:b/>
          <w:bCs/>
          <w:sz w:val="22"/>
          <w:szCs w:val="22"/>
        </w:rPr>
      </w:pPr>
    </w:p>
    <w:p w14:paraId="65D36ED7" w14:textId="77777777" w:rsidR="000B1312" w:rsidRDefault="000B1312" w:rsidP="3413927C">
      <w:pPr>
        <w:tabs>
          <w:tab w:val="left" w:leader="dot" w:pos="8640"/>
        </w:tabs>
        <w:jc w:val="center"/>
        <w:rPr>
          <w:rFonts w:ascii="Tahoma" w:hAnsi="Tahoma" w:cs="Tahoma"/>
          <w:b/>
          <w:bCs/>
          <w:sz w:val="22"/>
          <w:szCs w:val="22"/>
        </w:rPr>
      </w:pPr>
    </w:p>
    <w:p w14:paraId="4975B344" w14:textId="77777777" w:rsidR="000B1312" w:rsidRDefault="000B1312" w:rsidP="3413927C">
      <w:pPr>
        <w:tabs>
          <w:tab w:val="left" w:leader="dot" w:pos="8640"/>
        </w:tabs>
        <w:jc w:val="center"/>
        <w:rPr>
          <w:rFonts w:ascii="Tahoma" w:hAnsi="Tahoma" w:cs="Tahoma"/>
          <w:b/>
          <w:bCs/>
          <w:sz w:val="22"/>
          <w:szCs w:val="22"/>
        </w:rPr>
      </w:pPr>
    </w:p>
    <w:p w14:paraId="7D1F9814" w14:textId="77777777" w:rsidR="000B1312" w:rsidRDefault="000B1312" w:rsidP="3413927C">
      <w:pPr>
        <w:tabs>
          <w:tab w:val="left" w:leader="dot" w:pos="8640"/>
        </w:tabs>
        <w:jc w:val="center"/>
        <w:rPr>
          <w:rFonts w:ascii="Tahoma" w:hAnsi="Tahoma" w:cs="Tahoma"/>
          <w:b/>
          <w:bCs/>
          <w:sz w:val="22"/>
          <w:szCs w:val="22"/>
        </w:rPr>
      </w:pPr>
    </w:p>
    <w:p w14:paraId="493643AF" w14:textId="77777777" w:rsidR="000B1312" w:rsidRDefault="000B1312" w:rsidP="3413927C">
      <w:pPr>
        <w:tabs>
          <w:tab w:val="left" w:leader="dot" w:pos="8640"/>
        </w:tabs>
        <w:jc w:val="center"/>
        <w:rPr>
          <w:rFonts w:ascii="Tahoma" w:hAnsi="Tahoma" w:cs="Tahoma"/>
          <w:b/>
          <w:bCs/>
          <w:sz w:val="22"/>
          <w:szCs w:val="22"/>
        </w:rPr>
      </w:pPr>
    </w:p>
    <w:p w14:paraId="4EEFC222" w14:textId="77777777" w:rsidR="000B1312" w:rsidRDefault="000B1312" w:rsidP="3413927C">
      <w:pPr>
        <w:tabs>
          <w:tab w:val="left" w:leader="dot" w:pos="8640"/>
        </w:tabs>
        <w:jc w:val="center"/>
        <w:rPr>
          <w:rFonts w:ascii="Tahoma" w:hAnsi="Tahoma" w:cs="Tahoma"/>
          <w:b/>
          <w:bCs/>
          <w:sz w:val="22"/>
          <w:szCs w:val="22"/>
        </w:rPr>
      </w:pPr>
    </w:p>
    <w:p w14:paraId="56EFAF19" w14:textId="77777777" w:rsidR="000B1312" w:rsidRDefault="000B1312" w:rsidP="3413927C">
      <w:pPr>
        <w:tabs>
          <w:tab w:val="left" w:leader="dot" w:pos="8640"/>
        </w:tabs>
        <w:jc w:val="center"/>
        <w:rPr>
          <w:rFonts w:ascii="Tahoma" w:hAnsi="Tahoma" w:cs="Tahoma"/>
          <w:b/>
          <w:bCs/>
          <w:sz w:val="22"/>
          <w:szCs w:val="22"/>
        </w:rPr>
      </w:pPr>
    </w:p>
    <w:p w14:paraId="307DD3A3" w14:textId="77777777" w:rsidR="000B1312" w:rsidRDefault="000B1312" w:rsidP="3413927C">
      <w:pPr>
        <w:tabs>
          <w:tab w:val="left" w:leader="dot" w:pos="8640"/>
        </w:tabs>
        <w:jc w:val="center"/>
        <w:rPr>
          <w:rFonts w:ascii="Tahoma" w:hAnsi="Tahoma" w:cs="Tahoma"/>
          <w:b/>
          <w:bCs/>
          <w:sz w:val="22"/>
          <w:szCs w:val="22"/>
        </w:rPr>
      </w:pPr>
    </w:p>
    <w:p w14:paraId="6348512E" w14:textId="77777777" w:rsidR="000B1312" w:rsidRDefault="000B1312" w:rsidP="3413927C">
      <w:pPr>
        <w:tabs>
          <w:tab w:val="left" w:leader="dot" w:pos="8640"/>
        </w:tabs>
        <w:jc w:val="center"/>
        <w:rPr>
          <w:rFonts w:ascii="Tahoma" w:hAnsi="Tahoma" w:cs="Tahoma"/>
          <w:b/>
          <w:bCs/>
          <w:sz w:val="22"/>
          <w:szCs w:val="22"/>
        </w:rPr>
      </w:pPr>
    </w:p>
    <w:p w14:paraId="29B70820" w14:textId="77777777" w:rsidR="000B1312" w:rsidRDefault="000B1312" w:rsidP="3413927C">
      <w:pPr>
        <w:tabs>
          <w:tab w:val="left" w:leader="dot" w:pos="8640"/>
        </w:tabs>
        <w:jc w:val="center"/>
        <w:rPr>
          <w:rFonts w:ascii="Tahoma" w:hAnsi="Tahoma" w:cs="Tahoma"/>
          <w:b/>
          <w:bCs/>
          <w:sz w:val="22"/>
          <w:szCs w:val="22"/>
        </w:rPr>
      </w:pPr>
    </w:p>
    <w:p w14:paraId="648F6ED8" w14:textId="77777777" w:rsidR="000B1312" w:rsidRDefault="000B1312" w:rsidP="3413927C">
      <w:pPr>
        <w:tabs>
          <w:tab w:val="left" w:leader="dot" w:pos="8640"/>
        </w:tabs>
        <w:jc w:val="center"/>
        <w:rPr>
          <w:rFonts w:ascii="Tahoma" w:hAnsi="Tahoma" w:cs="Tahoma"/>
          <w:b/>
          <w:bCs/>
          <w:sz w:val="22"/>
          <w:szCs w:val="22"/>
        </w:rPr>
      </w:pPr>
    </w:p>
    <w:p w14:paraId="21521D31" w14:textId="77777777" w:rsidR="000B1312" w:rsidRDefault="000B1312" w:rsidP="3413927C">
      <w:pPr>
        <w:tabs>
          <w:tab w:val="left" w:leader="dot" w:pos="8640"/>
        </w:tabs>
        <w:jc w:val="center"/>
        <w:rPr>
          <w:rFonts w:ascii="Tahoma" w:hAnsi="Tahoma" w:cs="Tahoma"/>
          <w:b/>
          <w:bCs/>
          <w:sz w:val="22"/>
          <w:szCs w:val="22"/>
        </w:rPr>
      </w:pPr>
    </w:p>
    <w:p w14:paraId="5BC88114" w14:textId="77777777" w:rsidR="000B1312" w:rsidRDefault="000B1312" w:rsidP="3413927C">
      <w:pPr>
        <w:tabs>
          <w:tab w:val="left" w:leader="dot" w:pos="8640"/>
        </w:tabs>
        <w:jc w:val="center"/>
        <w:rPr>
          <w:rFonts w:ascii="Tahoma" w:hAnsi="Tahoma" w:cs="Tahoma"/>
          <w:b/>
          <w:bCs/>
          <w:sz w:val="22"/>
          <w:szCs w:val="22"/>
        </w:rPr>
      </w:pPr>
    </w:p>
    <w:p w14:paraId="21933165" w14:textId="77777777" w:rsidR="000B1312" w:rsidRDefault="000B1312" w:rsidP="3413927C">
      <w:pPr>
        <w:tabs>
          <w:tab w:val="left" w:leader="dot" w:pos="8640"/>
        </w:tabs>
        <w:jc w:val="center"/>
        <w:rPr>
          <w:rFonts w:ascii="Tahoma" w:hAnsi="Tahoma" w:cs="Tahoma"/>
          <w:b/>
          <w:bCs/>
          <w:sz w:val="22"/>
          <w:szCs w:val="22"/>
        </w:rPr>
      </w:pPr>
    </w:p>
    <w:p w14:paraId="64B01835" w14:textId="360CBBF3" w:rsidR="00F37FA9" w:rsidRPr="00AA2C6A" w:rsidRDefault="00F37FA9" w:rsidP="3413927C">
      <w:pPr>
        <w:tabs>
          <w:tab w:val="left" w:leader="dot" w:pos="8640"/>
        </w:tabs>
        <w:jc w:val="center"/>
        <w:rPr>
          <w:rFonts w:ascii="Tahoma" w:hAnsi="Tahoma" w:cs="Tahoma"/>
          <w:b/>
          <w:bCs/>
          <w:sz w:val="22"/>
          <w:szCs w:val="22"/>
        </w:rPr>
      </w:pPr>
      <w:r w:rsidRPr="3413927C">
        <w:rPr>
          <w:rFonts w:ascii="Tahoma" w:hAnsi="Tahoma" w:cs="Tahoma"/>
          <w:b/>
          <w:bCs/>
          <w:sz w:val="22"/>
          <w:szCs w:val="22"/>
        </w:rPr>
        <w:t>Detectable VOC in 24-Hour Canister Samples</w:t>
      </w:r>
    </w:p>
    <w:p w14:paraId="1298D50F" w14:textId="1949F0F5" w:rsidR="00F37FA9" w:rsidRDefault="00F37FA9" w:rsidP="38945D01">
      <w:pPr>
        <w:tabs>
          <w:tab w:val="left" w:leader="dot" w:pos="8640"/>
        </w:tabs>
        <w:jc w:val="center"/>
        <w:rPr>
          <w:rFonts w:ascii="Tahoma" w:hAnsi="Tahoma" w:cs="Tahoma"/>
          <w:b/>
          <w:bCs/>
          <w:sz w:val="22"/>
          <w:szCs w:val="22"/>
        </w:rPr>
      </w:pPr>
      <w:r w:rsidRPr="38945D01">
        <w:rPr>
          <w:rFonts w:ascii="Tahoma" w:hAnsi="Tahoma" w:cs="Tahoma"/>
          <w:b/>
          <w:bCs/>
          <w:sz w:val="22"/>
          <w:szCs w:val="22"/>
        </w:rPr>
        <w:t xml:space="preserve">GC/MSD - </w:t>
      </w:r>
      <w:r w:rsidR="09F18F1A" w:rsidRPr="0B584794">
        <w:rPr>
          <w:rFonts w:ascii="Tahoma" w:hAnsi="Tahoma" w:cs="Tahoma"/>
          <w:b/>
          <w:bCs/>
          <w:sz w:val="22"/>
          <w:szCs w:val="22"/>
          <w:u w:val="single"/>
        </w:rPr>
        <w:t>Henrico Police Athletic League</w:t>
      </w:r>
      <w:r w:rsidRPr="38945D01">
        <w:rPr>
          <w:rFonts w:ascii="Tahoma" w:hAnsi="Tahoma" w:cs="Tahoma"/>
          <w:b/>
          <w:bCs/>
          <w:sz w:val="22"/>
          <w:szCs w:val="22"/>
        </w:rPr>
        <w:t xml:space="preserve"> </w:t>
      </w:r>
      <w:r w:rsidR="008C201F" w:rsidRPr="38945D01">
        <w:rPr>
          <w:rFonts w:ascii="Tahoma" w:hAnsi="Tahoma" w:cs="Tahoma"/>
          <w:b/>
          <w:bCs/>
          <w:sz w:val="22"/>
          <w:szCs w:val="22"/>
        </w:rPr>
        <w:t>(</w:t>
      </w:r>
      <w:r w:rsidRPr="38945D01">
        <w:rPr>
          <w:rFonts w:ascii="Tahoma" w:hAnsi="Tahoma" w:cs="Tahoma"/>
          <w:b/>
          <w:bCs/>
          <w:sz w:val="22"/>
          <w:szCs w:val="22"/>
        </w:rPr>
        <w:t>NATTS Site</w:t>
      </w:r>
      <w:r w:rsidR="008C201F" w:rsidRPr="38945D01">
        <w:rPr>
          <w:rFonts w:ascii="Tahoma" w:hAnsi="Tahoma" w:cs="Tahoma"/>
          <w:b/>
          <w:bCs/>
          <w:sz w:val="22"/>
          <w:szCs w:val="22"/>
        </w:rPr>
        <w:t xml:space="preserve">), </w:t>
      </w:r>
      <w:r w:rsidRPr="38945D01">
        <w:rPr>
          <w:rFonts w:ascii="Tahoma" w:hAnsi="Tahoma" w:cs="Tahoma"/>
          <w:b/>
          <w:bCs/>
          <w:sz w:val="22"/>
          <w:szCs w:val="22"/>
        </w:rPr>
        <w:t>Henrico County</w:t>
      </w:r>
    </w:p>
    <w:p w14:paraId="4D24E675" w14:textId="77777777" w:rsidR="00362848" w:rsidRDefault="006A5202" w:rsidP="00F37FA9">
      <w:pPr>
        <w:tabs>
          <w:tab w:val="left" w:leader="dot" w:pos="8640"/>
        </w:tabs>
        <w:jc w:val="center"/>
        <w:rPr>
          <w:rFonts w:ascii="Tahoma" w:hAnsi="Tahoma" w:cs="Tahoma"/>
          <w:b/>
          <w:bCs/>
          <w:sz w:val="22"/>
          <w:szCs w:val="22"/>
        </w:rPr>
      </w:pPr>
      <w:r w:rsidRPr="38945D01">
        <w:rPr>
          <w:rFonts w:ascii="Tahoma" w:hAnsi="Tahoma" w:cs="Tahoma"/>
          <w:b/>
          <w:bCs/>
          <w:sz w:val="22"/>
          <w:szCs w:val="22"/>
        </w:rPr>
        <w:t>Jan</w:t>
      </w:r>
      <w:r w:rsidR="0E0C535E" w:rsidRPr="38945D01">
        <w:rPr>
          <w:rFonts w:ascii="Tahoma" w:hAnsi="Tahoma" w:cs="Tahoma"/>
          <w:b/>
          <w:bCs/>
          <w:sz w:val="22"/>
          <w:szCs w:val="22"/>
        </w:rPr>
        <w:t>.</w:t>
      </w:r>
      <w:r w:rsidRPr="38945D01">
        <w:rPr>
          <w:rFonts w:ascii="Tahoma" w:hAnsi="Tahoma" w:cs="Tahoma"/>
          <w:b/>
          <w:bCs/>
          <w:sz w:val="22"/>
          <w:szCs w:val="22"/>
        </w:rPr>
        <w:t xml:space="preserve"> 1 </w:t>
      </w:r>
      <w:r w:rsidR="33047CCF" w:rsidRPr="38945D01">
        <w:rPr>
          <w:rFonts w:ascii="Tahoma" w:hAnsi="Tahoma" w:cs="Tahoma"/>
          <w:b/>
          <w:bCs/>
          <w:sz w:val="22"/>
          <w:szCs w:val="22"/>
        </w:rPr>
        <w:t>-</w:t>
      </w:r>
      <w:r w:rsidRPr="38945D01">
        <w:rPr>
          <w:rFonts w:ascii="Tahoma" w:hAnsi="Tahoma" w:cs="Tahoma"/>
          <w:b/>
          <w:bCs/>
          <w:sz w:val="22"/>
          <w:szCs w:val="22"/>
        </w:rPr>
        <w:t xml:space="preserve"> Dec</w:t>
      </w:r>
      <w:r w:rsidR="35E3D995" w:rsidRPr="38945D01">
        <w:rPr>
          <w:rFonts w:ascii="Tahoma" w:hAnsi="Tahoma" w:cs="Tahoma"/>
          <w:b/>
          <w:bCs/>
          <w:sz w:val="22"/>
          <w:szCs w:val="22"/>
        </w:rPr>
        <w:t>.</w:t>
      </w:r>
      <w:r w:rsidRPr="38945D01">
        <w:rPr>
          <w:rFonts w:ascii="Tahoma" w:hAnsi="Tahoma" w:cs="Tahoma"/>
          <w:b/>
          <w:bCs/>
          <w:sz w:val="22"/>
          <w:szCs w:val="22"/>
        </w:rPr>
        <w:t xml:space="preserve"> 31, </w:t>
      </w:r>
      <w:r w:rsidR="4BBCC623" w:rsidRPr="2B00E083">
        <w:rPr>
          <w:rFonts w:ascii="Tahoma" w:hAnsi="Tahoma" w:cs="Tahoma"/>
          <w:b/>
          <w:bCs/>
          <w:sz w:val="22"/>
          <w:szCs w:val="22"/>
        </w:rPr>
        <w:t>202</w:t>
      </w:r>
      <w:r w:rsidR="5F1855D9" w:rsidRPr="2B00E083">
        <w:rPr>
          <w:rFonts w:ascii="Tahoma" w:hAnsi="Tahoma" w:cs="Tahoma"/>
          <w:b/>
          <w:bCs/>
          <w:sz w:val="22"/>
          <w:szCs w:val="22"/>
        </w:rPr>
        <w:t>3</w:t>
      </w:r>
    </w:p>
    <w:p w14:paraId="10C3B1F8" w14:textId="538269E2" w:rsidR="00F37FA9" w:rsidRPr="00362848" w:rsidRDefault="00F37FA9" w:rsidP="00F37FA9">
      <w:pPr>
        <w:tabs>
          <w:tab w:val="left" w:leader="dot" w:pos="8640"/>
        </w:tabs>
        <w:jc w:val="center"/>
        <w:rPr>
          <w:rFonts w:ascii="Tahoma" w:hAnsi="Tahoma" w:cs="Tahoma"/>
          <w:sz w:val="16"/>
          <w:szCs w:val="16"/>
        </w:rPr>
      </w:pPr>
      <w:r w:rsidRPr="38945D01">
        <w:rPr>
          <w:rFonts w:ascii="Tahoma" w:hAnsi="Tahoma" w:cs="Tahoma"/>
          <w:b/>
          <w:bCs/>
          <w:sz w:val="22"/>
          <w:szCs w:val="22"/>
        </w:rPr>
        <w:t xml:space="preserve"> </w:t>
      </w:r>
      <w:r w:rsidRPr="00362848">
        <w:rPr>
          <w:rFonts w:ascii="Tahoma" w:hAnsi="Tahoma" w:cs="Tahoma"/>
          <w:sz w:val="16"/>
          <w:szCs w:val="16"/>
        </w:rPr>
        <w:t xml:space="preserve">Concentrations are in </w:t>
      </w:r>
      <w:proofErr w:type="spellStart"/>
      <w:r w:rsidRPr="00362848">
        <w:rPr>
          <w:rFonts w:ascii="Tahoma" w:hAnsi="Tahoma" w:cs="Tahoma"/>
          <w:sz w:val="16"/>
          <w:szCs w:val="16"/>
        </w:rPr>
        <w:t>ppbV</w:t>
      </w:r>
      <w:proofErr w:type="spellEnd"/>
    </w:p>
    <w:p w14:paraId="52163CA6" w14:textId="02DEC1DF" w:rsidR="00F37FA9" w:rsidRPr="00A47958" w:rsidRDefault="00F37FA9" w:rsidP="00F37FA9">
      <w:pPr>
        <w:tabs>
          <w:tab w:val="left" w:leader="dot" w:pos="8640"/>
        </w:tabs>
        <w:jc w:val="center"/>
        <w:rPr>
          <w:rFonts w:ascii="Tahoma" w:hAnsi="Tahoma" w:cs="Tahoma"/>
          <w:sz w:val="16"/>
          <w:szCs w:val="16"/>
        </w:rPr>
      </w:pPr>
      <w:r w:rsidRPr="00A47958">
        <w:rPr>
          <w:rFonts w:ascii="Tahoma" w:hAnsi="Tahoma" w:cs="Tahoma"/>
          <w:sz w:val="16"/>
          <w:szCs w:val="16"/>
        </w:rPr>
        <w:t>(</w:t>
      </w:r>
      <w:r w:rsidR="27C5FE93" w:rsidRPr="53508CD4">
        <w:rPr>
          <w:rFonts w:ascii="Tahoma" w:hAnsi="Tahoma" w:cs="Tahoma"/>
          <w:sz w:val="16"/>
          <w:szCs w:val="16"/>
        </w:rPr>
        <w:t>N</w:t>
      </w:r>
      <w:r w:rsidR="787B79EB" w:rsidRPr="53508CD4">
        <w:rPr>
          <w:rFonts w:ascii="Tahoma" w:hAnsi="Tahoma" w:cs="Tahoma"/>
          <w:sz w:val="16"/>
          <w:szCs w:val="16"/>
        </w:rPr>
        <w:t>on</w:t>
      </w:r>
      <w:r w:rsidR="00700202" w:rsidRPr="00A47958">
        <w:rPr>
          <w:rFonts w:ascii="Tahoma" w:hAnsi="Tahoma" w:cs="Tahoma"/>
          <w:sz w:val="16"/>
          <w:szCs w:val="16"/>
        </w:rPr>
        <w:t>-detects</w:t>
      </w:r>
      <w:r w:rsidRPr="00A47958">
        <w:rPr>
          <w:rFonts w:ascii="Tahoma" w:hAnsi="Tahoma" w:cs="Tahoma"/>
          <w:sz w:val="16"/>
          <w:szCs w:val="16"/>
        </w:rPr>
        <w:t xml:space="preserve"> are counted as zeros for statistical purposes)</w:t>
      </w:r>
    </w:p>
    <w:p w14:paraId="7EE3B4B9" w14:textId="77777777" w:rsidR="00F37FA9" w:rsidRPr="00D36DE8" w:rsidRDefault="00F37FA9" w:rsidP="00F37FA9">
      <w:pPr>
        <w:pStyle w:val="Footer"/>
        <w:rPr>
          <w:rFonts w:ascii="Tahoma" w:hAnsi="Tahoma" w:cs="Tahoma"/>
        </w:rPr>
      </w:pPr>
    </w:p>
    <w:tbl>
      <w:tblPr>
        <w:tblStyle w:val="TableGrid"/>
        <w:tblW w:w="9360" w:type="dxa"/>
        <w:tblLook w:val="04A0" w:firstRow="1" w:lastRow="0" w:firstColumn="1" w:lastColumn="0" w:noHBand="0" w:noVBand="1"/>
      </w:tblPr>
      <w:tblGrid>
        <w:gridCol w:w="1360"/>
        <w:gridCol w:w="2540"/>
        <w:gridCol w:w="960"/>
        <w:gridCol w:w="960"/>
        <w:gridCol w:w="960"/>
        <w:gridCol w:w="960"/>
        <w:gridCol w:w="960"/>
        <w:gridCol w:w="960"/>
      </w:tblGrid>
      <w:tr w:rsidR="00C11923" w:rsidRPr="004542CB" w14:paraId="5243AB72" w14:textId="77777777" w:rsidTr="3413927C">
        <w:trPr>
          <w:trHeight w:val="323"/>
        </w:trPr>
        <w:tc>
          <w:tcPr>
            <w:tcW w:w="1360" w:type="dxa"/>
            <w:shd w:val="clear" w:color="auto" w:fill="D6E3BC" w:themeFill="accent3" w:themeFillTint="66"/>
            <w:hideMark/>
          </w:tcPr>
          <w:p w14:paraId="2BA33026" w14:textId="77777777" w:rsidR="00140C72" w:rsidRPr="004542CB" w:rsidRDefault="0B7D3021"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Parameter</w:t>
            </w:r>
          </w:p>
        </w:tc>
        <w:tc>
          <w:tcPr>
            <w:tcW w:w="2540" w:type="dxa"/>
            <w:shd w:val="clear" w:color="auto" w:fill="D6E3BC" w:themeFill="accent3" w:themeFillTint="66"/>
            <w:hideMark/>
          </w:tcPr>
          <w:p w14:paraId="2E7AE95D" w14:textId="21F88E84" w:rsidR="00140C72" w:rsidRPr="004542CB" w:rsidRDefault="708BE57C"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Parameter</w:t>
            </w:r>
            <w:r w:rsidR="0B7D3021" w:rsidRPr="3413927C">
              <w:rPr>
                <w:rFonts w:asciiTheme="minorHAnsi" w:eastAsiaTheme="minorEastAsia" w:hAnsiTheme="minorHAnsi" w:cstheme="minorBidi"/>
                <w:b/>
                <w:bCs/>
                <w:color w:val="000000" w:themeColor="text1"/>
                <w:sz w:val="18"/>
                <w:szCs w:val="18"/>
              </w:rPr>
              <w:t xml:space="preserve"> Name</w:t>
            </w:r>
          </w:p>
        </w:tc>
        <w:tc>
          <w:tcPr>
            <w:tcW w:w="960" w:type="dxa"/>
            <w:shd w:val="clear" w:color="auto" w:fill="D6E3BC" w:themeFill="accent3" w:themeFillTint="66"/>
            <w:noWrap/>
            <w:hideMark/>
          </w:tcPr>
          <w:p w14:paraId="3C575A2B" w14:textId="77777777" w:rsidR="00140C72" w:rsidRPr="004542CB" w:rsidRDefault="0B7D3021"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Count</w:t>
            </w:r>
          </w:p>
        </w:tc>
        <w:tc>
          <w:tcPr>
            <w:tcW w:w="960" w:type="dxa"/>
            <w:shd w:val="clear" w:color="auto" w:fill="D6E3BC" w:themeFill="accent3" w:themeFillTint="66"/>
            <w:noWrap/>
            <w:hideMark/>
          </w:tcPr>
          <w:p w14:paraId="7E2B0519" w14:textId="77777777" w:rsidR="00140C72" w:rsidRPr="004542CB" w:rsidRDefault="0B7D3021"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Min</w:t>
            </w:r>
          </w:p>
        </w:tc>
        <w:tc>
          <w:tcPr>
            <w:tcW w:w="960" w:type="dxa"/>
            <w:shd w:val="clear" w:color="auto" w:fill="D6E3BC" w:themeFill="accent3" w:themeFillTint="66"/>
            <w:noWrap/>
            <w:hideMark/>
          </w:tcPr>
          <w:p w14:paraId="536F9C59" w14:textId="77777777" w:rsidR="00140C72" w:rsidRPr="004542CB" w:rsidRDefault="0B7D3021"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Max</w:t>
            </w:r>
          </w:p>
        </w:tc>
        <w:tc>
          <w:tcPr>
            <w:tcW w:w="960" w:type="dxa"/>
            <w:shd w:val="clear" w:color="auto" w:fill="D6E3BC" w:themeFill="accent3" w:themeFillTint="66"/>
            <w:noWrap/>
            <w:hideMark/>
          </w:tcPr>
          <w:p w14:paraId="7BCDDD5E" w14:textId="77777777" w:rsidR="00140C72" w:rsidRPr="004542CB" w:rsidRDefault="0B7D3021"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Median</w:t>
            </w:r>
          </w:p>
        </w:tc>
        <w:tc>
          <w:tcPr>
            <w:tcW w:w="960" w:type="dxa"/>
            <w:shd w:val="clear" w:color="auto" w:fill="D6E3BC" w:themeFill="accent3" w:themeFillTint="66"/>
            <w:noWrap/>
            <w:hideMark/>
          </w:tcPr>
          <w:p w14:paraId="23B25397" w14:textId="77777777" w:rsidR="00140C72" w:rsidRPr="004542CB" w:rsidRDefault="0B7D3021"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Average</w:t>
            </w:r>
          </w:p>
        </w:tc>
        <w:tc>
          <w:tcPr>
            <w:tcW w:w="960" w:type="dxa"/>
            <w:shd w:val="clear" w:color="auto" w:fill="D6E3BC" w:themeFill="accent3" w:themeFillTint="66"/>
            <w:noWrap/>
            <w:hideMark/>
          </w:tcPr>
          <w:p w14:paraId="0B3D85D3" w14:textId="10F723E0" w:rsidR="00140C72" w:rsidRPr="004542CB" w:rsidRDefault="14AE930E" w:rsidP="3413927C">
            <w:pPr>
              <w:jc w:val="center"/>
              <w:rPr>
                <w:rFonts w:asciiTheme="minorHAnsi" w:eastAsiaTheme="minorEastAsia" w:hAnsiTheme="minorHAnsi" w:cstheme="minorBidi"/>
                <w:b/>
                <w:bCs/>
                <w:color w:val="000000"/>
                <w:sz w:val="18"/>
                <w:szCs w:val="18"/>
              </w:rPr>
            </w:pPr>
            <w:r w:rsidRPr="708F1F43">
              <w:rPr>
                <w:rFonts w:asciiTheme="minorHAnsi" w:eastAsiaTheme="minorEastAsia" w:hAnsiTheme="minorHAnsi" w:cstheme="minorBidi"/>
                <w:b/>
                <w:bCs/>
                <w:color w:val="000000" w:themeColor="text1"/>
                <w:sz w:val="18"/>
                <w:szCs w:val="18"/>
              </w:rPr>
              <w:t>St</w:t>
            </w:r>
            <w:r w:rsidR="3E506923" w:rsidRPr="708F1F43">
              <w:rPr>
                <w:rFonts w:asciiTheme="minorHAnsi" w:eastAsiaTheme="minorEastAsia" w:hAnsiTheme="minorHAnsi" w:cstheme="minorBidi"/>
                <w:b/>
                <w:bCs/>
                <w:color w:val="000000" w:themeColor="text1"/>
                <w:sz w:val="18"/>
                <w:szCs w:val="18"/>
              </w:rPr>
              <w:t xml:space="preserve">d </w:t>
            </w:r>
            <w:r w:rsidRPr="708F1F43">
              <w:rPr>
                <w:rFonts w:asciiTheme="minorHAnsi" w:eastAsiaTheme="minorEastAsia" w:hAnsiTheme="minorHAnsi" w:cstheme="minorBidi"/>
                <w:b/>
                <w:bCs/>
                <w:color w:val="000000" w:themeColor="text1"/>
                <w:sz w:val="18"/>
                <w:szCs w:val="18"/>
              </w:rPr>
              <w:t>Dev</w:t>
            </w:r>
          </w:p>
        </w:tc>
      </w:tr>
      <w:tr w:rsidR="00140C72" w:rsidRPr="004542CB" w14:paraId="67E9F97F" w14:textId="77777777" w:rsidTr="3413927C">
        <w:trPr>
          <w:trHeight w:val="288"/>
        </w:trPr>
        <w:tc>
          <w:tcPr>
            <w:tcW w:w="1360" w:type="dxa"/>
            <w:noWrap/>
            <w:hideMark/>
          </w:tcPr>
          <w:p w14:paraId="27F387DE"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43218</w:t>
            </w:r>
          </w:p>
        </w:tc>
        <w:tc>
          <w:tcPr>
            <w:tcW w:w="2540" w:type="dxa"/>
            <w:noWrap/>
            <w:hideMark/>
          </w:tcPr>
          <w:p w14:paraId="44B01149"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1,3-butadiene</w:t>
            </w:r>
          </w:p>
        </w:tc>
        <w:tc>
          <w:tcPr>
            <w:tcW w:w="960" w:type="dxa"/>
            <w:noWrap/>
            <w:hideMark/>
          </w:tcPr>
          <w:p w14:paraId="3193FBDB" w14:textId="66699EA6" w:rsidR="00140C72" w:rsidRPr="004542CB" w:rsidRDefault="0DF6066F" w:rsidP="2B00E083">
            <w:pPr>
              <w:spacing w:line="259" w:lineRule="auto"/>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1531CE56"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w:t>
            </w:r>
          </w:p>
        </w:tc>
        <w:tc>
          <w:tcPr>
            <w:tcW w:w="960" w:type="dxa"/>
            <w:noWrap/>
            <w:hideMark/>
          </w:tcPr>
          <w:p w14:paraId="32C5818D" w14:textId="0356E396"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6CB47839" w:rsidRPr="2B00E083">
              <w:rPr>
                <w:rFonts w:asciiTheme="minorHAnsi" w:eastAsiaTheme="minorEastAsia" w:hAnsiTheme="minorHAnsi" w:cstheme="minorBidi"/>
                <w:color w:val="000000" w:themeColor="text1"/>
                <w:sz w:val="18"/>
                <w:szCs w:val="18"/>
              </w:rPr>
              <w:t>74</w:t>
            </w:r>
          </w:p>
        </w:tc>
        <w:tc>
          <w:tcPr>
            <w:tcW w:w="960" w:type="dxa"/>
            <w:noWrap/>
            <w:hideMark/>
          </w:tcPr>
          <w:p w14:paraId="5E07BC90" w14:textId="6D073223"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037E3033" w:rsidRPr="2B00E083">
              <w:rPr>
                <w:rFonts w:asciiTheme="minorHAnsi" w:eastAsiaTheme="minorEastAsia" w:hAnsiTheme="minorHAnsi" w:cstheme="minorBidi"/>
                <w:color w:val="000000" w:themeColor="text1"/>
                <w:sz w:val="18"/>
                <w:szCs w:val="18"/>
              </w:rPr>
              <w:t>11</w:t>
            </w:r>
          </w:p>
        </w:tc>
        <w:tc>
          <w:tcPr>
            <w:tcW w:w="960" w:type="dxa"/>
            <w:noWrap/>
            <w:hideMark/>
          </w:tcPr>
          <w:p w14:paraId="69D9BEF2" w14:textId="62E5FFDE"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2B84944B" w:rsidRPr="2B00E083">
              <w:rPr>
                <w:rFonts w:asciiTheme="minorHAnsi" w:eastAsiaTheme="minorEastAsia" w:hAnsiTheme="minorHAnsi" w:cstheme="minorBidi"/>
                <w:color w:val="000000" w:themeColor="text1"/>
                <w:sz w:val="18"/>
                <w:szCs w:val="18"/>
              </w:rPr>
              <w:t>15</w:t>
            </w:r>
          </w:p>
        </w:tc>
        <w:tc>
          <w:tcPr>
            <w:tcW w:w="960" w:type="dxa"/>
            <w:noWrap/>
            <w:hideMark/>
          </w:tcPr>
          <w:p w14:paraId="617F3390" w14:textId="512D277C"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01</w:t>
            </w:r>
            <w:r w:rsidR="1CA3206B" w:rsidRPr="2B00E083">
              <w:rPr>
                <w:rFonts w:asciiTheme="minorHAnsi" w:eastAsiaTheme="minorEastAsia" w:hAnsiTheme="minorHAnsi" w:cstheme="minorBidi"/>
                <w:color w:val="000000" w:themeColor="text1"/>
                <w:sz w:val="18"/>
                <w:szCs w:val="18"/>
              </w:rPr>
              <w:t>6</w:t>
            </w:r>
          </w:p>
        </w:tc>
      </w:tr>
      <w:tr w:rsidR="00140C72" w:rsidRPr="004542CB" w14:paraId="061E1169" w14:textId="77777777" w:rsidTr="3413927C">
        <w:trPr>
          <w:trHeight w:val="288"/>
        </w:trPr>
        <w:tc>
          <w:tcPr>
            <w:tcW w:w="1360" w:type="dxa"/>
            <w:noWrap/>
            <w:hideMark/>
          </w:tcPr>
          <w:p w14:paraId="0A95E500"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43372</w:t>
            </w:r>
          </w:p>
        </w:tc>
        <w:tc>
          <w:tcPr>
            <w:tcW w:w="2540" w:type="dxa"/>
            <w:noWrap/>
            <w:hideMark/>
          </w:tcPr>
          <w:p w14:paraId="337ED4E4"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MTBE</w:t>
            </w:r>
          </w:p>
        </w:tc>
        <w:tc>
          <w:tcPr>
            <w:tcW w:w="960" w:type="dxa"/>
            <w:noWrap/>
            <w:hideMark/>
          </w:tcPr>
          <w:p w14:paraId="23BA08E5" w14:textId="6F83E3C6" w:rsidR="00140C72" w:rsidRPr="004542CB" w:rsidRDefault="28BF7471" w:rsidP="2B00E083">
            <w:pPr>
              <w:spacing w:line="259" w:lineRule="auto"/>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32F3F968"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w:t>
            </w:r>
          </w:p>
        </w:tc>
        <w:tc>
          <w:tcPr>
            <w:tcW w:w="960" w:type="dxa"/>
            <w:noWrap/>
            <w:hideMark/>
          </w:tcPr>
          <w:p w14:paraId="54B3D7CE" w14:textId="3C52115E"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746F90BC" w:rsidRPr="2B00E083">
              <w:rPr>
                <w:rFonts w:asciiTheme="minorHAnsi" w:eastAsiaTheme="minorEastAsia" w:hAnsiTheme="minorHAnsi" w:cstheme="minorBidi"/>
                <w:color w:val="000000" w:themeColor="text1"/>
                <w:sz w:val="18"/>
                <w:szCs w:val="18"/>
              </w:rPr>
              <w:t>310</w:t>
            </w:r>
          </w:p>
        </w:tc>
        <w:tc>
          <w:tcPr>
            <w:tcW w:w="960" w:type="dxa"/>
            <w:noWrap/>
            <w:hideMark/>
          </w:tcPr>
          <w:p w14:paraId="126AEF8D" w14:textId="2BF99EAB"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4063AD9C" w:rsidRPr="2B00E083">
              <w:rPr>
                <w:rFonts w:asciiTheme="minorHAnsi" w:eastAsiaTheme="minorEastAsia" w:hAnsiTheme="minorHAnsi" w:cstheme="minorBidi"/>
                <w:color w:val="000000" w:themeColor="text1"/>
                <w:sz w:val="18"/>
                <w:szCs w:val="18"/>
              </w:rPr>
              <w:t>0</w:t>
            </w:r>
          </w:p>
        </w:tc>
        <w:tc>
          <w:tcPr>
            <w:tcW w:w="960" w:type="dxa"/>
            <w:noWrap/>
            <w:hideMark/>
          </w:tcPr>
          <w:p w14:paraId="2B74B569" w14:textId="455DF869"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30FB8BA5" w:rsidRPr="2B00E083">
              <w:rPr>
                <w:rFonts w:asciiTheme="minorHAnsi" w:eastAsiaTheme="minorEastAsia" w:hAnsiTheme="minorHAnsi" w:cstheme="minorBidi"/>
                <w:color w:val="000000" w:themeColor="text1"/>
                <w:sz w:val="18"/>
                <w:szCs w:val="18"/>
              </w:rPr>
              <w:t>5</w:t>
            </w:r>
          </w:p>
        </w:tc>
        <w:tc>
          <w:tcPr>
            <w:tcW w:w="960" w:type="dxa"/>
            <w:noWrap/>
            <w:hideMark/>
          </w:tcPr>
          <w:p w14:paraId="37605809" w14:textId="3050E0EE"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6A8AB716" w:rsidRPr="2B00E083">
              <w:rPr>
                <w:rFonts w:asciiTheme="minorHAnsi" w:eastAsiaTheme="minorEastAsia" w:hAnsiTheme="minorHAnsi" w:cstheme="minorBidi"/>
                <w:color w:val="000000" w:themeColor="text1"/>
                <w:sz w:val="18"/>
                <w:szCs w:val="18"/>
              </w:rPr>
              <w:t>40</w:t>
            </w:r>
          </w:p>
        </w:tc>
      </w:tr>
      <w:tr w:rsidR="00140C72" w:rsidRPr="004542CB" w14:paraId="77735A7B" w14:textId="77777777" w:rsidTr="3413927C">
        <w:trPr>
          <w:trHeight w:val="288"/>
        </w:trPr>
        <w:tc>
          <w:tcPr>
            <w:tcW w:w="1360" w:type="dxa"/>
            <w:noWrap/>
            <w:hideMark/>
          </w:tcPr>
          <w:p w14:paraId="4A8EAF34"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43441</w:t>
            </w:r>
          </w:p>
        </w:tc>
        <w:tc>
          <w:tcPr>
            <w:tcW w:w="2540" w:type="dxa"/>
            <w:noWrap/>
            <w:hideMark/>
          </w:tcPr>
          <w:p w14:paraId="5EE4315C"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Methyl Methacrylate</w:t>
            </w:r>
          </w:p>
        </w:tc>
        <w:tc>
          <w:tcPr>
            <w:tcW w:w="960" w:type="dxa"/>
            <w:noWrap/>
            <w:hideMark/>
          </w:tcPr>
          <w:p w14:paraId="73467D98" w14:textId="45D9E67F" w:rsidR="00140C72" w:rsidRPr="004542CB" w:rsidRDefault="657A2E29" w:rsidP="2B00E083">
            <w:pPr>
              <w:spacing w:line="259" w:lineRule="auto"/>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724D34FD"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w:t>
            </w:r>
          </w:p>
        </w:tc>
        <w:tc>
          <w:tcPr>
            <w:tcW w:w="960" w:type="dxa"/>
            <w:noWrap/>
            <w:hideMark/>
          </w:tcPr>
          <w:p w14:paraId="16F6C905" w14:textId="0A450992"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2CA2C3F9" w:rsidRPr="2B00E083">
              <w:rPr>
                <w:rFonts w:asciiTheme="minorHAnsi" w:eastAsiaTheme="minorEastAsia" w:hAnsiTheme="minorHAnsi" w:cstheme="minorBidi"/>
                <w:color w:val="000000" w:themeColor="text1"/>
                <w:sz w:val="18"/>
                <w:szCs w:val="18"/>
              </w:rPr>
              <w:t>40</w:t>
            </w:r>
          </w:p>
        </w:tc>
        <w:tc>
          <w:tcPr>
            <w:tcW w:w="960" w:type="dxa"/>
            <w:noWrap/>
            <w:hideMark/>
          </w:tcPr>
          <w:p w14:paraId="148A8914" w14:textId="569E6C14"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44C33C68" w:rsidRPr="2B00E083">
              <w:rPr>
                <w:rFonts w:asciiTheme="minorHAnsi" w:eastAsiaTheme="minorEastAsia" w:hAnsiTheme="minorHAnsi" w:cstheme="minorBidi"/>
                <w:color w:val="000000" w:themeColor="text1"/>
                <w:sz w:val="18"/>
                <w:szCs w:val="18"/>
              </w:rPr>
              <w:t>0</w:t>
            </w:r>
          </w:p>
        </w:tc>
        <w:tc>
          <w:tcPr>
            <w:tcW w:w="960" w:type="dxa"/>
            <w:noWrap/>
            <w:hideMark/>
          </w:tcPr>
          <w:p w14:paraId="21B989F3" w14:textId="493605FC"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1A80EA16" w:rsidRPr="2B00E083">
              <w:rPr>
                <w:rFonts w:asciiTheme="minorHAnsi" w:eastAsiaTheme="minorEastAsia" w:hAnsiTheme="minorHAnsi" w:cstheme="minorBidi"/>
                <w:color w:val="000000" w:themeColor="text1"/>
                <w:sz w:val="18"/>
                <w:szCs w:val="18"/>
              </w:rPr>
              <w:t>2</w:t>
            </w:r>
          </w:p>
        </w:tc>
        <w:tc>
          <w:tcPr>
            <w:tcW w:w="960" w:type="dxa"/>
            <w:noWrap/>
            <w:hideMark/>
          </w:tcPr>
          <w:p w14:paraId="65EE0644" w14:textId="74710E9E"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65409425" w:rsidRPr="2B00E083">
              <w:rPr>
                <w:rFonts w:asciiTheme="minorHAnsi" w:eastAsiaTheme="minorEastAsia" w:hAnsiTheme="minorHAnsi" w:cstheme="minorBidi"/>
                <w:color w:val="000000" w:themeColor="text1"/>
                <w:sz w:val="18"/>
                <w:szCs w:val="18"/>
              </w:rPr>
              <w:t>6</w:t>
            </w:r>
          </w:p>
        </w:tc>
      </w:tr>
      <w:tr w:rsidR="00140C72" w:rsidRPr="004542CB" w14:paraId="732CF8D4" w14:textId="77777777" w:rsidTr="3413927C">
        <w:trPr>
          <w:trHeight w:val="288"/>
        </w:trPr>
        <w:tc>
          <w:tcPr>
            <w:tcW w:w="1360" w:type="dxa"/>
            <w:noWrap/>
            <w:hideMark/>
          </w:tcPr>
          <w:p w14:paraId="1F632396"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43505</w:t>
            </w:r>
          </w:p>
        </w:tc>
        <w:tc>
          <w:tcPr>
            <w:tcW w:w="2540" w:type="dxa"/>
            <w:noWrap/>
            <w:hideMark/>
          </w:tcPr>
          <w:p w14:paraId="3958F18E"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Acrolein</w:t>
            </w:r>
          </w:p>
        </w:tc>
        <w:tc>
          <w:tcPr>
            <w:tcW w:w="960" w:type="dxa"/>
            <w:noWrap/>
            <w:hideMark/>
          </w:tcPr>
          <w:p w14:paraId="2437BA0A" w14:textId="024A69CC" w:rsidR="00140C72" w:rsidRPr="004542CB" w:rsidRDefault="69C43CA8" w:rsidP="2B00E083">
            <w:pPr>
              <w:spacing w:line="259" w:lineRule="auto"/>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08E8E93A"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w:t>
            </w:r>
          </w:p>
        </w:tc>
        <w:tc>
          <w:tcPr>
            <w:tcW w:w="960" w:type="dxa"/>
            <w:noWrap/>
            <w:hideMark/>
          </w:tcPr>
          <w:p w14:paraId="6A481682" w14:textId="7AC5EA7A" w:rsidR="00140C72" w:rsidRPr="004542CB" w:rsidRDefault="14ED7B58"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5.500</w:t>
            </w:r>
          </w:p>
        </w:tc>
        <w:tc>
          <w:tcPr>
            <w:tcW w:w="960" w:type="dxa"/>
            <w:noWrap/>
            <w:hideMark/>
          </w:tcPr>
          <w:p w14:paraId="6A945B28" w14:textId="66987AE2"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50BA96CB" w:rsidRPr="2B00E083">
              <w:rPr>
                <w:rFonts w:asciiTheme="minorHAnsi" w:eastAsiaTheme="minorEastAsia" w:hAnsiTheme="minorHAnsi" w:cstheme="minorBidi"/>
                <w:color w:val="000000" w:themeColor="text1"/>
                <w:sz w:val="18"/>
                <w:szCs w:val="18"/>
              </w:rPr>
              <w:t>365</w:t>
            </w:r>
          </w:p>
        </w:tc>
        <w:tc>
          <w:tcPr>
            <w:tcW w:w="960" w:type="dxa"/>
            <w:noWrap/>
            <w:hideMark/>
          </w:tcPr>
          <w:p w14:paraId="5879F6E1" w14:textId="2496F682"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3AB8A266" w:rsidRPr="2B00E083">
              <w:rPr>
                <w:rFonts w:asciiTheme="minorHAnsi" w:eastAsiaTheme="minorEastAsia" w:hAnsiTheme="minorHAnsi" w:cstheme="minorBidi"/>
                <w:color w:val="000000" w:themeColor="text1"/>
                <w:sz w:val="18"/>
                <w:szCs w:val="18"/>
              </w:rPr>
              <w:t>891</w:t>
            </w:r>
          </w:p>
        </w:tc>
        <w:tc>
          <w:tcPr>
            <w:tcW w:w="960" w:type="dxa"/>
            <w:noWrap/>
            <w:hideMark/>
          </w:tcPr>
          <w:p w14:paraId="5A00FE69" w14:textId="719A484C" w:rsidR="00140C72" w:rsidRPr="004542CB" w:rsidRDefault="7098F7E7"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1.160</w:t>
            </w:r>
          </w:p>
        </w:tc>
      </w:tr>
      <w:tr w:rsidR="2B00E083" w14:paraId="30D48A55" w14:textId="77777777" w:rsidTr="2B00E083">
        <w:trPr>
          <w:trHeight w:val="288"/>
        </w:trPr>
        <w:tc>
          <w:tcPr>
            <w:tcW w:w="1360" w:type="dxa"/>
            <w:noWrap/>
            <w:hideMark/>
          </w:tcPr>
          <w:p w14:paraId="479B2630" w14:textId="7A6DF757" w:rsidR="4E698AC4" w:rsidRDefault="4E698AC4"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43601</w:t>
            </w:r>
          </w:p>
        </w:tc>
        <w:tc>
          <w:tcPr>
            <w:tcW w:w="2540" w:type="dxa"/>
            <w:noWrap/>
            <w:hideMark/>
          </w:tcPr>
          <w:p w14:paraId="3332BE5C" w14:textId="6B812136" w:rsidR="65B6ABC2" w:rsidRDefault="65B6ABC2"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Ethylene Oxide</w:t>
            </w:r>
          </w:p>
        </w:tc>
        <w:tc>
          <w:tcPr>
            <w:tcW w:w="960" w:type="dxa"/>
            <w:noWrap/>
            <w:hideMark/>
          </w:tcPr>
          <w:p w14:paraId="339F9E75" w14:textId="2335FCCF" w:rsidR="5A8A656E" w:rsidRDefault="5A8A656E"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36</w:t>
            </w:r>
          </w:p>
        </w:tc>
        <w:tc>
          <w:tcPr>
            <w:tcW w:w="960" w:type="dxa"/>
            <w:noWrap/>
            <w:hideMark/>
          </w:tcPr>
          <w:p w14:paraId="5CB42CF3" w14:textId="4039D768" w:rsidR="154E8B96" w:rsidRDefault="154E8B96"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0.046</w:t>
            </w:r>
          </w:p>
        </w:tc>
        <w:tc>
          <w:tcPr>
            <w:tcW w:w="960" w:type="dxa"/>
            <w:noWrap/>
            <w:hideMark/>
          </w:tcPr>
          <w:p w14:paraId="68F568A3" w14:textId="73FD3EBF" w:rsidR="2B00E083" w:rsidRDefault="2B00E083"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2.</w:t>
            </w:r>
            <w:r w:rsidR="7EC79CE6" w:rsidRPr="2B00E083">
              <w:rPr>
                <w:rFonts w:asciiTheme="minorHAnsi" w:eastAsiaTheme="minorEastAsia" w:hAnsiTheme="minorHAnsi" w:cstheme="minorBidi"/>
                <w:color w:val="000000" w:themeColor="text1"/>
                <w:sz w:val="18"/>
                <w:szCs w:val="18"/>
              </w:rPr>
              <w:t>930</w:t>
            </w:r>
          </w:p>
        </w:tc>
        <w:tc>
          <w:tcPr>
            <w:tcW w:w="960" w:type="dxa"/>
            <w:noWrap/>
            <w:hideMark/>
          </w:tcPr>
          <w:p w14:paraId="7AEAB778" w14:textId="765121B5" w:rsidR="7E1BBA00" w:rsidRDefault="7E1BBA00"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0.</w:t>
            </w:r>
            <w:r w:rsidR="01DFA3D5" w:rsidRPr="2B00E083">
              <w:rPr>
                <w:rFonts w:asciiTheme="minorHAnsi" w:eastAsiaTheme="minorEastAsia" w:hAnsiTheme="minorHAnsi" w:cstheme="minorBidi"/>
                <w:color w:val="000000" w:themeColor="text1"/>
                <w:sz w:val="18"/>
                <w:szCs w:val="18"/>
              </w:rPr>
              <w:t>121</w:t>
            </w:r>
          </w:p>
        </w:tc>
        <w:tc>
          <w:tcPr>
            <w:tcW w:w="960" w:type="dxa"/>
            <w:noWrap/>
            <w:hideMark/>
          </w:tcPr>
          <w:p w14:paraId="056FF552" w14:textId="12024CA2" w:rsidR="6A2E6F32" w:rsidRDefault="6A2E6F32"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0.322</w:t>
            </w:r>
          </w:p>
        </w:tc>
        <w:tc>
          <w:tcPr>
            <w:tcW w:w="960" w:type="dxa"/>
            <w:noWrap/>
            <w:hideMark/>
          </w:tcPr>
          <w:p w14:paraId="406EEF25" w14:textId="4AB93A70" w:rsidR="6FF961F2" w:rsidRDefault="6FF961F2"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0.586</w:t>
            </w:r>
          </w:p>
        </w:tc>
      </w:tr>
      <w:tr w:rsidR="00140C72" w:rsidRPr="004542CB" w14:paraId="53158EAE" w14:textId="77777777" w:rsidTr="2B00E083">
        <w:trPr>
          <w:trHeight w:val="288"/>
        </w:trPr>
        <w:tc>
          <w:tcPr>
            <w:tcW w:w="1360" w:type="dxa"/>
            <w:noWrap/>
            <w:hideMark/>
          </w:tcPr>
          <w:p w14:paraId="1F52D26E"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43702</w:t>
            </w:r>
          </w:p>
        </w:tc>
        <w:tc>
          <w:tcPr>
            <w:tcW w:w="2540" w:type="dxa"/>
            <w:noWrap/>
            <w:hideMark/>
          </w:tcPr>
          <w:p w14:paraId="475F91B7"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Acetonitrile</w:t>
            </w:r>
          </w:p>
        </w:tc>
        <w:tc>
          <w:tcPr>
            <w:tcW w:w="960" w:type="dxa"/>
            <w:noWrap/>
            <w:hideMark/>
          </w:tcPr>
          <w:p w14:paraId="3865E575" w14:textId="0B649F04" w:rsidR="00140C72" w:rsidRPr="004542CB" w:rsidRDefault="78741965"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38209A63"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w:t>
            </w:r>
          </w:p>
        </w:tc>
        <w:tc>
          <w:tcPr>
            <w:tcW w:w="960" w:type="dxa"/>
            <w:noWrap/>
            <w:hideMark/>
          </w:tcPr>
          <w:p w14:paraId="7D0BFD0B" w14:textId="6DDF6A49" w:rsidR="18F96DE1" w:rsidRPr="2B00E083" w:rsidRDefault="18F96DE1"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10.300</w:t>
            </w:r>
          </w:p>
        </w:tc>
        <w:tc>
          <w:tcPr>
            <w:tcW w:w="960" w:type="dxa"/>
            <w:noWrap/>
            <w:hideMark/>
          </w:tcPr>
          <w:p w14:paraId="18B316B1" w14:textId="2C0A251A"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5034924" w:rsidRPr="2B00E083">
              <w:rPr>
                <w:rFonts w:asciiTheme="minorHAnsi" w:eastAsiaTheme="minorEastAsia" w:hAnsiTheme="minorHAnsi" w:cstheme="minorBidi"/>
                <w:color w:val="000000" w:themeColor="text1"/>
                <w:sz w:val="18"/>
                <w:szCs w:val="18"/>
              </w:rPr>
              <w:t>535</w:t>
            </w:r>
          </w:p>
        </w:tc>
        <w:tc>
          <w:tcPr>
            <w:tcW w:w="960" w:type="dxa"/>
            <w:noWrap/>
            <w:hideMark/>
          </w:tcPr>
          <w:p w14:paraId="297A4F61" w14:textId="7E13B2E1"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6C49B9C3" w:rsidRPr="2B00E083">
              <w:rPr>
                <w:rFonts w:asciiTheme="minorHAnsi" w:eastAsiaTheme="minorEastAsia" w:hAnsiTheme="minorHAnsi" w:cstheme="minorBidi"/>
                <w:color w:val="000000" w:themeColor="text1"/>
                <w:sz w:val="18"/>
                <w:szCs w:val="18"/>
              </w:rPr>
              <w:t>931</w:t>
            </w:r>
          </w:p>
        </w:tc>
        <w:tc>
          <w:tcPr>
            <w:tcW w:w="960" w:type="dxa"/>
            <w:noWrap/>
            <w:hideMark/>
          </w:tcPr>
          <w:p w14:paraId="5444163A" w14:textId="53E5355D" w:rsidR="00140C72" w:rsidRPr="004542CB" w:rsidRDefault="7BEAAB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1.882</w:t>
            </w:r>
          </w:p>
        </w:tc>
      </w:tr>
      <w:tr w:rsidR="00140C72" w:rsidRPr="004542CB" w14:paraId="39F5875D" w14:textId="77777777" w:rsidTr="3413927C">
        <w:trPr>
          <w:trHeight w:val="288"/>
        </w:trPr>
        <w:tc>
          <w:tcPr>
            <w:tcW w:w="1360" w:type="dxa"/>
            <w:noWrap/>
            <w:hideMark/>
          </w:tcPr>
          <w:p w14:paraId="7D0F7A5B"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43704</w:t>
            </w:r>
          </w:p>
        </w:tc>
        <w:tc>
          <w:tcPr>
            <w:tcW w:w="2540" w:type="dxa"/>
            <w:noWrap/>
            <w:hideMark/>
          </w:tcPr>
          <w:p w14:paraId="55D5EA65"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Acrylonitrile</w:t>
            </w:r>
            <w:r w:rsidRPr="3413927C">
              <w:rPr>
                <w:rFonts w:asciiTheme="minorHAnsi" w:eastAsiaTheme="minorEastAsia" w:hAnsiTheme="minorHAnsi" w:cstheme="minorBidi"/>
                <w:color w:val="000000" w:themeColor="text1"/>
                <w:sz w:val="18"/>
                <w:szCs w:val="18"/>
              </w:rPr>
              <w:t xml:space="preserve"> </w:t>
            </w:r>
          </w:p>
        </w:tc>
        <w:tc>
          <w:tcPr>
            <w:tcW w:w="960" w:type="dxa"/>
            <w:noWrap/>
            <w:hideMark/>
          </w:tcPr>
          <w:p w14:paraId="0A8E0FEB" w14:textId="75E427CF" w:rsidR="00140C72" w:rsidRPr="004542CB" w:rsidRDefault="1B0AD63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07055B14"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w:t>
            </w:r>
          </w:p>
        </w:tc>
        <w:tc>
          <w:tcPr>
            <w:tcW w:w="960" w:type="dxa"/>
            <w:noWrap/>
            <w:hideMark/>
          </w:tcPr>
          <w:p w14:paraId="7383C449" w14:textId="668E826E"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0C0ABF5F" w:rsidRPr="2B00E083">
              <w:rPr>
                <w:rFonts w:asciiTheme="minorHAnsi" w:eastAsiaTheme="minorEastAsia" w:hAnsiTheme="minorHAnsi" w:cstheme="minorBidi"/>
                <w:color w:val="000000" w:themeColor="text1"/>
                <w:sz w:val="18"/>
                <w:szCs w:val="18"/>
              </w:rPr>
              <w:t>060</w:t>
            </w:r>
          </w:p>
        </w:tc>
        <w:tc>
          <w:tcPr>
            <w:tcW w:w="960" w:type="dxa"/>
            <w:noWrap/>
            <w:hideMark/>
          </w:tcPr>
          <w:p w14:paraId="210E234D" w14:textId="03810E48"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21FD9FF8" w:rsidRPr="2B00E083">
              <w:rPr>
                <w:rFonts w:asciiTheme="minorHAnsi" w:eastAsiaTheme="minorEastAsia" w:hAnsiTheme="minorHAnsi" w:cstheme="minorBidi"/>
                <w:color w:val="000000" w:themeColor="text1"/>
                <w:sz w:val="18"/>
                <w:szCs w:val="18"/>
              </w:rPr>
              <w:t>0</w:t>
            </w:r>
          </w:p>
        </w:tc>
        <w:tc>
          <w:tcPr>
            <w:tcW w:w="960" w:type="dxa"/>
            <w:noWrap/>
            <w:hideMark/>
          </w:tcPr>
          <w:p w14:paraId="366D0156" w14:textId="6320020F"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18085C62" w:rsidRPr="2B00E083">
              <w:rPr>
                <w:rFonts w:asciiTheme="minorHAnsi" w:eastAsiaTheme="minorEastAsia" w:hAnsiTheme="minorHAnsi" w:cstheme="minorBidi"/>
                <w:color w:val="000000" w:themeColor="text1"/>
                <w:sz w:val="18"/>
                <w:szCs w:val="18"/>
              </w:rPr>
              <w:t>3</w:t>
            </w:r>
          </w:p>
        </w:tc>
        <w:tc>
          <w:tcPr>
            <w:tcW w:w="960" w:type="dxa"/>
            <w:noWrap/>
            <w:hideMark/>
          </w:tcPr>
          <w:p w14:paraId="0ED91B35" w14:textId="0D2912D0"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0419ACDB" w:rsidRPr="2B00E083">
              <w:rPr>
                <w:rFonts w:asciiTheme="minorHAnsi" w:eastAsiaTheme="minorEastAsia" w:hAnsiTheme="minorHAnsi" w:cstheme="minorBidi"/>
                <w:color w:val="000000" w:themeColor="text1"/>
                <w:sz w:val="18"/>
                <w:szCs w:val="18"/>
              </w:rPr>
              <w:t>9</w:t>
            </w:r>
          </w:p>
        </w:tc>
      </w:tr>
      <w:tr w:rsidR="00140C72" w:rsidRPr="004542CB" w14:paraId="7C51C77A" w14:textId="77777777" w:rsidTr="3413927C">
        <w:trPr>
          <w:trHeight w:val="288"/>
        </w:trPr>
        <w:tc>
          <w:tcPr>
            <w:tcW w:w="1360" w:type="dxa"/>
            <w:noWrap/>
            <w:hideMark/>
          </w:tcPr>
          <w:p w14:paraId="21C23B05"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43802</w:t>
            </w:r>
          </w:p>
        </w:tc>
        <w:tc>
          <w:tcPr>
            <w:tcW w:w="2540" w:type="dxa"/>
            <w:noWrap/>
            <w:hideMark/>
          </w:tcPr>
          <w:p w14:paraId="335EE165"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Dichloromethane</w:t>
            </w:r>
          </w:p>
        </w:tc>
        <w:tc>
          <w:tcPr>
            <w:tcW w:w="960" w:type="dxa"/>
            <w:noWrap/>
            <w:hideMark/>
          </w:tcPr>
          <w:p w14:paraId="59F9AA78" w14:textId="2DE97BD0" w:rsidR="00140C72" w:rsidRPr="004542CB" w:rsidRDefault="630F546E"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5A0DA212" w14:textId="6A5D73DE"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5E89C1D" w:rsidRPr="2B00E083">
              <w:rPr>
                <w:rFonts w:asciiTheme="minorHAnsi" w:eastAsiaTheme="minorEastAsia" w:hAnsiTheme="minorHAnsi" w:cstheme="minorBidi"/>
                <w:color w:val="000000" w:themeColor="text1"/>
                <w:sz w:val="18"/>
                <w:szCs w:val="18"/>
              </w:rPr>
              <w:t>120</w:t>
            </w:r>
          </w:p>
        </w:tc>
        <w:tc>
          <w:tcPr>
            <w:tcW w:w="960" w:type="dxa"/>
            <w:noWrap/>
            <w:hideMark/>
          </w:tcPr>
          <w:p w14:paraId="580F7CA1" w14:textId="3EFF1AC8" w:rsidR="00140C72" w:rsidRPr="004542CB" w:rsidRDefault="1F31A69D"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3.250</w:t>
            </w:r>
          </w:p>
        </w:tc>
        <w:tc>
          <w:tcPr>
            <w:tcW w:w="960" w:type="dxa"/>
            <w:noWrap/>
            <w:hideMark/>
          </w:tcPr>
          <w:p w14:paraId="652D2280" w14:textId="7A4EE0DA"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7DFE7559" w:rsidRPr="2B00E083">
              <w:rPr>
                <w:rFonts w:asciiTheme="minorHAnsi" w:eastAsiaTheme="minorEastAsia" w:hAnsiTheme="minorHAnsi" w:cstheme="minorBidi"/>
                <w:color w:val="000000" w:themeColor="text1"/>
                <w:sz w:val="18"/>
                <w:szCs w:val="18"/>
              </w:rPr>
              <w:t>311</w:t>
            </w:r>
          </w:p>
        </w:tc>
        <w:tc>
          <w:tcPr>
            <w:tcW w:w="960" w:type="dxa"/>
            <w:noWrap/>
            <w:hideMark/>
          </w:tcPr>
          <w:p w14:paraId="0F916590" w14:textId="0B41358B"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6541A7A" w:rsidRPr="2B00E083">
              <w:rPr>
                <w:rFonts w:asciiTheme="minorHAnsi" w:eastAsiaTheme="minorEastAsia" w:hAnsiTheme="minorHAnsi" w:cstheme="minorBidi"/>
                <w:color w:val="000000" w:themeColor="text1"/>
                <w:sz w:val="18"/>
                <w:szCs w:val="18"/>
              </w:rPr>
              <w:t>431</w:t>
            </w:r>
          </w:p>
        </w:tc>
        <w:tc>
          <w:tcPr>
            <w:tcW w:w="960" w:type="dxa"/>
            <w:noWrap/>
            <w:hideMark/>
          </w:tcPr>
          <w:p w14:paraId="57F20FB7" w14:textId="63CD88C0"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3D5E9352" w:rsidRPr="2B00E083">
              <w:rPr>
                <w:rFonts w:asciiTheme="minorHAnsi" w:eastAsiaTheme="minorEastAsia" w:hAnsiTheme="minorHAnsi" w:cstheme="minorBidi"/>
                <w:color w:val="000000" w:themeColor="text1"/>
                <w:sz w:val="18"/>
                <w:szCs w:val="18"/>
              </w:rPr>
              <w:t>497</w:t>
            </w:r>
          </w:p>
        </w:tc>
      </w:tr>
      <w:tr w:rsidR="00140C72" w:rsidRPr="004542CB" w14:paraId="626A247D" w14:textId="77777777" w:rsidTr="3413927C">
        <w:trPr>
          <w:trHeight w:val="288"/>
        </w:trPr>
        <w:tc>
          <w:tcPr>
            <w:tcW w:w="1360" w:type="dxa"/>
            <w:noWrap/>
            <w:hideMark/>
          </w:tcPr>
          <w:p w14:paraId="685E9804"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43803</w:t>
            </w:r>
          </w:p>
        </w:tc>
        <w:tc>
          <w:tcPr>
            <w:tcW w:w="2540" w:type="dxa"/>
            <w:noWrap/>
            <w:hideMark/>
          </w:tcPr>
          <w:p w14:paraId="0FFAC5AC"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Chloroform</w:t>
            </w:r>
          </w:p>
        </w:tc>
        <w:tc>
          <w:tcPr>
            <w:tcW w:w="960" w:type="dxa"/>
            <w:noWrap/>
            <w:hideMark/>
          </w:tcPr>
          <w:p w14:paraId="227E0066" w14:textId="1B02D235" w:rsidR="00140C72" w:rsidRPr="004542CB" w:rsidRDefault="6A634576"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56E20346"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w:t>
            </w:r>
          </w:p>
        </w:tc>
        <w:tc>
          <w:tcPr>
            <w:tcW w:w="960" w:type="dxa"/>
            <w:noWrap/>
            <w:hideMark/>
          </w:tcPr>
          <w:p w14:paraId="37A47371" w14:textId="3256FD7C"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6976EE3D" w:rsidRPr="2B00E083">
              <w:rPr>
                <w:rFonts w:asciiTheme="minorHAnsi" w:eastAsiaTheme="minorEastAsia" w:hAnsiTheme="minorHAnsi" w:cstheme="minorBidi"/>
                <w:color w:val="000000" w:themeColor="text1"/>
                <w:sz w:val="18"/>
                <w:szCs w:val="18"/>
              </w:rPr>
              <w:t>200</w:t>
            </w:r>
          </w:p>
        </w:tc>
        <w:tc>
          <w:tcPr>
            <w:tcW w:w="960" w:type="dxa"/>
            <w:noWrap/>
            <w:hideMark/>
          </w:tcPr>
          <w:p w14:paraId="3AED75D1" w14:textId="2950013B"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02</w:t>
            </w:r>
            <w:r w:rsidR="1C823515" w:rsidRPr="2B00E083">
              <w:rPr>
                <w:rFonts w:asciiTheme="minorHAnsi" w:eastAsiaTheme="minorEastAsia" w:hAnsiTheme="minorHAnsi" w:cstheme="minorBidi"/>
                <w:color w:val="000000" w:themeColor="text1"/>
                <w:sz w:val="18"/>
                <w:szCs w:val="18"/>
              </w:rPr>
              <w:t>2</w:t>
            </w:r>
          </w:p>
        </w:tc>
        <w:tc>
          <w:tcPr>
            <w:tcW w:w="960" w:type="dxa"/>
            <w:noWrap/>
            <w:hideMark/>
          </w:tcPr>
          <w:p w14:paraId="42CD9C81" w14:textId="55C9262F"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02</w:t>
            </w:r>
            <w:r w:rsidR="57BFAAEA" w:rsidRPr="2B00E083">
              <w:rPr>
                <w:rFonts w:asciiTheme="minorHAnsi" w:eastAsiaTheme="minorEastAsia" w:hAnsiTheme="minorHAnsi" w:cstheme="minorBidi"/>
                <w:color w:val="000000" w:themeColor="text1"/>
                <w:sz w:val="18"/>
                <w:szCs w:val="18"/>
              </w:rPr>
              <w:t>8</w:t>
            </w:r>
          </w:p>
        </w:tc>
        <w:tc>
          <w:tcPr>
            <w:tcW w:w="960" w:type="dxa"/>
            <w:noWrap/>
            <w:hideMark/>
          </w:tcPr>
          <w:p w14:paraId="64F9E8F0" w14:textId="22B83AE4"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0A893352" w:rsidRPr="2B00E083">
              <w:rPr>
                <w:rFonts w:asciiTheme="minorHAnsi" w:eastAsiaTheme="minorEastAsia" w:hAnsiTheme="minorHAnsi" w:cstheme="minorBidi"/>
                <w:color w:val="000000" w:themeColor="text1"/>
                <w:sz w:val="18"/>
                <w:szCs w:val="18"/>
              </w:rPr>
              <w:t>24</w:t>
            </w:r>
          </w:p>
        </w:tc>
      </w:tr>
      <w:tr w:rsidR="00140C72" w:rsidRPr="004542CB" w14:paraId="0245A3EE" w14:textId="77777777" w:rsidTr="3413927C">
        <w:trPr>
          <w:trHeight w:val="288"/>
        </w:trPr>
        <w:tc>
          <w:tcPr>
            <w:tcW w:w="1360" w:type="dxa"/>
            <w:noWrap/>
            <w:hideMark/>
          </w:tcPr>
          <w:p w14:paraId="1D06BF6E"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43804</w:t>
            </w:r>
          </w:p>
        </w:tc>
        <w:tc>
          <w:tcPr>
            <w:tcW w:w="2540" w:type="dxa"/>
            <w:noWrap/>
            <w:hideMark/>
          </w:tcPr>
          <w:p w14:paraId="26EAA7A5"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Carbon Tetrachloride</w:t>
            </w:r>
          </w:p>
        </w:tc>
        <w:tc>
          <w:tcPr>
            <w:tcW w:w="960" w:type="dxa"/>
            <w:noWrap/>
            <w:hideMark/>
          </w:tcPr>
          <w:p w14:paraId="132E1FC3" w14:textId="7BA3FE10" w:rsidR="00140C72" w:rsidRPr="004542CB" w:rsidRDefault="0FC568ED"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6B8545DE"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w:t>
            </w:r>
          </w:p>
        </w:tc>
        <w:tc>
          <w:tcPr>
            <w:tcW w:w="960" w:type="dxa"/>
            <w:noWrap/>
            <w:hideMark/>
          </w:tcPr>
          <w:p w14:paraId="72D6412B" w14:textId="54AC8289"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7FDBB953" w:rsidRPr="2B00E083">
              <w:rPr>
                <w:rFonts w:asciiTheme="minorHAnsi" w:eastAsiaTheme="minorEastAsia" w:hAnsiTheme="minorHAnsi" w:cstheme="minorBidi"/>
                <w:color w:val="000000" w:themeColor="text1"/>
                <w:sz w:val="18"/>
                <w:szCs w:val="18"/>
              </w:rPr>
              <w:t>87</w:t>
            </w:r>
          </w:p>
        </w:tc>
        <w:tc>
          <w:tcPr>
            <w:tcW w:w="960" w:type="dxa"/>
            <w:noWrap/>
            <w:hideMark/>
          </w:tcPr>
          <w:p w14:paraId="208F01A3" w14:textId="0F4B23D3"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07</w:t>
            </w:r>
            <w:r w:rsidR="1CC531F0" w:rsidRPr="2B00E083">
              <w:rPr>
                <w:rFonts w:asciiTheme="minorHAnsi" w:eastAsiaTheme="minorEastAsia" w:hAnsiTheme="minorHAnsi" w:cstheme="minorBidi"/>
                <w:color w:val="000000" w:themeColor="text1"/>
                <w:sz w:val="18"/>
                <w:szCs w:val="18"/>
              </w:rPr>
              <w:t>7</w:t>
            </w:r>
          </w:p>
        </w:tc>
        <w:tc>
          <w:tcPr>
            <w:tcW w:w="960" w:type="dxa"/>
            <w:noWrap/>
            <w:hideMark/>
          </w:tcPr>
          <w:p w14:paraId="293E9D2A" w14:textId="72620B36"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06</w:t>
            </w:r>
            <w:r w:rsidR="51C6E15F" w:rsidRPr="2B00E083">
              <w:rPr>
                <w:rFonts w:asciiTheme="minorHAnsi" w:eastAsiaTheme="minorEastAsia" w:hAnsiTheme="minorHAnsi" w:cstheme="minorBidi"/>
                <w:color w:val="000000" w:themeColor="text1"/>
                <w:sz w:val="18"/>
                <w:szCs w:val="18"/>
              </w:rPr>
              <w:t>9</w:t>
            </w:r>
          </w:p>
        </w:tc>
        <w:tc>
          <w:tcPr>
            <w:tcW w:w="960" w:type="dxa"/>
            <w:noWrap/>
            <w:hideMark/>
          </w:tcPr>
          <w:p w14:paraId="62200AA7" w14:textId="56CDAEAE"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57ED6080" w:rsidRPr="2B00E083">
              <w:rPr>
                <w:rFonts w:asciiTheme="minorHAnsi" w:eastAsiaTheme="minorEastAsia" w:hAnsiTheme="minorHAnsi" w:cstheme="minorBidi"/>
                <w:color w:val="000000" w:themeColor="text1"/>
                <w:sz w:val="18"/>
                <w:szCs w:val="18"/>
              </w:rPr>
              <w:t>17</w:t>
            </w:r>
          </w:p>
        </w:tc>
      </w:tr>
      <w:tr w:rsidR="00140C72" w:rsidRPr="004542CB" w14:paraId="59D92C82" w14:textId="77777777" w:rsidTr="3413927C">
        <w:trPr>
          <w:trHeight w:val="288"/>
        </w:trPr>
        <w:tc>
          <w:tcPr>
            <w:tcW w:w="1360" w:type="dxa"/>
            <w:noWrap/>
            <w:hideMark/>
          </w:tcPr>
          <w:p w14:paraId="44AE8D38"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43806</w:t>
            </w:r>
          </w:p>
        </w:tc>
        <w:tc>
          <w:tcPr>
            <w:tcW w:w="2540" w:type="dxa"/>
            <w:noWrap/>
            <w:hideMark/>
          </w:tcPr>
          <w:p w14:paraId="776C7A2E"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Bromoform</w:t>
            </w:r>
          </w:p>
        </w:tc>
        <w:tc>
          <w:tcPr>
            <w:tcW w:w="960" w:type="dxa"/>
            <w:noWrap/>
            <w:hideMark/>
          </w:tcPr>
          <w:p w14:paraId="17982994" w14:textId="7B70A2C6" w:rsidR="00140C72" w:rsidRPr="004542CB" w:rsidRDefault="6C98804A"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437FD7C6"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w:t>
            </w:r>
          </w:p>
        </w:tc>
        <w:tc>
          <w:tcPr>
            <w:tcW w:w="960" w:type="dxa"/>
            <w:noWrap/>
            <w:hideMark/>
          </w:tcPr>
          <w:p w14:paraId="1A85ABF0" w14:textId="2431780D"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6AFA106A" w:rsidRPr="2B00E083">
              <w:rPr>
                <w:rFonts w:asciiTheme="minorHAnsi" w:eastAsiaTheme="minorEastAsia" w:hAnsiTheme="minorHAnsi" w:cstheme="minorBidi"/>
                <w:color w:val="000000" w:themeColor="text1"/>
                <w:sz w:val="18"/>
                <w:szCs w:val="18"/>
              </w:rPr>
              <w:t>30</w:t>
            </w:r>
          </w:p>
        </w:tc>
        <w:tc>
          <w:tcPr>
            <w:tcW w:w="960" w:type="dxa"/>
            <w:noWrap/>
            <w:hideMark/>
          </w:tcPr>
          <w:p w14:paraId="1521C3F9" w14:textId="73525F32"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13941458" w:rsidRPr="2B00E083">
              <w:rPr>
                <w:rFonts w:asciiTheme="minorHAnsi" w:eastAsiaTheme="minorEastAsia" w:hAnsiTheme="minorHAnsi" w:cstheme="minorBidi"/>
                <w:color w:val="000000" w:themeColor="text1"/>
                <w:sz w:val="18"/>
                <w:szCs w:val="18"/>
              </w:rPr>
              <w:t>1</w:t>
            </w:r>
          </w:p>
        </w:tc>
        <w:tc>
          <w:tcPr>
            <w:tcW w:w="960" w:type="dxa"/>
            <w:noWrap/>
            <w:hideMark/>
          </w:tcPr>
          <w:p w14:paraId="4B67DA42" w14:textId="2AFB30F5"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6959AB5B" w:rsidRPr="2B00E083">
              <w:rPr>
                <w:rFonts w:asciiTheme="minorHAnsi" w:eastAsiaTheme="minorEastAsia" w:hAnsiTheme="minorHAnsi" w:cstheme="minorBidi"/>
                <w:color w:val="000000" w:themeColor="text1"/>
                <w:sz w:val="18"/>
                <w:szCs w:val="18"/>
              </w:rPr>
              <w:t>2</w:t>
            </w:r>
          </w:p>
        </w:tc>
        <w:tc>
          <w:tcPr>
            <w:tcW w:w="960" w:type="dxa"/>
            <w:noWrap/>
            <w:hideMark/>
          </w:tcPr>
          <w:p w14:paraId="6A2CF5A8"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0.005</w:t>
            </w:r>
          </w:p>
        </w:tc>
      </w:tr>
      <w:tr w:rsidR="00140C72" w:rsidRPr="004542CB" w14:paraId="57F793F2" w14:textId="77777777" w:rsidTr="2B00E083">
        <w:trPr>
          <w:trHeight w:val="288"/>
        </w:trPr>
        <w:tc>
          <w:tcPr>
            <w:tcW w:w="1360" w:type="dxa"/>
            <w:noWrap/>
            <w:hideMark/>
          </w:tcPr>
          <w:p w14:paraId="426AD4A9"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43817</w:t>
            </w:r>
          </w:p>
        </w:tc>
        <w:tc>
          <w:tcPr>
            <w:tcW w:w="2540" w:type="dxa"/>
            <w:noWrap/>
            <w:hideMark/>
          </w:tcPr>
          <w:p w14:paraId="176D386E"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Tetrachloroethylene</w:t>
            </w:r>
          </w:p>
        </w:tc>
        <w:tc>
          <w:tcPr>
            <w:tcW w:w="960" w:type="dxa"/>
            <w:noWrap/>
            <w:hideMark/>
          </w:tcPr>
          <w:p w14:paraId="562318D3" w14:textId="0B649F04" w:rsidR="2B00E083" w:rsidRPr="2B00E083" w:rsidRDefault="2B00E083"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1A15367D"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w:t>
            </w:r>
          </w:p>
        </w:tc>
        <w:tc>
          <w:tcPr>
            <w:tcW w:w="960" w:type="dxa"/>
            <w:noWrap/>
            <w:hideMark/>
          </w:tcPr>
          <w:p w14:paraId="3AD8253D" w14:textId="77BE7398"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0E499104" w:rsidRPr="2B00E083">
              <w:rPr>
                <w:rFonts w:asciiTheme="minorHAnsi" w:eastAsiaTheme="minorEastAsia" w:hAnsiTheme="minorHAnsi" w:cstheme="minorBidi"/>
                <w:color w:val="000000" w:themeColor="text1"/>
                <w:sz w:val="18"/>
                <w:szCs w:val="18"/>
              </w:rPr>
              <w:t>100</w:t>
            </w:r>
          </w:p>
        </w:tc>
        <w:tc>
          <w:tcPr>
            <w:tcW w:w="960" w:type="dxa"/>
            <w:noWrap/>
            <w:hideMark/>
          </w:tcPr>
          <w:p w14:paraId="1119681C" w14:textId="5570261E"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01</w:t>
            </w:r>
            <w:r w:rsidR="074FF9CC" w:rsidRPr="2B00E083">
              <w:rPr>
                <w:rFonts w:asciiTheme="minorHAnsi" w:eastAsiaTheme="minorEastAsia" w:hAnsiTheme="minorHAnsi" w:cstheme="minorBidi"/>
                <w:color w:val="000000" w:themeColor="text1"/>
                <w:sz w:val="18"/>
                <w:szCs w:val="18"/>
              </w:rPr>
              <w:t>0</w:t>
            </w:r>
          </w:p>
        </w:tc>
        <w:tc>
          <w:tcPr>
            <w:tcW w:w="960" w:type="dxa"/>
            <w:noWrap/>
            <w:hideMark/>
          </w:tcPr>
          <w:p w14:paraId="16BBB093" w14:textId="751033F9"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01</w:t>
            </w:r>
            <w:r w:rsidR="6C05CDFD" w:rsidRPr="2B00E083">
              <w:rPr>
                <w:rFonts w:asciiTheme="minorHAnsi" w:eastAsiaTheme="minorEastAsia" w:hAnsiTheme="minorHAnsi" w:cstheme="minorBidi"/>
                <w:color w:val="000000" w:themeColor="text1"/>
                <w:sz w:val="18"/>
                <w:szCs w:val="18"/>
              </w:rPr>
              <w:t>5</w:t>
            </w:r>
          </w:p>
        </w:tc>
        <w:tc>
          <w:tcPr>
            <w:tcW w:w="960" w:type="dxa"/>
            <w:noWrap/>
            <w:hideMark/>
          </w:tcPr>
          <w:p w14:paraId="3971A5EF" w14:textId="3A4B8F48"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01</w:t>
            </w:r>
            <w:r w:rsidR="330E9BF8" w:rsidRPr="2B00E083">
              <w:rPr>
                <w:rFonts w:asciiTheme="minorHAnsi" w:eastAsiaTheme="minorEastAsia" w:hAnsiTheme="minorHAnsi" w:cstheme="minorBidi"/>
                <w:color w:val="000000" w:themeColor="text1"/>
                <w:sz w:val="18"/>
                <w:szCs w:val="18"/>
              </w:rPr>
              <w:t>5</w:t>
            </w:r>
          </w:p>
        </w:tc>
      </w:tr>
      <w:tr w:rsidR="00140C72" w:rsidRPr="004542CB" w14:paraId="5F5DD57F" w14:textId="77777777" w:rsidTr="2B00E083">
        <w:trPr>
          <w:trHeight w:val="288"/>
        </w:trPr>
        <w:tc>
          <w:tcPr>
            <w:tcW w:w="1360" w:type="dxa"/>
            <w:noWrap/>
            <w:hideMark/>
          </w:tcPr>
          <w:p w14:paraId="4FF387C0"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43818</w:t>
            </w:r>
          </w:p>
        </w:tc>
        <w:tc>
          <w:tcPr>
            <w:tcW w:w="2540" w:type="dxa"/>
            <w:noWrap/>
            <w:hideMark/>
          </w:tcPr>
          <w:p w14:paraId="4CABAC9D"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1,1,2,2-Tetrachloroethane</w:t>
            </w:r>
          </w:p>
        </w:tc>
        <w:tc>
          <w:tcPr>
            <w:tcW w:w="960" w:type="dxa"/>
            <w:noWrap/>
            <w:hideMark/>
          </w:tcPr>
          <w:p w14:paraId="64026B57" w14:textId="75E427CF" w:rsidR="2B00E083" w:rsidRPr="2B00E083" w:rsidRDefault="2B00E083"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20A5237C"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w:t>
            </w:r>
          </w:p>
        </w:tc>
        <w:tc>
          <w:tcPr>
            <w:tcW w:w="960" w:type="dxa"/>
            <w:noWrap/>
            <w:hideMark/>
          </w:tcPr>
          <w:p w14:paraId="7A4EFE05" w14:textId="59F1E8AA"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740939D8" w:rsidRPr="2B00E083">
              <w:rPr>
                <w:rFonts w:asciiTheme="minorHAnsi" w:eastAsiaTheme="minorEastAsia" w:hAnsiTheme="minorHAnsi" w:cstheme="minorBidi"/>
                <w:color w:val="000000" w:themeColor="text1"/>
                <w:sz w:val="18"/>
                <w:szCs w:val="18"/>
              </w:rPr>
              <w:t>110</w:t>
            </w:r>
          </w:p>
        </w:tc>
        <w:tc>
          <w:tcPr>
            <w:tcW w:w="960" w:type="dxa"/>
            <w:noWrap/>
            <w:hideMark/>
          </w:tcPr>
          <w:p w14:paraId="43740BF0" w14:textId="781C8022"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33D0A0F9" w:rsidRPr="2B00E083">
              <w:rPr>
                <w:rFonts w:asciiTheme="minorHAnsi" w:eastAsiaTheme="minorEastAsia" w:hAnsiTheme="minorHAnsi" w:cstheme="minorBidi"/>
                <w:color w:val="000000" w:themeColor="text1"/>
                <w:sz w:val="18"/>
                <w:szCs w:val="18"/>
              </w:rPr>
              <w:t>0</w:t>
            </w:r>
          </w:p>
        </w:tc>
        <w:tc>
          <w:tcPr>
            <w:tcW w:w="960" w:type="dxa"/>
            <w:noWrap/>
            <w:hideMark/>
          </w:tcPr>
          <w:p w14:paraId="55FAD56C" w14:textId="35F1D9D3"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26DD36F7" w:rsidRPr="2B00E083">
              <w:rPr>
                <w:rFonts w:asciiTheme="minorHAnsi" w:eastAsiaTheme="minorEastAsia" w:hAnsiTheme="minorHAnsi" w:cstheme="minorBidi"/>
                <w:color w:val="000000" w:themeColor="text1"/>
                <w:sz w:val="18"/>
                <w:szCs w:val="18"/>
              </w:rPr>
              <w:t>3</w:t>
            </w:r>
          </w:p>
        </w:tc>
        <w:tc>
          <w:tcPr>
            <w:tcW w:w="960" w:type="dxa"/>
            <w:noWrap/>
            <w:hideMark/>
          </w:tcPr>
          <w:p w14:paraId="12DA64E8" w14:textId="6CD28D64"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6098B430" w:rsidRPr="2B00E083">
              <w:rPr>
                <w:rFonts w:asciiTheme="minorHAnsi" w:eastAsiaTheme="minorEastAsia" w:hAnsiTheme="minorHAnsi" w:cstheme="minorBidi"/>
                <w:color w:val="000000" w:themeColor="text1"/>
                <w:sz w:val="18"/>
                <w:szCs w:val="18"/>
              </w:rPr>
              <w:t>15</w:t>
            </w:r>
          </w:p>
        </w:tc>
      </w:tr>
      <w:tr w:rsidR="00140C72" w:rsidRPr="004542CB" w14:paraId="27691793" w14:textId="77777777" w:rsidTr="2B00E083">
        <w:trPr>
          <w:trHeight w:val="288"/>
        </w:trPr>
        <w:tc>
          <w:tcPr>
            <w:tcW w:w="1360" w:type="dxa"/>
            <w:noWrap/>
            <w:hideMark/>
          </w:tcPr>
          <w:p w14:paraId="13C83635"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43820</w:t>
            </w:r>
          </w:p>
        </w:tc>
        <w:tc>
          <w:tcPr>
            <w:tcW w:w="2540" w:type="dxa"/>
            <w:noWrap/>
            <w:hideMark/>
          </w:tcPr>
          <w:p w14:paraId="02D457A4"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1,1,2-Trichloroethane</w:t>
            </w:r>
          </w:p>
        </w:tc>
        <w:tc>
          <w:tcPr>
            <w:tcW w:w="960" w:type="dxa"/>
            <w:noWrap/>
            <w:hideMark/>
          </w:tcPr>
          <w:p w14:paraId="64F94B84" w14:textId="2DE97BD0" w:rsidR="2B00E083" w:rsidRPr="2B00E083" w:rsidRDefault="2B00E083"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63036832"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w:t>
            </w:r>
          </w:p>
        </w:tc>
        <w:tc>
          <w:tcPr>
            <w:tcW w:w="960" w:type="dxa"/>
            <w:noWrap/>
            <w:hideMark/>
          </w:tcPr>
          <w:p w14:paraId="14C120D5" w14:textId="6F48014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02</w:t>
            </w:r>
            <w:r w:rsidR="432B273D" w:rsidRPr="2B00E083">
              <w:rPr>
                <w:rFonts w:asciiTheme="minorHAnsi" w:eastAsiaTheme="minorEastAsia" w:hAnsiTheme="minorHAnsi" w:cstheme="minorBidi"/>
                <w:color w:val="000000" w:themeColor="text1"/>
                <w:sz w:val="18"/>
                <w:szCs w:val="18"/>
              </w:rPr>
              <w:t>0</w:t>
            </w:r>
          </w:p>
        </w:tc>
        <w:tc>
          <w:tcPr>
            <w:tcW w:w="960" w:type="dxa"/>
            <w:noWrap/>
            <w:hideMark/>
          </w:tcPr>
          <w:p w14:paraId="5015369D" w14:textId="42DAA7C0"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4E105593" w:rsidRPr="2B00E083">
              <w:rPr>
                <w:rFonts w:asciiTheme="minorHAnsi" w:eastAsiaTheme="minorEastAsia" w:hAnsiTheme="minorHAnsi" w:cstheme="minorBidi"/>
                <w:color w:val="000000" w:themeColor="text1"/>
                <w:sz w:val="18"/>
                <w:szCs w:val="18"/>
              </w:rPr>
              <w:t>0</w:t>
            </w:r>
          </w:p>
        </w:tc>
        <w:tc>
          <w:tcPr>
            <w:tcW w:w="960" w:type="dxa"/>
            <w:noWrap/>
            <w:hideMark/>
          </w:tcPr>
          <w:p w14:paraId="58DCF775" w14:textId="5EC474ED"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793381A1" w:rsidRPr="2B00E083">
              <w:rPr>
                <w:rFonts w:asciiTheme="minorHAnsi" w:eastAsiaTheme="minorEastAsia" w:hAnsiTheme="minorHAnsi" w:cstheme="minorBidi"/>
                <w:color w:val="000000" w:themeColor="text1"/>
                <w:sz w:val="18"/>
                <w:szCs w:val="18"/>
              </w:rPr>
              <w:t>0</w:t>
            </w:r>
          </w:p>
        </w:tc>
        <w:tc>
          <w:tcPr>
            <w:tcW w:w="960" w:type="dxa"/>
            <w:noWrap/>
            <w:hideMark/>
          </w:tcPr>
          <w:p w14:paraId="300E15DA" w14:textId="5B1E641D"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6E67F680" w:rsidRPr="2B00E083">
              <w:rPr>
                <w:rFonts w:asciiTheme="minorHAnsi" w:eastAsiaTheme="minorEastAsia" w:hAnsiTheme="minorHAnsi" w:cstheme="minorBidi"/>
                <w:color w:val="000000" w:themeColor="text1"/>
                <w:sz w:val="18"/>
                <w:szCs w:val="18"/>
              </w:rPr>
              <w:t>3</w:t>
            </w:r>
          </w:p>
        </w:tc>
      </w:tr>
      <w:tr w:rsidR="00140C72" w:rsidRPr="004542CB" w14:paraId="1B852AE4" w14:textId="77777777" w:rsidTr="2B00E083">
        <w:trPr>
          <w:trHeight w:val="288"/>
        </w:trPr>
        <w:tc>
          <w:tcPr>
            <w:tcW w:w="1360" w:type="dxa"/>
            <w:noWrap/>
            <w:hideMark/>
          </w:tcPr>
          <w:p w14:paraId="4C805558"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43824</w:t>
            </w:r>
          </w:p>
        </w:tc>
        <w:tc>
          <w:tcPr>
            <w:tcW w:w="2540" w:type="dxa"/>
            <w:noWrap/>
            <w:hideMark/>
          </w:tcPr>
          <w:p w14:paraId="7256DF6A"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Trichloroethylene</w:t>
            </w:r>
          </w:p>
        </w:tc>
        <w:tc>
          <w:tcPr>
            <w:tcW w:w="960" w:type="dxa"/>
            <w:noWrap/>
            <w:hideMark/>
          </w:tcPr>
          <w:p w14:paraId="0AF1B274" w14:textId="1B02D235" w:rsidR="2B00E083" w:rsidRPr="2B00E083" w:rsidRDefault="2B00E083"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090FDD2D"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w:t>
            </w:r>
          </w:p>
        </w:tc>
        <w:tc>
          <w:tcPr>
            <w:tcW w:w="960" w:type="dxa"/>
            <w:noWrap/>
            <w:hideMark/>
          </w:tcPr>
          <w:p w14:paraId="40A4AA90" w14:textId="0D09BDE2"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02</w:t>
            </w:r>
            <w:r w:rsidR="44965AF6" w:rsidRPr="2B00E083">
              <w:rPr>
                <w:rFonts w:asciiTheme="minorHAnsi" w:eastAsiaTheme="minorEastAsia" w:hAnsiTheme="minorHAnsi" w:cstheme="minorBidi"/>
                <w:color w:val="000000" w:themeColor="text1"/>
                <w:sz w:val="18"/>
                <w:szCs w:val="18"/>
              </w:rPr>
              <w:t>0</w:t>
            </w:r>
          </w:p>
        </w:tc>
        <w:tc>
          <w:tcPr>
            <w:tcW w:w="960" w:type="dxa"/>
            <w:noWrap/>
            <w:hideMark/>
          </w:tcPr>
          <w:p w14:paraId="08303E64" w14:textId="74F35A22"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7259329B" w:rsidRPr="2B00E083">
              <w:rPr>
                <w:rFonts w:asciiTheme="minorHAnsi" w:eastAsiaTheme="minorEastAsia" w:hAnsiTheme="minorHAnsi" w:cstheme="minorBidi"/>
                <w:color w:val="000000" w:themeColor="text1"/>
                <w:sz w:val="18"/>
                <w:szCs w:val="18"/>
              </w:rPr>
              <w:t>3</w:t>
            </w:r>
          </w:p>
        </w:tc>
        <w:tc>
          <w:tcPr>
            <w:tcW w:w="960" w:type="dxa"/>
            <w:noWrap/>
            <w:hideMark/>
          </w:tcPr>
          <w:p w14:paraId="3DD64145" w14:textId="1EA2850F"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7718287A" w:rsidRPr="2B00E083">
              <w:rPr>
                <w:rFonts w:asciiTheme="minorHAnsi" w:eastAsiaTheme="minorEastAsia" w:hAnsiTheme="minorHAnsi" w:cstheme="minorBidi"/>
                <w:color w:val="000000" w:themeColor="text1"/>
                <w:sz w:val="18"/>
                <w:szCs w:val="18"/>
              </w:rPr>
              <w:t>3</w:t>
            </w:r>
          </w:p>
        </w:tc>
        <w:tc>
          <w:tcPr>
            <w:tcW w:w="960" w:type="dxa"/>
            <w:noWrap/>
            <w:hideMark/>
          </w:tcPr>
          <w:p w14:paraId="5F92BDB8" w14:textId="286558D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0EE8A93D" w:rsidRPr="2B00E083">
              <w:rPr>
                <w:rFonts w:asciiTheme="minorHAnsi" w:eastAsiaTheme="minorEastAsia" w:hAnsiTheme="minorHAnsi" w:cstheme="minorBidi"/>
                <w:color w:val="000000" w:themeColor="text1"/>
                <w:sz w:val="18"/>
                <w:szCs w:val="18"/>
              </w:rPr>
              <w:t>5</w:t>
            </w:r>
          </w:p>
        </w:tc>
      </w:tr>
      <w:tr w:rsidR="00140C72" w:rsidRPr="004542CB" w14:paraId="18435A6B" w14:textId="77777777" w:rsidTr="2B00E083">
        <w:trPr>
          <w:trHeight w:val="288"/>
        </w:trPr>
        <w:tc>
          <w:tcPr>
            <w:tcW w:w="1360" w:type="dxa"/>
            <w:noWrap/>
            <w:hideMark/>
          </w:tcPr>
          <w:p w14:paraId="20A6E63C"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43830</w:t>
            </w:r>
          </w:p>
        </w:tc>
        <w:tc>
          <w:tcPr>
            <w:tcW w:w="2540" w:type="dxa"/>
            <w:noWrap/>
            <w:hideMark/>
          </w:tcPr>
          <w:p w14:paraId="3DDB4305" w14:textId="07A3D5E9"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trans-1,3-</w:t>
            </w:r>
            <w:r w:rsidR="479C0E52" w:rsidRPr="2B00E083">
              <w:rPr>
                <w:rFonts w:asciiTheme="minorHAnsi" w:eastAsiaTheme="minorEastAsia" w:hAnsiTheme="minorHAnsi" w:cstheme="minorBidi"/>
                <w:color w:val="000000" w:themeColor="text1"/>
                <w:sz w:val="18"/>
                <w:szCs w:val="18"/>
              </w:rPr>
              <w:t>Dichloprop</w:t>
            </w:r>
            <w:r w:rsidR="76400932" w:rsidRPr="2B00E083">
              <w:rPr>
                <w:rFonts w:asciiTheme="minorHAnsi" w:eastAsiaTheme="minorEastAsia" w:hAnsiTheme="minorHAnsi" w:cstheme="minorBidi"/>
                <w:color w:val="000000" w:themeColor="text1"/>
                <w:sz w:val="18"/>
                <w:szCs w:val="18"/>
              </w:rPr>
              <w:t>ene</w:t>
            </w:r>
          </w:p>
        </w:tc>
        <w:tc>
          <w:tcPr>
            <w:tcW w:w="960" w:type="dxa"/>
            <w:noWrap/>
            <w:hideMark/>
          </w:tcPr>
          <w:p w14:paraId="671541AE" w14:textId="7BA3FE10" w:rsidR="2B00E083" w:rsidRPr="2B00E083" w:rsidRDefault="2B00E083"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63B5BFD4"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w:t>
            </w:r>
          </w:p>
        </w:tc>
        <w:tc>
          <w:tcPr>
            <w:tcW w:w="960" w:type="dxa"/>
            <w:noWrap/>
            <w:hideMark/>
          </w:tcPr>
          <w:p w14:paraId="4E8D1A35" w14:textId="213689A4"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2D4987B1" w:rsidRPr="2B00E083">
              <w:rPr>
                <w:rFonts w:asciiTheme="minorHAnsi" w:eastAsiaTheme="minorEastAsia" w:hAnsiTheme="minorHAnsi" w:cstheme="minorBidi"/>
                <w:color w:val="000000" w:themeColor="text1"/>
                <w:sz w:val="18"/>
                <w:szCs w:val="18"/>
              </w:rPr>
              <w:t>80</w:t>
            </w:r>
          </w:p>
        </w:tc>
        <w:tc>
          <w:tcPr>
            <w:tcW w:w="960" w:type="dxa"/>
            <w:noWrap/>
            <w:hideMark/>
          </w:tcPr>
          <w:p w14:paraId="16333634" w14:textId="4D932183"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01D564A9" w:rsidRPr="2B00E083">
              <w:rPr>
                <w:rFonts w:asciiTheme="minorHAnsi" w:eastAsiaTheme="minorEastAsia" w:hAnsiTheme="minorHAnsi" w:cstheme="minorBidi"/>
                <w:color w:val="000000" w:themeColor="text1"/>
                <w:sz w:val="18"/>
                <w:szCs w:val="18"/>
              </w:rPr>
              <w:t>0</w:t>
            </w:r>
          </w:p>
        </w:tc>
        <w:tc>
          <w:tcPr>
            <w:tcW w:w="960" w:type="dxa"/>
            <w:noWrap/>
            <w:hideMark/>
          </w:tcPr>
          <w:p w14:paraId="45B31F4A" w14:textId="2C9CADE1"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2AC53660" w:rsidRPr="2B00E083">
              <w:rPr>
                <w:rFonts w:asciiTheme="minorHAnsi" w:eastAsiaTheme="minorEastAsia" w:hAnsiTheme="minorHAnsi" w:cstheme="minorBidi"/>
                <w:color w:val="000000" w:themeColor="text1"/>
                <w:sz w:val="18"/>
                <w:szCs w:val="18"/>
              </w:rPr>
              <w:t>2</w:t>
            </w:r>
          </w:p>
        </w:tc>
        <w:tc>
          <w:tcPr>
            <w:tcW w:w="960" w:type="dxa"/>
            <w:noWrap/>
            <w:hideMark/>
          </w:tcPr>
          <w:p w14:paraId="03C42EC8" w14:textId="16F11E41"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776CAA87" w:rsidRPr="2B00E083">
              <w:rPr>
                <w:rFonts w:asciiTheme="minorHAnsi" w:eastAsiaTheme="minorEastAsia" w:hAnsiTheme="minorHAnsi" w:cstheme="minorBidi"/>
                <w:color w:val="000000" w:themeColor="text1"/>
                <w:sz w:val="18"/>
                <w:szCs w:val="18"/>
              </w:rPr>
              <w:t>11</w:t>
            </w:r>
          </w:p>
        </w:tc>
      </w:tr>
      <w:tr w:rsidR="00140C72" w:rsidRPr="004542CB" w14:paraId="74F9AAC4" w14:textId="77777777" w:rsidTr="2B00E083">
        <w:trPr>
          <w:trHeight w:val="288"/>
        </w:trPr>
        <w:tc>
          <w:tcPr>
            <w:tcW w:w="1360" w:type="dxa"/>
            <w:noWrap/>
            <w:hideMark/>
          </w:tcPr>
          <w:p w14:paraId="6AF07157"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43831</w:t>
            </w:r>
          </w:p>
        </w:tc>
        <w:tc>
          <w:tcPr>
            <w:tcW w:w="2540" w:type="dxa"/>
            <w:noWrap/>
            <w:hideMark/>
          </w:tcPr>
          <w:p w14:paraId="253918D5" w14:textId="42C082A4" w:rsidR="00140C72" w:rsidRPr="004542CB" w:rsidRDefault="479C0E52"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cis-1,3-Dichloprope</w:t>
            </w:r>
            <w:r w:rsidR="24787EAE" w:rsidRPr="2B00E083">
              <w:rPr>
                <w:rFonts w:asciiTheme="minorHAnsi" w:eastAsiaTheme="minorEastAsia" w:hAnsiTheme="minorHAnsi" w:cstheme="minorBidi"/>
                <w:color w:val="000000" w:themeColor="text1"/>
                <w:sz w:val="18"/>
                <w:szCs w:val="18"/>
              </w:rPr>
              <w:t>ne</w:t>
            </w:r>
          </w:p>
        </w:tc>
        <w:tc>
          <w:tcPr>
            <w:tcW w:w="960" w:type="dxa"/>
            <w:noWrap/>
            <w:hideMark/>
          </w:tcPr>
          <w:p w14:paraId="5E319DD7" w14:textId="7B70A2C6" w:rsidR="2B00E083" w:rsidRPr="2B00E083" w:rsidRDefault="2B00E083"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66623330"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w:t>
            </w:r>
          </w:p>
        </w:tc>
        <w:tc>
          <w:tcPr>
            <w:tcW w:w="960" w:type="dxa"/>
            <w:noWrap/>
            <w:hideMark/>
          </w:tcPr>
          <w:p w14:paraId="6052AEE6" w14:textId="0AB1DC9D"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7D983A55" w:rsidRPr="2B00E083">
              <w:rPr>
                <w:rFonts w:asciiTheme="minorHAnsi" w:eastAsiaTheme="minorEastAsia" w:hAnsiTheme="minorHAnsi" w:cstheme="minorBidi"/>
                <w:color w:val="000000" w:themeColor="text1"/>
                <w:sz w:val="18"/>
                <w:szCs w:val="18"/>
              </w:rPr>
              <w:t>20</w:t>
            </w:r>
          </w:p>
        </w:tc>
        <w:tc>
          <w:tcPr>
            <w:tcW w:w="960" w:type="dxa"/>
            <w:noWrap/>
            <w:hideMark/>
          </w:tcPr>
          <w:p w14:paraId="5F0C8E10" w14:textId="44CA162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6E42A87C" w:rsidRPr="2B00E083">
              <w:rPr>
                <w:rFonts w:asciiTheme="minorHAnsi" w:eastAsiaTheme="minorEastAsia" w:hAnsiTheme="minorHAnsi" w:cstheme="minorBidi"/>
                <w:color w:val="000000" w:themeColor="text1"/>
                <w:sz w:val="18"/>
                <w:szCs w:val="18"/>
              </w:rPr>
              <w:t>0</w:t>
            </w:r>
          </w:p>
        </w:tc>
        <w:tc>
          <w:tcPr>
            <w:tcW w:w="960" w:type="dxa"/>
            <w:noWrap/>
            <w:hideMark/>
          </w:tcPr>
          <w:p w14:paraId="7FB2D3DA" w14:textId="4C56FBA1"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2494A49C" w:rsidRPr="2B00E083">
              <w:rPr>
                <w:rFonts w:asciiTheme="minorHAnsi" w:eastAsiaTheme="minorEastAsia" w:hAnsiTheme="minorHAnsi" w:cstheme="minorBidi"/>
                <w:color w:val="000000" w:themeColor="text1"/>
                <w:sz w:val="18"/>
                <w:szCs w:val="18"/>
              </w:rPr>
              <w:t>1</w:t>
            </w:r>
          </w:p>
        </w:tc>
        <w:tc>
          <w:tcPr>
            <w:tcW w:w="960" w:type="dxa"/>
            <w:noWrap/>
            <w:hideMark/>
          </w:tcPr>
          <w:p w14:paraId="0A763C72" w14:textId="28DB244D"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4596643B" w:rsidRPr="2B00E083">
              <w:rPr>
                <w:rFonts w:asciiTheme="minorHAnsi" w:eastAsiaTheme="minorEastAsia" w:hAnsiTheme="minorHAnsi" w:cstheme="minorBidi"/>
                <w:color w:val="000000" w:themeColor="text1"/>
                <w:sz w:val="18"/>
                <w:szCs w:val="18"/>
              </w:rPr>
              <w:t>4</w:t>
            </w:r>
          </w:p>
        </w:tc>
      </w:tr>
      <w:tr w:rsidR="00140C72" w:rsidRPr="004542CB" w14:paraId="6B745DD3" w14:textId="77777777" w:rsidTr="2B00E083">
        <w:trPr>
          <w:trHeight w:val="288"/>
        </w:trPr>
        <w:tc>
          <w:tcPr>
            <w:tcW w:w="1360" w:type="dxa"/>
            <w:noWrap/>
            <w:hideMark/>
          </w:tcPr>
          <w:p w14:paraId="3133C443"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43844</w:t>
            </w:r>
          </w:p>
        </w:tc>
        <w:tc>
          <w:tcPr>
            <w:tcW w:w="2540" w:type="dxa"/>
            <w:noWrap/>
            <w:hideMark/>
          </w:tcPr>
          <w:p w14:paraId="29FD114A"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Hexachlorobutadiene</w:t>
            </w:r>
            <w:r w:rsidRPr="3413927C">
              <w:rPr>
                <w:rFonts w:asciiTheme="minorHAnsi" w:eastAsiaTheme="minorEastAsia" w:hAnsiTheme="minorHAnsi" w:cstheme="minorBidi"/>
                <w:color w:val="000000" w:themeColor="text1"/>
                <w:sz w:val="18"/>
                <w:szCs w:val="18"/>
              </w:rPr>
              <w:t xml:space="preserve"> </w:t>
            </w:r>
          </w:p>
        </w:tc>
        <w:tc>
          <w:tcPr>
            <w:tcW w:w="960" w:type="dxa"/>
            <w:noWrap/>
            <w:hideMark/>
          </w:tcPr>
          <w:p w14:paraId="1F26F15F" w14:textId="0B649F04" w:rsidR="2B00E083" w:rsidRPr="2B00E083" w:rsidRDefault="2B00E083"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776A710C"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w:t>
            </w:r>
          </w:p>
        </w:tc>
        <w:tc>
          <w:tcPr>
            <w:tcW w:w="960" w:type="dxa"/>
            <w:noWrap/>
            <w:hideMark/>
          </w:tcPr>
          <w:p w14:paraId="497FD1EB" w14:textId="5E51C00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02</w:t>
            </w:r>
            <w:r w:rsidR="2111B2D9" w:rsidRPr="2B00E083">
              <w:rPr>
                <w:rFonts w:asciiTheme="minorHAnsi" w:eastAsiaTheme="minorEastAsia" w:hAnsiTheme="minorHAnsi" w:cstheme="minorBidi"/>
                <w:color w:val="000000" w:themeColor="text1"/>
                <w:sz w:val="18"/>
                <w:szCs w:val="18"/>
              </w:rPr>
              <w:t>0</w:t>
            </w:r>
          </w:p>
        </w:tc>
        <w:tc>
          <w:tcPr>
            <w:tcW w:w="960" w:type="dxa"/>
            <w:noWrap/>
            <w:hideMark/>
          </w:tcPr>
          <w:p w14:paraId="47A50840" w14:textId="6B8CFAC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3CAFCD22" w:rsidRPr="2B00E083">
              <w:rPr>
                <w:rFonts w:asciiTheme="minorHAnsi" w:eastAsiaTheme="minorEastAsia" w:hAnsiTheme="minorHAnsi" w:cstheme="minorBidi"/>
                <w:color w:val="000000" w:themeColor="text1"/>
                <w:sz w:val="18"/>
                <w:szCs w:val="18"/>
              </w:rPr>
              <w:t>0</w:t>
            </w:r>
          </w:p>
        </w:tc>
        <w:tc>
          <w:tcPr>
            <w:tcW w:w="960" w:type="dxa"/>
            <w:noWrap/>
            <w:hideMark/>
          </w:tcPr>
          <w:p w14:paraId="213A5DF6" w14:textId="3EFC393F"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20E26EFC" w:rsidRPr="2B00E083">
              <w:rPr>
                <w:rFonts w:asciiTheme="minorHAnsi" w:eastAsiaTheme="minorEastAsia" w:hAnsiTheme="minorHAnsi" w:cstheme="minorBidi"/>
                <w:color w:val="000000" w:themeColor="text1"/>
                <w:sz w:val="18"/>
                <w:szCs w:val="18"/>
              </w:rPr>
              <w:t>4</w:t>
            </w:r>
          </w:p>
        </w:tc>
        <w:tc>
          <w:tcPr>
            <w:tcW w:w="960" w:type="dxa"/>
            <w:noWrap/>
            <w:hideMark/>
          </w:tcPr>
          <w:p w14:paraId="5733709F" w14:textId="4B3DE0A0"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43150972" w:rsidRPr="2B00E083">
              <w:rPr>
                <w:rFonts w:asciiTheme="minorHAnsi" w:eastAsiaTheme="minorEastAsia" w:hAnsiTheme="minorHAnsi" w:cstheme="minorBidi"/>
                <w:color w:val="000000" w:themeColor="text1"/>
                <w:sz w:val="18"/>
                <w:szCs w:val="18"/>
              </w:rPr>
              <w:t>6</w:t>
            </w:r>
          </w:p>
        </w:tc>
      </w:tr>
      <w:tr w:rsidR="00140C72" w:rsidRPr="004542CB" w14:paraId="77448B38" w14:textId="77777777" w:rsidTr="2B00E083">
        <w:trPr>
          <w:trHeight w:val="288"/>
        </w:trPr>
        <w:tc>
          <w:tcPr>
            <w:tcW w:w="1360" w:type="dxa"/>
            <w:noWrap/>
            <w:hideMark/>
          </w:tcPr>
          <w:p w14:paraId="6A404E3A"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43860</w:t>
            </w:r>
          </w:p>
        </w:tc>
        <w:tc>
          <w:tcPr>
            <w:tcW w:w="2540" w:type="dxa"/>
            <w:noWrap/>
            <w:hideMark/>
          </w:tcPr>
          <w:p w14:paraId="4005FA89"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Vinyl Chloride</w:t>
            </w:r>
          </w:p>
        </w:tc>
        <w:tc>
          <w:tcPr>
            <w:tcW w:w="960" w:type="dxa"/>
            <w:noWrap/>
            <w:hideMark/>
          </w:tcPr>
          <w:p w14:paraId="4E5AB8FB" w14:textId="75E427CF" w:rsidR="2B00E083" w:rsidRPr="2B00E083" w:rsidRDefault="2B00E083"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1E669F6D"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w:t>
            </w:r>
          </w:p>
        </w:tc>
        <w:tc>
          <w:tcPr>
            <w:tcW w:w="960" w:type="dxa"/>
            <w:noWrap/>
            <w:hideMark/>
          </w:tcPr>
          <w:p w14:paraId="61FECD7F" w14:textId="3F7F55A8"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63C24F0B" w:rsidRPr="2B00E083">
              <w:rPr>
                <w:rFonts w:asciiTheme="minorHAnsi" w:eastAsiaTheme="minorEastAsia" w:hAnsiTheme="minorHAnsi" w:cstheme="minorBidi"/>
                <w:color w:val="000000" w:themeColor="text1"/>
                <w:sz w:val="18"/>
                <w:szCs w:val="18"/>
              </w:rPr>
              <w:t>3</w:t>
            </w:r>
          </w:p>
        </w:tc>
        <w:tc>
          <w:tcPr>
            <w:tcW w:w="960" w:type="dxa"/>
            <w:noWrap/>
            <w:hideMark/>
          </w:tcPr>
          <w:p w14:paraId="071E641F" w14:textId="071754FA"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63110545" w:rsidRPr="2B00E083">
              <w:rPr>
                <w:rFonts w:asciiTheme="minorHAnsi" w:eastAsiaTheme="minorEastAsia" w:hAnsiTheme="minorHAnsi" w:cstheme="minorBidi"/>
                <w:color w:val="000000" w:themeColor="text1"/>
                <w:sz w:val="18"/>
                <w:szCs w:val="18"/>
              </w:rPr>
              <w:t>0</w:t>
            </w:r>
          </w:p>
        </w:tc>
        <w:tc>
          <w:tcPr>
            <w:tcW w:w="960" w:type="dxa"/>
            <w:noWrap/>
            <w:hideMark/>
          </w:tcPr>
          <w:p w14:paraId="33F3AAB7"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0.000</w:t>
            </w:r>
          </w:p>
        </w:tc>
        <w:tc>
          <w:tcPr>
            <w:tcW w:w="960" w:type="dxa"/>
            <w:noWrap/>
            <w:hideMark/>
          </w:tcPr>
          <w:p w14:paraId="25E903D3"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0.000</w:t>
            </w:r>
          </w:p>
        </w:tc>
      </w:tr>
      <w:tr w:rsidR="00140C72" w:rsidRPr="004542CB" w14:paraId="45D45B06" w14:textId="77777777" w:rsidTr="2B00E083">
        <w:trPr>
          <w:trHeight w:val="288"/>
        </w:trPr>
        <w:tc>
          <w:tcPr>
            <w:tcW w:w="1360" w:type="dxa"/>
            <w:noWrap/>
            <w:hideMark/>
          </w:tcPr>
          <w:p w14:paraId="1B9DCDD2"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45109</w:t>
            </w:r>
          </w:p>
        </w:tc>
        <w:tc>
          <w:tcPr>
            <w:tcW w:w="2540" w:type="dxa"/>
            <w:noWrap/>
            <w:hideMark/>
          </w:tcPr>
          <w:p w14:paraId="0FEDA91D"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m/p-Xylene</w:t>
            </w:r>
          </w:p>
        </w:tc>
        <w:tc>
          <w:tcPr>
            <w:tcW w:w="960" w:type="dxa"/>
            <w:noWrap/>
            <w:hideMark/>
          </w:tcPr>
          <w:p w14:paraId="33DB6F68" w14:textId="2DE97BD0" w:rsidR="2B00E083" w:rsidRPr="2B00E083" w:rsidRDefault="2B00E083"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083F9C6D" w14:textId="44451666"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02</w:t>
            </w:r>
            <w:r w:rsidR="6EDECC85" w:rsidRPr="2B00E083">
              <w:rPr>
                <w:rFonts w:asciiTheme="minorHAnsi" w:eastAsiaTheme="minorEastAsia" w:hAnsiTheme="minorHAnsi" w:cstheme="minorBidi"/>
                <w:color w:val="000000" w:themeColor="text1"/>
                <w:sz w:val="18"/>
                <w:szCs w:val="18"/>
              </w:rPr>
              <w:t>6</w:t>
            </w:r>
          </w:p>
        </w:tc>
        <w:tc>
          <w:tcPr>
            <w:tcW w:w="960" w:type="dxa"/>
            <w:noWrap/>
            <w:hideMark/>
          </w:tcPr>
          <w:p w14:paraId="0B60BF31" w14:textId="33D8B644"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38DACAED" w:rsidRPr="2B00E083">
              <w:rPr>
                <w:rFonts w:asciiTheme="minorHAnsi" w:eastAsiaTheme="minorEastAsia" w:hAnsiTheme="minorHAnsi" w:cstheme="minorBidi"/>
                <w:color w:val="000000" w:themeColor="text1"/>
                <w:sz w:val="18"/>
                <w:szCs w:val="18"/>
              </w:rPr>
              <w:t>580</w:t>
            </w:r>
          </w:p>
        </w:tc>
        <w:tc>
          <w:tcPr>
            <w:tcW w:w="960" w:type="dxa"/>
            <w:noWrap/>
            <w:hideMark/>
          </w:tcPr>
          <w:p w14:paraId="19937A1E" w14:textId="35B575FF"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39E0C676" w:rsidRPr="2B00E083">
              <w:rPr>
                <w:rFonts w:asciiTheme="minorHAnsi" w:eastAsiaTheme="minorEastAsia" w:hAnsiTheme="minorHAnsi" w:cstheme="minorBidi"/>
                <w:color w:val="000000" w:themeColor="text1"/>
                <w:sz w:val="18"/>
                <w:szCs w:val="18"/>
              </w:rPr>
              <w:t>099</w:t>
            </w:r>
          </w:p>
        </w:tc>
        <w:tc>
          <w:tcPr>
            <w:tcW w:w="960" w:type="dxa"/>
            <w:noWrap/>
            <w:hideMark/>
          </w:tcPr>
          <w:p w14:paraId="49C09708" w14:textId="3AF1314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1</w:t>
            </w:r>
            <w:r w:rsidR="7243290A" w:rsidRPr="2B00E083">
              <w:rPr>
                <w:rFonts w:asciiTheme="minorHAnsi" w:eastAsiaTheme="minorEastAsia" w:hAnsiTheme="minorHAnsi" w:cstheme="minorBidi"/>
                <w:color w:val="000000" w:themeColor="text1"/>
                <w:sz w:val="18"/>
                <w:szCs w:val="18"/>
              </w:rPr>
              <w:t>16</w:t>
            </w:r>
          </w:p>
        </w:tc>
        <w:tc>
          <w:tcPr>
            <w:tcW w:w="960" w:type="dxa"/>
            <w:noWrap/>
            <w:hideMark/>
          </w:tcPr>
          <w:p w14:paraId="7C6EE857" w14:textId="101259D3"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79B038AB" w:rsidRPr="2B00E083">
              <w:rPr>
                <w:rFonts w:asciiTheme="minorHAnsi" w:eastAsiaTheme="minorEastAsia" w:hAnsiTheme="minorHAnsi" w:cstheme="minorBidi"/>
                <w:color w:val="000000" w:themeColor="text1"/>
                <w:sz w:val="18"/>
                <w:szCs w:val="18"/>
              </w:rPr>
              <w:t>87</w:t>
            </w:r>
          </w:p>
        </w:tc>
      </w:tr>
      <w:tr w:rsidR="00140C72" w:rsidRPr="004542CB" w14:paraId="7766FC09" w14:textId="77777777" w:rsidTr="2B00E083">
        <w:trPr>
          <w:trHeight w:val="288"/>
        </w:trPr>
        <w:tc>
          <w:tcPr>
            <w:tcW w:w="1360" w:type="dxa"/>
            <w:noWrap/>
            <w:hideMark/>
          </w:tcPr>
          <w:p w14:paraId="7EB4D41C"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45201</w:t>
            </w:r>
          </w:p>
        </w:tc>
        <w:tc>
          <w:tcPr>
            <w:tcW w:w="2540" w:type="dxa"/>
            <w:noWrap/>
            <w:hideMark/>
          </w:tcPr>
          <w:p w14:paraId="7A3A3BB1"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Benzene</w:t>
            </w:r>
          </w:p>
        </w:tc>
        <w:tc>
          <w:tcPr>
            <w:tcW w:w="960" w:type="dxa"/>
            <w:noWrap/>
            <w:hideMark/>
          </w:tcPr>
          <w:p w14:paraId="206F812B" w14:textId="1B02D235" w:rsidR="2B00E083" w:rsidRPr="2B00E083" w:rsidRDefault="2B00E083"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4EDB3C4D" w14:textId="2AAAE446"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7DDA9F74" w:rsidRPr="2B00E083">
              <w:rPr>
                <w:rFonts w:asciiTheme="minorHAnsi" w:eastAsiaTheme="minorEastAsia" w:hAnsiTheme="minorHAnsi" w:cstheme="minorBidi"/>
                <w:color w:val="000000" w:themeColor="text1"/>
                <w:sz w:val="18"/>
                <w:szCs w:val="18"/>
              </w:rPr>
              <w:t>80</w:t>
            </w:r>
          </w:p>
        </w:tc>
        <w:tc>
          <w:tcPr>
            <w:tcW w:w="960" w:type="dxa"/>
            <w:noWrap/>
            <w:hideMark/>
          </w:tcPr>
          <w:p w14:paraId="4BA53D86" w14:textId="247FC5EF"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3EC43D3" w:rsidRPr="2B00E083">
              <w:rPr>
                <w:rFonts w:asciiTheme="minorHAnsi" w:eastAsiaTheme="minorEastAsia" w:hAnsiTheme="minorHAnsi" w:cstheme="minorBidi"/>
                <w:color w:val="000000" w:themeColor="text1"/>
                <w:sz w:val="18"/>
                <w:szCs w:val="18"/>
              </w:rPr>
              <w:t>670</w:t>
            </w:r>
          </w:p>
        </w:tc>
        <w:tc>
          <w:tcPr>
            <w:tcW w:w="960" w:type="dxa"/>
            <w:noWrap/>
            <w:hideMark/>
          </w:tcPr>
          <w:p w14:paraId="1D361892" w14:textId="5E64C556"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6DCFF91C" w:rsidRPr="2B00E083">
              <w:rPr>
                <w:rFonts w:asciiTheme="minorHAnsi" w:eastAsiaTheme="minorEastAsia" w:hAnsiTheme="minorHAnsi" w:cstheme="minorBidi"/>
                <w:color w:val="000000" w:themeColor="text1"/>
                <w:sz w:val="18"/>
                <w:szCs w:val="18"/>
              </w:rPr>
              <w:t>147</w:t>
            </w:r>
          </w:p>
        </w:tc>
        <w:tc>
          <w:tcPr>
            <w:tcW w:w="960" w:type="dxa"/>
            <w:noWrap/>
            <w:hideMark/>
          </w:tcPr>
          <w:p w14:paraId="3F59592E" w14:textId="28CD0C7C"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450BC90" w:rsidRPr="2B00E083">
              <w:rPr>
                <w:rFonts w:asciiTheme="minorHAnsi" w:eastAsiaTheme="minorEastAsia" w:hAnsiTheme="minorHAnsi" w:cstheme="minorBidi"/>
                <w:color w:val="000000" w:themeColor="text1"/>
                <w:sz w:val="18"/>
                <w:szCs w:val="18"/>
              </w:rPr>
              <w:t>174</w:t>
            </w:r>
          </w:p>
        </w:tc>
        <w:tc>
          <w:tcPr>
            <w:tcW w:w="960" w:type="dxa"/>
            <w:noWrap/>
            <w:hideMark/>
          </w:tcPr>
          <w:p w14:paraId="61BEFFC4" w14:textId="6A05F154"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09</w:t>
            </w:r>
            <w:r w:rsidR="32168341" w:rsidRPr="2B00E083">
              <w:rPr>
                <w:rFonts w:asciiTheme="minorHAnsi" w:eastAsiaTheme="minorEastAsia" w:hAnsiTheme="minorHAnsi" w:cstheme="minorBidi"/>
                <w:color w:val="000000" w:themeColor="text1"/>
                <w:sz w:val="18"/>
                <w:szCs w:val="18"/>
              </w:rPr>
              <w:t>9</w:t>
            </w:r>
          </w:p>
        </w:tc>
      </w:tr>
      <w:tr w:rsidR="00140C72" w:rsidRPr="004542CB" w14:paraId="186509F9" w14:textId="77777777" w:rsidTr="2B00E083">
        <w:trPr>
          <w:trHeight w:val="288"/>
        </w:trPr>
        <w:tc>
          <w:tcPr>
            <w:tcW w:w="1360" w:type="dxa"/>
            <w:noWrap/>
            <w:hideMark/>
          </w:tcPr>
          <w:p w14:paraId="44DFCC72"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45202</w:t>
            </w:r>
          </w:p>
        </w:tc>
        <w:tc>
          <w:tcPr>
            <w:tcW w:w="2540" w:type="dxa"/>
            <w:noWrap/>
            <w:hideMark/>
          </w:tcPr>
          <w:p w14:paraId="58B30FE6"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Toluene</w:t>
            </w:r>
          </w:p>
        </w:tc>
        <w:tc>
          <w:tcPr>
            <w:tcW w:w="960" w:type="dxa"/>
            <w:noWrap/>
            <w:hideMark/>
          </w:tcPr>
          <w:p w14:paraId="79B58FA1" w14:textId="7BA3FE10" w:rsidR="2B00E083" w:rsidRPr="2B00E083" w:rsidRDefault="2B00E083"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09440522" w14:textId="60D0064E"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1D1A569A" w:rsidRPr="2B00E083">
              <w:rPr>
                <w:rFonts w:asciiTheme="minorHAnsi" w:eastAsiaTheme="minorEastAsia" w:hAnsiTheme="minorHAnsi" w:cstheme="minorBidi"/>
                <w:color w:val="000000" w:themeColor="text1"/>
                <w:sz w:val="18"/>
                <w:szCs w:val="18"/>
              </w:rPr>
              <w:t>80</w:t>
            </w:r>
          </w:p>
        </w:tc>
        <w:tc>
          <w:tcPr>
            <w:tcW w:w="960" w:type="dxa"/>
            <w:noWrap/>
            <w:hideMark/>
          </w:tcPr>
          <w:p w14:paraId="1185A872" w14:textId="42A6ECC3"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58F9E407" w:rsidRPr="2B00E083">
              <w:rPr>
                <w:rFonts w:asciiTheme="minorHAnsi" w:eastAsiaTheme="minorEastAsia" w:hAnsiTheme="minorHAnsi" w:cstheme="minorBidi"/>
                <w:color w:val="000000" w:themeColor="text1"/>
                <w:sz w:val="18"/>
                <w:szCs w:val="18"/>
              </w:rPr>
              <w:t>661</w:t>
            </w:r>
          </w:p>
        </w:tc>
        <w:tc>
          <w:tcPr>
            <w:tcW w:w="960" w:type="dxa"/>
            <w:noWrap/>
            <w:hideMark/>
          </w:tcPr>
          <w:p w14:paraId="4F9BCEA4" w14:textId="791E8E72"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24</w:t>
            </w:r>
            <w:r w:rsidR="7ED96A81" w:rsidRPr="2B00E083">
              <w:rPr>
                <w:rFonts w:asciiTheme="minorHAnsi" w:eastAsiaTheme="minorEastAsia" w:hAnsiTheme="minorHAnsi" w:cstheme="minorBidi"/>
                <w:color w:val="000000" w:themeColor="text1"/>
                <w:sz w:val="18"/>
                <w:szCs w:val="18"/>
              </w:rPr>
              <w:t>0</w:t>
            </w:r>
          </w:p>
        </w:tc>
        <w:tc>
          <w:tcPr>
            <w:tcW w:w="960" w:type="dxa"/>
            <w:noWrap/>
            <w:hideMark/>
          </w:tcPr>
          <w:p w14:paraId="27535062" w14:textId="6708AF14"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2</w:t>
            </w:r>
            <w:r w:rsidR="33095458" w:rsidRPr="2B00E083">
              <w:rPr>
                <w:rFonts w:asciiTheme="minorHAnsi" w:eastAsiaTheme="minorEastAsia" w:hAnsiTheme="minorHAnsi" w:cstheme="minorBidi"/>
                <w:color w:val="000000" w:themeColor="text1"/>
                <w:sz w:val="18"/>
                <w:szCs w:val="18"/>
              </w:rPr>
              <w:t>57</w:t>
            </w:r>
          </w:p>
        </w:tc>
        <w:tc>
          <w:tcPr>
            <w:tcW w:w="960" w:type="dxa"/>
            <w:noWrap/>
            <w:hideMark/>
          </w:tcPr>
          <w:p w14:paraId="423F7B2B" w14:textId="1F3F3953"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1</w:t>
            </w:r>
            <w:r w:rsidR="3CFF011C" w:rsidRPr="2B00E083">
              <w:rPr>
                <w:rFonts w:asciiTheme="minorHAnsi" w:eastAsiaTheme="minorEastAsia" w:hAnsiTheme="minorHAnsi" w:cstheme="minorBidi"/>
                <w:color w:val="000000" w:themeColor="text1"/>
                <w:sz w:val="18"/>
                <w:szCs w:val="18"/>
              </w:rPr>
              <w:t>51</w:t>
            </w:r>
          </w:p>
        </w:tc>
      </w:tr>
      <w:tr w:rsidR="00140C72" w:rsidRPr="004542CB" w14:paraId="6A5450A5" w14:textId="77777777" w:rsidTr="2B00E083">
        <w:trPr>
          <w:trHeight w:val="288"/>
        </w:trPr>
        <w:tc>
          <w:tcPr>
            <w:tcW w:w="1360" w:type="dxa"/>
            <w:noWrap/>
            <w:hideMark/>
          </w:tcPr>
          <w:p w14:paraId="7A60FF81"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45204</w:t>
            </w:r>
          </w:p>
        </w:tc>
        <w:tc>
          <w:tcPr>
            <w:tcW w:w="2540" w:type="dxa"/>
            <w:noWrap/>
            <w:hideMark/>
          </w:tcPr>
          <w:p w14:paraId="7636E914"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o-Xylene</w:t>
            </w:r>
          </w:p>
        </w:tc>
        <w:tc>
          <w:tcPr>
            <w:tcW w:w="960" w:type="dxa"/>
            <w:noWrap/>
            <w:hideMark/>
          </w:tcPr>
          <w:p w14:paraId="737B5AC2" w14:textId="7B70A2C6" w:rsidR="2B00E083" w:rsidRPr="2B00E083" w:rsidRDefault="2B00E083"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7ED10508" w14:textId="142CD9E8"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01</w:t>
            </w:r>
            <w:r w:rsidR="04C600C8" w:rsidRPr="2B00E083">
              <w:rPr>
                <w:rFonts w:asciiTheme="minorHAnsi" w:eastAsiaTheme="minorEastAsia" w:hAnsiTheme="minorHAnsi" w:cstheme="minorBidi"/>
                <w:color w:val="000000" w:themeColor="text1"/>
                <w:sz w:val="18"/>
                <w:szCs w:val="18"/>
              </w:rPr>
              <w:t>2</w:t>
            </w:r>
          </w:p>
        </w:tc>
        <w:tc>
          <w:tcPr>
            <w:tcW w:w="960" w:type="dxa"/>
            <w:noWrap/>
            <w:hideMark/>
          </w:tcPr>
          <w:p w14:paraId="33BAFD24" w14:textId="796B9DE0"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1</w:t>
            </w:r>
            <w:r w:rsidR="3B469D33" w:rsidRPr="2B00E083">
              <w:rPr>
                <w:rFonts w:asciiTheme="minorHAnsi" w:eastAsiaTheme="minorEastAsia" w:hAnsiTheme="minorHAnsi" w:cstheme="minorBidi"/>
                <w:color w:val="000000" w:themeColor="text1"/>
                <w:sz w:val="18"/>
                <w:szCs w:val="18"/>
              </w:rPr>
              <w:t>40</w:t>
            </w:r>
          </w:p>
        </w:tc>
        <w:tc>
          <w:tcPr>
            <w:tcW w:w="960" w:type="dxa"/>
            <w:noWrap/>
            <w:hideMark/>
          </w:tcPr>
          <w:p w14:paraId="278E2406" w14:textId="294461C2"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78872B24" w:rsidRPr="2B00E083">
              <w:rPr>
                <w:rFonts w:asciiTheme="minorHAnsi" w:eastAsiaTheme="minorEastAsia" w:hAnsiTheme="minorHAnsi" w:cstheme="minorBidi"/>
                <w:color w:val="000000" w:themeColor="text1"/>
                <w:sz w:val="18"/>
                <w:szCs w:val="18"/>
              </w:rPr>
              <w:t>40</w:t>
            </w:r>
          </w:p>
        </w:tc>
        <w:tc>
          <w:tcPr>
            <w:tcW w:w="960" w:type="dxa"/>
            <w:noWrap/>
            <w:hideMark/>
          </w:tcPr>
          <w:p w14:paraId="1308BAC5" w14:textId="2FE65F3D"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6E62F453" w:rsidRPr="2B00E083">
              <w:rPr>
                <w:rFonts w:asciiTheme="minorHAnsi" w:eastAsiaTheme="minorEastAsia" w:hAnsiTheme="minorHAnsi" w:cstheme="minorBidi"/>
                <w:color w:val="000000" w:themeColor="text1"/>
                <w:sz w:val="18"/>
                <w:szCs w:val="18"/>
              </w:rPr>
              <w:t>046</w:t>
            </w:r>
          </w:p>
        </w:tc>
        <w:tc>
          <w:tcPr>
            <w:tcW w:w="960" w:type="dxa"/>
            <w:noWrap/>
            <w:hideMark/>
          </w:tcPr>
          <w:p w14:paraId="50F1E112" w14:textId="1D4F95FF"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02</w:t>
            </w:r>
            <w:r w:rsidR="3BDE8641" w:rsidRPr="2B00E083">
              <w:rPr>
                <w:rFonts w:asciiTheme="minorHAnsi" w:eastAsiaTheme="minorEastAsia" w:hAnsiTheme="minorHAnsi" w:cstheme="minorBidi"/>
                <w:color w:val="000000" w:themeColor="text1"/>
                <w:sz w:val="18"/>
                <w:szCs w:val="18"/>
              </w:rPr>
              <w:t>7</w:t>
            </w:r>
          </w:p>
        </w:tc>
      </w:tr>
      <w:tr w:rsidR="00140C72" w:rsidRPr="004542CB" w14:paraId="32F0267C" w14:textId="77777777" w:rsidTr="2B00E083">
        <w:trPr>
          <w:trHeight w:val="288"/>
        </w:trPr>
        <w:tc>
          <w:tcPr>
            <w:tcW w:w="1360" w:type="dxa"/>
            <w:noWrap/>
            <w:hideMark/>
          </w:tcPr>
          <w:p w14:paraId="26F7F7CC"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45220</w:t>
            </w:r>
          </w:p>
        </w:tc>
        <w:tc>
          <w:tcPr>
            <w:tcW w:w="2540" w:type="dxa"/>
            <w:noWrap/>
            <w:hideMark/>
          </w:tcPr>
          <w:p w14:paraId="11EA202C"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Styrene</w:t>
            </w:r>
          </w:p>
        </w:tc>
        <w:tc>
          <w:tcPr>
            <w:tcW w:w="960" w:type="dxa"/>
            <w:noWrap/>
            <w:hideMark/>
          </w:tcPr>
          <w:p w14:paraId="47239971" w14:textId="2DE97BD0" w:rsidR="2B00E083" w:rsidRPr="2B00E083" w:rsidRDefault="2B00E083"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17D71991"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w:t>
            </w:r>
          </w:p>
        </w:tc>
        <w:tc>
          <w:tcPr>
            <w:tcW w:w="960" w:type="dxa"/>
            <w:noWrap/>
            <w:hideMark/>
          </w:tcPr>
          <w:p w14:paraId="31FC7C09" w14:textId="78D72150"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33D45881" w:rsidRPr="2B00E083">
              <w:rPr>
                <w:rFonts w:asciiTheme="minorHAnsi" w:eastAsiaTheme="minorEastAsia" w:hAnsiTheme="minorHAnsi" w:cstheme="minorBidi"/>
                <w:color w:val="000000" w:themeColor="text1"/>
                <w:sz w:val="18"/>
                <w:szCs w:val="18"/>
              </w:rPr>
              <w:t>150</w:t>
            </w:r>
          </w:p>
        </w:tc>
        <w:tc>
          <w:tcPr>
            <w:tcW w:w="960" w:type="dxa"/>
            <w:noWrap/>
            <w:hideMark/>
          </w:tcPr>
          <w:p w14:paraId="3E2F2D20" w14:textId="4868C2F1"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5E95193B" w:rsidRPr="2B00E083">
              <w:rPr>
                <w:rFonts w:asciiTheme="minorHAnsi" w:eastAsiaTheme="minorEastAsia" w:hAnsiTheme="minorHAnsi" w:cstheme="minorBidi"/>
                <w:color w:val="000000" w:themeColor="text1"/>
                <w:sz w:val="18"/>
                <w:szCs w:val="18"/>
              </w:rPr>
              <w:t>22</w:t>
            </w:r>
          </w:p>
        </w:tc>
        <w:tc>
          <w:tcPr>
            <w:tcW w:w="960" w:type="dxa"/>
            <w:noWrap/>
            <w:hideMark/>
          </w:tcPr>
          <w:p w14:paraId="32E305E2" w14:textId="6748884E"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7C8DA7E2" w:rsidRPr="2B00E083">
              <w:rPr>
                <w:rFonts w:asciiTheme="minorHAnsi" w:eastAsiaTheme="minorEastAsia" w:hAnsiTheme="minorHAnsi" w:cstheme="minorBidi"/>
                <w:color w:val="000000" w:themeColor="text1"/>
                <w:sz w:val="18"/>
                <w:szCs w:val="18"/>
              </w:rPr>
              <w:t>30</w:t>
            </w:r>
          </w:p>
        </w:tc>
        <w:tc>
          <w:tcPr>
            <w:tcW w:w="960" w:type="dxa"/>
            <w:noWrap/>
            <w:hideMark/>
          </w:tcPr>
          <w:p w14:paraId="4A658019" w14:textId="11FAFB68"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194D00D1" w:rsidRPr="2B00E083">
              <w:rPr>
                <w:rFonts w:asciiTheme="minorHAnsi" w:eastAsiaTheme="minorEastAsia" w:hAnsiTheme="minorHAnsi" w:cstheme="minorBidi"/>
                <w:color w:val="000000" w:themeColor="text1"/>
                <w:sz w:val="18"/>
                <w:szCs w:val="18"/>
              </w:rPr>
              <w:t>032</w:t>
            </w:r>
          </w:p>
        </w:tc>
      </w:tr>
      <w:tr w:rsidR="00140C72" w:rsidRPr="004542CB" w14:paraId="45B231F6" w14:textId="77777777" w:rsidTr="2B00E083">
        <w:trPr>
          <w:trHeight w:val="288"/>
        </w:trPr>
        <w:tc>
          <w:tcPr>
            <w:tcW w:w="1360" w:type="dxa"/>
            <w:noWrap/>
            <w:hideMark/>
          </w:tcPr>
          <w:p w14:paraId="42013000"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45801</w:t>
            </w:r>
          </w:p>
        </w:tc>
        <w:tc>
          <w:tcPr>
            <w:tcW w:w="2540" w:type="dxa"/>
            <w:noWrap/>
            <w:hideMark/>
          </w:tcPr>
          <w:p w14:paraId="429B3862"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Chlorobenzene</w:t>
            </w:r>
            <w:r w:rsidRPr="3413927C">
              <w:rPr>
                <w:rFonts w:asciiTheme="minorHAnsi" w:eastAsiaTheme="minorEastAsia" w:hAnsiTheme="minorHAnsi" w:cstheme="minorBidi"/>
                <w:color w:val="000000" w:themeColor="text1"/>
                <w:sz w:val="18"/>
                <w:szCs w:val="18"/>
              </w:rPr>
              <w:t xml:space="preserve"> </w:t>
            </w:r>
          </w:p>
        </w:tc>
        <w:tc>
          <w:tcPr>
            <w:tcW w:w="960" w:type="dxa"/>
            <w:noWrap/>
            <w:hideMark/>
          </w:tcPr>
          <w:p w14:paraId="29DC2196" w14:textId="1B02D235" w:rsidR="2B00E083" w:rsidRPr="2B00E083" w:rsidRDefault="2B00E083"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3397E129"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w:t>
            </w:r>
          </w:p>
        </w:tc>
        <w:tc>
          <w:tcPr>
            <w:tcW w:w="960" w:type="dxa"/>
            <w:noWrap/>
            <w:hideMark/>
          </w:tcPr>
          <w:p w14:paraId="64A5A58E" w14:textId="34064DEF"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0F0467C1" w:rsidRPr="2B00E083">
              <w:rPr>
                <w:rFonts w:asciiTheme="minorHAnsi" w:eastAsiaTheme="minorEastAsia" w:hAnsiTheme="minorHAnsi" w:cstheme="minorBidi"/>
                <w:color w:val="000000" w:themeColor="text1"/>
                <w:sz w:val="18"/>
                <w:szCs w:val="18"/>
              </w:rPr>
              <w:t>840</w:t>
            </w:r>
          </w:p>
        </w:tc>
        <w:tc>
          <w:tcPr>
            <w:tcW w:w="960" w:type="dxa"/>
            <w:noWrap/>
            <w:hideMark/>
          </w:tcPr>
          <w:p w14:paraId="41CD1340" w14:textId="29103EC6"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1E15C370" w:rsidRPr="2B00E083">
              <w:rPr>
                <w:rFonts w:asciiTheme="minorHAnsi" w:eastAsiaTheme="minorEastAsia" w:hAnsiTheme="minorHAnsi" w:cstheme="minorBidi"/>
                <w:color w:val="000000" w:themeColor="text1"/>
                <w:sz w:val="18"/>
                <w:szCs w:val="18"/>
              </w:rPr>
              <w:t>0</w:t>
            </w:r>
          </w:p>
        </w:tc>
        <w:tc>
          <w:tcPr>
            <w:tcW w:w="960" w:type="dxa"/>
            <w:noWrap/>
            <w:hideMark/>
          </w:tcPr>
          <w:p w14:paraId="73684FD8" w14:textId="4888177F"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1F553664" w:rsidRPr="2B00E083">
              <w:rPr>
                <w:rFonts w:asciiTheme="minorHAnsi" w:eastAsiaTheme="minorEastAsia" w:hAnsiTheme="minorHAnsi" w:cstheme="minorBidi"/>
                <w:color w:val="000000" w:themeColor="text1"/>
                <w:sz w:val="18"/>
                <w:szCs w:val="18"/>
              </w:rPr>
              <w:t>21</w:t>
            </w:r>
          </w:p>
        </w:tc>
        <w:tc>
          <w:tcPr>
            <w:tcW w:w="960" w:type="dxa"/>
            <w:noWrap/>
            <w:hideMark/>
          </w:tcPr>
          <w:p w14:paraId="03CC0A42" w14:textId="72AAA7DD"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69384C5A" w:rsidRPr="2B00E083">
              <w:rPr>
                <w:rFonts w:asciiTheme="minorHAnsi" w:eastAsiaTheme="minorEastAsia" w:hAnsiTheme="minorHAnsi" w:cstheme="minorBidi"/>
                <w:color w:val="000000" w:themeColor="text1"/>
                <w:sz w:val="18"/>
                <w:szCs w:val="18"/>
              </w:rPr>
              <w:t>110</w:t>
            </w:r>
          </w:p>
        </w:tc>
      </w:tr>
      <w:tr w:rsidR="00140C72" w:rsidRPr="004542CB" w14:paraId="2E6EF9A4" w14:textId="77777777" w:rsidTr="2B00E083">
        <w:trPr>
          <w:trHeight w:val="288"/>
        </w:trPr>
        <w:tc>
          <w:tcPr>
            <w:tcW w:w="1360" w:type="dxa"/>
            <w:noWrap/>
            <w:hideMark/>
          </w:tcPr>
          <w:p w14:paraId="6C0D2E15"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45807</w:t>
            </w:r>
          </w:p>
        </w:tc>
        <w:tc>
          <w:tcPr>
            <w:tcW w:w="2540" w:type="dxa"/>
            <w:noWrap/>
            <w:hideMark/>
          </w:tcPr>
          <w:p w14:paraId="50ADC1E8"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1,4-Dichlorobenzene</w:t>
            </w:r>
          </w:p>
        </w:tc>
        <w:tc>
          <w:tcPr>
            <w:tcW w:w="960" w:type="dxa"/>
            <w:noWrap/>
            <w:hideMark/>
          </w:tcPr>
          <w:p w14:paraId="6F014094" w14:textId="7BA3FE10" w:rsidR="2B00E083" w:rsidRPr="2B00E083" w:rsidRDefault="2B00E083"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2B6529D1"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w:t>
            </w:r>
          </w:p>
        </w:tc>
        <w:tc>
          <w:tcPr>
            <w:tcW w:w="960" w:type="dxa"/>
            <w:noWrap/>
            <w:hideMark/>
          </w:tcPr>
          <w:p w14:paraId="6301F27E" w14:textId="0A4AD096"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2</w:t>
            </w:r>
            <w:r w:rsidR="78385D30" w:rsidRPr="2B00E083">
              <w:rPr>
                <w:rFonts w:asciiTheme="minorHAnsi" w:eastAsiaTheme="minorEastAsia" w:hAnsiTheme="minorHAnsi" w:cstheme="minorBidi"/>
                <w:color w:val="000000" w:themeColor="text1"/>
                <w:sz w:val="18"/>
                <w:szCs w:val="18"/>
              </w:rPr>
              <w:t>20</w:t>
            </w:r>
          </w:p>
        </w:tc>
        <w:tc>
          <w:tcPr>
            <w:tcW w:w="960" w:type="dxa"/>
            <w:noWrap/>
            <w:hideMark/>
          </w:tcPr>
          <w:p w14:paraId="5CC0B51F" w14:textId="4F7F650E"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5383324F" w:rsidRPr="2B00E083">
              <w:rPr>
                <w:rFonts w:asciiTheme="minorHAnsi" w:eastAsiaTheme="minorEastAsia" w:hAnsiTheme="minorHAnsi" w:cstheme="minorBidi"/>
                <w:color w:val="000000" w:themeColor="text1"/>
                <w:sz w:val="18"/>
                <w:szCs w:val="18"/>
              </w:rPr>
              <w:t>09</w:t>
            </w:r>
          </w:p>
        </w:tc>
        <w:tc>
          <w:tcPr>
            <w:tcW w:w="960" w:type="dxa"/>
            <w:noWrap/>
            <w:hideMark/>
          </w:tcPr>
          <w:p w14:paraId="67F14EEF" w14:textId="540386A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5E5110E5" w:rsidRPr="2B00E083">
              <w:rPr>
                <w:rFonts w:asciiTheme="minorHAnsi" w:eastAsiaTheme="minorEastAsia" w:hAnsiTheme="minorHAnsi" w:cstheme="minorBidi"/>
                <w:color w:val="000000" w:themeColor="text1"/>
                <w:sz w:val="18"/>
                <w:szCs w:val="18"/>
              </w:rPr>
              <w:t>24</w:t>
            </w:r>
          </w:p>
        </w:tc>
        <w:tc>
          <w:tcPr>
            <w:tcW w:w="960" w:type="dxa"/>
            <w:noWrap/>
            <w:hideMark/>
          </w:tcPr>
          <w:p w14:paraId="2F6E1D83" w14:textId="0C0AD0EF"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1C4BA7F2" w:rsidRPr="2B00E083">
              <w:rPr>
                <w:rFonts w:asciiTheme="minorHAnsi" w:eastAsiaTheme="minorEastAsia" w:hAnsiTheme="minorHAnsi" w:cstheme="minorBidi"/>
                <w:color w:val="000000" w:themeColor="text1"/>
                <w:sz w:val="18"/>
                <w:szCs w:val="18"/>
              </w:rPr>
              <w:t>41</w:t>
            </w:r>
          </w:p>
        </w:tc>
      </w:tr>
      <w:tr w:rsidR="00140C72" w:rsidRPr="004542CB" w14:paraId="15A08A16" w14:textId="77777777" w:rsidTr="2B00E083">
        <w:trPr>
          <w:trHeight w:val="288"/>
        </w:trPr>
        <w:tc>
          <w:tcPr>
            <w:tcW w:w="1360" w:type="dxa"/>
            <w:noWrap/>
            <w:hideMark/>
          </w:tcPr>
          <w:p w14:paraId="726BD441"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45810</w:t>
            </w:r>
          </w:p>
        </w:tc>
        <w:tc>
          <w:tcPr>
            <w:tcW w:w="2540" w:type="dxa"/>
            <w:noWrap/>
            <w:hideMark/>
          </w:tcPr>
          <w:p w14:paraId="2DBAACFD"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1,2,4-Trichlorobenzene</w:t>
            </w:r>
          </w:p>
        </w:tc>
        <w:tc>
          <w:tcPr>
            <w:tcW w:w="960" w:type="dxa"/>
            <w:noWrap/>
            <w:hideMark/>
          </w:tcPr>
          <w:p w14:paraId="1FAC1A23" w14:textId="7B70A2C6" w:rsidR="2B00E083" w:rsidRPr="2B00E083" w:rsidRDefault="2B00E083"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58</w:t>
            </w:r>
          </w:p>
        </w:tc>
        <w:tc>
          <w:tcPr>
            <w:tcW w:w="960" w:type="dxa"/>
            <w:noWrap/>
            <w:hideMark/>
          </w:tcPr>
          <w:p w14:paraId="0E08E93E" w14:textId="77777777"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0.00</w:t>
            </w:r>
          </w:p>
        </w:tc>
        <w:tc>
          <w:tcPr>
            <w:tcW w:w="960" w:type="dxa"/>
            <w:noWrap/>
            <w:hideMark/>
          </w:tcPr>
          <w:p w14:paraId="06E89E35" w14:textId="29126340"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5F78625A" w:rsidRPr="2B00E083">
              <w:rPr>
                <w:rFonts w:asciiTheme="minorHAnsi" w:eastAsiaTheme="minorEastAsia" w:hAnsiTheme="minorHAnsi" w:cstheme="minorBidi"/>
                <w:color w:val="000000" w:themeColor="text1"/>
                <w:sz w:val="18"/>
                <w:szCs w:val="18"/>
              </w:rPr>
              <w:t>390</w:t>
            </w:r>
          </w:p>
        </w:tc>
        <w:tc>
          <w:tcPr>
            <w:tcW w:w="960" w:type="dxa"/>
            <w:noWrap/>
            <w:hideMark/>
          </w:tcPr>
          <w:p w14:paraId="250A10F3" w14:textId="371B5C1E"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00</w:t>
            </w:r>
            <w:r w:rsidR="6C18AEF9" w:rsidRPr="2B00E083">
              <w:rPr>
                <w:rFonts w:asciiTheme="minorHAnsi" w:eastAsiaTheme="minorEastAsia" w:hAnsiTheme="minorHAnsi" w:cstheme="minorBidi"/>
                <w:color w:val="000000" w:themeColor="text1"/>
                <w:sz w:val="18"/>
                <w:szCs w:val="18"/>
              </w:rPr>
              <w:t>1</w:t>
            </w:r>
          </w:p>
        </w:tc>
        <w:tc>
          <w:tcPr>
            <w:tcW w:w="960" w:type="dxa"/>
            <w:noWrap/>
            <w:hideMark/>
          </w:tcPr>
          <w:p w14:paraId="0E390EE0" w14:textId="5A173588"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479C0E52" w:rsidRPr="2B00E083">
              <w:rPr>
                <w:rFonts w:asciiTheme="minorHAnsi" w:eastAsiaTheme="minorEastAsia" w:hAnsiTheme="minorHAnsi" w:cstheme="minorBidi"/>
                <w:color w:val="000000" w:themeColor="text1"/>
                <w:sz w:val="18"/>
                <w:szCs w:val="18"/>
              </w:rPr>
              <w:t>0</w:t>
            </w:r>
            <w:r w:rsidR="2E5E2FD4" w:rsidRPr="2B00E083">
              <w:rPr>
                <w:rFonts w:asciiTheme="minorHAnsi" w:eastAsiaTheme="minorEastAsia" w:hAnsiTheme="minorHAnsi" w:cstheme="minorBidi"/>
                <w:color w:val="000000" w:themeColor="text1"/>
                <w:sz w:val="18"/>
                <w:szCs w:val="18"/>
              </w:rPr>
              <w:t>22</w:t>
            </w:r>
          </w:p>
        </w:tc>
        <w:tc>
          <w:tcPr>
            <w:tcW w:w="960" w:type="dxa"/>
            <w:noWrap/>
            <w:hideMark/>
          </w:tcPr>
          <w:p w14:paraId="3DFC5DA0" w14:textId="721270F9" w:rsidR="00140C72" w:rsidRPr="004542CB" w:rsidRDefault="0B7D3021" w:rsidP="3413927C">
            <w:pPr>
              <w:jc w:val="center"/>
              <w:rPr>
                <w:rFonts w:asciiTheme="minorHAnsi" w:eastAsiaTheme="minorEastAsia" w:hAnsiTheme="minorHAnsi" w:cstheme="minorBidi"/>
                <w:color w:val="000000"/>
                <w:sz w:val="18"/>
                <w:szCs w:val="18"/>
              </w:rPr>
            </w:pPr>
            <w:r w:rsidRPr="2B00E083">
              <w:rPr>
                <w:rFonts w:asciiTheme="minorHAnsi" w:eastAsiaTheme="minorEastAsia" w:hAnsiTheme="minorHAnsi" w:cstheme="minorBidi"/>
                <w:color w:val="000000" w:themeColor="text1"/>
                <w:sz w:val="18"/>
                <w:szCs w:val="18"/>
              </w:rPr>
              <w:t>0.</w:t>
            </w:r>
            <w:r w:rsidR="37C22FEE" w:rsidRPr="2B00E083">
              <w:rPr>
                <w:rFonts w:asciiTheme="minorHAnsi" w:eastAsiaTheme="minorEastAsia" w:hAnsiTheme="minorHAnsi" w:cstheme="minorBidi"/>
                <w:color w:val="000000" w:themeColor="text1"/>
                <w:sz w:val="18"/>
                <w:szCs w:val="18"/>
              </w:rPr>
              <w:t>065</w:t>
            </w:r>
          </w:p>
        </w:tc>
      </w:tr>
    </w:tbl>
    <w:p w14:paraId="4320B1BD" w14:textId="7FE9EA17" w:rsidR="2B00E083" w:rsidRDefault="2B00E083"/>
    <w:p w14:paraId="17D63EA2" w14:textId="77777777" w:rsidR="00F37FA9" w:rsidRPr="004542CB" w:rsidRDefault="00F37FA9" w:rsidP="00F37FA9">
      <w:pPr>
        <w:tabs>
          <w:tab w:val="left" w:leader="dot" w:pos="8640"/>
        </w:tabs>
        <w:rPr>
          <w:rFonts w:ascii="Tahoma" w:hAnsi="Tahoma" w:cs="Tahoma"/>
          <w:sz w:val="16"/>
          <w:szCs w:val="16"/>
        </w:rPr>
      </w:pPr>
    </w:p>
    <w:p w14:paraId="52E608EF" w14:textId="77777777" w:rsidR="00FF700C" w:rsidRDefault="00FF700C" w:rsidP="00F37FA9">
      <w:pPr>
        <w:tabs>
          <w:tab w:val="left" w:leader="dot" w:pos="8640"/>
        </w:tabs>
        <w:rPr>
          <w:rFonts w:ascii="Tahoma" w:hAnsi="Tahoma" w:cs="Tahoma"/>
          <w:sz w:val="16"/>
          <w:szCs w:val="16"/>
        </w:rPr>
      </w:pPr>
    </w:p>
    <w:p w14:paraId="074E47F7" w14:textId="77777777" w:rsidR="005D23FB" w:rsidRDefault="005D23FB">
      <w:pPr>
        <w:rPr>
          <w:rFonts w:ascii="Tahoma" w:hAnsi="Tahoma" w:cs="Tahoma"/>
          <w:b/>
          <w:sz w:val="22"/>
          <w:szCs w:val="22"/>
        </w:rPr>
      </w:pPr>
      <w:r>
        <w:rPr>
          <w:rFonts w:ascii="Tahoma" w:hAnsi="Tahoma" w:cs="Tahoma"/>
          <w:b/>
          <w:sz w:val="22"/>
          <w:szCs w:val="22"/>
        </w:rPr>
        <w:br w:type="page"/>
      </w:r>
    </w:p>
    <w:p w14:paraId="403C6BDD" w14:textId="77777777" w:rsidR="00F37FA9" w:rsidRPr="00AA2C6A" w:rsidRDefault="00F37FA9" w:rsidP="00F37FA9">
      <w:pPr>
        <w:tabs>
          <w:tab w:val="left" w:leader="dot" w:pos="8640"/>
        </w:tabs>
        <w:jc w:val="center"/>
        <w:rPr>
          <w:rFonts w:ascii="Tahoma" w:hAnsi="Tahoma" w:cs="Tahoma"/>
          <w:b/>
          <w:sz w:val="22"/>
          <w:szCs w:val="22"/>
        </w:rPr>
      </w:pPr>
      <w:r>
        <w:rPr>
          <w:rFonts w:ascii="Tahoma" w:hAnsi="Tahoma" w:cs="Tahoma"/>
          <w:b/>
          <w:sz w:val="22"/>
          <w:szCs w:val="22"/>
        </w:rPr>
        <w:lastRenderedPageBreak/>
        <w:t>Detectable VOC in 24-Hour Canister Samples</w:t>
      </w:r>
    </w:p>
    <w:p w14:paraId="751BB1C1" w14:textId="1D6CCA4A" w:rsidR="00F37FA9" w:rsidRDefault="00F37FA9" w:rsidP="38945D01">
      <w:pPr>
        <w:tabs>
          <w:tab w:val="left" w:leader="dot" w:pos="8640"/>
        </w:tabs>
        <w:jc w:val="center"/>
        <w:rPr>
          <w:rFonts w:ascii="Tahoma" w:hAnsi="Tahoma" w:cs="Tahoma"/>
          <w:b/>
          <w:bCs/>
          <w:sz w:val="22"/>
          <w:szCs w:val="22"/>
        </w:rPr>
      </w:pPr>
      <w:r w:rsidRPr="38945D01">
        <w:rPr>
          <w:rFonts w:ascii="Tahoma" w:hAnsi="Tahoma" w:cs="Tahoma"/>
          <w:b/>
          <w:bCs/>
          <w:sz w:val="22"/>
          <w:szCs w:val="22"/>
        </w:rPr>
        <w:t xml:space="preserve">GC/MSD - </w:t>
      </w:r>
      <w:r w:rsidRPr="38945D01">
        <w:rPr>
          <w:rFonts w:ascii="Tahoma" w:hAnsi="Tahoma" w:cs="Tahoma"/>
          <w:b/>
          <w:bCs/>
          <w:sz w:val="22"/>
          <w:szCs w:val="22"/>
          <w:u w:val="single"/>
        </w:rPr>
        <w:t>Carter G. Woodson Middle School</w:t>
      </w:r>
      <w:r w:rsidR="008C201F" w:rsidRPr="38945D01">
        <w:rPr>
          <w:rFonts w:ascii="Tahoma" w:hAnsi="Tahoma" w:cs="Tahoma"/>
          <w:b/>
          <w:bCs/>
          <w:sz w:val="22"/>
          <w:szCs w:val="22"/>
        </w:rPr>
        <w:t xml:space="preserve"> (U</w:t>
      </w:r>
      <w:r w:rsidR="00C94575" w:rsidRPr="38945D01">
        <w:rPr>
          <w:rFonts w:ascii="Tahoma" w:hAnsi="Tahoma" w:cs="Tahoma"/>
          <w:b/>
          <w:bCs/>
          <w:sz w:val="22"/>
          <w:szCs w:val="22"/>
        </w:rPr>
        <w:t>AT</w:t>
      </w:r>
      <w:r w:rsidR="008C201F" w:rsidRPr="38945D01">
        <w:rPr>
          <w:rFonts w:ascii="Tahoma" w:hAnsi="Tahoma" w:cs="Tahoma"/>
          <w:b/>
          <w:bCs/>
          <w:sz w:val="22"/>
          <w:szCs w:val="22"/>
        </w:rPr>
        <w:t>M Site),</w:t>
      </w:r>
      <w:r w:rsidRPr="38945D01">
        <w:rPr>
          <w:rFonts w:ascii="Tahoma" w:hAnsi="Tahoma" w:cs="Tahoma"/>
          <w:b/>
          <w:bCs/>
          <w:sz w:val="22"/>
          <w:szCs w:val="22"/>
        </w:rPr>
        <w:t xml:space="preserve"> Hopewell</w:t>
      </w:r>
    </w:p>
    <w:p w14:paraId="60A17B36" w14:textId="77777777" w:rsidR="00362848" w:rsidRPr="00362848" w:rsidRDefault="00BD20CC" w:rsidP="00F37FA9">
      <w:pPr>
        <w:tabs>
          <w:tab w:val="left" w:leader="dot" w:pos="8640"/>
        </w:tabs>
        <w:jc w:val="center"/>
        <w:rPr>
          <w:rFonts w:ascii="Tahoma" w:hAnsi="Tahoma" w:cs="Tahoma"/>
          <w:b/>
          <w:bCs/>
          <w:sz w:val="22"/>
          <w:szCs w:val="22"/>
        </w:rPr>
      </w:pPr>
      <w:r w:rsidRPr="00362848">
        <w:rPr>
          <w:rFonts w:ascii="Tahoma" w:hAnsi="Tahoma" w:cs="Tahoma"/>
          <w:b/>
          <w:bCs/>
          <w:sz w:val="22"/>
          <w:szCs w:val="22"/>
        </w:rPr>
        <w:t>Jan</w:t>
      </w:r>
      <w:r w:rsidR="2270E61F" w:rsidRPr="00362848">
        <w:rPr>
          <w:rFonts w:ascii="Tahoma" w:hAnsi="Tahoma" w:cs="Tahoma"/>
          <w:b/>
          <w:bCs/>
          <w:sz w:val="22"/>
          <w:szCs w:val="22"/>
        </w:rPr>
        <w:t>.</w:t>
      </w:r>
      <w:r w:rsidRPr="00362848">
        <w:rPr>
          <w:rFonts w:ascii="Tahoma" w:hAnsi="Tahoma" w:cs="Tahoma"/>
          <w:b/>
          <w:bCs/>
          <w:sz w:val="22"/>
          <w:szCs w:val="22"/>
        </w:rPr>
        <w:t xml:space="preserve"> 1 </w:t>
      </w:r>
      <w:r w:rsidR="1AEC0421" w:rsidRPr="00362848">
        <w:rPr>
          <w:rFonts w:ascii="Tahoma" w:hAnsi="Tahoma" w:cs="Tahoma"/>
          <w:b/>
          <w:bCs/>
          <w:sz w:val="22"/>
          <w:szCs w:val="22"/>
        </w:rPr>
        <w:t>-</w:t>
      </w:r>
      <w:r w:rsidRPr="00362848">
        <w:rPr>
          <w:rFonts w:ascii="Tahoma" w:hAnsi="Tahoma" w:cs="Tahoma"/>
          <w:b/>
          <w:bCs/>
          <w:sz w:val="22"/>
          <w:szCs w:val="22"/>
        </w:rPr>
        <w:t xml:space="preserve"> Dec</w:t>
      </w:r>
      <w:r w:rsidR="0B24D628" w:rsidRPr="00362848">
        <w:rPr>
          <w:rFonts w:ascii="Tahoma" w:hAnsi="Tahoma" w:cs="Tahoma"/>
          <w:b/>
          <w:bCs/>
          <w:sz w:val="22"/>
          <w:szCs w:val="22"/>
        </w:rPr>
        <w:t>.</w:t>
      </w:r>
      <w:r w:rsidRPr="00362848">
        <w:rPr>
          <w:rFonts w:ascii="Tahoma" w:hAnsi="Tahoma" w:cs="Tahoma"/>
          <w:b/>
          <w:bCs/>
          <w:sz w:val="22"/>
          <w:szCs w:val="22"/>
        </w:rPr>
        <w:t xml:space="preserve"> 31, 202</w:t>
      </w:r>
      <w:r w:rsidR="4425E862" w:rsidRPr="00362848">
        <w:rPr>
          <w:rFonts w:ascii="Tahoma" w:hAnsi="Tahoma" w:cs="Tahoma"/>
          <w:b/>
          <w:bCs/>
          <w:sz w:val="22"/>
          <w:szCs w:val="22"/>
        </w:rPr>
        <w:t>3</w:t>
      </w:r>
    </w:p>
    <w:p w14:paraId="6E2AE897" w14:textId="2246AD3D" w:rsidR="00F37FA9" w:rsidRPr="00FB4148" w:rsidRDefault="00F37FA9" w:rsidP="00F37FA9">
      <w:pPr>
        <w:tabs>
          <w:tab w:val="left" w:leader="dot" w:pos="8640"/>
        </w:tabs>
        <w:jc w:val="center"/>
        <w:rPr>
          <w:rFonts w:ascii="Tahoma" w:hAnsi="Tahoma" w:cs="Tahoma"/>
          <w:sz w:val="16"/>
          <w:szCs w:val="16"/>
        </w:rPr>
      </w:pPr>
      <w:r w:rsidRPr="38945D01">
        <w:rPr>
          <w:rFonts w:ascii="Tahoma" w:hAnsi="Tahoma" w:cs="Tahoma"/>
          <w:sz w:val="16"/>
          <w:szCs w:val="16"/>
        </w:rPr>
        <w:t xml:space="preserve">Concentrations are in </w:t>
      </w:r>
      <w:proofErr w:type="spellStart"/>
      <w:r w:rsidRPr="38945D01">
        <w:rPr>
          <w:rFonts w:ascii="Tahoma" w:hAnsi="Tahoma" w:cs="Tahoma"/>
          <w:sz w:val="16"/>
          <w:szCs w:val="16"/>
        </w:rPr>
        <w:t>ppbV</w:t>
      </w:r>
      <w:proofErr w:type="spellEnd"/>
    </w:p>
    <w:p w14:paraId="58B8041D" w14:textId="6F722F5D" w:rsidR="00780AB4" w:rsidRPr="00FB4148" w:rsidRDefault="00780AB4" w:rsidP="36112825">
      <w:pPr>
        <w:jc w:val="center"/>
        <w:rPr>
          <w:rFonts w:ascii="Tahoma" w:hAnsi="Tahoma" w:cs="Tahoma"/>
          <w:color w:val="000000"/>
          <w:sz w:val="16"/>
          <w:szCs w:val="16"/>
        </w:rPr>
      </w:pPr>
      <w:r w:rsidRPr="00FB4148">
        <w:rPr>
          <w:rFonts w:ascii="Tahoma" w:hAnsi="Tahoma" w:cs="Tahoma"/>
          <w:color w:val="000000" w:themeColor="text1"/>
          <w:sz w:val="16"/>
          <w:szCs w:val="16"/>
        </w:rPr>
        <w:t>(Non</w:t>
      </w:r>
      <w:r w:rsidR="179E43CB" w:rsidRPr="00FB4148">
        <w:rPr>
          <w:rFonts w:ascii="Tahoma" w:hAnsi="Tahoma" w:cs="Tahoma"/>
          <w:color w:val="000000" w:themeColor="text1"/>
          <w:sz w:val="16"/>
          <w:szCs w:val="16"/>
        </w:rPr>
        <w:t>-</w:t>
      </w:r>
      <w:r w:rsidR="3A6A9FC6" w:rsidRPr="00FB4148">
        <w:rPr>
          <w:rFonts w:ascii="Tahoma" w:hAnsi="Tahoma" w:cs="Tahoma"/>
          <w:color w:val="000000" w:themeColor="text1"/>
          <w:sz w:val="16"/>
          <w:szCs w:val="16"/>
        </w:rPr>
        <w:t>d</w:t>
      </w:r>
      <w:r w:rsidRPr="00FB4148">
        <w:rPr>
          <w:rFonts w:ascii="Tahoma" w:hAnsi="Tahoma" w:cs="Tahoma"/>
          <w:color w:val="000000" w:themeColor="text1"/>
          <w:sz w:val="16"/>
          <w:szCs w:val="16"/>
        </w:rPr>
        <w:t>etects are considered zeros for statistical purposes.  Results below MDLs and/or Reporting Limits are reported.)</w:t>
      </w:r>
    </w:p>
    <w:p w14:paraId="4A852BA6" w14:textId="77777777" w:rsidR="00567973" w:rsidRPr="00FB4148" w:rsidRDefault="00567973" w:rsidP="00780AB4">
      <w:pPr>
        <w:jc w:val="center"/>
        <w:rPr>
          <w:rFonts w:ascii="Tahoma" w:hAnsi="Tahoma" w:cs="Tahoma"/>
          <w:b/>
          <w:bCs/>
          <w:color w:val="000000"/>
          <w:sz w:val="16"/>
          <w:szCs w:val="16"/>
        </w:rPr>
      </w:pPr>
    </w:p>
    <w:tbl>
      <w:tblPr>
        <w:tblW w:w="9940" w:type="dxa"/>
        <w:tblLook w:val="04A0" w:firstRow="1" w:lastRow="0" w:firstColumn="1" w:lastColumn="0" w:noHBand="0" w:noVBand="1"/>
      </w:tblPr>
      <w:tblGrid>
        <w:gridCol w:w="1360"/>
        <w:gridCol w:w="2820"/>
        <w:gridCol w:w="960"/>
        <w:gridCol w:w="960"/>
        <w:gridCol w:w="960"/>
        <w:gridCol w:w="960"/>
        <w:gridCol w:w="960"/>
        <w:gridCol w:w="960"/>
      </w:tblGrid>
      <w:tr w:rsidR="00C11923" w:rsidRPr="00FB4148" w14:paraId="23F6EE08" w14:textId="77777777" w:rsidTr="3413927C">
        <w:trPr>
          <w:trHeight w:val="276"/>
        </w:trPr>
        <w:tc>
          <w:tcPr>
            <w:tcW w:w="1360"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bottom"/>
            <w:hideMark/>
          </w:tcPr>
          <w:p w14:paraId="0285AB8F" w14:textId="77777777" w:rsidR="003E551C" w:rsidRPr="00FB4148" w:rsidRDefault="6EFD0544"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Parameter</w:t>
            </w:r>
          </w:p>
        </w:tc>
        <w:tc>
          <w:tcPr>
            <w:tcW w:w="2820" w:type="dxa"/>
            <w:tcBorders>
              <w:top w:val="single" w:sz="4" w:space="0" w:color="auto"/>
              <w:left w:val="nil"/>
              <w:bottom w:val="single" w:sz="4" w:space="0" w:color="auto"/>
              <w:right w:val="single" w:sz="4" w:space="0" w:color="auto"/>
            </w:tcBorders>
            <w:shd w:val="clear" w:color="auto" w:fill="D6E3BC" w:themeFill="accent3" w:themeFillTint="66"/>
            <w:vAlign w:val="bottom"/>
            <w:hideMark/>
          </w:tcPr>
          <w:p w14:paraId="5D1337A8" w14:textId="368FBAC2" w:rsidR="003E551C" w:rsidRPr="00FB4148" w:rsidRDefault="708BE57C"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Parameter</w:t>
            </w:r>
            <w:r w:rsidR="6EFD0544" w:rsidRPr="3413927C">
              <w:rPr>
                <w:rFonts w:asciiTheme="minorHAnsi" w:eastAsiaTheme="minorEastAsia" w:hAnsiTheme="minorHAnsi" w:cstheme="minorBidi"/>
                <w:b/>
                <w:bCs/>
                <w:color w:val="000000" w:themeColor="text1"/>
                <w:sz w:val="18"/>
                <w:szCs w:val="18"/>
              </w:rPr>
              <w:t xml:space="preserve"> Name</w:t>
            </w:r>
          </w:p>
        </w:tc>
        <w:tc>
          <w:tcPr>
            <w:tcW w:w="960"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14:paraId="454B1667" w14:textId="77777777" w:rsidR="003E551C" w:rsidRPr="00FB4148" w:rsidRDefault="6EFD0544"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Count</w:t>
            </w:r>
          </w:p>
        </w:tc>
        <w:tc>
          <w:tcPr>
            <w:tcW w:w="960"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14:paraId="6CA74D40" w14:textId="77777777" w:rsidR="003E551C" w:rsidRPr="00FB4148" w:rsidRDefault="6EFD0544"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Min</w:t>
            </w:r>
          </w:p>
        </w:tc>
        <w:tc>
          <w:tcPr>
            <w:tcW w:w="960"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14:paraId="694B764D" w14:textId="77777777" w:rsidR="003E551C" w:rsidRPr="00FB4148" w:rsidRDefault="6EFD0544"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Max</w:t>
            </w:r>
          </w:p>
        </w:tc>
        <w:tc>
          <w:tcPr>
            <w:tcW w:w="960"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14:paraId="0F06511A" w14:textId="77777777" w:rsidR="003E551C" w:rsidRPr="00FB4148" w:rsidRDefault="6EFD0544"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Median</w:t>
            </w:r>
          </w:p>
        </w:tc>
        <w:tc>
          <w:tcPr>
            <w:tcW w:w="960"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14:paraId="0061FFDB" w14:textId="77777777" w:rsidR="003E551C" w:rsidRPr="00FB4148" w:rsidRDefault="6EFD0544"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Average</w:t>
            </w:r>
          </w:p>
        </w:tc>
        <w:tc>
          <w:tcPr>
            <w:tcW w:w="960"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14:paraId="4AA12AE2" w14:textId="09293B13" w:rsidR="003E551C" w:rsidRPr="00FB4148" w:rsidRDefault="29D22AD6" w:rsidP="3413927C">
            <w:pPr>
              <w:jc w:val="center"/>
              <w:rPr>
                <w:rFonts w:asciiTheme="minorHAnsi" w:eastAsiaTheme="minorEastAsia" w:hAnsiTheme="minorHAnsi" w:cstheme="minorBidi"/>
                <w:b/>
                <w:bCs/>
                <w:color w:val="000000"/>
                <w:sz w:val="18"/>
                <w:szCs w:val="18"/>
              </w:rPr>
            </w:pPr>
            <w:r w:rsidRPr="708F1F43">
              <w:rPr>
                <w:rFonts w:asciiTheme="minorHAnsi" w:eastAsiaTheme="minorEastAsia" w:hAnsiTheme="minorHAnsi" w:cstheme="minorBidi"/>
                <w:b/>
                <w:bCs/>
                <w:color w:val="000000" w:themeColor="text1"/>
                <w:sz w:val="18"/>
                <w:szCs w:val="18"/>
              </w:rPr>
              <w:t>St</w:t>
            </w:r>
            <w:r w:rsidR="4A7F071F" w:rsidRPr="708F1F43">
              <w:rPr>
                <w:rFonts w:asciiTheme="minorHAnsi" w:eastAsiaTheme="minorEastAsia" w:hAnsiTheme="minorHAnsi" w:cstheme="minorBidi"/>
                <w:b/>
                <w:bCs/>
                <w:color w:val="000000" w:themeColor="text1"/>
                <w:sz w:val="18"/>
                <w:szCs w:val="18"/>
              </w:rPr>
              <w:t xml:space="preserve">d </w:t>
            </w:r>
            <w:r w:rsidRPr="708F1F43">
              <w:rPr>
                <w:rFonts w:asciiTheme="minorHAnsi" w:eastAsiaTheme="minorEastAsia" w:hAnsiTheme="minorHAnsi" w:cstheme="minorBidi"/>
                <w:b/>
                <w:bCs/>
                <w:color w:val="000000" w:themeColor="text1"/>
                <w:sz w:val="18"/>
                <w:szCs w:val="18"/>
              </w:rPr>
              <w:t>Dev</w:t>
            </w:r>
          </w:p>
        </w:tc>
      </w:tr>
      <w:tr w:rsidR="003E551C" w:rsidRPr="00FB4148" w14:paraId="633DF205"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3F6A5D9" w14:textId="77777777" w:rsidR="003E551C" w:rsidRPr="00FB4148" w:rsidRDefault="6EFD0544" w:rsidP="3413927C">
            <w:pPr>
              <w:jc w:val="center"/>
              <w:rPr>
                <w:rFonts w:asciiTheme="minorHAnsi" w:eastAsiaTheme="minorEastAsia" w:hAnsiTheme="minorHAnsi" w:cstheme="minorBidi"/>
                <w:color w:val="000000"/>
                <w:sz w:val="18"/>
                <w:szCs w:val="18"/>
              </w:rPr>
            </w:pPr>
            <w:r w:rsidRPr="6DCB962F">
              <w:rPr>
                <w:rFonts w:asciiTheme="minorHAnsi" w:eastAsiaTheme="minorEastAsia" w:hAnsiTheme="minorHAnsi" w:cstheme="minorBidi"/>
                <w:color w:val="000000" w:themeColor="text1"/>
                <w:sz w:val="18"/>
                <w:szCs w:val="18"/>
              </w:rPr>
              <w:t>43218</w:t>
            </w:r>
          </w:p>
        </w:tc>
        <w:tc>
          <w:tcPr>
            <w:tcW w:w="2820" w:type="dxa"/>
            <w:tcBorders>
              <w:top w:val="nil"/>
              <w:left w:val="nil"/>
              <w:bottom w:val="single" w:sz="4" w:space="0" w:color="auto"/>
              <w:right w:val="single" w:sz="4" w:space="0" w:color="auto"/>
            </w:tcBorders>
            <w:shd w:val="clear" w:color="auto" w:fill="auto"/>
            <w:noWrap/>
            <w:vAlign w:val="bottom"/>
            <w:hideMark/>
          </w:tcPr>
          <w:p w14:paraId="784542EE" w14:textId="77777777" w:rsidR="003E551C" w:rsidRPr="00FB4148" w:rsidRDefault="6EFD0544" w:rsidP="3413927C">
            <w:pPr>
              <w:jc w:val="center"/>
              <w:rPr>
                <w:rFonts w:asciiTheme="minorHAnsi" w:eastAsiaTheme="minorEastAsia" w:hAnsiTheme="minorHAnsi" w:cstheme="minorBidi"/>
                <w:color w:val="000000"/>
                <w:sz w:val="18"/>
                <w:szCs w:val="18"/>
              </w:rPr>
            </w:pPr>
            <w:r w:rsidRPr="6DCB962F">
              <w:rPr>
                <w:rFonts w:asciiTheme="minorHAnsi" w:eastAsiaTheme="minorEastAsia" w:hAnsiTheme="minorHAnsi" w:cstheme="minorBidi"/>
                <w:color w:val="000000" w:themeColor="text1"/>
                <w:sz w:val="18"/>
                <w:szCs w:val="18"/>
              </w:rPr>
              <w:t>1,3-butadiene</w:t>
            </w:r>
          </w:p>
        </w:tc>
        <w:tc>
          <w:tcPr>
            <w:tcW w:w="960" w:type="dxa"/>
            <w:tcBorders>
              <w:top w:val="nil"/>
              <w:left w:val="nil"/>
              <w:bottom w:val="single" w:sz="4" w:space="0" w:color="auto"/>
              <w:right w:val="single" w:sz="4" w:space="0" w:color="auto"/>
            </w:tcBorders>
            <w:shd w:val="clear" w:color="auto" w:fill="auto"/>
            <w:noWrap/>
            <w:vAlign w:val="bottom"/>
            <w:hideMark/>
          </w:tcPr>
          <w:p w14:paraId="1425A125" w14:textId="53FE86F5" w:rsidR="003E551C" w:rsidRPr="00FB4148" w:rsidRDefault="0035ED17" w:rsidP="3413927C">
            <w:pPr>
              <w:jc w:val="center"/>
              <w:rPr>
                <w:rFonts w:asciiTheme="minorHAnsi" w:eastAsiaTheme="minorEastAsia" w:hAnsiTheme="minorHAnsi" w:cstheme="minorBidi"/>
                <w:color w:val="000000"/>
                <w:sz w:val="18"/>
                <w:szCs w:val="18"/>
              </w:rPr>
            </w:pPr>
            <w:r w:rsidRPr="15016C80">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02A3C583" w14:textId="77777777" w:rsidR="003E551C" w:rsidRPr="00FB4148" w:rsidRDefault="6EFD0544" w:rsidP="3413927C">
            <w:pPr>
              <w:jc w:val="center"/>
              <w:rPr>
                <w:rFonts w:asciiTheme="minorHAnsi" w:eastAsiaTheme="minorEastAsia" w:hAnsiTheme="minorHAnsi" w:cstheme="minorBidi"/>
                <w:color w:val="000000"/>
                <w:sz w:val="18"/>
                <w:szCs w:val="18"/>
              </w:rPr>
            </w:pPr>
            <w:r w:rsidRPr="6DCB962F">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5FDCE77D" w14:textId="2B238BE5" w:rsidR="003E551C" w:rsidRPr="00FB4148" w:rsidRDefault="6427969D" w:rsidP="3413927C">
            <w:pPr>
              <w:jc w:val="center"/>
              <w:rPr>
                <w:rFonts w:asciiTheme="minorHAnsi" w:eastAsiaTheme="minorEastAsia" w:hAnsiTheme="minorHAnsi" w:cstheme="minorBidi"/>
                <w:color w:val="000000"/>
                <w:sz w:val="18"/>
                <w:szCs w:val="18"/>
              </w:rPr>
            </w:pPr>
            <w:r w:rsidRPr="4BD2DE6B">
              <w:rPr>
                <w:rFonts w:asciiTheme="minorHAnsi" w:eastAsiaTheme="minorEastAsia" w:hAnsiTheme="minorHAnsi" w:cstheme="minorBidi"/>
                <w:color w:val="000000" w:themeColor="text1"/>
                <w:sz w:val="18"/>
                <w:szCs w:val="18"/>
              </w:rPr>
              <w:t>0.</w:t>
            </w:r>
            <w:r w:rsidRPr="152189B7">
              <w:rPr>
                <w:rFonts w:asciiTheme="minorHAnsi" w:eastAsiaTheme="minorEastAsia" w:hAnsiTheme="minorHAnsi" w:cstheme="minorBidi"/>
                <w:color w:val="000000" w:themeColor="text1"/>
                <w:sz w:val="18"/>
                <w:szCs w:val="18"/>
              </w:rPr>
              <w:t>0</w:t>
            </w:r>
            <w:r w:rsidR="4FDF78BA" w:rsidRPr="152189B7">
              <w:rPr>
                <w:rFonts w:asciiTheme="minorHAnsi" w:eastAsiaTheme="minorEastAsia" w:hAnsiTheme="minorHAnsi" w:cstheme="minorBidi"/>
                <w:color w:val="000000" w:themeColor="text1"/>
                <w:sz w:val="18"/>
                <w:szCs w:val="18"/>
              </w:rPr>
              <w:t>75</w:t>
            </w:r>
          </w:p>
        </w:tc>
        <w:tc>
          <w:tcPr>
            <w:tcW w:w="960" w:type="dxa"/>
            <w:tcBorders>
              <w:top w:val="nil"/>
              <w:left w:val="nil"/>
              <w:bottom w:val="single" w:sz="4" w:space="0" w:color="auto"/>
              <w:right w:val="single" w:sz="4" w:space="0" w:color="auto"/>
            </w:tcBorders>
            <w:shd w:val="clear" w:color="auto" w:fill="auto"/>
            <w:noWrap/>
            <w:vAlign w:val="bottom"/>
            <w:hideMark/>
          </w:tcPr>
          <w:p w14:paraId="38A98965" w14:textId="7F25BEB8" w:rsidR="003E551C" w:rsidRPr="00FB4148" w:rsidRDefault="6427969D" w:rsidP="3413927C">
            <w:pPr>
              <w:jc w:val="center"/>
              <w:rPr>
                <w:rFonts w:asciiTheme="minorHAnsi" w:eastAsiaTheme="minorEastAsia" w:hAnsiTheme="minorHAnsi" w:cstheme="minorBidi"/>
                <w:color w:val="000000"/>
                <w:sz w:val="18"/>
                <w:szCs w:val="18"/>
              </w:rPr>
            </w:pPr>
            <w:r w:rsidRPr="4BD2DE6B">
              <w:rPr>
                <w:rFonts w:asciiTheme="minorHAnsi" w:eastAsiaTheme="minorEastAsia" w:hAnsiTheme="minorHAnsi" w:cstheme="minorBidi"/>
                <w:color w:val="000000" w:themeColor="text1"/>
                <w:sz w:val="18"/>
                <w:szCs w:val="18"/>
              </w:rPr>
              <w:t>0.010</w:t>
            </w:r>
          </w:p>
        </w:tc>
        <w:tc>
          <w:tcPr>
            <w:tcW w:w="960" w:type="dxa"/>
            <w:tcBorders>
              <w:top w:val="nil"/>
              <w:left w:val="nil"/>
              <w:bottom w:val="single" w:sz="4" w:space="0" w:color="auto"/>
              <w:right w:val="single" w:sz="4" w:space="0" w:color="auto"/>
            </w:tcBorders>
            <w:shd w:val="clear" w:color="auto" w:fill="auto"/>
            <w:noWrap/>
            <w:vAlign w:val="bottom"/>
            <w:hideMark/>
          </w:tcPr>
          <w:p w14:paraId="5B08B025" w14:textId="1C285B02" w:rsidR="003E551C" w:rsidRPr="00FB4148" w:rsidRDefault="6427969D" w:rsidP="3413927C">
            <w:pPr>
              <w:jc w:val="center"/>
              <w:rPr>
                <w:rFonts w:asciiTheme="minorHAnsi" w:eastAsiaTheme="minorEastAsia" w:hAnsiTheme="minorHAnsi" w:cstheme="minorBidi"/>
                <w:color w:val="000000"/>
                <w:sz w:val="18"/>
                <w:szCs w:val="18"/>
              </w:rPr>
            </w:pPr>
            <w:r w:rsidRPr="3AD26BFE">
              <w:rPr>
                <w:rFonts w:asciiTheme="minorHAnsi" w:eastAsiaTheme="minorEastAsia" w:hAnsiTheme="minorHAnsi" w:cstheme="minorBidi"/>
                <w:color w:val="000000" w:themeColor="text1"/>
                <w:sz w:val="18"/>
                <w:szCs w:val="18"/>
              </w:rPr>
              <w:t>0.014</w:t>
            </w:r>
          </w:p>
        </w:tc>
        <w:tc>
          <w:tcPr>
            <w:tcW w:w="960" w:type="dxa"/>
            <w:tcBorders>
              <w:top w:val="nil"/>
              <w:left w:val="nil"/>
              <w:bottom w:val="single" w:sz="4" w:space="0" w:color="auto"/>
              <w:right w:val="single" w:sz="4" w:space="0" w:color="auto"/>
            </w:tcBorders>
            <w:shd w:val="clear" w:color="auto" w:fill="auto"/>
            <w:noWrap/>
            <w:vAlign w:val="bottom"/>
            <w:hideMark/>
          </w:tcPr>
          <w:p w14:paraId="775A6E14" w14:textId="186AC0F0" w:rsidR="003E551C" w:rsidRPr="00FB4148" w:rsidRDefault="6427969D" w:rsidP="3413927C">
            <w:pPr>
              <w:jc w:val="center"/>
              <w:rPr>
                <w:rFonts w:asciiTheme="minorHAnsi" w:eastAsiaTheme="minorEastAsia" w:hAnsiTheme="minorHAnsi" w:cstheme="minorBidi"/>
                <w:color w:val="000000"/>
                <w:sz w:val="18"/>
                <w:szCs w:val="18"/>
              </w:rPr>
            </w:pPr>
            <w:r w:rsidRPr="786CEEFD">
              <w:rPr>
                <w:rFonts w:asciiTheme="minorHAnsi" w:eastAsiaTheme="minorEastAsia" w:hAnsiTheme="minorHAnsi" w:cstheme="minorBidi"/>
                <w:color w:val="000000" w:themeColor="text1"/>
                <w:sz w:val="18"/>
                <w:szCs w:val="18"/>
              </w:rPr>
              <w:t>0.015</w:t>
            </w:r>
          </w:p>
        </w:tc>
      </w:tr>
      <w:tr w:rsidR="003E551C" w:rsidRPr="00FB4148" w14:paraId="6AE6067F"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268F282" w14:textId="77777777" w:rsidR="003E551C" w:rsidRPr="00FB4148" w:rsidRDefault="6EFD0544" w:rsidP="3413927C">
            <w:pPr>
              <w:jc w:val="center"/>
              <w:rPr>
                <w:rFonts w:asciiTheme="minorHAnsi" w:eastAsiaTheme="minorEastAsia" w:hAnsiTheme="minorHAnsi" w:cstheme="minorBidi"/>
                <w:color w:val="000000"/>
                <w:sz w:val="18"/>
                <w:szCs w:val="18"/>
              </w:rPr>
            </w:pPr>
            <w:r w:rsidRPr="79F5E3F5">
              <w:rPr>
                <w:rFonts w:asciiTheme="minorHAnsi" w:eastAsiaTheme="minorEastAsia" w:hAnsiTheme="minorHAnsi" w:cstheme="minorBidi"/>
                <w:color w:val="000000" w:themeColor="text1"/>
                <w:sz w:val="18"/>
                <w:szCs w:val="18"/>
              </w:rPr>
              <w:t>43372</w:t>
            </w:r>
          </w:p>
        </w:tc>
        <w:tc>
          <w:tcPr>
            <w:tcW w:w="2820" w:type="dxa"/>
            <w:tcBorders>
              <w:top w:val="nil"/>
              <w:left w:val="nil"/>
              <w:bottom w:val="single" w:sz="4" w:space="0" w:color="auto"/>
              <w:right w:val="single" w:sz="4" w:space="0" w:color="auto"/>
            </w:tcBorders>
            <w:shd w:val="clear" w:color="auto" w:fill="auto"/>
            <w:noWrap/>
            <w:vAlign w:val="bottom"/>
            <w:hideMark/>
          </w:tcPr>
          <w:p w14:paraId="3F2C52FF" w14:textId="77777777" w:rsidR="003E551C" w:rsidRPr="00FB4148" w:rsidRDefault="6EFD0544" w:rsidP="3413927C">
            <w:pPr>
              <w:jc w:val="center"/>
              <w:rPr>
                <w:rFonts w:asciiTheme="minorHAnsi" w:eastAsiaTheme="minorEastAsia" w:hAnsiTheme="minorHAnsi" w:cstheme="minorBidi"/>
                <w:color w:val="000000"/>
                <w:sz w:val="18"/>
                <w:szCs w:val="18"/>
              </w:rPr>
            </w:pPr>
            <w:r w:rsidRPr="79F5E3F5">
              <w:rPr>
                <w:rFonts w:asciiTheme="minorHAnsi" w:eastAsiaTheme="minorEastAsia" w:hAnsiTheme="minorHAnsi" w:cstheme="minorBidi"/>
                <w:color w:val="000000" w:themeColor="text1"/>
                <w:sz w:val="18"/>
                <w:szCs w:val="18"/>
              </w:rPr>
              <w:t>MTBE</w:t>
            </w:r>
          </w:p>
        </w:tc>
        <w:tc>
          <w:tcPr>
            <w:tcW w:w="960" w:type="dxa"/>
            <w:tcBorders>
              <w:top w:val="nil"/>
              <w:left w:val="nil"/>
              <w:bottom w:val="single" w:sz="4" w:space="0" w:color="auto"/>
              <w:right w:val="single" w:sz="4" w:space="0" w:color="auto"/>
            </w:tcBorders>
            <w:shd w:val="clear" w:color="auto" w:fill="auto"/>
            <w:noWrap/>
            <w:vAlign w:val="bottom"/>
            <w:hideMark/>
          </w:tcPr>
          <w:p w14:paraId="2278DE86" w14:textId="6C8A04C1" w:rsidR="003E551C" w:rsidRPr="00FB4148" w:rsidRDefault="7571DAC3" w:rsidP="35822F32">
            <w:pPr>
              <w:spacing w:line="259" w:lineRule="auto"/>
              <w:jc w:val="center"/>
              <w:rPr>
                <w:rFonts w:asciiTheme="minorHAnsi" w:eastAsiaTheme="minorEastAsia" w:hAnsiTheme="minorHAnsi" w:cstheme="minorBidi"/>
                <w:color w:val="000000" w:themeColor="text1"/>
                <w:sz w:val="18"/>
                <w:szCs w:val="18"/>
              </w:rPr>
            </w:pPr>
            <w:r w:rsidRPr="15016C80">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11FD8503" w14:textId="77777777" w:rsidR="003E551C" w:rsidRPr="00FB4148" w:rsidRDefault="6EFD0544" w:rsidP="3413927C">
            <w:pPr>
              <w:jc w:val="center"/>
              <w:rPr>
                <w:rFonts w:asciiTheme="minorHAnsi" w:eastAsiaTheme="minorEastAsia" w:hAnsiTheme="minorHAnsi" w:cstheme="minorBidi"/>
                <w:color w:val="000000"/>
                <w:sz w:val="18"/>
                <w:szCs w:val="18"/>
              </w:rPr>
            </w:pPr>
            <w:r w:rsidRPr="79F5E3F5">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45E47EC2" w14:textId="77777777" w:rsidR="003E551C" w:rsidRPr="00FB4148" w:rsidRDefault="6EFD0544" w:rsidP="3413927C">
            <w:pPr>
              <w:jc w:val="center"/>
              <w:rPr>
                <w:rFonts w:asciiTheme="minorHAnsi" w:eastAsiaTheme="minorEastAsia" w:hAnsiTheme="minorHAnsi" w:cstheme="minorBidi"/>
                <w:color w:val="000000"/>
                <w:sz w:val="18"/>
                <w:szCs w:val="18"/>
              </w:rPr>
            </w:pPr>
            <w:r w:rsidRPr="79F5E3F5">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69DFBAEE" w14:textId="0E16D526" w:rsidR="003E551C" w:rsidRPr="00FB4148" w:rsidRDefault="156832F2" w:rsidP="3413927C">
            <w:pPr>
              <w:jc w:val="center"/>
              <w:rPr>
                <w:rFonts w:asciiTheme="minorHAnsi" w:eastAsiaTheme="minorEastAsia" w:hAnsiTheme="minorHAnsi" w:cstheme="minorBidi"/>
                <w:color w:val="000000"/>
                <w:sz w:val="18"/>
                <w:szCs w:val="18"/>
              </w:rPr>
            </w:pPr>
            <w:r w:rsidRPr="2070F48E">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4713303A" w14:textId="77777777" w:rsidR="003E551C" w:rsidRPr="00FB4148" w:rsidRDefault="6EFD0544" w:rsidP="3413927C">
            <w:pPr>
              <w:jc w:val="center"/>
              <w:rPr>
                <w:rFonts w:asciiTheme="minorHAnsi" w:eastAsiaTheme="minorEastAsia" w:hAnsiTheme="minorHAnsi" w:cstheme="minorBidi"/>
                <w:color w:val="000000"/>
                <w:sz w:val="18"/>
                <w:szCs w:val="18"/>
              </w:rPr>
            </w:pPr>
            <w:r w:rsidRPr="79F5E3F5">
              <w:rPr>
                <w:rFonts w:asciiTheme="minorHAnsi" w:eastAsiaTheme="minorEastAsia" w:hAnsiTheme="minorHAnsi" w:cstheme="minorBidi"/>
                <w:color w:val="000000" w:themeColor="text1"/>
                <w:sz w:val="18"/>
                <w:szCs w:val="18"/>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462DECE6" w14:textId="77777777" w:rsidR="003E551C" w:rsidRPr="00FB4148" w:rsidRDefault="6EFD0544" w:rsidP="3413927C">
            <w:pPr>
              <w:jc w:val="center"/>
              <w:rPr>
                <w:rFonts w:asciiTheme="minorHAnsi" w:eastAsiaTheme="minorEastAsia" w:hAnsiTheme="minorHAnsi" w:cstheme="minorBidi"/>
                <w:color w:val="000000"/>
                <w:sz w:val="18"/>
                <w:szCs w:val="18"/>
              </w:rPr>
            </w:pPr>
            <w:r w:rsidRPr="79F5E3F5">
              <w:rPr>
                <w:rFonts w:asciiTheme="minorHAnsi" w:eastAsiaTheme="minorEastAsia" w:hAnsiTheme="minorHAnsi" w:cstheme="minorBidi"/>
                <w:color w:val="000000" w:themeColor="text1"/>
                <w:sz w:val="18"/>
                <w:szCs w:val="18"/>
              </w:rPr>
              <w:t>0.000</w:t>
            </w:r>
          </w:p>
        </w:tc>
      </w:tr>
      <w:tr w:rsidR="003E551C" w:rsidRPr="00FB4148" w14:paraId="586C3AEA"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5943944" w14:textId="77777777" w:rsidR="003E551C" w:rsidRPr="00FB4148" w:rsidRDefault="6EFD0544" w:rsidP="3413927C">
            <w:pPr>
              <w:jc w:val="center"/>
              <w:rPr>
                <w:rFonts w:asciiTheme="minorHAnsi" w:eastAsiaTheme="minorEastAsia" w:hAnsiTheme="minorHAnsi" w:cstheme="minorBidi"/>
                <w:color w:val="000000"/>
                <w:sz w:val="18"/>
                <w:szCs w:val="18"/>
              </w:rPr>
            </w:pPr>
            <w:r w:rsidRPr="327F95A2">
              <w:rPr>
                <w:rFonts w:asciiTheme="minorHAnsi" w:eastAsiaTheme="minorEastAsia" w:hAnsiTheme="minorHAnsi" w:cstheme="minorBidi"/>
                <w:color w:val="000000" w:themeColor="text1"/>
                <w:sz w:val="18"/>
                <w:szCs w:val="18"/>
              </w:rPr>
              <w:t>43441</w:t>
            </w:r>
          </w:p>
        </w:tc>
        <w:tc>
          <w:tcPr>
            <w:tcW w:w="2820" w:type="dxa"/>
            <w:tcBorders>
              <w:top w:val="nil"/>
              <w:left w:val="nil"/>
              <w:bottom w:val="single" w:sz="4" w:space="0" w:color="auto"/>
              <w:right w:val="single" w:sz="4" w:space="0" w:color="auto"/>
            </w:tcBorders>
            <w:shd w:val="clear" w:color="auto" w:fill="auto"/>
            <w:noWrap/>
            <w:vAlign w:val="bottom"/>
            <w:hideMark/>
          </w:tcPr>
          <w:p w14:paraId="72659461" w14:textId="77777777" w:rsidR="003E551C" w:rsidRPr="00FB4148" w:rsidRDefault="6EFD0544" w:rsidP="3413927C">
            <w:pPr>
              <w:jc w:val="center"/>
              <w:rPr>
                <w:rFonts w:asciiTheme="minorHAnsi" w:eastAsiaTheme="minorEastAsia" w:hAnsiTheme="minorHAnsi" w:cstheme="minorBidi"/>
                <w:color w:val="000000"/>
                <w:sz w:val="18"/>
                <w:szCs w:val="18"/>
              </w:rPr>
            </w:pPr>
            <w:r w:rsidRPr="327F95A2">
              <w:rPr>
                <w:rFonts w:asciiTheme="minorHAnsi" w:eastAsiaTheme="minorEastAsia" w:hAnsiTheme="minorHAnsi" w:cstheme="minorBidi"/>
                <w:color w:val="000000" w:themeColor="text1"/>
                <w:sz w:val="18"/>
                <w:szCs w:val="18"/>
              </w:rPr>
              <w:t>Methyl Methacrylate</w:t>
            </w:r>
          </w:p>
        </w:tc>
        <w:tc>
          <w:tcPr>
            <w:tcW w:w="960" w:type="dxa"/>
            <w:tcBorders>
              <w:top w:val="nil"/>
              <w:left w:val="nil"/>
              <w:bottom w:val="single" w:sz="4" w:space="0" w:color="auto"/>
              <w:right w:val="single" w:sz="4" w:space="0" w:color="auto"/>
            </w:tcBorders>
            <w:shd w:val="clear" w:color="auto" w:fill="auto"/>
            <w:noWrap/>
            <w:vAlign w:val="bottom"/>
            <w:hideMark/>
          </w:tcPr>
          <w:p w14:paraId="3DFA53A9" w14:textId="4622A026" w:rsidR="003E551C" w:rsidRPr="00FB4148" w:rsidRDefault="2419BD53" w:rsidP="3413927C">
            <w:pPr>
              <w:jc w:val="center"/>
              <w:rPr>
                <w:rFonts w:asciiTheme="minorHAnsi" w:eastAsiaTheme="minorEastAsia" w:hAnsiTheme="minorHAnsi" w:cstheme="minorBidi"/>
                <w:color w:val="000000"/>
                <w:sz w:val="18"/>
                <w:szCs w:val="18"/>
              </w:rPr>
            </w:pPr>
            <w:r w:rsidRPr="15016C80">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47684F23" w14:textId="77777777" w:rsidR="003E551C" w:rsidRPr="00FB4148" w:rsidRDefault="6EFD0544" w:rsidP="3413927C">
            <w:pPr>
              <w:jc w:val="center"/>
              <w:rPr>
                <w:rFonts w:asciiTheme="minorHAnsi" w:eastAsiaTheme="minorEastAsia" w:hAnsiTheme="minorHAnsi" w:cstheme="minorBidi"/>
                <w:color w:val="000000"/>
                <w:sz w:val="18"/>
                <w:szCs w:val="18"/>
              </w:rPr>
            </w:pPr>
            <w:r w:rsidRPr="327F95A2">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07B0DC44" w14:textId="14D487BA" w:rsidR="003E551C" w:rsidRPr="00FB4148" w:rsidRDefault="6EFD0544" w:rsidP="3413927C">
            <w:pPr>
              <w:jc w:val="center"/>
              <w:rPr>
                <w:rFonts w:asciiTheme="minorHAnsi" w:eastAsiaTheme="minorEastAsia" w:hAnsiTheme="minorHAnsi" w:cstheme="minorBidi"/>
                <w:color w:val="000000"/>
                <w:sz w:val="18"/>
                <w:szCs w:val="18"/>
              </w:rPr>
            </w:pPr>
            <w:r w:rsidRPr="327F95A2">
              <w:rPr>
                <w:rFonts w:asciiTheme="minorHAnsi" w:eastAsiaTheme="minorEastAsia" w:hAnsiTheme="minorHAnsi" w:cstheme="minorBidi"/>
                <w:color w:val="000000" w:themeColor="text1"/>
                <w:sz w:val="18"/>
                <w:szCs w:val="18"/>
              </w:rPr>
              <w:t>0.</w:t>
            </w:r>
            <w:r w:rsidR="35211A49" w:rsidRPr="667F24B2">
              <w:rPr>
                <w:rFonts w:asciiTheme="minorHAnsi" w:eastAsiaTheme="minorEastAsia" w:hAnsiTheme="minorHAnsi" w:cstheme="minorBidi"/>
                <w:color w:val="000000" w:themeColor="text1"/>
                <w:sz w:val="18"/>
                <w:szCs w:val="18"/>
              </w:rPr>
              <w:t>0</w:t>
            </w:r>
            <w:r w:rsidR="3ED465A0" w:rsidRPr="667F24B2">
              <w:rPr>
                <w:rFonts w:asciiTheme="minorHAnsi" w:eastAsiaTheme="minorEastAsia" w:hAnsiTheme="minorHAnsi" w:cstheme="minorBidi"/>
                <w:color w:val="000000" w:themeColor="text1"/>
                <w:sz w:val="18"/>
                <w:szCs w:val="18"/>
              </w:rPr>
              <w:t>8</w:t>
            </w:r>
          </w:p>
        </w:tc>
        <w:tc>
          <w:tcPr>
            <w:tcW w:w="960" w:type="dxa"/>
            <w:tcBorders>
              <w:top w:val="nil"/>
              <w:left w:val="nil"/>
              <w:bottom w:val="single" w:sz="4" w:space="0" w:color="auto"/>
              <w:right w:val="single" w:sz="4" w:space="0" w:color="auto"/>
            </w:tcBorders>
            <w:shd w:val="clear" w:color="auto" w:fill="auto"/>
            <w:noWrap/>
            <w:vAlign w:val="bottom"/>
            <w:hideMark/>
          </w:tcPr>
          <w:p w14:paraId="26FEDB6C" w14:textId="77777777" w:rsidR="003E551C" w:rsidRPr="00FB4148" w:rsidRDefault="6EFD0544" w:rsidP="3413927C">
            <w:pPr>
              <w:jc w:val="center"/>
              <w:rPr>
                <w:rFonts w:asciiTheme="minorHAnsi" w:eastAsiaTheme="minorEastAsia" w:hAnsiTheme="minorHAnsi" w:cstheme="minorBidi"/>
                <w:color w:val="000000"/>
                <w:sz w:val="18"/>
                <w:szCs w:val="18"/>
              </w:rPr>
            </w:pPr>
            <w:r w:rsidRPr="327F95A2">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1A3472FD" w14:textId="6DFC2D0A" w:rsidR="003E551C" w:rsidRPr="00FB4148" w:rsidRDefault="6EFD0544" w:rsidP="3413927C">
            <w:pPr>
              <w:jc w:val="center"/>
              <w:rPr>
                <w:rFonts w:asciiTheme="minorHAnsi" w:eastAsiaTheme="minorEastAsia" w:hAnsiTheme="minorHAnsi" w:cstheme="minorBidi"/>
                <w:color w:val="000000"/>
                <w:sz w:val="18"/>
                <w:szCs w:val="18"/>
              </w:rPr>
            </w:pPr>
            <w:r w:rsidRPr="327F95A2">
              <w:rPr>
                <w:rFonts w:asciiTheme="minorHAnsi" w:eastAsiaTheme="minorEastAsia" w:hAnsiTheme="minorHAnsi" w:cstheme="minorBidi"/>
                <w:color w:val="000000" w:themeColor="text1"/>
                <w:sz w:val="18"/>
                <w:szCs w:val="18"/>
              </w:rPr>
              <w:t>0.</w:t>
            </w:r>
            <w:r w:rsidR="35211A49" w:rsidRPr="2A0833BE">
              <w:rPr>
                <w:rFonts w:asciiTheme="minorHAnsi" w:eastAsiaTheme="minorEastAsia" w:hAnsiTheme="minorHAnsi" w:cstheme="minorBidi"/>
                <w:color w:val="000000" w:themeColor="text1"/>
                <w:sz w:val="18"/>
                <w:szCs w:val="18"/>
              </w:rPr>
              <w:t>00</w:t>
            </w:r>
            <w:r w:rsidR="5DE64996" w:rsidRPr="2A0833BE">
              <w:rPr>
                <w:rFonts w:asciiTheme="minorHAnsi" w:eastAsiaTheme="minorEastAsia" w:hAnsiTheme="minorHAnsi" w:cstheme="minorBidi"/>
                <w:color w:val="000000" w:themeColor="text1"/>
                <w:sz w:val="18"/>
                <w:szCs w:val="18"/>
              </w:rPr>
              <w:t>8</w:t>
            </w:r>
          </w:p>
        </w:tc>
        <w:tc>
          <w:tcPr>
            <w:tcW w:w="960" w:type="dxa"/>
            <w:tcBorders>
              <w:top w:val="nil"/>
              <w:left w:val="nil"/>
              <w:bottom w:val="single" w:sz="4" w:space="0" w:color="auto"/>
              <w:right w:val="single" w:sz="4" w:space="0" w:color="auto"/>
            </w:tcBorders>
            <w:shd w:val="clear" w:color="auto" w:fill="auto"/>
            <w:noWrap/>
            <w:vAlign w:val="bottom"/>
            <w:hideMark/>
          </w:tcPr>
          <w:p w14:paraId="692C0297" w14:textId="1DCABEBD" w:rsidR="003E551C" w:rsidRPr="00FB4148" w:rsidRDefault="6EFD0544" w:rsidP="3413927C">
            <w:pPr>
              <w:jc w:val="center"/>
              <w:rPr>
                <w:rFonts w:asciiTheme="minorHAnsi" w:eastAsiaTheme="minorEastAsia" w:hAnsiTheme="minorHAnsi" w:cstheme="minorBidi"/>
                <w:color w:val="000000"/>
                <w:sz w:val="18"/>
                <w:szCs w:val="18"/>
              </w:rPr>
            </w:pPr>
            <w:r w:rsidRPr="327F95A2">
              <w:rPr>
                <w:rFonts w:asciiTheme="minorHAnsi" w:eastAsiaTheme="minorEastAsia" w:hAnsiTheme="minorHAnsi" w:cstheme="minorBidi"/>
                <w:color w:val="000000" w:themeColor="text1"/>
                <w:sz w:val="18"/>
                <w:szCs w:val="18"/>
              </w:rPr>
              <w:t>0.</w:t>
            </w:r>
            <w:r w:rsidR="35211A49" w:rsidRPr="1447D945">
              <w:rPr>
                <w:rFonts w:asciiTheme="minorHAnsi" w:eastAsiaTheme="minorEastAsia" w:hAnsiTheme="minorHAnsi" w:cstheme="minorBidi"/>
                <w:color w:val="000000" w:themeColor="text1"/>
                <w:sz w:val="18"/>
                <w:szCs w:val="18"/>
              </w:rPr>
              <w:t>01</w:t>
            </w:r>
            <w:r w:rsidR="6C068A45" w:rsidRPr="1447D945">
              <w:rPr>
                <w:rFonts w:asciiTheme="minorHAnsi" w:eastAsiaTheme="minorEastAsia" w:hAnsiTheme="minorHAnsi" w:cstheme="minorBidi"/>
                <w:color w:val="000000" w:themeColor="text1"/>
                <w:sz w:val="18"/>
                <w:szCs w:val="18"/>
              </w:rPr>
              <w:t>8</w:t>
            </w:r>
          </w:p>
        </w:tc>
      </w:tr>
      <w:tr w:rsidR="003E551C" w:rsidRPr="00FB4148" w14:paraId="32E8B9CA"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4B1CF79A" w14:textId="77777777" w:rsidR="003E551C" w:rsidRPr="00FB4148" w:rsidRDefault="6EFD0544" w:rsidP="3413927C">
            <w:pPr>
              <w:jc w:val="center"/>
              <w:rPr>
                <w:rFonts w:asciiTheme="minorHAnsi" w:eastAsiaTheme="minorEastAsia" w:hAnsiTheme="minorHAnsi" w:cstheme="minorBidi"/>
                <w:color w:val="000000"/>
                <w:sz w:val="18"/>
                <w:szCs w:val="18"/>
              </w:rPr>
            </w:pPr>
            <w:r w:rsidRPr="40FF2017">
              <w:rPr>
                <w:rFonts w:asciiTheme="minorHAnsi" w:eastAsiaTheme="minorEastAsia" w:hAnsiTheme="minorHAnsi" w:cstheme="minorBidi"/>
                <w:color w:val="000000" w:themeColor="text1"/>
                <w:sz w:val="18"/>
                <w:szCs w:val="18"/>
              </w:rPr>
              <w:t>43505</w:t>
            </w:r>
          </w:p>
        </w:tc>
        <w:tc>
          <w:tcPr>
            <w:tcW w:w="2820" w:type="dxa"/>
            <w:tcBorders>
              <w:top w:val="nil"/>
              <w:left w:val="nil"/>
              <w:bottom w:val="single" w:sz="4" w:space="0" w:color="auto"/>
              <w:right w:val="single" w:sz="4" w:space="0" w:color="auto"/>
            </w:tcBorders>
            <w:shd w:val="clear" w:color="auto" w:fill="auto"/>
            <w:noWrap/>
            <w:vAlign w:val="bottom"/>
            <w:hideMark/>
          </w:tcPr>
          <w:p w14:paraId="3153AB8F" w14:textId="77777777" w:rsidR="003E551C" w:rsidRPr="00FB4148" w:rsidRDefault="6EFD0544" w:rsidP="3413927C">
            <w:pPr>
              <w:jc w:val="center"/>
              <w:rPr>
                <w:rFonts w:asciiTheme="minorHAnsi" w:eastAsiaTheme="minorEastAsia" w:hAnsiTheme="minorHAnsi" w:cstheme="minorBidi"/>
                <w:color w:val="000000"/>
                <w:sz w:val="18"/>
                <w:szCs w:val="18"/>
              </w:rPr>
            </w:pPr>
            <w:r w:rsidRPr="40FF2017">
              <w:rPr>
                <w:rFonts w:asciiTheme="minorHAnsi" w:eastAsiaTheme="minorEastAsia" w:hAnsiTheme="minorHAnsi" w:cstheme="minorBidi"/>
                <w:color w:val="000000" w:themeColor="text1"/>
                <w:sz w:val="18"/>
                <w:szCs w:val="18"/>
              </w:rPr>
              <w:t>Acrolein</w:t>
            </w:r>
          </w:p>
        </w:tc>
        <w:tc>
          <w:tcPr>
            <w:tcW w:w="960" w:type="dxa"/>
            <w:tcBorders>
              <w:top w:val="nil"/>
              <w:left w:val="nil"/>
              <w:bottom w:val="single" w:sz="4" w:space="0" w:color="auto"/>
              <w:right w:val="single" w:sz="4" w:space="0" w:color="auto"/>
            </w:tcBorders>
            <w:shd w:val="clear" w:color="auto" w:fill="auto"/>
            <w:noWrap/>
            <w:vAlign w:val="bottom"/>
            <w:hideMark/>
          </w:tcPr>
          <w:p w14:paraId="71E953E7" w14:textId="0143BD90" w:rsidR="003E551C" w:rsidRPr="00FB4148" w:rsidRDefault="7E24BB70" w:rsidP="1A921B34">
            <w:pPr>
              <w:spacing w:line="259" w:lineRule="auto"/>
              <w:jc w:val="center"/>
              <w:rPr>
                <w:rFonts w:asciiTheme="minorHAnsi" w:eastAsiaTheme="minorEastAsia" w:hAnsiTheme="minorHAnsi" w:cstheme="minorBidi"/>
                <w:color w:val="000000" w:themeColor="text1"/>
                <w:sz w:val="18"/>
                <w:szCs w:val="18"/>
              </w:rPr>
            </w:pPr>
            <w:r w:rsidRPr="6E22CACE">
              <w:rPr>
                <w:rFonts w:asciiTheme="minorHAnsi" w:eastAsiaTheme="minorEastAsia" w:hAnsiTheme="minorHAnsi" w:cstheme="minorBidi"/>
                <w:color w:val="000000" w:themeColor="text1"/>
                <w:sz w:val="18"/>
                <w:szCs w:val="18"/>
              </w:rPr>
              <w:t>2</w:t>
            </w:r>
            <w:r w:rsidR="7D2EAFEB" w:rsidRPr="6E22CACE">
              <w:rPr>
                <w:rFonts w:asciiTheme="minorHAnsi" w:eastAsiaTheme="minorEastAsia" w:hAnsiTheme="minorHAnsi" w:cstheme="minorBidi"/>
                <w:color w:val="000000" w:themeColor="text1"/>
                <w:sz w:val="18"/>
                <w:szCs w:val="18"/>
              </w:rPr>
              <w:t>3</w:t>
            </w:r>
          </w:p>
        </w:tc>
        <w:tc>
          <w:tcPr>
            <w:tcW w:w="960" w:type="dxa"/>
            <w:tcBorders>
              <w:top w:val="nil"/>
              <w:left w:val="nil"/>
              <w:bottom w:val="single" w:sz="4" w:space="0" w:color="auto"/>
              <w:right w:val="single" w:sz="4" w:space="0" w:color="auto"/>
            </w:tcBorders>
            <w:shd w:val="clear" w:color="auto" w:fill="auto"/>
            <w:noWrap/>
            <w:vAlign w:val="bottom"/>
            <w:hideMark/>
          </w:tcPr>
          <w:p w14:paraId="1F44C5A6" w14:textId="77777777" w:rsidR="003E551C" w:rsidRPr="00FB4148" w:rsidRDefault="6EFD0544" w:rsidP="3413927C">
            <w:pPr>
              <w:jc w:val="center"/>
              <w:rPr>
                <w:rFonts w:asciiTheme="minorHAnsi" w:eastAsiaTheme="minorEastAsia" w:hAnsiTheme="minorHAnsi" w:cstheme="minorBidi"/>
                <w:color w:val="000000"/>
                <w:sz w:val="18"/>
                <w:szCs w:val="18"/>
              </w:rPr>
            </w:pPr>
            <w:r w:rsidRPr="40FF2017">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2C5F272E" w14:textId="6FF2D9EA" w:rsidR="003E551C" w:rsidRPr="00FB4148" w:rsidRDefault="6645E365" w:rsidP="3413927C">
            <w:pPr>
              <w:jc w:val="center"/>
              <w:rPr>
                <w:rFonts w:asciiTheme="minorHAnsi" w:eastAsiaTheme="minorEastAsia" w:hAnsiTheme="minorHAnsi" w:cstheme="minorBidi"/>
                <w:color w:val="000000"/>
                <w:sz w:val="18"/>
                <w:szCs w:val="18"/>
              </w:rPr>
            </w:pPr>
            <w:r w:rsidRPr="30104D86">
              <w:rPr>
                <w:rFonts w:asciiTheme="minorHAnsi" w:eastAsiaTheme="minorEastAsia" w:hAnsiTheme="minorHAnsi" w:cstheme="minorBidi"/>
                <w:color w:val="000000" w:themeColor="text1"/>
                <w:sz w:val="18"/>
                <w:szCs w:val="18"/>
              </w:rPr>
              <w:t>5.</w:t>
            </w:r>
            <w:r w:rsidRPr="26881DD5">
              <w:rPr>
                <w:rFonts w:asciiTheme="minorHAnsi" w:eastAsiaTheme="minorEastAsia" w:hAnsiTheme="minorHAnsi" w:cstheme="minorBidi"/>
                <w:color w:val="000000" w:themeColor="text1"/>
                <w:sz w:val="18"/>
                <w:szCs w:val="18"/>
              </w:rPr>
              <w:t>4</w:t>
            </w:r>
            <w:r w:rsidR="7F8D211F" w:rsidRPr="26881DD5">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596EDA30" w14:textId="52A3CAD6" w:rsidR="003E551C" w:rsidRPr="00FB4148" w:rsidRDefault="6EFD0544" w:rsidP="3413927C">
            <w:pPr>
              <w:jc w:val="center"/>
              <w:rPr>
                <w:rFonts w:asciiTheme="minorHAnsi" w:eastAsiaTheme="minorEastAsia" w:hAnsiTheme="minorHAnsi" w:cstheme="minorBidi"/>
                <w:color w:val="000000"/>
                <w:sz w:val="18"/>
                <w:szCs w:val="18"/>
              </w:rPr>
            </w:pPr>
            <w:r w:rsidRPr="40FF2017">
              <w:rPr>
                <w:rFonts w:asciiTheme="minorHAnsi" w:eastAsiaTheme="minorEastAsia" w:hAnsiTheme="minorHAnsi" w:cstheme="minorBidi"/>
                <w:color w:val="000000" w:themeColor="text1"/>
                <w:sz w:val="18"/>
                <w:szCs w:val="18"/>
              </w:rPr>
              <w:t>0.</w:t>
            </w:r>
            <w:r w:rsidR="0F2925AA" w:rsidRPr="01D0417F">
              <w:rPr>
                <w:rFonts w:asciiTheme="minorHAnsi" w:eastAsiaTheme="minorEastAsia" w:hAnsiTheme="minorHAnsi" w:cstheme="minorBidi"/>
                <w:color w:val="000000" w:themeColor="text1"/>
                <w:sz w:val="18"/>
                <w:szCs w:val="18"/>
              </w:rPr>
              <w:t>330</w:t>
            </w:r>
          </w:p>
        </w:tc>
        <w:tc>
          <w:tcPr>
            <w:tcW w:w="960" w:type="dxa"/>
            <w:tcBorders>
              <w:top w:val="nil"/>
              <w:left w:val="nil"/>
              <w:bottom w:val="single" w:sz="4" w:space="0" w:color="auto"/>
              <w:right w:val="single" w:sz="4" w:space="0" w:color="auto"/>
            </w:tcBorders>
            <w:shd w:val="clear" w:color="auto" w:fill="auto"/>
            <w:noWrap/>
            <w:vAlign w:val="bottom"/>
            <w:hideMark/>
          </w:tcPr>
          <w:p w14:paraId="0CB55269" w14:textId="4C9E2AF4" w:rsidR="003E551C" w:rsidRPr="00FB4148" w:rsidRDefault="0F2925AA" w:rsidP="3413927C">
            <w:pPr>
              <w:jc w:val="center"/>
              <w:rPr>
                <w:rFonts w:asciiTheme="minorHAnsi" w:eastAsiaTheme="minorEastAsia" w:hAnsiTheme="minorHAnsi" w:cstheme="minorBidi"/>
                <w:color w:val="000000"/>
                <w:sz w:val="18"/>
                <w:szCs w:val="18"/>
              </w:rPr>
            </w:pPr>
            <w:r w:rsidRPr="5E347EDC">
              <w:rPr>
                <w:rFonts w:asciiTheme="minorHAnsi" w:eastAsiaTheme="minorEastAsia" w:hAnsiTheme="minorHAnsi" w:cstheme="minorBidi"/>
                <w:color w:val="000000" w:themeColor="text1"/>
                <w:sz w:val="18"/>
                <w:szCs w:val="18"/>
              </w:rPr>
              <w:t>1.070</w:t>
            </w:r>
          </w:p>
        </w:tc>
        <w:tc>
          <w:tcPr>
            <w:tcW w:w="960" w:type="dxa"/>
            <w:tcBorders>
              <w:top w:val="nil"/>
              <w:left w:val="nil"/>
              <w:bottom w:val="single" w:sz="4" w:space="0" w:color="auto"/>
              <w:right w:val="single" w:sz="4" w:space="0" w:color="auto"/>
            </w:tcBorders>
            <w:shd w:val="clear" w:color="auto" w:fill="auto"/>
            <w:noWrap/>
            <w:vAlign w:val="bottom"/>
            <w:hideMark/>
          </w:tcPr>
          <w:p w14:paraId="232739FF" w14:textId="0E306B5E" w:rsidR="003E551C" w:rsidRPr="00FB4148" w:rsidRDefault="35211A49" w:rsidP="3413927C">
            <w:pPr>
              <w:jc w:val="center"/>
              <w:rPr>
                <w:rFonts w:asciiTheme="minorHAnsi" w:eastAsiaTheme="minorEastAsia" w:hAnsiTheme="minorHAnsi" w:cstheme="minorBidi"/>
                <w:color w:val="000000"/>
                <w:sz w:val="18"/>
                <w:szCs w:val="18"/>
              </w:rPr>
            </w:pPr>
            <w:r w:rsidRPr="01D0417F">
              <w:rPr>
                <w:rFonts w:asciiTheme="minorHAnsi" w:eastAsiaTheme="minorEastAsia" w:hAnsiTheme="minorHAnsi" w:cstheme="minorBidi"/>
                <w:color w:val="000000" w:themeColor="text1"/>
                <w:sz w:val="18"/>
                <w:szCs w:val="18"/>
              </w:rPr>
              <w:t>1</w:t>
            </w:r>
            <w:r w:rsidR="0F2925AA" w:rsidRPr="30F0BFEC">
              <w:rPr>
                <w:rFonts w:asciiTheme="minorHAnsi" w:eastAsiaTheme="minorEastAsia" w:hAnsiTheme="minorHAnsi" w:cstheme="minorBidi"/>
                <w:color w:val="000000" w:themeColor="text1"/>
                <w:sz w:val="18"/>
                <w:szCs w:val="18"/>
              </w:rPr>
              <w:t>.</w:t>
            </w:r>
            <w:r w:rsidR="0F2925AA" w:rsidRPr="44F3233E">
              <w:rPr>
                <w:rFonts w:asciiTheme="minorHAnsi" w:eastAsiaTheme="minorEastAsia" w:hAnsiTheme="minorHAnsi" w:cstheme="minorBidi"/>
                <w:color w:val="000000" w:themeColor="text1"/>
                <w:sz w:val="18"/>
                <w:szCs w:val="18"/>
              </w:rPr>
              <w:t>377</w:t>
            </w:r>
          </w:p>
        </w:tc>
      </w:tr>
      <w:tr w:rsidR="03D36BB5" w14:paraId="50CD2DFF" w14:textId="77777777" w:rsidTr="03D36BB5">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2067C00B" w14:textId="280CDDBF" w:rsidR="03D36BB5" w:rsidRDefault="625E807B" w:rsidP="03D36BB5">
            <w:pPr>
              <w:jc w:val="center"/>
              <w:rPr>
                <w:rFonts w:asciiTheme="minorHAnsi" w:eastAsiaTheme="minorEastAsia" w:hAnsiTheme="minorHAnsi" w:cstheme="minorBidi"/>
                <w:color w:val="000000" w:themeColor="text1"/>
                <w:sz w:val="18"/>
                <w:szCs w:val="18"/>
              </w:rPr>
            </w:pPr>
            <w:r w:rsidRPr="6DB8AAE3">
              <w:rPr>
                <w:rFonts w:asciiTheme="minorHAnsi" w:eastAsiaTheme="minorEastAsia" w:hAnsiTheme="minorHAnsi" w:cstheme="minorBidi"/>
                <w:color w:val="000000" w:themeColor="text1"/>
                <w:sz w:val="18"/>
                <w:szCs w:val="18"/>
              </w:rPr>
              <w:t>43601</w:t>
            </w:r>
          </w:p>
        </w:tc>
        <w:tc>
          <w:tcPr>
            <w:tcW w:w="2820" w:type="dxa"/>
            <w:tcBorders>
              <w:top w:val="nil"/>
              <w:left w:val="nil"/>
              <w:bottom w:val="single" w:sz="4" w:space="0" w:color="auto"/>
              <w:right w:val="single" w:sz="4" w:space="0" w:color="auto"/>
            </w:tcBorders>
            <w:shd w:val="clear" w:color="auto" w:fill="auto"/>
            <w:noWrap/>
            <w:vAlign w:val="bottom"/>
            <w:hideMark/>
          </w:tcPr>
          <w:p w14:paraId="1320BC66" w14:textId="4961D1B4" w:rsidR="03D36BB5" w:rsidRDefault="625E807B" w:rsidP="03D36BB5">
            <w:pPr>
              <w:jc w:val="center"/>
              <w:rPr>
                <w:rFonts w:asciiTheme="minorHAnsi" w:eastAsiaTheme="minorEastAsia" w:hAnsiTheme="minorHAnsi" w:cstheme="minorBidi"/>
                <w:color w:val="000000" w:themeColor="text1"/>
                <w:sz w:val="18"/>
                <w:szCs w:val="18"/>
              </w:rPr>
            </w:pPr>
            <w:r w:rsidRPr="6DB8AAE3">
              <w:rPr>
                <w:rFonts w:asciiTheme="minorHAnsi" w:eastAsiaTheme="minorEastAsia" w:hAnsiTheme="minorHAnsi" w:cstheme="minorBidi"/>
                <w:color w:val="000000" w:themeColor="text1"/>
                <w:sz w:val="18"/>
                <w:szCs w:val="18"/>
              </w:rPr>
              <w:t>Ethylene Oxide</w:t>
            </w:r>
          </w:p>
        </w:tc>
        <w:tc>
          <w:tcPr>
            <w:tcW w:w="960" w:type="dxa"/>
            <w:tcBorders>
              <w:top w:val="nil"/>
              <w:left w:val="nil"/>
              <w:bottom w:val="single" w:sz="4" w:space="0" w:color="auto"/>
              <w:right w:val="single" w:sz="4" w:space="0" w:color="auto"/>
            </w:tcBorders>
            <w:shd w:val="clear" w:color="auto" w:fill="auto"/>
            <w:noWrap/>
            <w:vAlign w:val="bottom"/>
            <w:hideMark/>
          </w:tcPr>
          <w:p w14:paraId="7B904B7F" w14:textId="0559DEB1" w:rsidR="03D36BB5" w:rsidRDefault="219B49F2" w:rsidP="523844D5">
            <w:pPr>
              <w:spacing w:line="259" w:lineRule="auto"/>
              <w:jc w:val="center"/>
              <w:rPr>
                <w:rFonts w:asciiTheme="minorHAnsi" w:eastAsiaTheme="minorEastAsia" w:hAnsiTheme="minorHAnsi" w:cstheme="minorBidi"/>
                <w:color w:val="000000" w:themeColor="text1"/>
                <w:sz w:val="18"/>
                <w:szCs w:val="18"/>
              </w:rPr>
            </w:pPr>
            <w:r w:rsidRPr="6E22CACE">
              <w:rPr>
                <w:rFonts w:asciiTheme="minorHAnsi" w:eastAsiaTheme="minorEastAsia" w:hAnsiTheme="minorHAnsi" w:cstheme="minorBidi"/>
                <w:color w:val="000000" w:themeColor="text1"/>
                <w:sz w:val="18"/>
                <w:szCs w:val="18"/>
              </w:rPr>
              <w:t>3</w:t>
            </w:r>
            <w:r w:rsidR="0F0FC91C" w:rsidRPr="6E22CACE">
              <w:rPr>
                <w:rFonts w:asciiTheme="minorHAnsi" w:eastAsiaTheme="minorEastAsia" w:hAnsiTheme="minorHAnsi" w:cstheme="minorBidi"/>
                <w:color w:val="000000" w:themeColor="text1"/>
                <w:sz w:val="18"/>
                <w:szCs w:val="18"/>
              </w:rPr>
              <w:t>4</w:t>
            </w:r>
          </w:p>
        </w:tc>
        <w:tc>
          <w:tcPr>
            <w:tcW w:w="960" w:type="dxa"/>
            <w:tcBorders>
              <w:top w:val="nil"/>
              <w:left w:val="nil"/>
              <w:bottom w:val="single" w:sz="4" w:space="0" w:color="auto"/>
              <w:right w:val="single" w:sz="4" w:space="0" w:color="auto"/>
            </w:tcBorders>
            <w:shd w:val="clear" w:color="auto" w:fill="auto"/>
            <w:noWrap/>
            <w:vAlign w:val="bottom"/>
            <w:hideMark/>
          </w:tcPr>
          <w:p w14:paraId="612D741A" w14:textId="52438183" w:rsidR="03D36BB5" w:rsidRDefault="219B49F2" w:rsidP="03D36BB5">
            <w:pPr>
              <w:jc w:val="center"/>
              <w:rPr>
                <w:rFonts w:asciiTheme="minorHAnsi" w:eastAsiaTheme="minorEastAsia" w:hAnsiTheme="minorHAnsi" w:cstheme="minorBidi"/>
                <w:color w:val="000000" w:themeColor="text1"/>
                <w:sz w:val="18"/>
                <w:szCs w:val="18"/>
              </w:rPr>
            </w:pPr>
            <w:r w:rsidRPr="6DB8AAE3">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5837C57E" w14:textId="571A73EC" w:rsidR="03D36BB5" w:rsidRDefault="219B49F2" w:rsidP="03D36BB5">
            <w:pPr>
              <w:jc w:val="center"/>
              <w:rPr>
                <w:rFonts w:asciiTheme="minorHAnsi" w:eastAsiaTheme="minorEastAsia" w:hAnsiTheme="minorHAnsi" w:cstheme="minorBidi"/>
                <w:color w:val="000000" w:themeColor="text1"/>
                <w:sz w:val="18"/>
                <w:szCs w:val="18"/>
              </w:rPr>
            </w:pPr>
            <w:r w:rsidRPr="6DB8AAE3">
              <w:rPr>
                <w:rFonts w:asciiTheme="minorHAnsi" w:eastAsiaTheme="minorEastAsia" w:hAnsiTheme="minorHAnsi" w:cstheme="minorBidi"/>
                <w:color w:val="000000" w:themeColor="text1"/>
                <w:sz w:val="18"/>
                <w:szCs w:val="18"/>
              </w:rPr>
              <w:t>0.</w:t>
            </w:r>
            <w:r w:rsidRPr="29F18761">
              <w:rPr>
                <w:rFonts w:asciiTheme="minorHAnsi" w:eastAsiaTheme="minorEastAsia" w:hAnsiTheme="minorHAnsi" w:cstheme="minorBidi"/>
                <w:color w:val="000000" w:themeColor="text1"/>
                <w:sz w:val="18"/>
                <w:szCs w:val="18"/>
              </w:rPr>
              <w:t>5</w:t>
            </w:r>
            <w:r w:rsidR="379CC1BC" w:rsidRPr="29F18761">
              <w:rPr>
                <w:rFonts w:asciiTheme="minorHAnsi" w:eastAsiaTheme="minorEastAsia" w:hAnsiTheme="minorHAnsi" w:cstheme="minorBidi"/>
                <w:color w:val="000000" w:themeColor="text1"/>
                <w:sz w:val="18"/>
                <w:szCs w:val="18"/>
              </w:rPr>
              <w:t>48</w:t>
            </w:r>
          </w:p>
        </w:tc>
        <w:tc>
          <w:tcPr>
            <w:tcW w:w="960" w:type="dxa"/>
            <w:tcBorders>
              <w:top w:val="nil"/>
              <w:left w:val="nil"/>
              <w:bottom w:val="single" w:sz="4" w:space="0" w:color="auto"/>
              <w:right w:val="single" w:sz="4" w:space="0" w:color="auto"/>
            </w:tcBorders>
            <w:shd w:val="clear" w:color="auto" w:fill="auto"/>
            <w:noWrap/>
            <w:vAlign w:val="bottom"/>
            <w:hideMark/>
          </w:tcPr>
          <w:p w14:paraId="4F8E9460" w14:textId="18FB69E2" w:rsidR="03D36BB5" w:rsidRDefault="219B49F2" w:rsidP="03D36BB5">
            <w:pPr>
              <w:jc w:val="center"/>
              <w:rPr>
                <w:rFonts w:asciiTheme="minorHAnsi" w:eastAsiaTheme="minorEastAsia" w:hAnsiTheme="minorHAnsi" w:cstheme="minorBidi"/>
                <w:color w:val="000000" w:themeColor="text1"/>
                <w:sz w:val="18"/>
                <w:szCs w:val="18"/>
              </w:rPr>
            </w:pPr>
            <w:r w:rsidRPr="6DB8AAE3">
              <w:rPr>
                <w:rFonts w:asciiTheme="minorHAnsi" w:eastAsiaTheme="minorEastAsia" w:hAnsiTheme="minorHAnsi" w:cstheme="minorBidi"/>
                <w:color w:val="000000" w:themeColor="text1"/>
                <w:sz w:val="18"/>
                <w:szCs w:val="18"/>
              </w:rPr>
              <w:t>0.130</w:t>
            </w:r>
          </w:p>
        </w:tc>
        <w:tc>
          <w:tcPr>
            <w:tcW w:w="960" w:type="dxa"/>
            <w:tcBorders>
              <w:top w:val="nil"/>
              <w:left w:val="nil"/>
              <w:bottom w:val="single" w:sz="4" w:space="0" w:color="auto"/>
              <w:right w:val="single" w:sz="4" w:space="0" w:color="auto"/>
            </w:tcBorders>
            <w:shd w:val="clear" w:color="auto" w:fill="auto"/>
            <w:noWrap/>
            <w:vAlign w:val="bottom"/>
            <w:hideMark/>
          </w:tcPr>
          <w:p w14:paraId="583EA136" w14:textId="42D07181" w:rsidR="03D36BB5" w:rsidRDefault="219B49F2" w:rsidP="03D36BB5">
            <w:pPr>
              <w:jc w:val="center"/>
              <w:rPr>
                <w:rFonts w:asciiTheme="minorHAnsi" w:eastAsiaTheme="minorEastAsia" w:hAnsiTheme="minorHAnsi" w:cstheme="minorBidi"/>
                <w:color w:val="000000" w:themeColor="text1"/>
                <w:sz w:val="18"/>
                <w:szCs w:val="18"/>
              </w:rPr>
            </w:pPr>
            <w:r w:rsidRPr="6DB8AAE3">
              <w:rPr>
                <w:rFonts w:asciiTheme="minorHAnsi" w:eastAsiaTheme="minorEastAsia" w:hAnsiTheme="minorHAnsi" w:cstheme="minorBidi"/>
                <w:color w:val="000000" w:themeColor="text1"/>
                <w:sz w:val="18"/>
                <w:szCs w:val="18"/>
              </w:rPr>
              <w:t>0.126</w:t>
            </w:r>
          </w:p>
        </w:tc>
        <w:tc>
          <w:tcPr>
            <w:tcW w:w="960" w:type="dxa"/>
            <w:tcBorders>
              <w:top w:val="nil"/>
              <w:left w:val="nil"/>
              <w:bottom w:val="single" w:sz="4" w:space="0" w:color="auto"/>
              <w:right w:val="single" w:sz="4" w:space="0" w:color="auto"/>
            </w:tcBorders>
            <w:shd w:val="clear" w:color="auto" w:fill="auto"/>
            <w:noWrap/>
            <w:vAlign w:val="bottom"/>
            <w:hideMark/>
          </w:tcPr>
          <w:p w14:paraId="190B07A8" w14:textId="1C6FF2CC" w:rsidR="03D36BB5" w:rsidRDefault="219B49F2" w:rsidP="03D36BB5">
            <w:pPr>
              <w:jc w:val="center"/>
              <w:rPr>
                <w:rFonts w:asciiTheme="minorHAnsi" w:eastAsiaTheme="minorEastAsia" w:hAnsiTheme="minorHAnsi" w:cstheme="minorBidi"/>
                <w:color w:val="000000" w:themeColor="text1"/>
                <w:sz w:val="18"/>
                <w:szCs w:val="18"/>
              </w:rPr>
            </w:pPr>
            <w:r w:rsidRPr="6DB8AAE3">
              <w:rPr>
                <w:rFonts w:asciiTheme="minorHAnsi" w:eastAsiaTheme="minorEastAsia" w:hAnsiTheme="minorHAnsi" w:cstheme="minorBidi"/>
                <w:color w:val="000000" w:themeColor="text1"/>
                <w:sz w:val="18"/>
                <w:szCs w:val="18"/>
              </w:rPr>
              <w:t>0.052</w:t>
            </w:r>
          </w:p>
        </w:tc>
      </w:tr>
      <w:tr w:rsidR="003E551C" w:rsidRPr="00FB4148" w14:paraId="26D49715"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252C3F2B" w14:textId="77777777" w:rsidR="003E551C" w:rsidRPr="00FB4148" w:rsidRDefault="6EFD0544" w:rsidP="3413927C">
            <w:pPr>
              <w:jc w:val="center"/>
              <w:rPr>
                <w:rFonts w:asciiTheme="minorHAnsi" w:eastAsiaTheme="minorEastAsia" w:hAnsiTheme="minorHAnsi" w:cstheme="minorBidi"/>
                <w:color w:val="000000"/>
                <w:sz w:val="18"/>
                <w:szCs w:val="18"/>
              </w:rPr>
            </w:pPr>
            <w:r w:rsidRPr="155F4E57">
              <w:rPr>
                <w:rFonts w:asciiTheme="minorHAnsi" w:eastAsiaTheme="minorEastAsia" w:hAnsiTheme="minorHAnsi" w:cstheme="minorBidi"/>
                <w:color w:val="000000" w:themeColor="text1"/>
                <w:sz w:val="18"/>
                <w:szCs w:val="18"/>
              </w:rPr>
              <w:t>43702</w:t>
            </w:r>
          </w:p>
        </w:tc>
        <w:tc>
          <w:tcPr>
            <w:tcW w:w="2820" w:type="dxa"/>
            <w:tcBorders>
              <w:top w:val="nil"/>
              <w:left w:val="nil"/>
              <w:bottom w:val="single" w:sz="4" w:space="0" w:color="auto"/>
              <w:right w:val="single" w:sz="4" w:space="0" w:color="auto"/>
            </w:tcBorders>
            <w:shd w:val="clear" w:color="auto" w:fill="auto"/>
            <w:noWrap/>
            <w:vAlign w:val="bottom"/>
            <w:hideMark/>
          </w:tcPr>
          <w:p w14:paraId="2D8024B9" w14:textId="77777777" w:rsidR="003E551C" w:rsidRPr="00FB4148" w:rsidRDefault="6EFD0544" w:rsidP="3413927C">
            <w:pPr>
              <w:jc w:val="center"/>
              <w:rPr>
                <w:rFonts w:asciiTheme="minorHAnsi" w:eastAsiaTheme="minorEastAsia" w:hAnsiTheme="minorHAnsi" w:cstheme="minorBidi"/>
                <w:color w:val="000000"/>
                <w:sz w:val="18"/>
                <w:szCs w:val="18"/>
              </w:rPr>
            </w:pPr>
            <w:r w:rsidRPr="155F4E57">
              <w:rPr>
                <w:rFonts w:asciiTheme="minorHAnsi" w:eastAsiaTheme="minorEastAsia" w:hAnsiTheme="minorHAnsi" w:cstheme="minorBidi"/>
                <w:color w:val="000000" w:themeColor="text1"/>
                <w:sz w:val="18"/>
                <w:szCs w:val="18"/>
              </w:rPr>
              <w:t>Acetonitrile</w:t>
            </w:r>
          </w:p>
        </w:tc>
        <w:tc>
          <w:tcPr>
            <w:tcW w:w="960" w:type="dxa"/>
            <w:tcBorders>
              <w:top w:val="nil"/>
              <w:left w:val="nil"/>
              <w:bottom w:val="single" w:sz="4" w:space="0" w:color="auto"/>
              <w:right w:val="single" w:sz="4" w:space="0" w:color="auto"/>
            </w:tcBorders>
            <w:shd w:val="clear" w:color="auto" w:fill="auto"/>
            <w:noWrap/>
            <w:vAlign w:val="bottom"/>
            <w:hideMark/>
          </w:tcPr>
          <w:p w14:paraId="280D875A" w14:textId="39477481" w:rsidR="003E551C" w:rsidRPr="00FB4148" w:rsidRDefault="61F2B3BB" w:rsidP="4CBAF86A">
            <w:pPr>
              <w:spacing w:line="259" w:lineRule="auto"/>
              <w:jc w:val="center"/>
              <w:rPr>
                <w:rFonts w:asciiTheme="minorHAnsi" w:eastAsiaTheme="minorEastAsia" w:hAnsiTheme="minorHAnsi" w:cstheme="minorBidi"/>
                <w:color w:val="000000" w:themeColor="text1"/>
                <w:sz w:val="18"/>
                <w:szCs w:val="18"/>
              </w:rPr>
            </w:pPr>
            <w:r w:rsidRPr="610690CF">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2A0E5FBD" w14:textId="77777777" w:rsidR="003E551C" w:rsidRPr="00FB4148" w:rsidRDefault="6EFD0544" w:rsidP="3413927C">
            <w:pPr>
              <w:jc w:val="center"/>
              <w:rPr>
                <w:rFonts w:asciiTheme="minorHAnsi" w:eastAsiaTheme="minorEastAsia" w:hAnsiTheme="minorHAnsi" w:cstheme="minorBidi"/>
                <w:color w:val="000000"/>
                <w:sz w:val="18"/>
                <w:szCs w:val="18"/>
              </w:rPr>
            </w:pPr>
            <w:r w:rsidRPr="155F4E57">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047B998D" w14:textId="76BD8DEC" w:rsidR="003E551C" w:rsidRPr="00FB4148" w:rsidRDefault="346825D5" w:rsidP="3413927C">
            <w:pPr>
              <w:jc w:val="center"/>
              <w:rPr>
                <w:rFonts w:asciiTheme="minorHAnsi" w:eastAsiaTheme="minorEastAsia" w:hAnsiTheme="minorHAnsi" w:cstheme="minorBidi"/>
                <w:color w:val="000000"/>
                <w:sz w:val="18"/>
                <w:szCs w:val="18"/>
              </w:rPr>
            </w:pPr>
            <w:r w:rsidRPr="155F4E57">
              <w:rPr>
                <w:rFonts w:asciiTheme="minorHAnsi" w:eastAsiaTheme="minorEastAsia" w:hAnsiTheme="minorHAnsi" w:cstheme="minorBidi"/>
                <w:color w:val="000000" w:themeColor="text1"/>
                <w:sz w:val="18"/>
                <w:szCs w:val="18"/>
              </w:rPr>
              <w:t>4.70</w:t>
            </w:r>
          </w:p>
        </w:tc>
        <w:tc>
          <w:tcPr>
            <w:tcW w:w="960" w:type="dxa"/>
            <w:tcBorders>
              <w:top w:val="nil"/>
              <w:left w:val="nil"/>
              <w:bottom w:val="single" w:sz="4" w:space="0" w:color="auto"/>
              <w:right w:val="single" w:sz="4" w:space="0" w:color="auto"/>
            </w:tcBorders>
            <w:shd w:val="clear" w:color="auto" w:fill="auto"/>
            <w:noWrap/>
            <w:vAlign w:val="bottom"/>
            <w:hideMark/>
          </w:tcPr>
          <w:p w14:paraId="14BE5911" w14:textId="72617DE1" w:rsidR="003E551C" w:rsidRPr="00FB4148" w:rsidRDefault="6EFD0544" w:rsidP="3413927C">
            <w:pPr>
              <w:jc w:val="center"/>
              <w:rPr>
                <w:rFonts w:asciiTheme="minorHAnsi" w:eastAsiaTheme="minorEastAsia" w:hAnsiTheme="minorHAnsi" w:cstheme="minorBidi"/>
                <w:color w:val="000000"/>
                <w:sz w:val="18"/>
                <w:szCs w:val="18"/>
              </w:rPr>
            </w:pPr>
            <w:r w:rsidRPr="155F4E57">
              <w:rPr>
                <w:rFonts w:asciiTheme="minorHAnsi" w:eastAsiaTheme="minorEastAsia" w:hAnsiTheme="minorHAnsi" w:cstheme="minorBidi"/>
                <w:color w:val="000000" w:themeColor="text1"/>
                <w:sz w:val="18"/>
                <w:szCs w:val="18"/>
              </w:rPr>
              <w:t>0.</w:t>
            </w:r>
            <w:r w:rsidR="26E978D5" w:rsidRPr="155F4E57">
              <w:rPr>
                <w:rFonts w:asciiTheme="minorHAnsi" w:eastAsiaTheme="minorEastAsia" w:hAnsiTheme="minorHAnsi" w:cstheme="minorBidi"/>
                <w:color w:val="000000" w:themeColor="text1"/>
                <w:sz w:val="18"/>
                <w:szCs w:val="18"/>
              </w:rPr>
              <w:t>705</w:t>
            </w:r>
          </w:p>
        </w:tc>
        <w:tc>
          <w:tcPr>
            <w:tcW w:w="960" w:type="dxa"/>
            <w:tcBorders>
              <w:top w:val="nil"/>
              <w:left w:val="nil"/>
              <w:bottom w:val="single" w:sz="4" w:space="0" w:color="auto"/>
              <w:right w:val="single" w:sz="4" w:space="0" w:color="auto"/>
            </w:tcBorders>
            <w:shd w:val="clear" w:color="auto" w:fill="auto"/>
            <w:noWrap/>
            <w:vAlign w:val="bottom"/>
            <w:hideMark/>
          </w:tcPr>
          <w:p w14:paraId="656BA668" w14:textId="3BA7406B" w:rsidR="003E551C" w:rsidRPr="00FB4148" w:rsidRDefault="6EFD0544" w:rsidP="3413927C">
            <w:pPr>
              <w:jc w:val="center"/>
              <w:rPr>
                <w:rFonts w:asciiTheme="minorHAnsi" w:eastAsiaTheme="minorEastAsia" w:hAnsiTheme="minorHAnsi" w:cstheme="minorBidi"/>
                <w:color w:val="000000"/>
                <w:sz w:val="18"/>
                <w:szCs w:val="18"/>
              </w:rPr>
            </w:pPr>
            <w:r w:rsidRPr="155F4E57">
              <w:rPr>
                <w:rFonts w:asciiTheme="minorHAnsi" w:eastAsiaTheme="minorEastAsia" w:hAnsiTheme="minorHAnsi" w:cstheme="minorBidi"/>
                <w:color w:val="000000" w:themeColor="text1"/>
                <w:sz w:val="18"/>
                <w:szCs w:val="18"/>
              </w:rPr>
              <w:t>0.</w:t>
            </w:r>
            <w:r w:rsidR="06A73E78" w:rsidRPr="155F4E57">
              <w:rPr>
                <w:rFonts w:asciiTheme="minorHAnsi" w:eastAsiaTheme="minorEastAsia" w:hAnsiTheme="minorHAnsi" w:cstheme="minorBidi"/>
                <w:color w:val="000000" w:themeColor="text1"/>
                <w:sz w:val="18"/>
                <w:szCs w:val="18"/>
              </w:rPr>
              <w:t>975</w:t>
            </w:r>
          </w:p>
        </w:tc>
        <w:tc>
          <w:tcPr>
            <w:tcW w:w="960" w:type="dxa"/>
            <w:tcBorders>
              <w:top w:val="nil"/>
              <w:left w:val="nil"/>
              <w:bottom w:val="single" w:sz="4" w:space="0" w:color="auto"/>
              <w:right w:val="single" w:sz="4" w:space="0" w:color="auto"/>
            </w:tcBorders>
            <w:shd w:val="clear" w:color="auto" w:fill="auto"/>
            <w:noWrap/>
            <w:vAlign w:val="bottom"/>
            <w:hideMark/>
          </w:tcPr>
          <w:p w14:paraId="6DDBDDB0" w14:textId="72B7C720" w:rsidR="003E551C" w:rsidRPr="00FB4148" w:rsidRDefault="6EFD0544" w:rsidP="3413927C">
            <w:pPr>
              <w:jc w:val="center"/>
              <w:rPr>
                <w:rFonts w:asciiTheme="minorHAnsi" w:eastAsiaTheme="minorEastAsia" w:hAnsiTheme="minorHAnsi" w:cstheme="minorBidi"/>
                <w:color w:val="000000"/>
                <w:sz w:val="18"/>
                <w:szCs w:val="18"/>
              </w:rPr>
            </w:pPr>
            <w:r w:rsidRPr="155F4E57">
              <w:rPr>
                <w:rFonts w:asciiTheme="minorHAnsi" w:eastAsiaTheme="minorEastAsia" w:hAnsiTheme="minorHAnsi" w:cstheme="minorBidi"/>
                <w:color w:val="000000" w:themeColor="text1"/>
                <w:sz w:val="18"/>
                <w:szCs w:val="18"/>
              </w:rPr>
              <w:t>0.</w:t>
            </w:r>
            <w:r w:rsidR="4F3BB8C9" w:rsidRPr="155F4E57">
              <w:rPr>
                <w:rFonts w:asciiTheme="minorHAnsi" w:eastAsiaTheme="minorEastAsia" w:hAnsiTheme="minorHAnsi" w:cstheme="minorBidi"/>
                <w:color w:val="000000" w:themeColor="text1"/>
                <w:sz w:val="18"/>
                <w:szCs w:val="18"/>
              </w:rPr>
              <w:t>939</w:t>
            </w:r>
          </w:p>
        </w:tc>
      </w:tr>
      <w:tr w:rsidR="003E551C" w:rsidRPr="00FB4148" w14:paraId="5749830F"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44B4DB11" w14:textId="77777777" w:rsidR="003E551C" w:rsidRPr="00FB4148" w:rsidRDefault="6EFD0544" w:rsidP="3413927C">
            <w:pPr>
              <w:jc w:val="center"/>
              <w:rPr>
                <w:rFonts w:asciiTheme="minorHAnsi" w:eastAsiaTheme="minorEastAsia" w:hAnsiTheme="minorHAnsi" w:cstheme="minorBidi"/>
                <w:color w:val="000000"/>
                <w:sz w:val="18"/>
                <w:szCs w:val="18"/>
              </w:rPr>
            </w:pPr>
            <w:r w:rsidRPr="2AFB76B2">
              <w:rPr>
                <w:rFonts w:asciiTheme="minorHAnsi" w:eastAsiaTheme="minorEastAsia" w:hAnsiTheme="minorHAnsi" w:cstheme="minorBidi"/>
                <w:color w:val="000000" w:themeColor="text1"/>
                <w:sz w:val="18"/>
                <w:szCs w:val="18"/>
              </w:rPr>
              <w:t>43704</w:t>
            </w:r>
          </w:p>
        </w:tc>
        <w:tc>
          <w:tcPr>
            <w:tcW w:w="2820" w:type="dxa"/>
            <w:tcBorders>
              <w:top w:val="nil"/>
              <w:left w:val="nil"/>
              <w:bottom w:val="single" w:sz="4" w:space="0" w:color="auto"/>
              <w:right w:val="single" w:sz="4" w:space="0" w:color="auto"/>
            </w:tcBorders>
            <w:shd w:val="clear" w:color="auto" w:fill="auto"/>
            <w:noWrap/>
            <w:vAlign w:val="bottom"/>
            <w:hideMark/>
          </w:tcPr>
          <w:p w14:paraId="6944FE3B" w14:textId="77777777" w:rsidR="003E551C" w:rsidRPr="00FB4148" w:rsidRDefault="6EFD0544" w:rsidP="3413927C">
            <w:pPr>
              <w:jc w:val="center"/>
              <w:rPr>
                <w:rFonts w:asciiTheme="minorHAnsi" w:eastAsiaTheme="minorEastAsia" w:hAnsiTheme="minorHAnsi" w:cstheme="minorBidi"/>
                <w:color w:val="000000"/>
                <w:sz w:val="18"/>
                <w:szCs w:val="18"/>
              </w:rPr>
            </w:pPr>
            <w:r w:rsidRPr="2AFB76B2">
              <w:rPr>
                <w:rFonts w:asciiTheme="minorHAnsi" w:eastAsiaTheme="minorEastAsia" w:hAnsiTheme="minorHAnsi" w:cstheme="minorBidi"/>
                <w:color w:val="000000" w:themeColor="text1"/>
                <w:sz w:val="18"/>
                <w:szCs w:val="18"/>
              </w:rPr>
              <w:t>Acrylonitrile</w:t>
            </w:r>
            <w:r w:rsidRPr="3413927C">
              <w:rPr>
                <w:rFonts w:asciiTheme="minorHAnsi" w:eastAsiaTheme="minorEastAsia" w:hAnsiTheme="minorHAnsi" w:cstheme="minorBidi"/>
                <w:color w:val="000000" w:themeColor="text1"/>
                <w:sz w:val="18"/>
                <w:szCs w:val="18"/>
              </w:rPr>
              <w:t xml:space="preserve"> </w:t>
            </w:r>
          </w:p>
        </w:tc>
        <w:tc>
          <w:tcPr>
            <w:tcW w:w="960" w:type="dxa"/>
            <w:tcBorders>
              <w:top w:val="nil"/>
              <w:left w:val="nil"/>
              <w:bottom w:val="single" w:sz="4" w:space="0" w:color="auto"/>
              <w:right w:val="single" w:sz="4" w:space="0" w:color="auto"/>
            </w:tcBorders>
            <w:shd w:val="clear" w:color="auto" w:fill="auto"/>
            <w:noWrap/>
            <w:vAlign w:val="bottom"/>
            <w:hideMark/>
          </w:tcPr>
          <w:p w14:paraId="16D9FC39" w14:textId="50A4FB09" w:rsidR="003E551C" w:rsidRPr="00FB4148" w:rsidRDefault="2D5DA7DB" w:rsidP="3413927C">
            <w:pPr>
              <w:jc w:val="center"/>
              <w:rPr>
                <w:rFonts w:asciiTheme="minorHAnsi" w:eastAsiaTheme="minorEastAsia" w:hAnsiTheme="minorHAnsi" w:cstheme="minorBidi"/>
                <w:color w:val="000000"/>
                <w:sz w:val="18"/>
                <w:szCs w:val="18"/>
              </w:rPr>
            </w:pPr>
            <w:r w:rsidRPr="610690CF">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43ADC191" w14:textId="77777777" w:rsidR="003E551C" w:rsidRPr="00FB4148" w:rsidRDefault="6EFD0544" w:rsidP="3413927C">
            <w:pPr>
              <w:jc w:val="center"/>
              <w:rPr>
                <w:rFonts w:asciiTheme="minorHAnsi" w:eastAsiaTheme="minorEastAsia" w:hAnsiTheme="minorHAnsi" w:cstheme="minorBidi"/>
                <w:color w:val="000000"/>
                <w:sz w:val="18"/>
                <w:szCs w:val="18"/>
              </w:rPr>
            </w:pPr>
            <w:r w:rsidRPr="2AFB76B2">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7BE7AD9D" w14:textId="294A1903" w:rsidR="003E551C" w:rsidRPr="00FB4148" w:rsidRDefault="6EFD0544" w:rsidP="3413927C">
            <w:pPr>
              <w:jc w:val="center"/>
              <w:rPr>
                <w:rFonts w:asciiTheme="minorHAnsi" w:eastAsiaTheme="minorEastAsia" w:hAnsiTheme="minorHAnsi" w:cstheme="minorBidi"/>
                <w:color w:val="000000"/>
                <w:sz w:val="18"/>
                <w:szCs w:val="18"/>
              </w:rPr>
            </w:pPr>
            <w:r w:rsidRPr="2AFB76B2">
              <w:rPr>
                <w:rFonts w:asciiTheme="minorHAnsi" w:eastAsiaTheme="minorEastAsia" w:hAnsiTheme="minorHAnsi" w:cstheme="minorBidi"/>
                <w:color w:val="000000" w:themeColor="text1"/>
                <w:sz w:val="18"/>
                <w:szCs w:val="18"/>
              </w:rPr>
              <w:t>0.</w:t>
            </w:r>
            <w:r w:rsidR="35211A49" w:rsidRPr="2AFB76B2">
              <w:rPr>
                <w:rFonts w:asciiTheme="minorHAnsi" w:eastAsiaTheme="minorEastAsia" w:hAnsiTheme="minorHAnsi" w:cstheme="minorBidi"/>
                <w:color w:val="000000" w:themeColor="text1"/>
                <w:sz w:val="18"/>
                <w:szCs w:val="18"/>
              </w:rPr>
              <w:t>0</w:t>
            </w:r>
            <w:r w:rsidR="7D91ACC7" w:rsidRPr="2AFB76B2">
              <w:rPr>
                <w:rFonts w:asciiTheme="minorHAnsi" w:eastAsiaTheme="minorEastAsia" w:hAnsiTheme="minorHAnsi" w:cstheme="minorBidi"/>
                <w:color w:val="000000" w:themeColor="text1"/>
                <w:sz w:val="18"/>
                <w:szCs w:val="18"/>
              </w:rPr>
              <w:t>8</w:t>
            </w:r>
          </w:p>
        </w:tc>
        <w:tc>
          <w:tcPr>
            <w:tcW w:w="960" w:type="dxa"/>
            <w:tcBorders>
              <w:top w:val="nil"/>
              <w:left w:val="nil"/>
              <w:bottom w:val="single" w:sz="4" w:space="0" w:color="auto"/>
              <w:right w:val="single" w:sz="4" w:space="0" w:color="auto"/>
            </w:tcBorders>
            <w:shd w:val="clear" w:color="auto" w:fill="auto"/>
            <w:noWrap/>
            <w:vAlign w:val="bottom"/>
            <w:hideMark/>
          </w:tcPr>
          <w:p w14:paraId="01FC6D5B" w14:textId="77777777" w:rsidR="003E551C" w:rsidRPr="00FB4148" w:rsidRDefault="6EFD0544" w:rsidP="3413927C">
            <w:pPr>
              <w:jc w:val="center"/>
              <w:rPr>
                <w:rFonts w:asciiTheme="minorHAnsi" w:eastAsiaTheme="minorEastAsia" w:hAnsiTheme="minorHAnsi" w:cstheme="minorBidi"/>
                <w:color w:val="000000"/>
                <w:sz w:val="18"/>
                <w:szCs w:val="18"/>
              </w:rPr>
            </w:pPr>
            <w:r w:rsidRPr="2AFB76B2">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4BFBDF59" w14:textId="4E76704C" w:rsidR="003E551C" w:rsidRPr="00FB4148" w:rsidRDefault="6EFD0544" w:rsidP="3413927C">
            <w:pPr>
              <w:jc w:val="center"/>
              <w:rPr>
                <w:rFonts w:asciiTheme="minorHAnsi" w:eastAsiaTheme="minorEastAsia" w:hAnsiTheme="minorHAnsi" w:cstheme="minorBidi"/>
                <w:color w:val="000000"/>
                <w:sz w:val="18"/>
                <w:szCs w:val="18"/>
              </w:rPr>
            </w:pPr>
            <w:r w:rsidRPr="2AFB76B2">
              <w:rPr>
                <w:rFonts w:asciiTheme="minorHAnsi" w:eastAsiaTheme="minorEastAsia" w:hAnsiTheme="minorHAnsi" w:cstheme="minorBidi"/>
                <w:color w:val="000000" w:themeColor="text1"/>
                <w:sz w:val="18"/>
                <w:szCs w:val="18"/>
              </w:rPr>
              <w:t>0.</w:t>
            </w:r>
            <w:r w:rsidR="35211A49" w:rsidRPr="2AFB76B2">
              <w:rPr>
                <w:rFonts w:asciiTheme="minorHAnsi" w:eastAsiaTheme="minorEastAsia" w:hAnsiTheme="minorHAnsi" w:cstheme="minorBidi"/>
                <w:color w:val="000000" w:themeColor="text1"/>
                <w:sz w:val="18"/>
                <w:szCs w:val="18"/>
              </w:rPr>
              <w:t>00</w:t>
            </w:r>
            <w:r w:rsidR="2E1096DE" w:rsidRPr="2AFB76B2">
              <w:rPr>
                <w:rFonts w:asciiTheme="minorHAnsi" w:eastAsiaTheme="minorEastAsia" w:hAnsiTheme="minorHAnsi" w:cstheme="minorBidi"/>
                <w:color w:val="000000" w:themeColor="text1"/>
                <w:sz w:val="18"/>
                <w:szCs w:val="18"/>
              </w:rPr>
              <w:t>9</w:t>
            </w:r>
          </w:p>
        </w:tc>
        <w:tc>
          <w:tcPr>
            <w:tcW w:w="960" w:type="dxa"/>
            <w:tcBorders>
              <w:top w:val="nil"/>
              <w:left w:val="nil"/>
              <w:bottom w:val="single" w:sz="4" w:space="0" w:color="auto"/>
              <w:right w:val="single" w:sz="4" w:space="0" w:color="auto"/>
            </w:tcBorders>
            <w:shd w:val="clear" w:color="auto" w:fill="auto"/>
            <w:noWrap/>
            <w:vAlign w:val="bottom"/>
            <w:hideMark/>
          </w:tcPr>
          <w:p w14:paraId="18B44861" w14:textId="4D365600" w:rsidR="003E551C" w:rsidRPr="00FB4148" w:rsidRDefault="6EFD0544" w:rsidP="3413927C">
            <w:pPr>
              <w:jc w:val="center"/>
              <w:rPr>
                <w:rFonts w:asciiTheme="minorHAnsi" w:eastAsiaTheme="minorEastAsia" w:hAnsiTheme="minorHAnsi" w:cstheme="minorBidi"/>
                <w:color w:val="000000"/>
                <w:sz w:val="18"/>
                <w:szCs w:val="18"/>
              </w:rPr>
            </w:pPr>
            <w:r w:rsidRPr="2AFB76B2">
              <w:rPr>
                <w:rFonts w:asciiTheme="minorHAnsi" w:eastAsiaTheme="minorEastAsia" w:hAnsiTheme="minorHAnsi" w:cstheme="minorBidi"/>
                <w:color w:val="000000" w:themeColor="text1"/>
                <w:sz w:val="18"/>
                <w:szCs w:val="18"/>
              </w:rPr>
              <w:t>0.</w:t>
            </w:r>
            <w:r w:rsidR="35211A49" w:rsidRPr="2AFB76B2">
              <w:rPr>
                <w:rFonts w:asciiTheme="minorHAnsi" w:eastAsiaTheme="minorEastAsia" w:hAnsiTheme="minorHAnsi" w:cstheme="minorBidi"/>
                <w:color w:val="000000" w:themeColor="text1"/>
                <w:sz w:val="18"/>
                <w:szCs w:val="18"/>
              </w:rPr>
              <w:t>0</w:t>
            </w:r>
            <w:r w:rsidR="3221FCCA" w:rsidRPr="2AFB76B2">
              <w:rPr>
                <w:rFonts w:asciiTheme="minorHAnsi" w:eastAsiaTheme="minorEastAsia" w:hAnsiTheme="minorHAnsi" w:cstheme="minorBidi"/>
                <w:color w:val="000000" w:themeColor="text1"/>
                <w:sz w:val="18"/>
                <w:szCs w:val="18"/>
              </w:rPr>
              <w:t>18</w:t>
            </w:r>
          </w:p>
        </w:tc>
      </w:tr>
      <w:tr w:rsidR="003E551C" w:rsidRPr="00FB4148" w14:paraId="516DCCCD"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07D359F" w14:textId="77777777" w:rsidR="003E551C" w:rsidRPr="00FB4148" w:rsidRDefault="6EFD0544" w:rsidP="3413927C">
            <w:pPr>
              <w:jc w:val="center"/>
              <w:rPr>
                <w:rFonts w:asciiTheme="minorHAnsi" w:eastAsiaTheme="minorEastAsia" w:hAnsiTheme="minorHAnsi" w:cstheme="minorBidi"/>
                <w:color w:val="000000"/>
                <w:sz w:val="18"/>
                <w:szCs w:val="18"/>
              </w:rPr>
            </w:pPr>
            <w:r w:rsidRPr="4246168E">
              <w:rPr>
                <w:rFonts w:asciiTheme="minorHAnsi" w:eastAsiaTheme="minorEastAsia" w:hAnsiTheme="minorHAnsi" w:cstheme="minorBidi"/>
                <w:color w:val="000000" w:themeColor="text1"/>
                <w:sz w:val="18"/>
                <w:szCs w:val="18"/>
              </w:rPr>
              <w:t>43802</w:t>
            </w:r>
          </w:p>
        </w:tc>
        <w:tc>
          <w:tcPr>
            <w:tcW w:w="2820" w:type="dxa"/>
            <w:tcBorders>
              <w:top w:val="nil"/>
              <w:left w:val="nil"/>
              <w:bottom w:val="single" w:sz="4" w:space="0" w:color="auto"/>
              <w:right w:val="single" w:sz="4" w:space="0" w:color="auto"/>
            </w:tcBorders>
            <w:shd w:val="clear" w:color="auto" w:fill="auto"/>
            <w:noWrap/>
            <w:vAlign w:val="bottom"/>
            <w:hideMark/>
          </w:tcPr>
          <w:p w14:paraId="4E7EDF3D" w14:textId="77777777" w:rsidR="003E551C" w:rsidRPr="00FB4148" w:rsidRDefault="6EFD0544" w:rsidP="3413927C">
            <w:pPr>
              <w:jc w:val="center"/>
              <w:rPr>
                <w:rFonts w:asciiTheme="minorHAnsi" w:eastAsiaTheme="minorEastAsia" w:hAnsiTheme="minorHAnsi" w:cstheme="minorBidi"/>
                <w:color w:val="000000"/>
                <w:sz w:val="18"/>
                <w:szCs w:val="18"/>
              </w:rPr>
            </w:pPr>
            <w:r w:rsidRPr="4246168E">
              <w:rPr>
                <w:rFonts w:asciiTheme="minorHAnsi" w:eastAsiaTheme="minorEastAsia" w:hAnsiTheme="minorHAnsi" w:cstheme="minorBidi"/>
                <w:color w:val="000000" w:themeColor="text1"/>
                <w:sz w:val="18"/>
                <w:szCs w:val="18"/>
              </w:rPr>
              <w:t>Dichloromethane</w:t>
            </w:r>
          </w:p>
        </w:tc>
        <w:tc>
          <w:tcPr>
            <w:tcW w:w="960" w:type="dxa"/>
            <w:tcBorders>
              <w:top w:val="nil"/>
              <w:left w:val="nil"/>
              <w:bottom w:val="single" w:sz="4" w:space="0" w:color="auto"/>
              <w:right w:val="single" w:sz="4" w:space="0" w:color="auto"/>
            </w:tcBorders>
            <w:shd w:val="clear" w:color="auto" w:fill="auto"/>
            <w:noWrap/>
            <w:vAlign w:val="bottom"/>
            <w:hideMark/>
          </w:tcPr>
          <w:p w14:paraId="74471620" w14:textId="6188E4BF" w:rsidR="003E551C" w:rsidRPr="00FB4148" w:rsidRDefault="0CE564D6" w:rsidP="6C0BAB40">
            <w:pPr>
              <w:spacing w:line="259" w:lineRule="auto"/>
              <w:jc w:val="center"/>
              <w:rPr>
                <w:rFonts w:asciiTheme="minorHAnsi" w:eastAsiaTheme="minorEastAsia" w:hAnsiTheme="minorHAnsi" w:cstheme="minorBidi"/>
                <w:color w:val="000000" w:themeColor="text1"/>
                <w:sz w:val="18"/>
                <w:szCs w:val="18"/>
              </w:rPr>
            </w:pPr>
            <w:r w:rsidRPr="610690CF">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6628CA33" w14:textId="7002CE6B" w:rsidR="003E551C" w:rsidRPr="00FB4148" w:rsidRDefault="6EFD0544" w:rsidP="3413927C">
            <w:pPr>
              <w:jc w:val="center"/>
              <w:rPr>
                <w:rFonts w:asciiTheme="minorHAnsi" w:eastAsiaTheme="minorEastAsia" w:hAnsiTheme="minorHAnsi" w:cstheme="minorBidi"/>
                <w:color w:val="000000"/>
                <w:sz w:val="18"/>
                <w:szCs w:val="18"/>
              </w:rPr>
            </w:pPr>
            <w:r w:rsidRPr="4246168E">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45E1FB0A" w14:textId="444EB9D5" w:rsidR="003E551C" w:rsidRPr="00FB4148" w:rsidRDefault="6EFD0544" w:rsidP="3413927C">
            <w:pPr>
              <w:jc w:val="center"/>
              <w:rPr>
                <w:rFonts w:asciiTheme="minorHAnsi" w:eastAsiaTheme="minorEastAsia" w:hAnsiTheme="minorHAnsi" w:cstheme="minorBidi"/>
                <w:color w:val="000000"/>
                <w:sz w:val="18"/>
                <w:szCs w:val="18"/>
              </w:rPr>
            </w:pPr>
            <w:r w:rsidRPr="4246168E">
              <w:rPr>
                <w:rFonts w:asciiTheme="minorHAnsi" w:eastAsiaTheme="minorEastAsia" w:hAnsiTheme="minorHAnsi" w:cstheme="minorBidi"/>
                <w:color w:val="000000" w:themeColor="text1"/>
                <w:sz w:val="18"/>
                <w:szCs w:val="18"/>
              </w:rPr>
              <w:t>0.</w:t>
            </w:r>
            <w:r w:rsidR="49E66E4C" w:rsidRPr="4246168E">
              <w:rPr>
                <w:rFonts w:asciiTheme="minorHAnsi" w:eastAsiaTheme="minorEastAsia" w:hAnsiTheme="minorHAnsi" w:cstheme="minorBidi"/>
                <w:color w:val="000000" w:themeColor="text1"/>
                <w:sz w:val="18"/>
                <w:szCs w:val="18"/>
              </w:rPr>
              <w:t>93</w:t>
            </w:r>
          </w:p>
        </w:tc>
        <w:tc>
          <w:tcPr>
            <w:tcW w:w="960" w:type="dxa"/>
            <w:tcBorders>
              <w:top w:val="nil"/>
              <w:left w:val="nil"/>
              <w:bottom w:val="single" w:sz="4" w:space="0" w:color="auto"/>
              <w:right w:val="single" w:sz="4" w:space="0" w:color="auto"/>
            </w:tcBorders>
            <w:shd w:val="clear" w:color="auto" w:fill="auto"/>
            <w:noWrap/>
            <w:vAlign w:val="bottom"/>
            <w:hideMark/>
          </w:tcPr>
          <w:p w14:paraId="096899C9" w14:textId="45BC6C49" w:rsidR="003E551C" w:rsidRPr="00FB4148" w:rsidRDefault="6EFD0544" w:rsidP="3413927C">
            <w:pPr>
              <w:jc w:val="center"/>
              <w:rPr>
                <w:rFonts w:asciiTheme="minorHAnsi" w:eastAsiaTheme="minorEastAsia" w:hAnsiTheme="minorHAnsi" w:cstheme="minorBidi"/>
                <w:color w:val="000000"/>
                <w:sz w:val="18"/>
                <w:szCs w:val="18"/>
              </w:rPr>
            </w:pPr>
            <w:r w:rsidRPr="4246168E">
              <w:rPr>
                <w:rFonts w:asciiTheme="minorHAnsi" w:eastAsiaTheme="minorEastAsia" w:hAnsiTheme="minorHAnsi" w:cstheme="minorBidi"/>
                <w:color w:val="000000" w:themeColor="text1"/>
                <w:sz w:val="18"/>
                <w:szCs w:val="18"/>
              </w:rPr>
              <w:t>0.</w:t>
            </w:r>
            <w:r w:rsidR="35211A49" w:rsidRPr="4246168E">
              <w:rPr>
                <w:rFonts w:asciiTheme="minorHAnsi" w:eastAsiaTheme="minorEastAsia" w:hAnsiTheme="minorHAnsi" w:cstheme="minorBidi"/>
                <w:color w:val="000000" w:themeColor="text1"/>
                <w:sz w:val="18"/>
                <w:szCs w:val="18"/>
              </w:rPr>
              <w:t>1</w:t>
            </w:r>
            <w:r w:rsidR="45B65F01" w:rsidRPr="4246168E">
              <w:rPr>
                <w:rFonts w:asciiTheme="minorHAnsi" w:eastAsiaTheme="minorEastAsia" w:hAnsiTheme="minorHAnsi" w:cstheme="minorBidi"/>
                <w:color w:val="000000" w:themeColor="text1"/>
                <w:sz w:val="18"/>
                <w:szCs w:val="18"/>
              </w:rPr>
              <w:t>1</w:t>
            </w:r>
          </w:p>
        </w:tc>
        <w:tc>
          <w:tcPr>
            <w:tcW w:w="960" w:type="dxa"/>
            <w:tcBorders>
              <w:top w:val="nil"/>
              <w:left w:val="nil"/>
              <w:bottom w:val="single" w:sz="4" w:space="0" w:color="auto"/>
              <w:right w:val="single" w:sz="4" w:space="0" w:color="auto"/>
            </w:tcBorders>
            <w:shd w:val="clear" w:color="auto" w:fill="auto"/>
            <w:noWrap/>
            <w:vAlign w:val="bottom"/>
            <w:hideMark/>
          </w:tcPr>
          <w:p w14:paraId="0CE05DC2" w14:textId="65882C4B" w:rsidR="003E551C" w:rsidRPr="00FB4148" w:rsidRDefault="6EFD0544" w:rsidP="3413927C">
            <w:pPr>
              <w:jc w:val="center"/>
              <w:rPr>
                <w:rFonts w:asciiTheme="minorHAnsi" w:eastAsiaTheme="minorEastAsia" w:hAnsiTheme="minorHAnsi" w:cstheme="minorBidi"/>
                <w:color w:val="000000"/>
                <w:sz w:val="18"/>
                <w:szCs w:val="18"/>
              </w:rPr>
            </w:pPr>
            <w:r w:rsidRPr="4246168E">
              <w:rPr>
                <w:rFonts w:asciiTheme="minorHAnsi" w:eastAsiaTheme="minorEastAsia" w:hAnsiTheme="minorHAnsi" w:cstheme="minorBidi"/>
                <w:color w:val="000000" w:themeColor="text1"/>
                <w:sz w:val="18"/>
                <w:szCs w:val="18"/>
              </w:rPr>
              <w:t>0.</w:t>
            </w:r>
            <w:r w:rsidR="35211A49" w:rsidRPr="4246168E">
              <w:rPr>
                <w:rFonts w:asciiTheme="minorHAnsi" w:eastAsiaTheme="minorEastAsia" w:hAnsiTheme="minorHAnsi" w:cstheme="minorBidi"/>
                <w:color w:val="000000" w:themeColor="text1"/>
                <w:sz w:val="18"/>
                <w:szCs w:val="18"/>
              </w:rPr>
              <w:t>1</w:t>
            </w:r>
            <w:r w:rsidR="2D6771BA" w:rsidRPr="4246168E">
              <w:rPr>
                <w:rFonts w:asciiTheme="minorHAnsi" w:eastAsiaTheme="minorEastAsia" w:hAnsiTheme="minorHAnsi" w:cstheme="minorBidi"/>
                <w:color w:val="000000" w:themeColor="text1"/>
                <w:sz w:val="18"/>
                <w:szCs w:val="18"/>
              </w:rPr>
              <w:t>12</w:t>
            </w:r>
          </w:p>
        </w:tc>
        <w:tc>
          <w:tcPr>
            <w:tcW w:w="960" w:type="dxa"/>
            <w:tcBorders>
              <w:top w:val="nil"/>
              <w:left w:val="nil"/>
              <w:bottom w:val="single" w:sz="4" w:space="0" w:color="auto"/>
              <w:right w:val="single" w:sz="4" w:space="0" w:color="auto"/>
            </w:tcBorders>
            <w:shd w:val="clear" w:color="auto" w:fill="auto"/>
            <w:noWrap/>
            <w:vAlign w:val="bottom"/>
            <w:hideMark/>
          </w:tcPr>
          <w:p w14:paraId="167995A0" w14:textId="4951E6F1" w:rsidR="003E551C" w:rsidRPr="00FB4148" w:rsidRDefault="6EFD0544" w:rsidP="3413927C">
            <w:pPr>
              <w:jc w:val="center"/>
              <w:rPr>
                <w:rFonts w:asciiTheme="minorHAnsi" w:eastAsiaTheme="minorEastAsia" w:hAnsiTheme="minorHAnsi" w:cstheme="minorBidi"/>
                <w:color w:val="000000"/>
                <w:sz w:val="18"/>
                <w:szCs w:val="18"/>
              </w:rPr>
            </w:pPr>
            <w:r w:rsidRPr="4246168E">
              <w:rPr>
                <w:rFonts w:asciiTheme="minorHAnsi" w:eastAsiaTheme="minorEastAsia" w:hAnsiTheme="minorHAnsi" w:cstheme="minorBidi"/>
                <w:color w:val="000000" w:themeColor="text1"/>
                <w:sz w:val="18"/>
                <w:szCs w:val="18"/>
              </w:rPr>
              <w:t>0.</w:t>
            </w:r>
            <w:r w:rsidR="35211A49" w:rsidRPr="4246168E">
              <w:rPr>
                <w:rFonts w:asciiTheme="minorHAnsi" w:eastAsiaTheme="minorEastAsia" w:hAnsiTheme="minorHAnsi" w:cstheme="minorBidi"/>
                <w:color w:val="000000" w:themeColor="text1"/>
                <w:sz w:val="18"/>
                <w:szCs w:val="18"/>
              </w:rPr>
              <w:t>02</w:t>
            </w:r>
            <w:r w:rsidR="1262B04E" w:rsidRPr="4246168E">
              <w:rPr>
                <w:rFonts w:asciiTheme="minorHAnsi" w:eastAsiaTheme="minorEastAsia" w:hAnsiTheme="minorHAnsi" w:cstheme="minorBidi"/>
                <w:color w:val="000000" w:themeColor="text1"/>
                <w:sz w:val="18"/>
                <w:szCs w:val="18"/>
              </w:rPr>
              <w:t>5</w:t>
            </w:r>
          </w:p>
        </w:tc>
      </w:tr>
      <w:tr w:rsidR="003E551C" w:rsidRPr="00FB4148" w14:paraId="5FFF3A9D"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C56BEB8" w14:textId="77777777" w:rsidR="003E551C" w:rsidRPr="00FB4148" w:rsidRDefault="6EFD0544" w:rsidP="3413927C">
            <w:pPr>
              <w:jc w:val="center"/>
              <w:rPr>
                <w:rFonts w:asciiTheme="minorHAnsi" w:eastAsiaTheme="minorEastAsia" w:hAnsiTheme="minorHAnsi" w:cstheme="minorBidi"/>
                <w:color w:val="000000"/>
                <w:sz w:val="18"/>
                <w:szCs w:val="18"/>
              </w:rPr>
            </w:pPr>
            <w:r w:rsidRPr="0C92FB1C">
              <w:rPr>
                <w:rFonts w:asciiTheme="minorHAnsi" w:eastAsiaTheme="minorEastAsia" w:hAnsiTheme="minorHAnsi" w:cstheme="minorBidi"/>
                <w:color w:val="000000" w:themeColor="text1"/>
                <w:sz w:val="18"/>
                <w:szCs w:val="18"/>
              </w:rPr>
              <w:t>43803</w:t>
            </w:r>
          </w:p>
        </w:tc>
        <w:tc>
          <w:tcPr>
            <w:tcW w:w="2820" w:type="dxa"/>
            <w:tcBorders>
              <w:top w:val="nil"/>
              <w:left w:val="nil"/>
              <w:bottom w:val="single" w:sz="4" w:space="0" w:color="auto"/>
              <w:right w:val="single" w:sz="4" w:space="0" w:color="auto"/>
            </w:tcBorders>
            <w:shd w:val="clear" w:color="auto" w:fill="auto"/>
            <w:noWrap/>
            <w:vAlign w:val="bottom"/>
            <w:hideMark/>
          </w:tcPr>
          <w:p w14:paraId="26DF886A" w14:textId="77777777" w:rsidR="003E551C" w:rsidRPr="00FB4148" w:rsidRDefault="6EFD0544" w:rsidP="3413927C">
            <w:pPr>
              <w:jc w:val="center"/>
              <w:rPr>
                <w:rFonts w:asciiTheme="minorHAnsi" w:eastAsiaTheme="minorEastAsia" w:hAnsiTheme="minorHAnsi" w:cstheme="minorBidi"/>
                <w:color w:val="000000"/>
                <w:sz w:val="18"/>
                <w:szCs w:val="18"/>
              </w:rPr>
            </w:pPr>
            <w:r w:rsidRPr="0C92FB1C">
              <w:rPr>
                <w:rFonts w:asciiTheme="minorHAnsi" w:eastAsiaTheme="minorEastAsia" w:hAnsiTheme="minorHAnsi" w:cstheme="minorBidi"/>
                <w:color w:val="000000" w:themeColor="text1"/>
                <w:sz w:val="18"/>
                <w:szCs w:val="18"/>
              </w:rPr>
              <w:t>Chloroform</w:t>
            </w:r>
          </w:p>
        </w:tc>
        <w:tc>
          <w:tcPr>
            <w:tcW w:w="960" w:type="dxa"/>
            <w:tcBorders>
              <w:top w:val="nil"/>
              <w:left w:val="nil"/>
              <w:bottom w:val="single" w:sz="4" w:space="0" w:color="auto"/>
              <w:right w:val="single" w:sz="4" w:space="0" w:color="auto"/>
            </w:tcBorders>
            <w:shd w:val="clear" w:color="auto" w:fill="auto"/>
            <w:noWrap/>
            <w:vAlign w:val="bottom"/>
            <w:hideMark/>
          </w:tcPr>
          <w:p w14:paraId="68810FD0" w14:textId="5EEC4F9E" w:rsidR="003E551C" w:rsidRPr="00FB4148" w:rsidRDefault="6EFD0544" w:rsidP="3413927C">
            <w:pPr>
              <w:jc w:val="center"/>
              <w:rPr>
                <w:rFonts w:asciiTheme="minorHAnsi" w:eastAsiaTheme="minorEastAsia" w:hAnsiTheme="minorHAnsi" w:cstheme="minorBidi"/>
                <w:color w:val="000000"/>
                <w:sz w:val="18"/>
                <w:szCs w:val="18"/>
              </w:rPr>
            </w:pPr>
            <w:r w:rsidRPr="6E22CACE">
              <w:rPr>
                <w:rFonts w:asciiTheme="minorHAnsi" w:eastAsiaTheme="minorEastAsia" w:hAnsiTheme="minorHAnsi" w:cstheme="minorBidi"/>
                <w:color w:val="000000" w:themeColor="text1"/>
                <w:sz w:val="18"/>
                <w:szCs w:val="18"/>
              </w:rPr>
              <w:t>5</w:t>
            </w:r>
            <w:r w:rsidR="00E781FC" w:rsidRPr="6E22CACE">
              <w:rPr>
                <w:rFonts w:asciiTheme="minorHAnsi" w:eastAsiaTheme="minorEastAsia" w:hAnsiTheme="minorHAnsi" w:cstheme="minorBidi"/>
                <w:color w:val="000000" w:themeColor="text1"/>
                <w:sz w:val="18"/>
                <w:szCs w:val="18"/>
              </w:rPr>
              <w:t>4</w:t>
            </w:r>
          </w:p>
        </w:tc>
        <w:tc>
          <w:tcPr>
            <w:tcW w:w="960" w:type="dxa"/>
            <w:tcBorders>
              <w:top w:val="nil"/>
              <w:left w:val="nil"/>
              <w:bottom w:val="single" w:sz="4" w:space="0" w:color="auto"/>
              <w:right w:val="single" w:sz="4" w:space="0" w:color="auto"/>
            </w:tcBorders>
            <w:shd w:val="clear" w:color="auto" w:fill="auto"/>
            <w:noWrap/>
            <w:vAlign w:val="bottom"/>
            <w:hideMark/>
          </w:tcPr>
          <w:p w14:paraId="3A489F71" w14:textId="77777777" w:rsidR="003E551C" w:rsidRPr="00FB4148" w:rsidRDefault="6EFD0544" w:rsidP="3413927C">
            <w:pPr>
              <w:jc w:val="center"/>
              <w:rPr>
                <w:rFonts w:asciiTheme="minorHAnsi" w:eastAsiaTheme="minorEastAsia" w:hAnsiTheme="minorHAnsi" w:cstheme="minorBidi"/>
                <w:color w:val="000000"/>
                <w:sz w:val="18"/>
                <w:szCs w:val="18"/>
              </w:rPr>
            </w:pPr>
            <w:r w:rsidRPr="0C92FB1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0F1975B7" w14:textId="75458223" w:rsidR="003E551C" w:rsidRPr="00FB4148" w:rsidRDefault="6EFD0544" w:rsidP="3413927C">
            <w:pPr>
              <w:jc w:val="center"/>
              <w:rPr>
                <w:rFonts w:asciiTheme="minorHAnsi" w:eastAsiaTheme="minorEastAsia" w:hAnsiTheme="minorHAnsi" w:cstheme="minorBidi"/>
                <w:color w:val="000000"/>
                <w:sz w:val="18"/>
                <w:szCs w:val="18"/>
              </w:rPr>
            </w:pPr>
            <w:r w:rsidRPr="0C92FB1C">
              <w:rPr>
                <w:rFonts w:asciiTheme="minorHAnsi" w:eastAsiaTheme="minorEastAsia" w:hAnsiTheme="minorHAnsi" w:cstheme="minorBidi"/>
                <w:color w:val="000000" w:themeColor="text1"/>
                <w:sz w:val="18"/>
                <w:szCs w:val="18"/>
              </w:rPr>
              <w:t>0.</w:t>
            </w:r>
            <w:r w:rsidR="35211A49" w:rsidRPr="0C92FB1C">
              <w:rPr>
                <w:rFonts w:asciiTheme="minorHAnsi" w:eastAsiaTheme="minorEastAsia" w:hAnsiTheme="minorHAnsi" w:cstheme="minorBidi"/>
                <w:color w:val="000000" w:themeColor="text1"/>
                <w:sz w:val="18"/>
                <w:szCs w:val="18"/>
              </w:rPr>
              <w:t>0</w:t>
            </w:r>
            <w:r w:rsidR="35E8965C" w:rsidRPr="0C92FB1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5EC5A1C7" w14:textId="3AF70407" w:rsidR="003E551C" w:rsidRPr="00FB4148" w:rsidRDefault="6EFD0544" w:rsidP="3413927C">
            <w:pPr>
              <w:jc w:val="center"/>
              <w:rPr>
                <w:rFonts w:asciiTheme="minorHAnsi" w:eastAsiaTheme="minorEastAsia" w:hAnsiTheme="minorHAnsi" w:cstheme="minorBidi"/>
                <w:color w:val="000000"/>
                <w:sz w:val="18"/>
                <w:szCs w:val="18"/>
              </w:rPr>
            </w:pPr>
            <w:r w:rsidRPr="0C92FB1C">
              <w:rPr>
                <w:rFonts w:asciiTheme="minorHAnsi" w:eastAsiaTheme="minorEastAsia" w:hAnsiTheme="minorHAnsi" w:cstheme="minorBidi"/>
                <w:color w:val="000000" w:themeColor="text1"/>
                <w:sz w:val="18"/>
                <w:szCs w:val="18"/>
              </w:rPr>
              <w:t>0.</w:t>
            </w:r>
            <w:r w:rsidR="35211A49" w:rsidRPr="0C92FB1C">
              <w:rPr>
                <w:rFonts w:asciiTheme="minorHAnsi" w:eastAsiaTheme="minorEastAsia" w:hAnsiTheme="minorHAnsi" w:cstheme="minorBidi"/>
                <w:color w:val="000000" w:themeColor="text1"/>
                <w:sz w:val="18"/>
                <w:szCs w:val="18"/>
              </w:rPr>
              <w:t>0</w:t>
            </w:r>
            <w:r w:rsidR="3DEC0541" w:rsidRPr="0C92FB1C">
              <w:rPr>
                <w:rFonts w:asciiTheme="minorHAnsi" w:eastAsiaTheme="minorEastAsia" w:hAnsiTheme="minorHAnsi" w:cstheme="minorBidi"/>
                <w:color w:val="000000" w:themeColor="text1"/>
                <w:sz w:val="18"/>
                <w:szCs w:val="18"/>
              </w:rPr>
              <w:t>20</w:t>
            </w:r>
          </w:p>
        </w:tc>
        <w:tc>
          <w:tcPr>
            <w:tcW w:w="960" w:type="dxa"/>
            <w:tcBorders>
              <w:top w:val="nil"/>
              <w:left w:val="nil"/>
              <w:bottom w:val="single" w:sz="4" w:space="0" w:color="auto"/>
              <w:right w:val="single" w:sz="4" w:space="0" w:color="auto"/>
            </w:tcBorders>
            <w:shd w:val="clear" w:color="auto" w:fill="auto"/>
            <w:noWrap/>
            <w:vAlign w:val="bottom"/>
            <w:hideMark/>
          </w:tcPr>
          <w:p w14:paraId="5EDC4740" w14:textId="22728AE7" w:rsidR="003E551C" w:rsidRPr="00FB4148" w:rsidRDefault="6EFD0544" w:rsidP="3413927C">
            <w:pPr>
              <w:jc w:val="center"/>
              <w:rPr>
                <w:rFonts w:asciiTheme="minorHAnsi" w:eastAsiaTheme="minorEastAsia" w:hAnsiTheme="minorHAnsi" w:cstheme="minorBidi"/>
                <w:color w:val="000000"/>
                <w:sz w:val="18"/>
                <w:szCs w:val="18"/>
              </w:rPr>
            </w:pPr>
            <w:r w:rsidRPr="0C92FB1C">
              <w:rPr>
                <w:rFonts w:asciiTheme="minorHAnsi" w:eastAsiaTheme="minorEastAsia" w:hAnsiTheme="minorHAnsi" w:cstheme="minorBidi"/>
                <w:color w:val="000000" w:themeColor="text1"/>
                <w:sz w:val="18"/>
                <w:szCs w:val="18"/>
              </w:rPr>
              <w:t>0.</w:t>
            </w:r>
            <w:r w:rsidR="35211A49" w:rsidRPr="0C92FB1C">
              <w:rPr>
                <w:rFonts w:asciiTheme="minorHAnsi" w:eastAsiaTheme="minorEastAsia" w:hAnsiTheme="minorHAnsi" w:cstheme="minorBidi"/>
                <w:color w:val="000000" w:themeColor="text1"/>
                <w:sz w:val="18"/>
                <w:szCs w:val="18"/>
              </w:rPr>
              <w:t>02</w:t>
            </w:r>
            <w:r w:rsidR="71E6E0B5" w:rsidRPr="0C92FB1C">
              <w:rPr>
                <w:rFonts w:asciiTheme="minorHAnsi" w:eastAsiaTheme="minorEastAsia" w:hAnsiTheme="minorHAnsi" w:cstheme="minorBidi"/>
                <w:color w:val="000000" w:themeColor="text1"/>
                <w:sz w:val="18"/>
                <w:szCs w:val="18"/>
              </w:rPr>
              <w:t>3</w:t>
            </w:r>
          </w:p>
        </w:tc>
        <w:tc>
          <w:tcPr>
            <w:tcW w:w="960" w:type="dxa"/>
            <w:tcBorders>
              <w:top w:val="nil"/>
              <w:left w:val="nil"/>
              <w:bottom w:val="single" w:sz="4" w:space="0" w:color="auto"/>
              <w:right w:val="single" w:sz="4" w:space="0" w:color="auto"/>
            </w:tcBorders>
            <w:shd w:val="clear" w:color="auto" w:fill="auto"/>
            <w:noWrap/>
            <w:vAlign w:val="bottom"/>
            <w:hideMark/>
          </w:tcPr>
          <w:p w14:paraId="43A65B09" w14:textId="77777777" w:rsidR="003E551C" w:rsidRPr="00FB4148" w:rsidRDefault="6EFD0544" w:rsidP="3413927C">
            <w:pPr>
              <w:jc w:val="center"/>
              <w:rPr>
                <w:rFonts w:asciiTheme="minorHAnsi" w:eastAsiaTheme="minorEastAsia" w:hAnsiTheme="minorHAnsi" w:cstheme="minorBidi"/>
                <w:color w:val="000000"/>
                <w:sz w:val="18"/>
                <w:szCs w:val="18"/>
              </w:rPr>
            </w:pPr>
            <w:r w:rsidRPr="0C92FB1C">
              <w:rPr>
                <w:rFonts w:asciiTheme="minorHAnsi" w:eastAsiaTheme="minorEastAsia" w:hAnsiTheme="minorHAnsi" w:cstheme="minorBidi"/>
                <w:color w:val="000000" w:themeColor="text1"/>
                <w:sz w:val="18"/>
                <w:szCs w:val="18"/>
              </w:rPr>
              <w:t>0.010</w:t>
            </w:r>
          </w:p>
        </w:tc>
      </w:tr>
      <w:tr w:rsidR="003E551C" w:rsidRPr="00FB4148" w14:paraId="31A0C6B3"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D788AC6" w14:textId="77777777" w:rsidR="003E551C" w:rsidRPr="00FB4148" w:rsidRDefault="6EFD0544" w:rsidP="3413927C">
            <w:pPr>
              <w:jc w:val="center"/>
              <w:rPr>
                <w:rFonts w:asciiTheme="minorHAnsi" w:eastAsiaTheme="minorEastAsia" w:hAnsiTheme="minorHAnsi" w:cstheme="minorBidi"/>
                <w:color w:val="000000"/>
                <w:sz w:val="18"/>
                <w:szCs w:val="18"/>
              </w:rPr>
            </w:pPr>
            <w:r w:rsidRPr="218DD8D3">
              <w:rPr>
                <w:rFonts w:asciiTheme="minorHAnsi" w:eastAsiaTheme="minorEastAsia" w:hAnsiTheme="minorHAnsi" w:cstheme="minorBidi"/>
                <w:color w:val="000000" w:themeColor="text1"/>
                <w:sz w:val="18"/>
                <w:szCs w:val="18"/>
              </w:rPr>
              <w:t>43804</w:t>
            </w:r>
          </w:p>
        </w:tc>
        <w:tc>
          <w:tcPr>
            <w:tcW w:w="2820" w:type="dxa"/>
            <w:tcBorders>
              <w:top w:val="nil"/>
              <w:left w:val="nil"/>
              <w:bottom w:val="single" w:sz="4" w:space="0" w:color="auto"/>
              <w:right w:val="single" w:sz="4" w:space="0" w:color="auto"/>
            </w:tcBorders>
            <w:shd w:val="clear" w:color="auto" w:fill="auto"/>
            <w:noWrap/>
            <w:vAlign w:val="bottom"/>
            <w:hideMark/>
          </w:tcPr>
          <w:p w14:paraId="7470C3CA" w14:textId="77777777" w:rsidR="003E551C" w:rsidRPr="00FB4148" w:rsidRDefault="6EFD0544" w:rsidP="3413927C">
            <w:pPr>
              <w:jc w:val="center"/>
              <w:rPr>
                <w:rFonts w:asciiTheme="minorHAnsi" w:eastAsiaTheme="minorEastAsia" w:hAnsiTheme="minorHAnsi" w:cstheme="minorBidi"/>
                <w:color w:val="000000"/>
                <w:sz w:val="18"/>
                <w:szCs w:val="18"/>
              </w:rPr>
            </w:pPr>
            <w:r w:rsidRPr="218DD8D3">
              <w:rPr>
                <w:rFonts w:asciiTheme="minorHAnsi" w:eastAsiaTheme="minorEastAsia" w:hAnsiTheme="minorHAnsi" w:cstheme="minorBidi"/>
                <w:color w:val="000000" w:themeColor="text1"/>
                <w:sz w:val="18"/>
                <w:szCs w:val="18"/>
              </w:rPr>
              <w:t>Carbon Tetrachloride</w:t>
            </w:r>
          </w:p>
        </w:tc>
        <w:tc>
          <w:tcPr>
            <w:tcW w:w="960" w:type="dxa"/>
            <w:tcBorders>
              <w:top w:val="nil"/>
              <w:left w:val="nil"/>
              <w:bottom w:val="single" w:sz="4" w:space="0" w:color="auto"/>
              <w:right w:val="single" w:sz="4" w:space="0" w:color="auto"/>
            </w:tcBorders>
            <w:shd w:val="clear" w:color="auto" w:fill="auto"/>
            <w:noWrap/>
            <w:vAlign w:val="bottom"/>
            <w:hideMark/>
          </w:tcPr>
          <w:p w14:paraId="251411DF" w14:textId="5167A6CD" w:rsidR="003E551C" w:rsidRPr="00FB4148" w:rsidRDefault="009A340E" w:rsidP="3413927C">
            <w:pPr>
              <w:jc w:val="center"/>
              <w:rPr>
                <w:rFonts w:asciiTheme="minorHAnsi" w:eastAsiaTheme="minorEastAsia" w:hAnsiTheme="minorHAnsi" w:cstheme="minorBidi"/>
                <w:color w:val="000000"/>
                <w:sz w:val="18"/>
                <w:szCs w:val="18"/>
              </w:rPr>
            </w:pPr>
            <w:r w:rsidRPr="5D0C27E0">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0DFE6AA9" w14:textId="77777777" w:rsidR="003E551C" w:rsidRPr="00FB4148" w:rsidRDefault="6EFD0544" w:rsidP="3413927C">
            <w:pPr>
              <w:jc w:val="center"/>
              <w:rPr>
                <w:rFonts w:asciiTheme="minorHAnsi" w:eastAsiaTheme="minorEastAsia" w:hAnsiTheme="minorHAnsi" w:cstheme="minorBidi"/>
                <w:color w:val="000000"/>
                <w:sz w:val="18"/>
                <w:szCs w:val="18"/>
              </w:rPr>
            </w:pPr>
            <w:r w:rsidRPr="218DD8D3">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744E9648" w14:textId="5D691521" w:rsidR="003E551C" w:rsidRPr="00FB4148" w:rsidRDefault="6EFD0544" w:rsidP="3413927C">
            <w:pPr>
              <w:jc w:val="center"/>
              <w:rPr>
                <w:rFonts w:asciiTheme="minorHAnsi" w:eastAsiaTheme="minorEastAsia" w:hAnsiTheme="minorHAnsi" w:cstheme="minorBidi"/>
                <w:color w:val="000000"/>
                <w:sz w:val="18"/>
                <w:szCs w:val="18"/>
              </w:rPr>
            </w:pPr>
            <w:r w:rsidRPr="218DD8D3">
              <w:rPr>
                <w:rFonts w:asciiTheme="minorHAnsi" w:eastAsiaTheme="minorEastAsia" w:hAnsiTheme="minorHAnsi" w:cstheme="minorBidi"/>
                <w:color w:val="000000" w:themeColor="text1"/>
                <w:sz w:val="18"/>
                <w:szCs w:val="18"/>
              </w:rPr>
              <w:t>0.</w:t>
            </w:r>
            <w:r w:rsidR="35211A49" w:rsidRPr="218DD8D3">
              <w:rPr>
                <w:rFonts w:asciiTheme="minorHAnsi" w:eastAsiaTheme="minorEastAsia" w:hAnsiTheme="minorHAnsi" w:cstheme="minorBidi"/>
                <w:color w:val="000000" w:themeColor="text1"/>
                <w:sz w:val="18"/>
                <w:szCs w:val="18"/>
              </w:rPr>
              <w:t>08</w:t>
            </w:r>
            <w:r w:rsidR="3EAC39CF" w:rsidRPr="218DD8D3">
              <w:rPr>
                <w:rFonts w:asciiTheme="minorHAnsi" w:eastAsiaTheme="minorEastAsia" w:hAnsiTheme="minorHAnsi" w:cstheme="minorBidi"/>
                <w:color w:val="000000" w:themeColor="text1"/>
                <w:sz w:val="18"/>
                <w:szCs w:val="18"/>
              </w:rPr>
              <w:t>4</w:t>
            </w:r>
          </w:p>
        </w:tc>
        <w:tc>
          <w:tcPr>
            <w:tcW w:w="960" w:type="dxa"/>
            <w:tcBorders>
              <w:top w:val="nil"/>
              <w:left w:val="nil"/>
              <w:bottom w:val="single" w:sz="4" w:space="0" w:color="auto"/>
              <w:right w:val="single" w:sz="4" w:space="0" w:color="auto"/>
            </w:tcBorders>
            <w:shd w:val="clear" w:color="auto" w:fill="auto"/>
            <w:noWrap/>
            <w:vAlign w:val="bottom"/>
            <w:hideMark/>
          </w:tcPr>
          <w:p w14:paraId="05E82D8A" w14:textId="6AAFA9C7" w:rsidR="003E551C" w:rsidRPr="00FB4148" w:rsidRDefault="6EFD0544" w:rsidP="3413927C">
            <w:pPr>
              <w:jc w:val="center"/>
              <w:rPr>
                <w:rFonts w:asciiTheme="minorHAnsi" w:eastAsiaTheme="minorEastAsia" w:hAnsiTheme="minorHAnsi" w:cstheme="minorBidi"/>
                <w:color w:val="000000"/>
                <w:sz w:val="18"/>
                <w:szCs w:val="18"/>
              </w:rPr>
            </w:pPr>
            <w:r w:rsidRPr="218DD8D3">
              <w:rPr>
                <w:rFonts w:asciiTheme="minorHAnsi" w:eastAsiaTheme="minorEastAsia" w:hAnsiTheme="minorHAnsi" w:cstheme="minorBidi"/>
                <w:color w:val="000000" w:themeColor="text1"/>
                <w:sz w:val="18"/>
                <w:szCs w:val="18"/>
              </w:rPr>
              <w:t>0.</w:t>
            </w:r>
            <w:r w:rsidR="35211A49" w:rsidRPr="218DD8D3">
              <w:rPr>
                <w:rFonts w:asciiTheme="minorHAnsi" w:eastAsiaTheme="minorEastAsia" w:hAnsiTheme="minorHAnsi" w:cstheme="minorBidi"/>
                <w:color w:val="000000" w:themeColor="text1"/>
                <w:sz w:val="18"/>
                <w:szCs w:val="18"/>
              </w:rPr>
              <w:t>06</w:t>
            </w:r>
            <w:r w:rsidR="67AC3640" w:rsidRPr="218DD8D3">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3727B178" w14:textId="7E962D90" w:rsidR="003E551C" w:rsidRPr="00FB4148" w:rsidRDefault="6EFD0544" w:rsidP="3413927C">
            <w:pPr>
              <w:jc w:val="center"/>
              <w:rPr>
                <w:rFonts w:asciiTheme="minorHAnsi" w:eastAsiaTheme="minorEastAsia" w:hAnsiTheme="minorHAnsi" w:cstheme="minorBidi"/>
                <w:color w:val="000000"/>
                <w:sz w:val="18"/>
                <w:szCs w:val="18"/>
              </w:rPr>
            </w:pPr>
            <w:r w:rsidRPr="218DD8D3">
              <w:rPr>
                <w:rFonts w:asciiTheme="minorHAnsi" w:eastAsiaTheme="minorEastAsia" w:hAnsiTheme="minorHAnsi" w:cstheme="minorBidi"/>
                <w:color w:val="000000" w:themeColor="text1"/>
                <w:sz w:val="18"/>
                <w:szCs w:val="18"/>
              </w:rPr>
              <w:t>0.</w:t>
            </w:r>
            <w:r w:rsidR="35211A49" w:rsidRPr="218DD8D3">
              <w:rPr>
                <w:rFonts w:asciiTheme="minorHAnsi" w:eastAsiaTheme="minorEastAsia" w:hAnsiTheme="minorHAnsi" w:cstheme="minorBidi"/>
                <w:color w:val="000000" w:themeColor="text1"/>
                <w:sz w:val="18"/>
                <w:szCs w:val="18"/>
              </w:rPr>
              <w:t>05</w:t>
            </w:r>
            <w:r w:rsidR="5CAA264B" w:rsidRPr="218DD8D3">
              <w:rPr>
                <w:rFonts w:asciiTheme="minorHAnsi" w:eastAsiaTheme="minorEastAsia" w:hAnsiTheme="minorHAnsi" w:cstheme="minorBidi"/>
                <w:color w:val="000000" w:themeColor="text1"/>
                <w:sz w:val="18"/>
                <w:szCs w:val="18"/>
              </w:rPr>
              <w:t>4</w:t>
            </w:r>
          </w:p>
        </w:tc>
        <w:tc>
          <w:tcPr>
            <w:tcW w:w="960" w:type="dxa"/>
            <w:tcBorders>
              <w:top w:val="nil"/>
              <w:left w:val="nil"/>
              <w:bottom w:val="single" w:sz="4" w:space="0" w:color="auto"/>
              <w:right w:val="single" w:sz="4" w:space="0" w:color="auto"/>
            </w:tcBorders>
            <w:shd w:val="clear" w:color="auto" w:fill="auto"/>
            <w:noWrap/>
            <w:vAlign w:val="bottom"/>
            <w:hideMark/>
          </w:tcPr>
          <w:p w14:paraId="08D01420" w14:textId="720A1D16" w:rsidR="003E551C" w:rsidRPr="00FB4148" w:rsidRDefault="6EFD0544" w:rsidP="3413927C">
            <w:pPr>
              <w:jc w:val="center"/>
              <w:rPr>
                <w:rFonts w:asciiTheme="minorHAnsi" w:eastAsiaTheme="minorEastAsia" w:hAnsiTheme="minorHAnsi" w:cstheme="minorBidi"/>
                <w:color w:val="000000"/>
                <w:sz w:val="18"/>
                <w:szCs w:val="18"/>
              </w:rPr>
            </w:pPr>
            <w:r w:rsidRPr="218DD8D3">
              <w:rPr>
                <w:rFonts w:asciiTheme="minorHAnsi" w:eastAsiaTheme="minorEastAsia" w:hAnsiTheme="minorHAnsi" w:cstheme="minorBidi"/>
                <w:color w:val="000000" w:themeColor="text1"/>
                <w:sz w:val="18"/>
                <w:szCs w:val="18"/>
              </w:rPr>
              <w:t>0.</w:t>
            </w:r>
            <w:r w:rsidR="35211A49" w:rsidRPr="218DD8D3">
              <w:rPr>
                <w:rFonts w:asciiTheme="minorHAnsi" w:eastAsiaTheme="minorEastAsia" w:hAnsiTheme="minorHAnsi" w:cstheme="minorBidi"/>
                <w:color w:val="000000" w:themeColor="text1"/>
                <w:sz w:val="18"/>
                <w:szCs w:val="18"/>
              </w:rPr>
              <w:t>02</w:t>
            </w:r>
            <w:r w:rsidR="4B6F9141" w:rsidRPr="218DD8D3">
              <w:rPr>
                <w:rFonts w:asciiTheme="minorHAnsi" w:eastAsiaTheme="minorEastAsia" w:hAnsiTheme="minorHAnsi" w:cstheme="minorBidi"/>
                <w:color w:val="000000" w:themeColor="text1"/>
                <w:sz w:val="18"/>
                <w:szCs w:val="18"/>
              </w:rPr>
              <w:t>1</w:t>
            </w:r>
          </w:p>
        </w:tc>
      </w:tr>
      <w:tr w:rsidR="003E551C" w:rsidRPr="00FB4148" w14:paraId="14AA6F8D"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FF387E8" w14:textId="77777777" w:rsidR="003E551C" w:rsidRPr="00FB4148" w:rsidRDefault="6EFD0544" w:rsidP="3413927C">
            <w:pPr>
              <w:jc w:val="center"/>
              <w:rPr>
                <w:rFonts w:asciiTheme="minorHAnsi" w:eastAsiaTheme="minorEastAsia" w:hAnsiTheme="minorHAnsi" w:cstheme="minorBidi"/>
                <w:color w:val="000000"/>
                <w:sz w:val="18"/>
                <w:szCs w:val="18"/>
              </w:rPr>
            </w:pPr>
            <w:r w:rsidRPr="7CB7D3D4">
              <w:rPr>
                <w:rFonts w:asciiTheme="minorHAnsi" w:eastAsiaTheme="minorEastAsia" w:hAnsiTheme="minorHAnsi" w:cstheme="minorBidi"/>
                <w:color w:val="000000" w:themeColor="text1"/>
                <w:sz w:val="18"/>
                <w:szCs w:val="18"/>
              </w:rPr>
              <w:t>43806</w:t>
            </w:r>
          </w:p>
        </w:tc>
        <w:tc>
          <w:tcPr>
            <w:tcW w:w="2820" w:type="dxa"/>
            <w:tcBorders>
              <w:top w:val="nil"/>
              <w:left w:val="nil"/>
              <w:bottom w:val="single" w:sz="4" w:space="0" w:color="auto"/>
              <w:right w:val="single" w:sz="4" w:space="0" w:color="auto"/>
            </w:tcBorders>
            <w:shd w:val="clear" w:color="auto" w:fill="auto"/>
            <w:noWrap/>
            <w:vAlign w:val="bottom"/>
            <w:hideMark/>
          </w:tcPr>
          <w:p w14:paraId="3CB1C90A" w14:textId="77777777" w:rsidR="003E551C" w:rsidRPr="00FB4148" w:rsidRDefault="6EFD0544" w:rsidP="3413927C">
            <w:pPr>
              <w:jc w:val="center"/>
              <w:rPr>
                <w:rFonts w:asciiTheme="minorHAnsi" w:eastAsiaTheme="minorEastAsia" w:hAnsiTheme="minorHAnsi" w:cstheme="minorBidi"/>
                <w:color w:val="000000"/>
                <w:sz w:val="18"/>
                <w:szCs w:val="18"/>
              </w:rPr>
            </w:pPr>
            <w:r w:rsidRPr="7CB7D3D4">
              <w:rPr>
                <w:rFonts w:asciiTheme="minorHAnsi" w:eastAsiaTheme="minorEastAsia" w:hAnsiTheme="minorHAnsi" w:cstheme="minorBidi"/>
                <w:color w:val="000000" w:themeColor="text1"/>
                <w:sz w:val="18"/>
                <w:szCs w:val="18"/>
              </w:rPr>
              <w:t>Bromoform</w:t>
            </w:r>
          </w:p>
        </w:tc>
        <w:tc>
          <w:tcPr>
            <w:tcW w:w="960" w:type="dxa"/>
            <w:tcBorders>
              <w:top w:val="nil"/>
              <w:left w:val="nil"/>
              <w:bottom w:val="single" w:sz="4" w:space="0" w:color="auto"/>
              <w:right w:val="single" w:sz="4" w:space="0" w:color="auto"/>
            </w:tcBorders>
            <w:shd w:val="clear" w:color="auto" w:fill="auto"/>
            <w:noWrap/>
            <w:vAlign w:val="bottom"/>
            <w:hideMark/>
          </w:tcPr>
          <w:p w14:paraId="0B7A64EB" w14:textId="166602AA" w:rsidR="003E551C" w:rsidRPr="00FB4148" w:rsidRDefault="12A8027D" w:rsidP="3413927C">
            <w:pPr>
              <w:jc w:val="center"/>
              <w:rPr>
                <w:rFonts w:asciiTheme="minorHAnsi" w:eastAsiaTheme="minorEastAsia" w:hAnsiTheme="minorHAnsi" w:cstheme="minorBidi"/>
                <w:color w:val="000000"/>
                <w:sz w:val="18"/>
                <w:szCs w:val="18"/>
              </w:rPr>
            </w:pPr>
            <w:r w:rsidRPr="5D0C27E0">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717E4E81" w14:textId="77777777" w:rsidR="003E551C" w:rsidRPr="00FB4148" w:rsidRDefault="6EFD0544" w:rsidP="3413927C">
            <w:pPr>
              <w:jc w:val="center"/>
              <w:rPr>
                <w:rFonts w:asciiTheme="minorHAnsi" w:eastAsiaTheme="minorEastAsia" w:hAnsiTheme="minorHAnsi" w:cstheme="minorBidi"/>
                <w:color w:val="000000"/>
                <w:sz w:val="18"/>
                <w:szCs w:val="18"/>
              </w:rPr>
            </w:pPr>
            <w:r w:rsidRPr="7CB7D3D4">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1596A17A" w14:textId="3ED33C2E" w:rsidR="003E551C" w:rsidRPr="00FB4148" w:rsidRDefault="6EFD0544" w:rsidP="3413927C">
            <w:pPr>
              <w:jc w:val="center"/>
              <w:rPr>
                <w:rFonts w:asciiTheme="minorHAnsi" w:eastAsiaTheme="minorEastAsia" w:hAnsiTheme="minorHAnsi" w:cstheme="minorBidi"/>
                <w:color w:val="000000"/>
                <w:sz w:val="18"/>
                <w:szCs w:val="18"/>
              </w:rPr>
            </w:pPr>
            <w:r w:rsidRPr="7CB7D3D4">
              <w:rPr>
                <w:rFonts w:asciiTheme="minorHAnsi" w:eastAsiaTheme="minorEastAsia" w:hAnsiTheme="minorHAnsi" w:cstheme="minorBidi"/>
                <w:color w:val="000000" w:themeColor="text1"/>
                <w:sz w:val="18"/>
                <w:szCs w:val="18"/>
              </w:rPr>
              <w:t>0.</w:t>
            </w:r>
            <w:r w:rsidR="35211A49" w:rsidRPr="7CB7D3D4">
              <w:rPr>
                <w:rFonts w:asciiTheme="minorHAnsi" w:eastAsiaTheme="minorEastAsia" w:hAnsiTheme="minorHAnsi" w:cstheme="minorBidi"/>
                <w:color w:val="000000" w:themeColor="text1"/>
                <w:sz w:val="18"/>
                <w:szCs w:val="18"/>
              </w:rPr>
              <w:t>0</w:t>
            </w:r>
            <w:r w:rsidR="1AEC3165" w:rsidRPr="7CB7D3D4">
              <w:rPr>
                <w:rFonts w:asciiTheme="minorHAnsi" w:eastAsiaTheme="minorEastAsia" w:hAnsiTheme="minorHAnsi" w:cstheme="minorBidi"/>
                <w:color w:val="000000" w:themeColor="text1"/>
                <w:sz w:val="18"/>
                <w:szCs w:val="18"/>
              </w:rPr>
              <w:t>6</w:t>
            </w:r>
          </w:p>
        </w:tc>
        <w:tc>
          <w:tcPr>
            <w:tcW w:w="960" w:type="dxa"/>
            <w:tcBorders>
              <w:top w:val="nil"/>
              <w:left w:val="nil"/>
              <w:bottom w:val="single" w:sz="4" w:space="0" w:color="auto"/>
              <w:right w:val="single" w:sz="4" w:space="0" w:color="auto"/>
            </w:tcBorders>
            <w:shd w:val="clear" w:color="auto" w:fill="auto"/>
            <w:noWrap/>
            <w:vAlign w:val="bottom"/>
            <w:hideMark/>
          </w:tcPr>
          <w:p w14:paraId="4EBD8D7A" w14:textId="77777777" w:rsidR="003E551C" w:rsidRPr="00FB4148" w:rsidRDefault="6EFD0544" w:rsidP="3413927C">
            <w:pPr>
              <w:jc w:val="center"/>
              <w:rPr>
                <w:rFonts w:asciiTheme="minorHAnsi" w:eastAsiaTheme="minorEastAsia" w:hAnsiTheme="minorHAnsi" w:cstheme="minorBidi"/>
                <w:color w:val="000000"/>
                <w:sz w:val="18"/>
                <w:szCs w:val="18"/>
              </w:rPr>
            </w:pPr>
            <w:r w:rsidRPr="7CB7D3D4">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58E95816" w14:textId="1A916C8D" w:rsidR="003E551C" w:rsidRPr="00FB4148" w:rsidRDefault="6EFD0544" w:rsidP="3413927C">
            <w:pPr>
              <w:jc w:val="center"/>
              <w:rPr>
                <w:rFonts w:asciiTheme="minorHAnsi" w:eastAsiaTheme="minorEastAsia" w:hAnsiTheme="minorHAnsi" w:cstheme="minorBidi"/>
                <w:color w:val="000000"/>
                <w:sz w:val="18"/>
                <w:szCs w:val="18"/>
              </w:rPr>
            </w:pPr>
            <w:r w:rsidRPr="7CB7D3D4">
              <w:rPr>
                <w:rFonts w:asciiTheme="minorHAnsi" w:eastAsiaTheme="minorEastAsia" w:hAnsiTheme="minorHAnsi" w:cstheme="minorBidi"/>
                <w:color w:val="000000" w:themeColor="text1"/>
                <w:sz w:val="18"/>
                <w:szCs w:val="18"/>
              </w:rPr>
              <w:t>0.</w:t>
            </w:r>
            <w:r w:rsidR="35211A49" w:rsidRPr="7CB7D3D4">
              <w:rPr>
                <w:rFonts w:asciiTheme="minorHAnsi" w:eastAsiaTheme="minorEastAsia" w:hAnsiTheme="minorHAnsi" w:cstheme="minorBidi"/>
                <w:color w:val="000000" w:themeColor="text1"/>
                <w:sz w:val="18"/>
                <w:szCs w:val="18"/>
              </w:rPr>
              <w:t>00</w:t>
            </w:r>
            <w:r w:rsidR="49DCB258" w:rsidRPr="7CB7D3D4">
              <w:rPr>
                <w:rFonts w:asciiTheme="minorHAnsi" w:eastAsiaTheme="minorEastAsia" w:hAnsiTheme="minorHAnsi" w:cstheme="minorBidi"/>
                <w:color w:val="000000" w:themeColor="text1"/>
                <w:sz w:val="18"/>
                <w:szCs w:val="18"/>
              </w:rPr>
              <w:t>5</w:t>
            </w:r>
          </w:p>
        </w:tc>
        <w:tc>
          <w:tcPr>
            <w:tcW w:w="960" w:type="dxa"/>
            <w:tcBorders>
              <w:top w:val="nil"/>
              <w:left w:val="nil"/>
              <w:bottom w:val="single" w:sz="4" w:space="0" w:color="auto"/>
              <w:right w:val="single" w:sz="4" w:space="0" w:color="auto"/>
            </w:tcBorders>
            <w:shd w:val="clear" w:color="auto" w:fill="auto"/>
            <w:noWrap/>
            <w:vAlign w:val="bottom"/>
            <w:hideMark/>
          </w:tcPr>
          <w:p w14:paraId="0AE52ADF" w14:textId="5C911674" w:rsidR="003E551C" w:rsidRPr="00FB4148" w:rsidRDefault="6EFD0544" w:rsidP="3413927C">
            <w:pPr>
              <w:jc w:val="center"/>
              <w:rPr>
                <w:rFonts w:asciiTheme="minorHAnsi" w:eastAsiaTheme="minorEastAsia" w:hAnsiTheme="minorHAnsi" w:cstheme="minorBidi"/>
                <w:color w:val="000000"/>
                <w:sz w:val="18"/>
                <w:szCs w:val="18"/>
              </w:rPr>
            </w:pPr>
            <w:r w:rsidRPr="7CB7D3D4">
              <w:rPr>
                <w:rFonts w:asciiTheme="minorHAnsi" w:eastAsiaTheme="minorEastAsia" w:hAnsiTheme="minorHAnsi" w:cstheme="minorBidi"/>
                <w:color w:val="000000" w:themeColor="text1"/>
                <w:sz w:val="18"/>
                <w:szCs w:val="18"/>
              </w:rPr>
              <w:t>0.</w:t>
            </w:r>
            <w:r w:rsidR="35211A49" w:rsidRPr="7CB7D3D4">
              <w:rPr>
                <w:rFonts w:asciiTheme="minorHAnsi" w:eastAsiaTheme="minorEastAsia" w:hAnsiTheme="minorHAnsi" w:cstheme="minorBidi"/>
                <w:color w:val="000000" w:themeColor="text1"/>
                <w:sz w:val="18"/>
                <w:szCs w:val="18"/>
              </w:rPr>
              <w:t>0</w:t>
            </w:r>
            <w:r w:rsidR="4B922E14" w:rsidRPr="7CB7D3D4">
              <w:rPr>
                <w:rFonts w:asciiTheme="minorHAnsi" w:eastAsiaTheme="minorEastAsia" w:hAnsiTheme="minorHAnsi" w:cstheme="minorBidi"/>
                <w:color w:val="000000" w:themeColor="text1"/>
                <w:sz w:val="18"/>
                <w:szCs w:val="18"/>
              </w:rPr>
              <w:t>12</w:t>
            </w:r>
          </w:p>
        </w:tc>
      </w:tr>
      <w:tr w:rsidR="003E551C" w:rsidRPr="00FB4148" w14:paraId="3A89415F"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065033E6" w14:textId="77777777" w:rsidR="003E551C" w:rsidRPr="00FB4148" w:rsidRDefault="6EFD0544" w:rsidP="3413927C">
            <w:pPr>
              <w:jc w:val="center"/>
              <w:rPr>
                <w:rFonts w:asciiTheme="minorHAnsi" w:eastAsiaTheme="minorEastAsia" w:hAnsiTheme="minorHAnsi" w:cstheme="minorBidi"/>
                <w:color w:val="000000"/>
                <w:sz w:val="18"/>
                <w:szCs w:val="18"/>
              </w:rPr>
            </w:pPr>
            <w:r w:rsidRPr="2210C294">
              <w:rPr>
                <w:rFonts w:asciiTheme="minorHAnsi" w:eastAsiaTheme="minorEastAsia" w:hAnsiTheme="minorHAnsi" w:cstheme="minorBidi"/>
                <w:color w:val="000000" w:themeColor="text1"/>
                <w:sz w:val="18"/>
                <w:szCs w:val="18"/>
              </w:rPr>
              <w:t>43817</w:t>
            </w:r>
          </w:p>
        </w:tc>
        <w:tc>
          <w:tcPr>
            <w:tcW w:w="2820" w:type="dxa"/>
            <w:tcBorders>
              <w:top w:val="nil"/>
              <w:left w:val="nil"/>
              <w:bottom w:val="single" w:sz="4" w:space="0" w:color="auto"/>
              <w:right w:val="single" w:sz="4" w:space="0" w:color="auto"/>
            </w:tcBorders>
            <w:shd w:val="clear" w:color="auto" w:fill="auto"/>
            <w:noWrap/>
            <w:vAlign w:val="bottom"/>
            <w:hideMark/>
          </w:tcPr>
          <w:p w14:paraId="4DE3BA92" w14:textId="77777777" w:rsidR="003E551C" w:rsidRPr="00FB4148" w:rsidRDefault="6EFD0544" w:rsidP="3413927C">
            <w:pPr>
              <w:jc w:val="center"/>
              <w:rPr>
                <w:rFonts w:asciiTheme="minorHAnsi" w:eastAsiaTheme="minorEastAsia" w:hAnsiTheme="minorHAnsi" w:cstheme="minorBidi"/>
                <w:color w:val="000000"/>
                <w:sz w:val="18"/>
                <w:szCs w:val="18"/>
              </w:rPr>
            </w:pPr>
            <w:r w:rsidRPr="2210C294">
              <w:rPr>
                <w:rFonts w:asciiTheme="minorHAnsi" w:eastAsiaTheme="minorEastAsia" w:hAnsiTheme="minorHAnsi" w:cstheme="minorBidi"/>
                <w:color w:val="000000" w:themeColor="text1"/>
                <w:sz w:val="18"/>
                <w:szCs w:val="18"/>
              </w:rPr>
              <w:t>Tetrachloroethylene</w:t>
            </w:r>
          </w:p>
        </w:tc>
        <w:tc>
          <w:tcPr>
            <w:tcW w:w="960" w:type="dxa"/>
            <w:tcBorders>
              <w:top w:val="nil"/>
              <w:left w:val="nil"/>
              <w:bottom w:val="single" w:sz="4" w:space="0" w:color="auto"/>
              <w:right w:val="single" w:sz="4" w:space="0" w:color="auto"/>
            </w:tcBorders>
            <w:shd w:val="clear" w:color="auto" w:fill="auto"/>
            <w:noWrap/>
            <w:vAlign w:val="bottom"/>
            <w:hideMark/>
          </w:tcPr>
          <w:p w14:paraId="34795FD6" w14:textId="6122E17F" w:rsidR="003E551C" w:rsidRPr="00FB4148" w:rsidRDefault="4DE1ECF8" w:rsidP="42961151">
            <w:pPr>
              <w:spacing w:line="259" w:lineRule="auto"/>
              <w:jc w:val="center"/>
              <w:rPr>
                <w:rFonts w:asciiTheme="minorHAnsi" w:eastAsiaTheme="minorEastAsia" w:hAnsiTheme="minorHAnsi" w:cstheme="minorBidi"/>
                <w:color w:val="000000" w:themeColor="text1"/>
                <w:sz w:val="18"/>
                <w:szCs w:val="18"/>
              </w:rPr>
            </w:pPr>
            <w:r w:rsidRPr="5D0C27E0">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2F5E64B1" w14:textId="77777777" w:rsidR="003E551C" w:rsidRPr="00FB4148" w:rsidRDefault="6EFD0544" w:rsidP="3413927C">
            <w:pPr>
              <w:jc w:val="center"/>
              <w:rPr>
                <w:rFonts w:asciiTheme="minorHAnsi" w:eastAsiaTheme="minorEastAsia" w:hAnsiTheme="minorHAnsi" w:cstheme="minorBidi"/>
                <w:color w:val="000000"/>
                <w:sz w:val="18"/>
                <w:szCs w:val="18"/>
              </w:rPr>
            </w:pPr>
            <w:r w:rsidRPr="2210C294">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5349ACDF" w14:textId="32941706" w:rsidR="003E551C" w:rsidRPr="00FB4148" w:rsidRDefault="6EFD0544" w:rsidP="3413927C">
            <w:pPr>
              <w:jc w:val="center"/>
              <w:rPr>
                <w:rFonts w:asciiTheme="minorHAnsi" w:eastAsiaTheme="minorEastAsia" w:hAnsiTheme="minorHAnsi" w:cstheme="minorBidi"/>
                <w:color w:val="000000"/>
                <w:sz w:val="18"/>
                <w:szCs w:val="18"/>
              </w:rPr>
            </w:pPr>
            <w:r w:rsidRPr="2210C294">
              <w:rPr>
                <w:rFonts w:asciiTheme="minorHAnsi" w:eastAsiaTheme="minorEastAsia" w:hAnsiTheme="minorHAnsi" w:cstheme="minorBidi"/>
                <w:color w:val="000000" w:themeColor="text1"/>
                <w:sz w:val="18"/>
                <w:szCs w:val="18"/>
              </w:rPr>
              <w:t>0.</w:t>
            </w:r>
            <w:r w:rsidR="35211A49" w:rsidRPr="2210C294">
              <w:rPr>
                <w:rFonts w:asciiTheme="minorHAnsi" w:eastAsiaTheme="minorEastAsia" w:hAnsiTheme="minorHAnsi" w:cstheme="minorBidi"/>
                <w:color w:val="000000" w:themeColor="text1"/>
                <w:sz w:val="18"/>
                <w:szCs w:val="18"/>
              </w:rPr>
              <w:t>0</w:t>
            </w:r>
            <w:r w:rsidR="410C3165" w:rsidRPr="2210C294">
              <w:rPr>
                <w:rFonts w:asciiTheme="minorHAnsi" w:eastAsiaTheme="minorEastAsia" w:hAnsiTheme="minorHAnsi" w:cstheme="minorBidi"/>
                <w:color w:val="000000" w:themeColor="text1"/>
                <w:sz w:val="18"/>
                <w:szCs w:val="18"/>
              </w:rPr>
              <w:t>5</w:t>
            </w:r>
          </w:p>
        </w:tc>
        <w:tc>
          <w:tcPr>
            <w:tcW w:w="960" w:type="dxa"/>
            <w:tcBorders>
              <w:top w:val="nil"/>
              <w:left w:val="nil"/>
              <w:bottom w:val="single" w:sz="4" w:space="0" w:color="auto"/>
              <w:right w:val="single" w:sz="4" w:space="0" w:color="auto"/>
            </w:tcBorders>
            <w:shd w:val="clear" w:color="auto" w:fill="auto"/>
            <w:noWrap/>
            <w:vAlign w:val="bottom"/>
            <w:hideMark/>
          </w:tcPr>
          <w:p w14:paraId="4C79C74B" w14:textId="1B237B42" w:rsidR="003E551C" w:rsidRPr="00FB4148" w:rsidRDefault="6EFD0544" w:rsidP="3413927C">
            <w:pPr>
              <w:jc w:val="center"/>
              <w:rPr>
                <w:rFonts w:asciiTheme="minorHAnsi" w:eastAsiaTheme="minorEastAsia" w:hAnsiTheme="minorHAnsi" w:cstheme="minorBidi"/>
                <w:color w:val="000000"/>
                <w:sz w:val="18"/>
                <w:szCs w:val="18"/>
              </w:rPr>
            </w:pPr>
            <w:r w:rsidRPr="2210C294">
              <w:rPr>
                <w:rFonts w:asciiTheme="minorHAnsi" w:eastAsiaTheme="minorEastAsia" w:hAnsiTheme="minorHAnsi" w:cstheme="minorBidi"/>
                <w:color w:val="000000" w:themeColor="text1"/>
                <w:sz w:val="18"/>
                <w:szCs w:val="18"/>
              </w:rPr>
              <w:t>0.</w:t>
            </w:r>
            <w:r w:rsidR="35211A49" w:rsidRPr="2210C294">
              <w:rPr>
                <w:rFonts w:asciiTheme="minorHAnsi" w:eastAsiaTheme="minorEastAsia" w:hAnsiTheme="minorHAnsi" w:cstheme="minorBidi"/>
                <w:color w:val="000000" w:themeColor="text1"/>
                <w:sz w:val="18"/>
                <w:szCs w:val="18"/>
              </w:rPr>
              <w:t>0</w:t>
            </w:r>
            <w:r w:rsidR="040BFEF5" w:rsidRPr="2210C294">
              <w:rPr>
                <w:rFonts w:asciiTheme="minorHAnsi" w:eastAsiaTheme="minorEastAsia" w:hAnsiTheme="minorHAnsi" w:cstheme="minorBidi"/>
                <w:color w:val="000000" w:themeColor="text1"/>
                <w:sz w:val="18"/>
                <w:szCs w:val="18"/>
              </w:rPr>
              <w:t>20</w:t>
            </w:r>
          </w:p>
        </w:tc>
        <w:tc>
          <w:tcPr>
            <w:tcW w:w="960" w:type="dxa"/>
            <w:tcBorders>
              <w:top w:val="nil"/>
              <w:left w:val="nil"/>
              <w:bottom w:val="single" w:sz="4" w:space="0" w:color="auto"/>
              <w:right w:val="single" w:sz="4" w:space="0" w:color="auto"/>
            </w:tcBorders>
            <w:shd w:val="clear" w:color="auto" w:fill="auto"/>
            <w:noWrap/>
            <w:vAlign w:val="bottom"/>
            <w:hideMark/>
          </w:tcPr>
          <w:p w14:paraId="76DF71BE" w14:textId="641E78D5" w:rsidR="003E551C" w:rsidRPr="00FB4148" w:rsidRDefault="6EFD0544" w:rsidP="3413927C">
            <w:pPr>
              <w:jc w:val="center"/>
              <w:rPr>
                <w:rFonts w:asciiTheme="minorHAnsi" w:eastAsiaTheme="minorEastAsia" w:hAnsiTheme="minorHAnsi" w:cstheme="minorBidi"/>
                <w:color w:val="000000"/>
                <w:sz w:val="18"/>
                <w:szCs w:val="18"/>
              </w:rPr>
            </w:pPr>
            <w:r w:rsidRPr="2210C294">
              <w:rPr>
                <w:rFonts w:asciiTheme="minorHAnsi" w:eastAsiaTheme="minorEastAsia" w:hAnsiTheme="minorHAnsi" w:cstheme="minorBidi"/>
                <w:color w:val="000000" w:themeColor="text1"/>
                <w:sz w:val="18"/>
                <w:szCs w:val="18"/>
              </w:rPr>
              <w:t>0.</w:t>
            </w:r>
            <w:r w:rsidR="35211A49" w:rsidRPr="2210C294">
              <w:rPr>
                <w:rFonts w:asciiTheme="minorHAnsi" w:eastAsiaTheme="minorEastAsia" w:hAnsiTheme="minorHAnsi" w:cstheme="minorBidi"/>
                <w:color w:val="000000" w:themeColor="text1"/>
                <w:sz w:val="18"/>
                <w:szCs w:val="18"/>
              </w:rPr>
              <w:t>01</w:t>
            </w:r>
            <w:r w:rsidR="7CB4801F" w:rsidRPr="2210C294">
              <w:rPr>
                <w:rFonts w:asciiTheme="minorHAnsi" w:eastAsiaTheme="minorEastAsia" w:hAnsiTheme="minorHAnsi" w:cstheme="minorBidi"/>
                <w:color w:val="000000" w:themeColor="text1"/>
                <w:sz w:val="18"/>
                <w:szCs w:val="18"/>
              </w:rPr>
              <w:t>6</w:t>
            </w:r>
          </w:p>
        </w:tc>
        <w:tc>
          <w:tcPr>
            <w:tcW w:w="960" w:type="dxa"/>
            <w:tcBorders>
              <w:top w:val="nil"/>
              <w:left w:val="nil"/>
              <w:bottom w:val="single" w:sz="4" w:space="0" w:color="auto"/>
              <w:right w:val="single" w:sz="4" w:space="0" w:color="auto"/>
            </w:tcBorders>
            <w:shd w:val="clear" w:color="auto" w:fill="auto"/>
            <w:noWrap/>
            <w:vAlign w:val="bottom"/>
            <w:hideMark/>
          </w:tcPr>
          <w:p w14:paraId="751B7CA2" w14:textId="53E679B1" w:rsidR="003E551C" w:rsidRPr="00FB4148" w:rsidRDefault="6EFD0544" w:rsidP="3413927C">
            <w:pPr>
              <w:jc w:val="center"/>
              <w:rPr>
                <w:rFonts w:asciiTheme="minorHAnsi" w:eastAsiaTheme="minorEastAsia" w:hAnsiTheme="minorHAnsi" w:cstheme="minorBidi"/>
                <w:color w:val="000000"/>
                <w:sz w:val="18"/>
                <w:szCs w:val="18"/>
              </w:rPr>
            </w:pPr>
            <w:r w:rsidRPr="2210C294">
              <w:rPr>
                <w:rFonts w:asciiTheme="minorHAnsi" w:eastAsiaTheme="minorEastAsia" w:hAnsiTheme="minorHAnsi" w:cstheme="minorBidi"/>
                <w:color w:val="000000" w:themeColor="text1"/>
                <w:sz w:val="18"/>
                <w:szCs w:val="18"/>
              </w:rPr>
              <w:t>0.</w:t>
            </w:r>
            <w:r w:rsidR="35211A49" w:rsidRPr="2210C294">
              <w:rPr>
                <w:rFonts w:asciiTheme="minorHAnsi" w:eastAsiaTheme="minorEastAsia" w:hAnsiTheme="minorHAnsi" w:cstheme="minorBidi"/>
                <w:color w:val="000000" w:themeColor="text1"/>
                <w:sz w:val="18"/>
                <w:szCs w:val="18"/>
              </w:rPr>
              <w:t>01</w:t>
            </w:r>
            <w:r w:rsidR="1D6017AC" w:rsidRPr="2210C294">
              <w:rPr>
                <w:rFonts w:asciiTheme="minorHAnsi" w:eastAsiaTheme="minorEastAsia" w:hAnsiTheme="minorHAnsi" w:cstheme="minorBidi"/>
                <w:color w:val="000000" w:themeColor="text1"/>
                <w:sz w:val="18"/>
                <w:szCs w:val="18"/>
              </w:rPr>
              <w:t>2</w:t>
            </w:r>
          </w:p>
        </w:tc>
      </w:tr>
      <w:tr w:rsidR="003E551C" w:rsidRPr="00FB4148" w14:paraId="5052981D"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E9DB05B" w14:textId="77777777" w:rsidR="003E551C" w:rsidRPr="00FB4148" w:rsidRDefault="6EFD0544" w:rsidP="3413927C">
            <w:pPr>
              <w:jc w:val="center"/>
              <w:rPr>
                <w:rFonts w:asciiTheme="minorHAnsi" w:eastAsiaTheme="minorEastAsia" w:hAnsiTheme="minorHAnsi" w:cstheme="minorBidi"/>
                <w:color w:val="000000"/>
                <w:sz w:val="18"/>
                <w:szCs w:val="18"/>
              </w:rPr>
            </w:pPr>
            <w:r w:rsidRPr="540DD323">
              <w:rPr>
                <w:rFonts w:asciiTheme="minorHAnsi" w:eastAsiaTheme="minorEastAsia" w:hAnsiTheme="minorHAnsi" w:cstheme="minorBidi"/>
                <w:color w:val="000000" w:themeColor="text1"/>
                <w:sz w:val="18"/>
                <w:szCs w:val="18"/>
              </w:rPr>
              <w:t>43818</w:t>
            </w:r>
          </w:p>
        </w:tc>
        <w:tc>
          <w:tcPr>
            <w:tcW w:w="2820" w:type="dxa"/>
            <w:tcBorders>
              <w:top w:val="nil"/>
              <w:left w:val="nil"/>
              <w:bottom w:val="single" w:sz="4" w:space="0" w:color="auto"/>
              <w:right w:val="single" w:sz="4" w:space="0" w:color="auto"/>
            </w:tcBorders>
            <w:shd w:val="clear" w:color="auto" w:fill="auto"/>
            <w:noWrap/>
            <w:vAlign w:val="bottom"/>
            <w:hideMark/>
          </w:tcPr>
          <w:p w14:paraId="42835A8A" w14:textId="77777777" w:rsidR="003E551C" w:rsidRPr="00FB4148" w:rsidRDefault="6EFD0544" w:rsidP="3413927C">
            <w:pPr>
              <w:jc w:val="center"/>
              <w:rPr>
                <w:rFonts w:asciiTheme="minorHAnsi" w:eastAsiaTheme="minorEastAsia" w:hAnsiTheme="minorHAnsi" w:cstheme="minorBidi"/>
                <w:color w:val="000000"/>
                <w:sz w:val="18"/>
                <w:szCs w:val="18"/>
              </w:rPr>
            </w:pPr>
            <w:r w:rsidRPr="540DD323">
              <w:rPr>
                <w:rFonts w:asciiTheme="minorHAnsi" w:eastAsiaTheme="minorEastAsia" w:hAnsiTheme="minorHAnsi" w:cstheme="minorBidi"/>
                <w:color w:val="000000" w:themeColor="text1"/>
                <w:sz w:val="18"/>
                <w:szCs w:val="18"/>
              </w:rPr>
              <w:t>1,1,2,2-Tetrachloroethane</w:t>
            </w:r>
          </w:p>
        </w:tc>
        <w:tc>
          <w:tcPr>
            <w:tcW w:w="960" w:type="dxa"/>
            <w:tcBorders>
              <w:top w:val="nil"/>
              <w:left w:val="nil"/>
              <w:bottom w:val="single" w:sz="4" w:space="0" w:color="auto"/>
              <w:right w:val="single" w:sz="4" w:space="0" w:color="auto"/>
            </w:tcBorders>
            <w:shd w:val="clear" w:color="auto" w:fill="auto"/>
            <w:noWrap/>
            <w:vAlign w:val="bottom"/>
            <w:hideMark/>
          </w:tcPr>
          <w:p w14:paraId="443544E9" w14:textId="4D6F47BA" w:rsidR="003E551C" w:rsidRPr="00FB4148" w:rsidRDefault="36157F0C" w:rsidP="3413927C">
            <w:pPr>
              <w:jc w:val="center"/>
              <w:rPr>
                <w:rFonts w:asciiTheme="minorHAnsi" w:eastAsiaTheme="minorEastAsia" w:hAnsiTheme="minorHAnsi" w:cstheme="minorBidi"/>
                <w:color w:val="000000"/>
                <w:sz w:val="18"/>
                <w:szCs w:val="18"/>
              </w:rPr>
            </w:pPr>
            <w:r w:rsidRPr="5D0C27E0">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4AA1843F" w14:textId="77777777" w:rsidR="003E551C" w:rsidRPr="00FB4148" w:rsidRDefault="6EFD0544" w:rsidP="3413927C">
            <w:pPr>
              <w:jc w:val="center"/>
              <w:rPr>
                <w:rFonts w:asciiTheme="minorHAnsi" w:eastAsiaTheme="minorEastAsia" w:hAnsiTheme="minorHAnsi" w:cstheme="minorBidi"/>
                <w:color w:val="000000"/>
                <w:sz w:val="18"/>
                <w:szCs w:val="18"/>
              </w:rPr>
            </w:pPr>
            <w:r w:rsidRPr="540DD323">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315B4A6A" w14:textId="6BF20FBE" w:rsidR="003E551C" w:rsidRPr="00FB4148" w:rsidRDefault="6EFD0544" w:rsidP="3413927C">
            <w:pPr>
              <w:jc w:val="center"/>
              <w:rPr>
                <w:rFonts w:asciiTheme="minorHAnsi" w:eastAsiaTheme="minorEastAsia" w:hAnsiTheme="minorHAnsi" w:cstheme="minorBidi"/>
                <w:color w:val="000000"/>
                <w:sz w:val="18"/>
                <w:szCs w:val="18"/>
              </w:rPr>
            </w:pPr>
            <w:r w:rsidRPr="540DD323">
              <w:rPr>
                <w:rFonts w:asciiTheme="minorHAnsi" w:eastAsiaTheme="minorEastAsia" w:hAnsiTheme="minorHAnsi" w:cstheme="minorBidi"/>
                <w:color w:val="000000" w:themeColor="text1"/>
                <w:sz w:val="18"/>
                <w:szCs w:val="18"/>
              </w:rPr>
              <w:t>0.</w:t>
            </w:r>
            <w:r w:rsidR="35211A49" w:rsidRPr="540DD323">
              <w:rPr>
                <w:rFonts w:asciiTheme="minorHAnsi" w:eastAsiaTheme="minorEastAsia" w:hAnsiTheme="minorHAnsi" w:cstheme="minorBidi"/>
                <w:color w:val="000000" w:themeColor="text1"/>
                <w:sz w:val="18"/>
                <w:szCs w:val="18"/>
              </w:rPr>
              <w:t>0</w:t>
            </w:r>
            <w:r w:rsidR="4BACD672" w:rsidRPr="540DD323">
              <w:rPr>
                <w:rFonts w:asciiTheme="minorHAnsi" w:eastAsiaTheme="minorEastAsia" w:hAnsiTheme="minorHAnsi" w:cstheme="minorBidi"/>
                <w:color w:val="000000" w:themeColor="text1"/>
                <w:sz w:val="18"/>
                <w:szCs w:val="18"/>
              </w:rPr>
              <w:t>5</w:t>
            </w:r>
          </w:p>
        </w:tc>
        <w:tc>
          <w:tcPr>
            <w:tcW w:w="960" w:type="dxa"/>
            <w:tcBorders>
              <w:top w:val="nil"/>
              <w:left w:val="nil"/>
              <w:bottom w:val="single" w:sz="4" w:space="0" w:color="auto"/>
              <w:right w:val="single" w:sz="4" w:space="0" w:color="auto"/>
            </w:tcBorders>
            <w:shd w:val="clear" w:color="auto" w:fill="auto"/>
            <w:noWrap/>
            <w:vAlign w:val="bottom"/>
            <w:hideMark/>
          </w:tcPr>
          <w:p w14:paraId="1642A312" w14:textId="77777777" w:rsidR="003E551C" w:rsidRPr="00FB4148" w:rsidRDefault="6EFD0544" w:rsidP="3413927C">
            <w:pPr>
              <w:jc w:val="center"/>
              <w:rPr>
                <w:rFonts w:asciiTheme="minorHAnsi" w:eastAsiaTheme="minorEastAsia" w:hAnsiTheme="minorHAnsi" w:cstheme="minorBidi"/>
                <w:color w:val="000000"/>
                <w:sz w:val="18"/>
                <w:szCs w:val="18"/>
              </w:rPr>
            </w:pPr>
            <w:r w:rsidRPr="540DD323">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1576A5DC" w14:textId="2959B5B0" w:rsidR="003E551C" w:rsidRPr="00FB4148" w:rsidRDefault="6EFD0544" w:rsidP="3413927C">
            <w:pPr>
              <w:jc w:val="center"/>
              <w:rPr>
                <w:rFonts w:asciiTheme="minorHAnsi" w:eastAsiaTheme="minorEastAsia" w:hAnsiTheme="minorHAnsi" w:cstheme="minorBidi"/>
                <w:color w:val="000000"/>
                <w:sz w:val="18"/>
                <w:szCs w:val="18"/>
              </w:rPr>
            </w:pPr>
            <w:r w:rsidRPr="540DD323">
              <w:rPr>
                <w:rFonts w:asciiTheme="minorHAnsi" w:eastAsiaTheme="minorEastAsia" w:hAnsiTheme="minorHAnsi" w:cstheme="minorBidi"/>
                <w:color w:val="000000" w:themeColor="text1"/>
                <w:sz w:val="18"/>
                <w:szCs w:val="18"/>
              </w:rPr>
              <w:t>0.</w:t>
            </w:r>
            <w:r w:rsidR="35211A49" w:rsidRPr="540DD323">
              <w:rPr>
                <w:rFonts w:asciiTheme="minorHAnsi" w:eastAsiaTheme="minorEastAsia" w:hAnsiTheme="minorHAnsi" w:cstheme="minorBidi"/>
                <w:color w:val="000000" w:themeColor="text1"/>
                <w:sz w:val="18"/>
                <w:szCs w:val="18"/>
              </w:rPr>
              <w:t>00</w:t>
            </w:r>
            <w:r w:rsidR="4CD16AAB" w:rsidRPr="540DD323">
              <w:rPr>
                <w:rFonts w:asciiTheme="minorHAnsi" w:eastAsiaTheme="minorEastAsia" w:hAnsiTheme="minorHAnsi" w:cstheme="minorBidi"/>
                <w:color w:val="000000" w:themeColor="text1"/>
                <w:sz w:val="18"/>
                <w:szCs w:val="18"/>
              </w:rPr>
              <w:t>5</w:t>
            </w:r>
          </w:p>
        </w:tc>
        <w:tc>
          <w:tcPr>
            <w:tcW w:w="960" w:type="dxa"/>
            <w:tcBorders>
              <w:top w:val="nil"/>
              <w:left w:val="nil"/>
              <w:bottom w:val="single" w:sz="4" w:space="0" w:color="auto"/>
              <w:right w:val="single" w:sz="4" w:space="0" w:color="auto"/>
            </w:tcBorders>
            <w:shd w:val="clear" w:color="auto" w:fill="auto"/>
            <w:noWrap/>
            <w:vAlign w:val="bottom"/>
            <w:hideMark/>
          </w:tcPr>
          <w:p w14:paraId="03C5A4DE" w14:textId="309065B4" w:rsidR="003E551C" w:rsidRPr="00FB4148" w:rsidRDefault="6EFD0544" w:rsidP="3413927C">
            <w:pPr>
              <w:jc w:val="center"/>
              <w:rPr>
                <w:rFonts w:asciiTheme="minorHAnsi" w:eastAsiaTheme="minorEastAsia" w:hAnsiTheme="minorHAnsi" w:cstheme="minorBidi"/>
                <w:color w:val="000000"/>
                <w:sz w:val="18"/>
                <w:szCs w:val="18"/>
              </w:rPr>
            </w:pPr>
            <w:r w:rsidRPr="540DD323">
              <w:rPr>
                <w:rFonts w:asciiTheme="minorHAnsi" w:eastAsiaTheme="minorEastAsia" w:hAnsiTheme="minorHAnsi" w:cstheme="minorBidi"/>
                <w:color w:val="000000" w:themeColor="text1"/>
                <w:sz w:val="18"/>
                <w:szCs w:val="18"/>
              </w:rPr>
              <w:t>0.</w:t>
            </w:r>
            <w:r w:rsidR="35211A49" w:rsidRPr="540DD323">
              <w:rPr>
                <w:rFonts w:asciiTheme="minorHAnsi" w:eastAsiaTheme="minorEastAsia" w:hAnsiTheme="minorHAnsi" w:cstheme="minorBidi"/>
                <w:color w:val="000000" w:themeColor="text1"/>
                <w:sz w:val="18"/>
                <w:szCs w:val="18"/>
              </w:rPr>
              <w:t>0</w:t>
            </w:r>
            <w:r w:rsidR="16570BDB" w:rsidRPr="540DD323">
              <w:rPr>
                <w:rFonts w:asciiTheme="minorHAnsi" w:eastAsiaTheme="minorEastAsia" w:hAnsiTheme="minorHAnsi" w:cstheme="minorBidi"/>
                <w:color w:val="000000" w:themeColor="text1"/>
                <w:sz w:val="18"/>
                <w:szCs w:val="18"/>
              </w:rPr>
              <w:t>11</w:t>
            </w:r>
          </w:p>
        </w:tc>
      </w:tr>
      <w:tr w:rsidR="003E551C" w:rsidRPr="00FB4148" w14:paraId="76EC2AD4"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0B9D6813" w14:textId="77777777" w:rsidR="003E551C" w:rsidRPr="00FB4148" w:rsidRDefault="6EFD0544" w:rsidP="3413927C">
            <w:pPr>
              <w:jc w:val="center"/>
              <w:rPr>
                <w:rFonts w:asciiTheme="minorHAnsi" w:eastAsiaTheme="minorEastAsia" w:hAnsiTheme="minorHAnsi" w:cstheme="minorBidi"/>
                <w:color w:val="000000"/>
                <w:sz w:val="18"/>
                <w:szCs w:val="18"/>
              </w:rPr>
            </w:pPr>
            <w:r w:rsidRPr="60593DE2">
              <w:rPr>
                <w:rFonts w:asciiTheme="minorHAnsi" w:eastAsiaTheme="minorEastAsia" w:hAnsiTheme="minorHAnsi" w:cstheme="minorBidi"/>
                <w:color w:val="000000" w:themeColor="text1"/>
                <w:sz w:val="18"/>
                <w:szCs w:val="18"/>
              </w:rPr>
              <w:t>43820</w:t>
            </w:r>
          </w:p>
        </w:tc>
        <w:tc>
          <w:tcPr>
            <w:tcW w:w="2820" w:type="dxa"/>
            <w:tcBorders>
              <w:top w:val="nil"/>
              <w:left w:val="nil"/>
              <w:bottom w:val="single" w:sz="4" w:space="0" w:color="auto"/>
              <w:right w:val="single" w:sz="4" w:space="0" w:color="auto"/>
            </w:tcBorders>
            <w:shd w:val="clear" w:color="auto" w:fill="auto"/>
            <w:noWrap/>
            <w:vAlign w:val="bottom"/>
            <w:hideMark/>
          </w:tcPr>
          <w:p w14:paraId="30AE695C" w14:textId="77777777" w:rsidR="003E551C" w:rsidRPr="00FB4148" w:rsidRDefault="6EFD0544" w:rsidP="3413927C">
            <w:pPr>
              <w:jc w:val="center"/>
              <w:rPr>
                <w:rFonts w:asciiTheme="minorHAnsi" w:eastAsiaTheme="minorEastAsia" w:hAnsiTheme="minorHAnsi" w:cstheme="minorBidi"/>
                <w:color w:val="000000"/>
                <w:sz w:val="18"/>
                <w:szCs w:val="18"/>
              </w:rPr>
            </w:pPr>
            <w:r w:rsidRPr="60593DE2">
              <w:rPr>
                <w:rFonts w:asciiTheme="minorHAnsi" w:eastAsiaTheme="minorEastAsia" w:hAnsiTheme="minorHAnsi" w:cstheme="minorBidi"/>
                <w:color w:val="000000" w:themeColor="text1"/>
                <w:sz w:val="18"/>
                <w:szCs w:val="18"/>
              </w:rPr>
              <w:t>1,1,2-Trichloroethane</w:t>
            </w:r>
          </w:p>
        </w:tc>
        <w:tc>
          <w:tcPr>
            <w:tcW w:w="960" w:type="dxa"/>
            <w:tcBorders>
              <w:top w:val="nil"/>
              <w:left w:val="nil"/>
              <w:bottom w:val="single" w:sz="4" w:space="0" w:color="auto"/>
              <w:right w:val="single" w:sz="4" w:space="0" w:color="auto"/>
            </w:tcBorders>
            <w:shd w:val="clear" w:color="auto" w:fill="auto"/>
            <w:noWrap/>
            <w:vAlign w:val="bottom"/>
            <w:hideMark/>
          </w:tcPr>
          <w:p w14:paraId="2E0CBAB3" w14:textId="72C001EC" w:rsidR="003E551C" w:rsidRPr="00FB4148" w:rsidRDefault="619ACFB4" w:rsidP="3413927C">
            <w:pPr>
              <w:jc w:val="center"/>
              <w:rPr>
                <w:rFonts w:asciiTheme="minorHAnsi" w:eastAsiaTheme="minorEastAsia" w:hAnsiTheme="minorHAnsi" w:cstheme="minorBidi"/>
                <w:color w:val="000000"/>
                <w:sz w:val="18"/>
                <w:szCs w:val="18"/>
              </w:rPr>
            </w:pPr>
            <w:r w:rsidRPr="716AE9BB">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39633B6C" w14:textId="77777777" w:rsidR="003E551C" w:rsidRPr="00FB4148" w:rsidRDefault="6EFD0544" w:rsidP="3413927C">
            <w:pPr>
              <w:jc w:val="center"/>
              <w:rPr>
                <w:rFonts w:asciiTheme="minorHAnsi" w:eastAsiaTheme="minorEastAsia" w:hAnsiTheme="minorHAnsi" w:cstheme="minorBidi"/>
                <w:color w:val="000000"/>
                <w:sz w:val="18"/>
                <w:szCs w:val="18"/>
              </w:rPr>
            </w:pPr>
            <w:r w:rsidRPr="60593DE2">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2EEB6245" w14:textId="72F04D13" w:rsidR="003E551C" w:rsidRPr="00FB4148" w:rsidRDefault="6EFD0544" w:rsidP="3413927C">
            <w:pPr>
              <w:jc w:val="center"/>
              <w:rPr>
                <w:rFonts w:asciiTheme="minorHAnsi" w:eastAsiaTheme="minorEastAsia" w:hAnsiTheme="minorHAnsi" w:cstheme="minorBidi"/>
                <w:color w:val="000000"/>
                <w:sz w:val="18"/>
                <w:szCs w:val="18"/>
              </w:rPr>
            </w:pPr>
            <w:r w:rsidRPr="60593DE2">
              <w:rPr>
                <w:rFonts w:asciiTheme="minorHAnsi" w:eastAsiaTheme="minorEastAsia" w:hAnsiTheme="minorHAnsi" w:cstheme="minorBidi"/>
                <w:color w:val="000000" w:themeColor="text1"/>
                <w:sz w:val="18"/>
                <w:szCs w:val="18"/>
              </w:rPr>
              <w:t>0.</w:t>
            </w:r>
            <w:r w:rsidR="35211A49" w:rsidRPr="60593DE2">
              <w:rPr>
                <w:rFonts w:asciiTheme="minorHAnsi" w:eastAsiaTheme="minorEastAsia" w:hAnsiTheme="minorHAnsi" w:cstheme="minorBidi"/>
                <w:color w:val="000000" w:themeColor="text1"/>
                <w:sz w:val="18"/>
                <w:szCs w:val="18"/>
              </w:rPr>
              <w:t>0</w:t>
            </w:r>
            <w:r w:rsidR="42089D94" w:rsidRPr="60593DE2">
              <w:rPr>
                <w:rFonts w:asciiTheme="minorHAnsi" w:eastAsiaTheme="minorEastAsia" w:hAnsiTheme="minorHAnsi" w:cstheme="minorBidi"/>
                <w:color w:val="000000" w:themeColor="text1"/>
                <w:sz w:val="18"/>
                <w:szCs w:val="18"/>
              </w:rPr>
              <w:t>5</w:t>
            </w:r>
          </w:p>
        </w:tc>
        <w:tc>
          <w:tcPr>
            <w:tcW w:w="960" w:type="dxa"/>
            <w:tcBorders>
              <w:top w:val="nil"/>
              <w:left w:val="nil"/>
              <w:bottom w:val="single" w:sz="4" w:space="0" w:color="auto"/>
              <w:right w:val="single" w:sz="4" w:space="0" w:color="auto"/>
            </w:tcBorders>
            <w:shd w:val="clear" w:color="auto" w:fill="auto"/>
            <w:noWrap/>
            <w:vAlign w:val="bottom"/>
            <w:hideMark/>
          </w:tcPr>
          <w:p w14:paraId="1725C836" w14:textId="77777777" w:rsidR="003E551C" w:rsidRPr="00FB4148" w:rsidRDefault="6EFD0544" w:rsidP="3413927C">
            <w:pPr>
              <w:jc w:val="center"/>
              <w:rPr>
                <w:rFonts w:asciiTheme="minorHAnsi" w:eastAsiaTheme="minorEastAsia" w:hAnsiTheme="minorHAnsi" w:cstheme="minorBidi"/>
                <w:color w:val="000000"/>
                <w:sz w:val="18"/>
                <w:szCs w:val="18"/>
              </w:rPr>
            </w:pPr>
            <w:r w:rsidRPr="60593DE2">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1F7E7C9C" w14:textId="26763602" w:rsidR="003E551C" w:rsidRPr="00FB4148" w:rsidRDefault="6EFD0544" w:rsidP="3413927C">
            <w:pPr>
              <w:jc w:val="center"/>
              <w:rPr>
                <w:rFonts w:asciiTheme="minorHAnsi" w:eastAsiaTheme="minorEastAsia" w:hAnsiTheme="minorHAnsi" w:cstheme="minorBidi"/>
                <w:color w:val="000000"/>
                <w:sz w:val="18"/>
                <w:szCs w:val="18"/>
              </w:rPr>
            </w:pPr>
            <w:r w:rsidRPr="60593DE2">
              <w:rPr>
                <w:rFonts w:asciiTheme="minorHAnsi" w:eastAsiaTheme="minorEastAsia" w:hAnsiTheme="minorHAnsi" w:cstheme="minorBidi"/>
                <w:color w:val="000000" w:themeColor="text1"/>
                <w:sz w:val="18"/>
                <w:szCs w:val="18"/>
              </w:rPr>
              <w:t>0.</w:t>
            </w:r>
            <w:r w:rsidR="35211A49" w:rsidRPr="60593DE2">
              <w:rPr>
                <w:rFonts w:asciiTheme="minorHAnsi" w:eastAsiaTheme="minorEastAsia" w:hAnsiTheme="minorHAnsi" w:cstheme="minorBidi"/>
                <w:color w:val="000000" w:themeColor="text1"/>
                <w:sz w:val="18"/>
                <w:szCs w:val="18"/>
              </w:rPr>
              <w:t>00</w:t>
            </w:r>
            <w:r w:rsidR="36900659" w:rsidRPr="60593DE2">
              <w:rPr>
                <w:rFonts w:asciiTheme="minorHAnsi" w:eastAsiaTheme="minorEastAsia" w:hAnsiTheme="minorHAnsi" w:cstheme="minorBidi"/>
                <w:color w:val="000000" w:themeColor="text1"/>
                <w:sz w:val="18"/>
                <w:szCs w:val="18"/>
              </w:rPr>
              <w:t>3</w:t>
            </w:r>
          </w:p>
        </w:tc>
        <w:tc>
          <w:tcPr>
            <w:tcW w:w="960" w:type="dxa"/>
            <w:tcBorders>
              <w:top w:val="nil"/>
              <w:left w:val="nil"/>
              <w:bottom w:val="single" w:sz="4" w:space="0" w:color="auto"/>
              <w:right w:val="single" w:sz="4" w:space="0" w:color="auto"/>
            </w:tcBorders>
            <w:shd w:val="clear" w:color="auto" w:fill="auto"/>
            <w:noWrap/>
            <w:vAlign w:val="bottom"/>
            <w:hideMark/>
          </w:tcPr>
          <w:p w14:paraId="527F40F7" w14:textId="79B97EDF" w:rsidR="003E551C" w:rsidRPr="00FB4148" w:rsidRDefault="6EFD0544" w:rsidP="3413927C">
            <w:pPr>
              <w:jc w:val="center"/>
              <w:rPr>
                <w:rFonts w:asciiTheme="minorHAnsi" w:eastAsiaTheme="minorEastAsia" w:hAnsiTheme="minorHAnsi" w:cstheme="minorBidi"/>
                <w:color w:val="000000"/>
                <w:sz w:val="18"/>
                <w:szCs w:val="18"/>
              </w:rPr>
            </w:pPr>
            <w:r w:rsidRPr="60593DE2">
              <w:rPr>
                <w:rFonts w:asciiTheme="minorHAnsi" w:eastAsiaTheme="minorEastAsia" w:hAnsiTheme="minorHAnsi" w:cstheme="minorBidi"/>
                <w:color w:val="000000" w:themeColor="text1"/>
                <w:sz w:val="18"/>
                <w:szCs w:val="18"/>
              </w:rPr>
              <w:t>0.</w:t>
            </w:r>
            <w:r w:rsidR="35211A49" w:rsidRPr="60593DE2">
              <w:rPr>
                <w:rFonts w:asciiTheme="minorHAnsi" w:eastAsiaTheme="minorEastAsia" w:hAnsiTheme="minorHAnsi" w:cstheme="minorBidi"/>
                <w:color w:val="000000" w:themeColor="text1"/>
                <w:sz w:val="18"/>
                <w:szCs w:val="18"/>
              </w:rPr>
              <w:t>00</w:t>
            </w:r>
            <w:r w:rsidR="5AA85456" w:rsidRPr="60593DE2">
              <w:rPr>
                <w:rFonts w:asciiTheme="minorHAnsi" w:eastAsiaTheme="minorEastAsia" w:hAnsiTheme="minorHAnsi" w:cstheme="minorBidi"/>
                <w:color w:val="000000" w:themeColor="text1"/>
                <w:sz w:val="18"/>
                <w:szCs w:val="18"/>
              </w:rPr>
              <w:t>9</w:t>
            </w:r>
          </w:p>
        </w:tc>
      </w:tr>
      <w:tr w:rsidR="003E551C" w:rsidRPr="00FB4148" w14:paraId="2781BC4B"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FA74563" w14:textId="77777777" w:rsidR="003E551C" w:rsidRPr="00FB4148" w:rsidRDefault="6EFD0544" w:rsidP="3413927C">
            <w:pPr>
              <w:jc w:val="center"/>
              <w:rPr>
                <w:rFonts w:asciiTheme="minorHAnsi" w:eastAsiaTheme="minorEastAsia" w:hAnsiTheme="minorHAnsi" w:cstheme="minorBidi"/>
                <w:color w:val="000000"/>
                <w:sz w:val="18"/>
                <w:szCs w:val="18"/>
              </w:rPr>
            </w:pPr>
            <w:r w:rsidRPr="240B5685">
              <w:rPr>
                <w:rFonts w:asciiTheme="minorHAnsi" w:eastAsiaTheme="minorEastAsia" w:hAnsiTheme="minorHAnsi" w:cstheme="minorBidi"/>
                <w:color w:val="000000" w:themeColor="text1"/>
                <w:sz w:val="18"/>
                <w:szCs w:val="18"/>
              </w:rPr>
              <w:t>43824</w:t>
            </w:r>
          </w:p>
        </w:tc>
        <w:tc>
          <w:tcPr>
            <w:tcW w:w="2820" w:type="dxa"/>
            <w:tcBorders>
              <w:top w:val="nil"/>
              <w:left w:val="nil"/>
              <w:bottom w:val="single" w:sz="4" w:space="0" w:color="auto"/>
              <w:right w:val="single" w:sz="4" w:space="0" w:color="auto"/>
            </w:tcBorders>
            <w:shd w:val="clear" w:color="auto" w:fill="auto"/>
            <w:noWrap/>
            <w:vAlign w:val="bottom"/>
            <w:hideMark/>
          </w:tcPr>
          <w:p w14:paraId="0F1DB591" w14:textId="77777777" w:rsidR="003E551C" w:rsidRPr="00FB4148" w:rsidRDefault="6EFD0544" w:rsidP="3413927C">
            <w:pPr>
              <w:jc w:val="center"/>
              <w:rPr>
                <w:rFonts w:asciiTheme="minorHAnsi" w:eastAsiaTheme="minorEastAsia" w:hAnsiTheme="minorHAnsi" w:cstheme="minorBidi"/>
                <w:color w:val="000000"/>
                <w:sz w:val="18"/>
                <w:szCs w:val="18"/>
              </w:rPr>
            </w:pPr>
            <w:r w:rsidRPr="240B5685">
              <w:rPr>
                <w:rFonts w:asciiTheme="minorHAnsi" w:eastAsiaTheme="minorEastAsia" w:hAnsiTheme="minorHAnsi" w:cstheme="minorBidi"/>
                <w:color w:val="000000" w:themeColor="text1"/>
                <w:sz w:val="18"/>
                <w:szCs w:val="18"/>
              </w:rPr>
              <w:t>Trichloroethylene</w:t>
            </w:r>
          </w:p>
        </w:tc>
        <w:tc>
          <w:tcPr>
            <w:tcW w:w="960" w:type="dxa"/>
            <w:tcBorders>
              <w:top w:val="nil"/>
              <w:left w:val="nil"/>
              <w:bottom w:val="single" w:sz="4" w:space="0" w:color="auto"/>
              <w:right w:val="single" w:sz="4" w:space="0" w:color="auto"/>
            </w:tcBorders>
            <w:shd w:val="clear" w:color="auto" w:fill="auto"/>
            <w:noWrap/>
            <w:vAlign w:val="bottom"/>
            <w:hideMark/>
          </w:tcPr>
          <w:p w14:paraId="01CB43E9" w14:textId="7475D770" w:rsidR="003E551C" w:rsidRPr="00FB4148" w:rsidRDefault="713EA111" w:rsidP="3413927C">
            <w:pPr>
              <w:jc w:val="center"/>
              <w:rPr>
                <w:rFonts w:asciiTheme="minorHAnsi" w:eastAsiaTheme="minorEastAsia" w:hAnsiTheme="minorHAnsi" w:cstheme="minorBidi"/>
                <w:color w:val="000000"/>
                <w:sz w:val="18"/>
                <w:szCs w:val="18"/>
              </w:rPr>
            </w:pPr>
            <w:r w:rsidRPr="716AE9BB">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6DF8F904" w14:textId="77777777" w:rsidR="003E551C" w:rsidRPr="00FB4148" w:rsidRDefault="6EFD0544" w:rsidP="3413927C">
            <w:pPr>
              <w:jc w:val="center"/>
              <w:rPr>
                <w:rFonts w:asciiTheme="minorHAnsi" w:eastAsiaTheme="minorEastAsia" w:hAnsiTheme="minorHAnsi" w:cstheme="minorBidi"/>
                <w:color w:val="000000"/>
                <w:sz w:val="18"/>
                <w:szCs w:val="18"/>
              </w:rPr>
            </w:pPr>
            <w:r w:rsidRPr="240B5685">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0375F137" w14:textId="00555281" w:rsidR="003E551C" w:rsidRPr="00FB4148" w:rsidRDefault="6EFD0544" w:rsidP="3413927C">
            <w:pPr>
              <w:jc w:val="center"/>
              <w:rPr>
                <w:rFonts w:asciiTheme="minorHAnsi" w:eastAsiaTheme="minorEastAsia" w:hAnsiTheme="minorHAnsi" w:cstheme="minorBidi"/>
                <w:color w:val="000000"/>
                <w:sz w:val="18"/>
                <w:szCs w:val="18"/>
              </w:rPr>
            </w:pPr>
            <w:r w:rsidRPr="240B5685">
              <w:rPr>
                <w:rFonts w:asciiTheme="minorHAnsi" w:eastAsiaTheme="minorEastAsia" w:hAnsiTheme="minorHAnsi" w:cstheme="minorBidi"/>
                <w:color w:val="000000" w:themeColor="text1"/>
                <w:sz w:val="18"/>
                <w:szCs w:val="18"/>
              </w:rPr>
              <w:t>0.</w:t>
            </w:r>
            <w:r w:rsidR="35211A49" w:rsidRPr="240B5685">
              <w:rPr>
                <w:rFonts w:asciiTheme="minorHAnsi" w:eastAsiaTheme="minorEastAsia" w:hAnsiTheme="minorHAnsi" w:cstheme="minorBidi"/>
                <w:color w:val="000000" w:themeColor="text1"/>
                <w:sz w:val="18"/>
                <w:szCs w:val="18"/>
              </w:rPr>
              <w:t>0</w:t>
            </w:r>
            <w:r w:rsidR="252F61F0" w:rsidRPr="240B5685">
              <w:rPr>
                <w:rFonts w:asciiTheme="minorHAnsi" w:eastAsiaTheme="minorEastAsia" w:hAnsiTheme="minorHAnsi" w:cstheme="minorBidi"/>
                <w:color w:val="000000" w:themeColor="text1"/>
                <w:sz w:val="18"/>
                <w:szCs w:val="18"/>
              </w:rPr>
              <w:t>6</w:t>
            </w:r>
          </w:p>
        </w:tc>
        <w:tc>
          <w:tcPr>
            <w:tcW w:w="960" w:type="dxa"/>
            <w:tcBorders>
              <w:top w:val="nil"/>
              <w:left w:val="nil"/>
              <w:bottom w:val="single" w:sz="4" w:space="0" w:color="auto"/>
              <w:right w:val="single" w:sz="4" w:space="0" w:color="auto"/>
            </w:tcBorders>
            <w:shd w:val="clear" w:color="auto" w:fill="auto"/>
            <w:noWrap/>
            <w:vAlign w:val="bottom"/>
            <w:hideMark/>
          </w:tcPr>
          <w:p w14:paraId="5EB37E9B" w14:textId="77777777" w:rsidR="003E551C" w:rsidRPr="00FB4148" w:rsidRDefault="6EFD0544" w:rsidP="3413927C">
            <w:pPr>
              <w:jc w:val="center"/>
              <w:rPr>
                <w:rFonts w:asciiTheme="minorHAnsi" w:eastAsiaTheme="minorEastAsia" w:hAnsiTheme="minorHAnsi" w:cstheme="minorBidi"/>
                <w:color w:val="000000"/>
                <w:sz w:val="18"/>
                <w:szCs w:val="18"/>
              </w:rPr>
            </w:pPr>
            <w:r w:rsidRPr="240B5685">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270CDFEB" w14:textId="1F6DD103" w:rsidR="003E551C" w:rsidRPr="00FB4148" w:rsidRDefault="6EFD0544" w:rsidP="3413927C">
            <w:pPr>
              <w:jc w:val="center"/>
              <w:rPr>
                <w:rFonts w:asciiTheme="minorHAnsi" w:eastAsiaTheme="minorEastAsia" w:hAnsiTheme="minorHAnsi" w:cstheme="minorBidi"/>
                <w:color w:val="000000"/>
                <w:sz w:val="18"/>
                <w:szCs w:val="18"/>
              </w:rPr>
            </w:pPr>
            <w:r w:rsidRPr="240B5685">
              <w:rPr>
                <w:rFonts w:asciiTheme="minorHAnsi" w:eastAsiaTheme="minorEastAsia" w:hAnsiTheme="minorHAnsi" w:cstheme="minorBidi"/>
                <w:color w:val="000000" w:themeColor="text1"/>
                <w:sz w:val="18"/>
                <w:szCs w:val="18"/>
              </w:rPr>
              <w:t>0.</w:t>
            </w:r>
            <w:r w:rsidR="35211A49" w:rsidRPr="240B5685">
              <w:rPr>
                <w:rFonts w:asciiTheme="minorHAnsi" w:eastAsiaTheme="minorEastAsia" w:hAnsiTheme="minorHAnsi" w:cstheme="minorBidi"/>
                <w:color w:val="000000" w:themeColor="text1"/>
                <w:sz w:val="18"/>
                <w:szCs w:val="18"/>
              </w:rPr>
              <w:t>00</w:t>
            </w:r>
            <w:r w:rsidR="10A07D98" w:rsidRPr="240B5685">
              <w:rPr>
                <w:rFonts w:asciiTheme="minorHAnsi" w:eastAsiaTheme="minorEastAsia" w:hAnsiTheme="minorHAnsi" w:cstheme="minorBidi"/>
                <w:color w:val="000000" w:themeColor="text1"/>
                <w:sz w:val="18"/>
                <w:szCs w:val="18"/>
              </w:rPr>
              <w:t>6</w:t>
            </w:r>
            <w:r w:rsidR="00881934">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33F70B85" w14:textId="3F989884" w:rsidR="003E551C" w:rsidRPr="00FB4148" w:rsidRDefault="6EFD0544" w:rsidP="3413927C">
            <w:pPr>
              <w:jc w:val="center"/>
              <w:rPr>
                <w:rFonts w:asciiTheme="minorHAnsi" w:eastAsiaTheme="minorEastAsia" w:hAnsiTheme="minorHAnsi" w:cstheme="minorBidi"/>
                <w:color w:val="000000"/>
                <w:sz w:val="18"/>
                <w:szCs w:val="18"/>
              </w:rPr>
            </w:pPr>
            <w:r w:rsidRPr="240B5685">
              <w:rPr>
                <w:rFonts w:asciiTheme="minorHAnsi" w:eastAsiaTheme="minorEastAsia" w:hAnsiTheme="minorHAnsi" w:cstheme="minorBidi"/>
                <w:color w:val="000000" w:themeColor="text1"/>
                <w:sz w:val="18"/>
                <w:szCs w:val="18"/>
              </w:rPr>
              <w:t>0.</w:t>
            </w:r>
            <w:r w:rsidR="35211A49" w:rsidRPr="240B5685">
              <w:rPr>
                <w:rFonts w:asciiTheme="minorHAnsi" w:eastAsiaTheme="minorEastAsia" w:hAnsiTheme="minorHAnsi" w:cstheme="minorBidi"/>
                <w:color w:val="000000" w:themeColor="text1"/>
                <w:sz w:val="18"/>
                <w:szCs w:val="18"/>
              </w:rPr>
              <w:t>0</w:t>
            </w:r>
            <w:r w:rsidR="1DE6BF86" w:rsidRPr="240B5685">
              <w:rPr>
                <w:rFonts w:asciiTheme="minorHAnsi" w:eastAsiaTheme="minorEastAsia" w:hAnsiTheme="minorHAnsi" w:cstheme="minorBidi"/>
                <w:color w:val="000000" w:themeColor="text1"/>
                <w:sz w:val="18"/>
                <w:szCs w:val="18"/>
              </w:rPr>
              <w:t>11</w:t>
            </w:r>
          </w:p>
        </w:tc>
      </w:tr>
      <w:tr w:rsidR="003E551C" w:rsidRPr="00FB4148" w14:paraId="55E26EFC" w14:textId="77777777" w:rsidTr="2B00E083">
        <w:trPr>
          <w:trHeight w:val="270"/>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E735752" w14:textId="77777777" w:rsidR="003E551C" w:rsidRPr="00FB4148" w:rsidRDefault="6EFD0544" w:rsidP="3413927C">
            <w:pPr>
              <w:jc w:val="center"/>
              <w:rPr>
                <w:rFonts w:asciiTheme="minorHAnsi" w:eastAsiaTheme="minorEastAsia" w:hAnsiTheme="minorHAnsi" w:cstheme="minorBidi"/>
                <w:color w:val="000000"/>
                <w:sz w:val="18"/>
                <w:szCs w:val="18"/>
              </w:rPr>
            </w:pPr>
            <w:r w:rsidRPr="2536CAC0">
              <w:rPr>
                <w:rFonts w:asciiTheme="minorHAnsi" w:eastAsiaTheme="minorEastAsia" w:hAnsiTheme="minorHAnsi" w:cstheme="minorBidi"/>
                <w:color w:val="000000" w:themeColor="text1"/>
                <w:sz w:val="18"/>
                <w:szCs w:val="18"/>
              </w:rPr>
              <w:t>43830</w:t>
            </w:r>
          </w:p>
        </w:tc>
        <w:tc>
          <w:tcPr>
            <w:tcW w:w="2820" w:type="dxa"/>
            <w:tcBorders>
              <w:top w:val="nil"/>
              <w:left w:val="nil"/>
              <w:bottom w:val="single" w:sz="4" w:space="0" w:color="auto"/>
              <w:right w:val="single" w:sz="4" w:space="0" w:color="auto"/>
            </w:tcBorders>
            <w:shd w:val="clear" w:color="auto" w:fill="auto"/>
            <w:noWrap/>
            <w:vAlign w:val="bottom"/>
            <w:hideMark/>
          </w:tcPr>
          <w:p w14:paraId="6534048D" w14:textId="07A3D5E9" w:rsidR="2B00E083" w:rsidRPr="2B00E083" w:rsidRDefault="2B00E083"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trans-1,3-Dichlopropene</w:t>
            </w:r>
          </w:p>
        </w:tc>
        <w:tc>
          <w:tcPr>
            <w:tcW w:w="960" w:type="dxa"/>
            <w:tcBorders>
              <w:top w:val="nil"/>
              <w:left w:val="nil"/>
              <w:bottom w:val="single" w:sz="4" w:space="0" w:color="auto"/>
              <w:right w:val="single" w:sz="4" w:space="0" w:color="auto"/>
            </w:tcBorders>
            <w:shd w:val="clear" w:color="auto" w:fill="auto"/>
            <w:noWrap/>
            <w:vAlign w:val="bottom"/>
            <w:hideMark/>
          </w:tcPr>
          <w:p w14:paraId="21A898B2" w14:textId="6EFCA162" w:rsidR="003E551C" w:rsidRPr="00FB4148" w:rsidRDefault="5DD72F4A" w:rsidP="3413927C">
            <w:pPr>
              <w:jc w:val="center"/>
              <w:rPr>
                <w:rFonts w:asciiTheme="minorHAnsi" w:eastAsiaTheme="minorEastAsia" w:hAnsiTheme="minorHAnsi" w:cstheme="minorBidi"/>
                <w:color w:val="000000"/>
                <w:sz w:val="18"/>
                <w:szCs w:val="18"/>
              </w:rPr>
            </w:pPr>
            <w:r w:rsidRPr="716AE9BB">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5BF6AED7" w14:textId="77777777" w:rsidR="003E551C" w:rsidRPr="00FB4148" w:rsidRDefault="6EFD0544" w:rsidP="3413927C">
            <w:pPr>
              <w:jc w:val="center"/>
              <w:rPr>
                <w:rFonts w:asciiTheme="minorHAnsi" w:eastAsiaTheme="minorEastAsia" w:hAnsiTheme="minorHAnsi" w:cstheme="minorBidi"/>
                <w:color w:val="000000"/>
                <w:sz w:val="18"/>
                <w:szCs w:val="18"/>
              </w:rPr>
            </w:pPr>
            <w:r w:rsidRPr="2536CAC0">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219E6791" w14:textId="79DDE569" w:rsidR="003E551C" w:rsidRPr="00FB4148" w:rsidRDefault="6EFD0544" w:rsidP="3413927C">
            <w:pPr>
              <w:jc w:val="center"/>
              <w:rPr>
                <w:rFonts w:asciiTheme="minorHAnsi" w:eastAsiaTheme="minorEastAsia" w:hAnsiTheme="minorHAnsi" w:cstheme="minorBidi"/>
                <w:color w:val="000000"/>
                <w:sz w:val="18"/>
                <w:szCs w:val="18"/>
              </w:rPr>
            </w:pPr>
            <w:r w:rsidRPr="2536CAC0">
              <w:rPr>
                <w:rFonts w:asciiTheme="minorHAnsi" w:eastAsiaTheme="minorEastAsia" w:hAnsiTheme="minorHAnsi" w:cstheme="minorBidi"/>
                <w:color w:val="000000" w:themeColor="text1"/>
                <w:sz w:val="18"/>
                <w:szCs w:val="18"/>
              </w:rPr>
              <w:t>0.</w:t>
            </w:r>
            <w:r w:rsidR="35211A49" w:rsidRPr="2536CAC0">
              <w:rPr>
                <w:rFonts w:asciiTheme="minorHAnsi" w:eastAsiaTheme="minorEastAsia" w:hAnsiTheme="minorHAnsi" w:cstheme="minorBidi"/>
                <w:color w:val="000000" w:themeColor="text1"/>
                <w:sz w:val="18"/>
                <w:szCs w:val="18"/>
              </w:rPr>
              <w:t>0</w:t>
            </w:r>
            <w:r w:rsidR="761A471E" w:rsidRPr="2536CAC0">
              <w:rPr>
                <w:rFonts w:asciiTheme="minorHAnsi" w:eastAsiaTheme="minorEastAsia" w:hAnsiTheme="minorHAnsi" w:cstheme="minorBidi"/>
                <w:color w:val="000000" w:themeColor="text1"/>
                <w:sz w:val="18"/>
                <w:szCs w:val="18"/>
              </w:rPr>
              <w:t>3</w:t>
            </w:r>
          </w:p>
        </w:tc>
        <w:tc>
          <w:tcPr>
            <w:tcW w:w="960" w:type="dxa"/>
            <w:tcBorders>
              <w:top w:val="nil"/>
              <w:left w:val="nil"/>
              <w:bottom w:val="single" w:sz="4" w:space="0" w:color="auto"/>
              <w:right w:val="single" w:sz="4" w:space="0" w:color="auto"/>
            </w:tcBorders>
            <w:shd w:val="clear" w:color="auto" w:fill="auto"/>
            <w:noWrap/>
            <w:vAlign w:val="bottom"/>
            <w:hideMark/>
          </w:tcPr>
          <w:p w14:paraId="54F7EA02" w14:textId="77777777" w:rsidR="003E551C" w:rsidRPr="00FB4148" w:rsidRDefault="6EFD0544" w:rsidP="3413927C">
            <w:pPr>
              <w:jc w:val="center"/>
              <w:rPr>
                <w:rFonts w:asciiTheme="minorHAnsi" w:eastAsiaTheme="minorEastAsia" w:hAnsiTheme="minorHAnsi" w:cstheme="minorBidi"/>
                <w:color w:val="000000"/>
                <w:sz w:val="18"/>
                <w:szCs w:val="18"/>
              </w:rPr>
            </w:pPr>
            <w:r w:rsidRPr="2536CAC0">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45D941BE" w14:textId="77777777" w:rsidR="003E551C" w:rsidRPr="00FB4148" w:rsidRDefault="6EFD0544" w:rsidP="3413927C">
            <w:pPr>
              <w:jc w:val="center"/>
              <w:rPr>
                <w:rFonts w:asciiTheme="minorHAnsi" w:eastAsiaTheme="minorEastAsia" w:hAnsiTheme="minorHAnsi" w:cstheme="minorBidi"/>
                <w:color w:val="000000"/>
                <w:sz w:val="18"/>
                <w:szCs w:val="18"/>
              </w:rPr>
            </w:pPr>
            <w:r w:rsidRPr="2536CAC0">
              <w:rPr>
                <w:rFonts w:asciiTheme="minorHAnsi" w:eastAsiaTheme="minorEastAsia" w:hAnsiTheme="minorHAnsi" w:cstheme="minorBidi"/>
                <w:color w:val="000000" w:themeColor="text1"/>
                <w:sz w:val="18"/>
                <w:szCs w:val="18"/>
              </w:rPr>
              <w:t>0.001</w:t>
            </w:r>
          </w:p>
        </w:tc>
        <w:tc>
          <w:tcPr>
            <w:tcW w:w="960" w:type="dxa"/>
            <w:tcBorders>
              <w:top w:val="nil"/>
              <w:left w:val="nil"/>
              <w:bottom w:val="single" w:sz="4" w:space="0" w:color="auto"/>
              <w:right w:val="single" w:sz="4" w:space="0" w:color="auto"/>
            </w:tcBorders>
            <w:shd w:val="clear" w:color="auto" w:fill="auto"/>
            <w:noWrap/>
            <w:vAlign w:val="bottom"/>
            <w:hideMark/>
          </w:tcPr>
          <w:p w14:paraId="3ABBE8E5" w14:textId="4B5964B6" w:rsidR="003E551C" w:rsidRPr="00FB4148" w:rsidRDefault="6EFD0544" w:rsidP="3413927C">
            <w:pPr>
              <w:jc w:val="center"/>
              <w:rPr>
                <w:rFonts w:asciiTheme="minorHAnsi" w:eastAsiaTheme="minorEastAsia" w:hAnsiTheme="minorHAnsi" w:cstheme="minorBidi"/>
                <w:color w:val="000000"/>
                <w:sz w:val="18"/>
                <w:szCs w:val="18"/>
              </w:rPr>
            </w:pPr>
            <w:r w:rsidRPr="2536CAC0">
              <w:rPr>
                <w:rFonts w:asciiTheme="minorHAnsi" w:eastAsiaTheme="minorEastAsia" w:hAnsiTheme="minorHAnsi" w:cstheme="minorBidi"/>
                <w:color w:val="000000" w:themeColor="text1"/>
                <w:sz w:val="18"/>
                <w:szCs w:val="18"/>
              </w:rPr>
              <w:t>0.</w:t>
            </w:r>
            <w:r w:rsidR="35211A49" w:rsidRPr="2536CAC0">
              <w:rPr>
                <w:rFonts w:asciiTheme="minorHAnsi" w:eastAsiaTheme="minorEastAsia" w:hAnsiTheme="minorHAnsi" w:cstheme="minorBidi"/>
                <w:color w:val="000000" w:themeColor="text1"/>
                <w:sz w:val="18"/>
                <w:szCs w:val="18"/>
              </w:rPr>
              <w:t>00</w:t>
            </w:r>
            <w:r w:rsidR="043C7643" w:rsidRPr="2536CAC0">
              <w:rPr>
                <w:rFonts w:asciiTheme="minorHAnsi" w:eastAsiaTheme="minorEastAsia" w:hAnsiTheme="minorHAnsi" w:cstheme="minorBidi"/>
                <w:color w:val="000000" w:themeColor="text1"/>
                <w:sz w:val="18"/>
                <w:szCs w:val="18"/>
              </w:rPr>
              <w:t>4</w:t>
            </w:r>
          </w:p>
        </w:tc>
      </w:tr>
      <w:tr w:rsidR="003E551C" w:rsidRPr="00FB4148" w14:paraId="094E8CCE" w14:textId="77777777" w:rsidTr="2B00E083">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AC8928F" w14:textId="77777777" w:rsidR="003E551C" w:rsidRPr="00FB4148" w:rsidRDefault="6EFD0544" w:rsidP="3413927C">
            <w:pPr>
              <w:jc w:val="center"/>
              <w:rPr>
                <w:rFonts w:asciiTheme="minorHAnsi" w:eastAsiaTheme="minorEastAsia" w:hAnsiTheme="minorHAnsi" w:cstheme="minorBidi"/>
                <w:color w:val="000000"/>
                <w:sz w:val="18"/>
                <w:szCs w:val="18"/>
              </w:rPr>
            </w:pPr>
            <w:r w:rsidRPr="783FD3B6">
              <w:rPr>
                <w:rFonts w:asciiTheme="minorHAnsi" w:eastAsiaTheme="minorEastAsia" w:hAnsiTheme="minorHAnsi" w:cstheme="minorBidi"/>
                <w:color w:val="000000" w:themeColor="text1"/>
                <w:sz w:val="18"/>
                <w:szCs w:val="18"/>
              </w:rPr>
              <w:t>43831</w:t>
            </w:r>
          </w:p>
        </w:tc>
        <w:tc>
          <w:tcPr>
            <w:tcW w:w="2820" w:type="dxa"/>
            <w:tcBorders>
              <w:top w:val="nil"/>
              <w:left w:val="nil"/>
              <w:bottom w:val="single" w:sz="4" w:space="0" w:color="auto"/>
              <w:right w:val="single" w:sz="4" w:space="0" w:color="auto"/>
            </w:tcBorders>
            <w:shd w:val="clear" w:color="auto" w:fill="auto"/>
            <w:noWrap/>
            <w:vAlign w:val="bottom"/>
            <w:hideMark/>
          </w:tcPr>
          <w:p w14:paraId="1A3F6FAE" w14:textId="42C082A4" w:rsidR="2B00E083" w:rsidRPr="2B00E083" w:rsidRDefault="2B00E083" w:rsidP="2B00E083">
            <w:pPr>
              <w:jc w:val="center"/>
              <w:rPr>
                <w:rFonts w:asciiTheme="minorHAnsi" w:eastAsiaTheme="minorEastAsia" w:hAnsiTheme="minorHAnsi" w:cstheme="minorBidi"/>
                <w:color w:val="000000" w:themeColor="text1"/>
                <w:sz w:val="18"/>
                <w:szCs w:val="18"/>
              </w:rPr>
            </w:pPr>
            <w:r w:rsidRPr="2B00E083">
              <w:rPr>
                <w:rFonts w:asciiTheme="minorHAnsi" w:eastAsiaTheme="minorEastAsia" w:hAnsiTheme="minorHAnsi" w:cstheme="minorBidi"/>
                <w:color w:val="000000" w:themeColor="text1"/>
                <w:sz w:val="18"/>
                <w:szCs w:val="18"/>
              </w:rPr>
              <w:t>cis-1,3-Dichlopropene</w:t>
            </w:r>
          </w:p>
        </w:tc>
        <w:tc>
          <w:tcPr>
            <w:tcW w:w="960" w:type="dxa"/>
            <w:tcBorders>
              <w:top w:val="nil"/>
              <w:left w:val="nil"/>
              <w:bottom w:val="single" w:sz="4" w:space="0" w:color="auto"/>
              <w:right w:val="single" w:sz="4" w:space="0" w:color="auto"/>
            </w:tcBorders>
            <w:shd w:val="clear" w:color="auto" w:fill="auto"/>
            <w:noWrap/>
            <w:vAlign w:val="bottom"/>
            <w:hideMark/>
          </w:tcPr>
          <w:p w14:paraId="6AF6CFE1" w14:textId="2BE732F6" w:rsidR="003E551C" w:rsidRPr="00FB4148" w:rsidRDefault="42D28B38" w:rsidP="3413927C">
            <w:pPr>
              <w:jc w:val="center"/>
              <w:rPr>
                <w:rFonts w:asciiTheme="minorHAnsi" w:eastAsiaTheme="minorEastAsia" w:hAnsiTheme="minorHAnsi" w:cstheme="minorBidi"/>
                <w:color w:val="000000"/>
                <w:sz w:val="18"/>
                <w:szCs w:val="18"/>
              </w:rPr>
            </w:pPr>
            <w:r w:rsidRPr="716AE9BB">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1991E22D" w14:textId="77777777" w:rsidR="003E551C" w:rsidRPr="00FB4148" w:rsidRDefault="6EFD0544" w:rsidP="3413927C">
            <w:pPr>
              <w:jc w:val="center"/>
              <w:rPr>
                <w:rFonts w:asciiTheme="minorHAnsi" w:eastAsiaTheme="minorEastAsia" w:hAnsiTheme="minorHAnsi" w:cstheme="minorBidi"/>
                <w:color w:val="000000"/>
                <w:sz w:val="18"/>
                <w:szCs w:val="18"/>
              </w:rPr>
            </w:pPr>
            <w:r w:rsidRPr="783FD3B6">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0C9EA082" w14:textId="77777777" w:rsidR="003E551C" w:rsidRPr="00FB4148" w:rsidRDefault="6EFD0544" w:rsidP="3413927C">
            <w:pPr>
              <w:jc w:val="center"/>
              <w:rPr>
                <w:rFonts w:asciiTheme="minorHAnsi" w:eastAsiaTheme="minorEastAsia" w:hAnsiTheme="minorHAnsi" w:cstheme="minorBidi"/>
                <w:color w:val="000000"/>
                <w:sz w:val="18"/>
                <w:szCs w:val="18"/>
              </w:rPr>
            </w:pPr>
            <w:r w:rsidRPr="783FD3B6">
              <w:rPr>
                <w:rFonts w:asciiTheme="minorHAnsi" w:eastAsiaTheme="minorEastAsia" w:hAnsiTheme="minorHAnsi" w:cstheme="minorBidi"/>
                <w:color w:val="000000" w:themeColor="text1"/>
                <w:sz w:val="18"/>
                <w:szCs w:val="18"/>
              </w:rPr>
              <w:t>0.02</w:t>
            </w:r>
          </w:p>
        </w:tc>
        <w:tc>
          <w:tcPr>
            <w:tcW w:w="960" w:type="dxa"/>
            <w:tcBorders>
              <w:top w:val="nil"/>
              <w:left w:val="nil"/>
              <w:bottom w:val="single" w:sz="4" w:space="0" w:color="auto"/>
              <w:right w:val="single" w:sz="4" w:space="0" w:color="auto"/>
            </w:tcBorders>
            <w:shd w:val="clear" w:color="auto" w:fill="auto"/>
            <w:noWrap/>
            <w:vAlign w:val="bottom"/>
            <w:hideMark/>
          </w:tcPr>
          <w:p w14:paraId="3C804BA1" w14:textId="77777777" w:rsidR="003E551C" w:rsidRPr="00FB4148" w:rsidRDefault="6EFD0544" w:rsidP="3413927C">
            <w:pPr>
              <w:jc w:val="center"/>
              <w:rPr>
                <w:rFonts w:asciiTheme="minorHAnsi" w:eastAsiaTheme="minorEastAsia" w:hAnsiTheme="minorHAnsi" w:cstheme="minorBidi"/>
                <w:color w:val="000000"/>
                <w:sz w:val="18"/>
                <w:szCs w:val="18"/>
              </w:rPr>
            </w:pPr>
            <w:r w:rsidRPr="783FD3B6">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20E2465E" w14:textId="31EF0997" w:rsidR="003E551C" w:rsidRPr="00FB4148" w:rsidRDefault="6EFD0544" w:rsidP="3413927C">
            <w:pPr>
              <w:jc w:val="center"/>
              <w:rPr>
                <w:rFonts w:asciiTheme="minorHAnsi" w:eastAsiaTheme="minorEastAsia" w:hAnsiTheme="minorHAnsi" w:cstheme="minorBidi"/>
                <w:color w:val="000000"/>
                <w:sz w:val="18"/>
                <w:szCs w:val="18"/>
              </w:rPr>
            </w:pPr>
            <w:r w:rsidRPr="783FD3B6">
              <w:rPr>
                <w:rFonts w:asciiTheme="minorHAnsi" w:eastAsiaTheme="minorEastAsia" w:hAnsiTheme="minorHAnsi" w:cstheme="minorBidi"/>
                <w:color w:val="000000" w:themeColor="text1"/>
                <w:sz w:val="18"/>
                <w:szCs w:val="18"/>
              </w:rPr>
              <w:t>0.</w:t>
            </w:r>
            <w:r w:rsidR="35211A49" w:rsidRPr="783FD3B6">
              <w:rPr>
                <w:rFonts w:asciiTheme="minorHAnsi" w:eastAsiaTheme="minorEastAsia" w:hAnsiTheme="minorHAnsi" w:cstheme="minorBidi"/>
                <w:color w:val="000000" w:themeColor="text1"/>
                <w:sz w:val="18"/>
                <w:szCs w:val="18"/>
              </w:rPr>
              <w:t>00</w:t>
            </w:r>
            <w:r w:rsidR="0C4827B1" w:rsidRPr="783FD3B6">
              <w:rPr>
                <w:rFonts w:asciiTheme="minorHAnsi" w:eastAsiaTheme="minorEastAsia" w:hAnsiTheme="minorHAnsi" w:cstheme="minorBidi"/>
                <w:color w:val="000000" w:themeColor="text1"/>
                <w:sz w:val="18"/>
                <w:szCs w:val="18"/>
              </w:rPr>
              <w:t>1</w:t>
            </w:r>
          </w:p>
        </w:tc>
        <w:tc>
          <w:tcPr>
            <w:tcW w:w="960" w:type="dxa"/>
            <w:tcBorders>
              <w:top w:val="nil"/>
              <w:left w:val="nil"/>
              <w:bottom w:val="single" w:sz="4" w:space="0" w:color="auto"/>
              <w:right w:val="single" w:sz="4" w:space="0" w:color="auto"/>
            </w:tcBorders>
            <w:shd w:val="clear" w:color="auto" w:fill="auto"/>
            <w:noWrap/>
            <w:vAlign w:val="bottom"/>
            <w:hideMark/>
          </w:tcPr>
          <w:p w14:paraId="23B246B0" w14:textId="0B8CC22E" w:rsidR="003E551C" w:rsidRPr="00FB4148" w:rsidRDefault="6EFD0544" w:rsidP="3413927C">
            <w:pPr>
              <w:jc w:val="center"/>
              <w:rPr>
                <w:rFonts w:asciiTheme="minorHAnsi" w:eastAsiaTheme="minorEastAsia" w:hAnsiTheme="minorHAnsi" w:cstheme="minorBidi"/>
                <w:color w:val="000000"/>
                <w:sz w:val="18"/>
                <w:szCs w:val="18"/>
              </w:rPr>
            </w:pPr>
            <w:r w:rsidRPr="783FD3B6">
              <w:rPr>
                <w:rFonts w:asciiTheme="minorHAnsi" w:eastAsiaTheme="minorEastAsia" w:hAnsiTheme="minorHAnsi" w:cstheme="minorBidi"/>
                <w:color w:val="000000" w:themeColor="text1"/>
                <w:sz w:val="18"/>
                <w:szCs w:val="18"/>
              </w:rPr>
              <w:t>0.</w:t>
            </w:r>
            <w:r w:rsidR="35211A49" w:rsidRPr="783FD3B6">
              <w:rPr>
                <w:rFonts w:asciiTheme="minorHAnsi" w:eastAsiaTheme="minorEastAsia" w:hAnsiTheme="minorHAnsi" w:cstheme="minorBidi"/>
                <w:color w:val="000000" w:themeColor="text1"/>
                <w:sz w:val="18"/>
                <w:szCs w:val="18"/>
              </w:rPr>
              <w:t>00</w:t>
            </w:r>
            <w:r w:rsidR="04B95DEE" w:rsidRPr="783FD3B6">
              <w:rPr>
                <w:rFonts w:asciiTheme="minorHAnsi" w:eastAsiaTheme="minorEastAsia" w:hAnsiTheme="minorHAnsi" w:cstheme="minorBidi"/>
                <w:color w:val="000000" w:themeColor="text1"/>
                <w:sz w:val="18"/>
                <w:szCs w:val="18"/>
              </w:rPr>
              <w:t>4</w:t>
            </w:r>
          </w:p>
        </w:tc>
      </w:tr>
      <w:tr w:rsidR="003E551C" w:rsidRPr="00FB4148" w14:paraId="1219598C"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086AB138" w14:textId="77777777" w:rsidR="003E551C" w:rsidRPr="00FB4148" w:rsidRDefault="6EFD0544" w:rsidP="3413927C">
            <w:pPr>
              <w:jc w:val="center"/>
              <w:rPr>
                <w:rFonts w:asciiTheme="minorHAnsi" w:eastAsiaTheme="minorEastAsia" w:hAnsiTheme="minorHAnsi" w:cstheme="minorBidi"/>
                <w:color w:val="000000"/>
                <w:sz w:val="18"/>
                <w:szCs w:val="18"/>
              </w:rPr>
            </w:pPr>
            <w:r w:rsidRPr="2E46C91D">
              <w:rPr>
                <w:rFonts w:asciiTheme="minorHAnsi" w:eastAsiaTheme="minorEastAsia" w:hAnsiTheme="minorHAnsi" w:cstheme="minorBidi"/>
                <w:color w:val="000000" w:themeColor="text1"/>
                <w:sz w:val="18"/>
                <w:szCs w:val="18"/>
              </w:rPr>
              <w:t>43844</w:t>
            </w:r>
          </w:p>
        </w:tc>
        <w:tc>
          <w:tcPr>
            <w:tcW w:w="2820" w:type="dxa"/>
            <w:tcBorders>
              <w:top w:val="nil"/>
              <w:left w:val="nil"/>
              <w:bottom w:val="single" w:sz="4" w:space="0" w:color="auto"/>
              <w:right w:val="single" w:sz="4" w:space="0" w:color="auto"/>
            </w:tcBorders>
            <w:shd w:val="clear" w:color="auto" w:fill="auto"/>
            <w:noWrap/>
            <w:vAlign w:val="bottom"/>
            <w:hideMark/>
          </w:tcPr>
          <w:p w14:paraId="001D74C9" w14:textId="77777777" w:rsidR="003E551C" w:rsidRPr="00FB4148" w:rsidRDefault="6EFD0544" w:rsidP="3413927C">
            <w:pPr>
              <w:jc w:val="center"/>
              <w:rPr>
                <w:rFonts w:asciiTheme="minorHAnsi" w:eastAsiaTheme="minorEastAsia" w:hAnsiTheme="minorHAnsi" w:cstheme="minorBidi"/>
                <w:color w:val="000000"/>
                <w:sz w:val="18"/>
                <w:szCs w:val="18"/>
              </w:rPr>
            </w:pPr>
            <w:r w:rsidRPr="2E46C91D">
              <w:rPr>
                <w:rFonts w:asciiTheme="minorHAnsi" w:eastAsiaTheme="minorEastAsia" w:hAnsiTheme="minorHAnsi" w:cstheme="minorBidi"/>
                <w:color w:val="000000" w:themeColor="text1"/>
                <w:sz w:val="18"/>
                <w:szCs w:val="18"/>
              </w:rPr>
              <w:t>Hexachlorobutadiene</w:t>
            </w:r>
            <w:r w:rsidRPr="3413927C">
              <w:rPr>
                <w:rFonts w:asciiTheme="minorHAnsi" w:eastAsiaTheme="minorEastAsia" w:hAnsiTheme="minorHAnsi" w:cstheme="minorBidi"/>
                <w:color w:val="000000" w:themeColor="text1"/>
                <w:sz w:val="18"/>
                <w:szCs w:val="18"/>
              </w:rPr>
              <w:t xml:space="preserve"> </w:t>
            </w:r>
          </w:p>
        </w:tc>
        <w:tc>
          <w:tcPr>
            <w:tcW w:w="960" w:type="dxa"/>
            <w:tcBorders>
              <w:top w:val="nil"/>
              <w:left w:val="nil"/>
              <w:bottom w:val="single" w:sz="4" w:space="0" w:color="auto"/>
              <w:right w:val="single" w:sz="4" w:space="0" w:color="auto"/>
            </w:tcBorders>
            <w:shd w:val="clear" w:color="auto" w:fill="auto"/>
            <w:noWrap/>
            <w:vAlign w:val="bottom"/>
            <w:hideMark/>
          </w:tcPr>
          <w:p w14:paraId="0515E26B" w14:textId="24CE30A7" w:rsidR="003E551C" w:rsidRPr="00FB4148" w:rsidRDefault="4DB73D16" w:rsidP="3413927C">
            <w:pPr>
              <w:jc w:val="center"/>
              <w:rPr>
                <w:rFonts w:asciiTheme="minorHAnsi" w:eastAsiaTheme="minorEastAsia" w:hAnsiTheme="minorHAnsi" w:cstheme="minorBidi"/>
                <w:color w:val="000000"/>
                <w:sz w:val="18"/>
                <w:szCs w:val="18"/>
              </w:rPr>
            </w:pPr>
            <w:r w:rsidRPr="716AE9BB">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339BDA78" w14:textId="77777777" w:rsidR="003E551C" w:rsidRPr="00FB4148" w:rsidRDefault="6EFD0544" w:rsidP="3413927C">
            <w:pPr>
              <w:jc w:val="center"/>
              <w:rPr>
                <w:rFonts w:asciiTheme="minorHAnsi" w:eastAsiaTheme="minorEastAsia" w:hAnsiTheme="minorHAnsi" w:cstheme="minorBidi"/>
                <w:color w:val="000000"/>
                <w:sz w:val="18"/>
                <w:szCs w:val="18"/>
              </w:rPr>
            </w:pPr>
            <w:r w:rsidRPr="2E46C91D">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7D190D42" w14:textId="1A7A84A5" w:rsidR="003E551C" w:rsidRPr="00FB4148" w:rsidRDefault="6EFD0544" w:rsidP="3413927C">
            <w:pPr>
              <w:jc w:val="center"/>
              <w:rPr>
                <w:rFonts w:asciiTheme="minorHAnsi" w:eastAsiaTheme="minorEastAsia" w:hAnsiTheme="minorHAnsi" w:cstheme="minorBidi"/>
                <w:color w:val="000000"/>
                <w:sz w:val="18"/>
                <w:szCs w:val="18"/>
              </w:rPr>
            </w:pPr>
            <w:r w:rsidRPr="2E46C91D">
              <w:rPr>
                <w:rFonts w:asciiTheme="minorHAnsi" w:eastAsiaTheme="minorEastAsia" w:hAnsiTheme="minorHAnsi" w:cstheme="minorBidi"/>
                <w:color w:val="000000" w:themeColor="text1"/>
                <w:sz w:val="18"/>
                <w:szCs w:val="18"/>
              </w:rPr>
              <w:t>0.</w:t>
            </w:r>
            <w:r w:rsidR="7FB3F2F0" w:rsidRPr="2E46C91D">
              <w:rPr>
                <w:rFonts w:asciiTheme="minorHAnsi" w:eastAsiaTheme="minorEastAsia" w:hAnsiTheme="minorHAnsi" w:cstheme="minorBidi"/>
                <w:color w:val="000000" w:themeColor="text1"/>
                <w:sz w:val="18"/>
                <w:szCs w:val="18"/>
              </w:rPr>
              <w:t>18</w:t>
            </w:r>
          </w:p>
        </w:tc>
        <w:tc>
          <w:tcPr>
            <w:tcW w:w="960" w:type="dxa"/>
            <w:tcBorders>
              <w:top w:val="nil"/>
              <w:left w:val="nil"/>
              <w:bottom w:val="single" w:sz="4" w:space="0" w:color="auto"/>
              <w:right w:val="single" w:sz="4" w:space="0" w:color="auto"/>
            </w:tcBorders>
            <w:shd w:val="clear" w:color="auto" w:fill="auto"/>
            <w:noWrap/>
            <w:vAlign w:val="bottom"/>
            <w:hideMark/>
          </w:tcPr>
          <w:p w14:paraId="451EAAEE" w14:textId="77777777" w:rsidR="003E551C" w:rsidRPr="00FB4148" w:rsidRDefault="6EFD0544" w:rsidP="3413927C">
            <w:pPr>
              <w:jc w:val="center"/>
              <w:rPr>
                <w:rFonts w:asciiTheme="minorHAnsi" w:eastAsiaTheme="minorEastAsia" w:hAnsiTheme="minorHAnsi" w:cstheme="minorBidi"/>
                <w:color w:val="000000"/>
                <w:sz w:val="18"/>
                <w:szCs w:val="18"/>
              </w:rPr>
            </w:pPr>
            <w:r w:rsidRPr="2E46C91D">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449037C4" w14:textId="1B4D6230" w:rsidR="003E551C" w:rsidRPr="00FB4148" w:rsidRDefault="6EFD0544" w:rsidP="3413927C">
            <w:pPr>
              <w:jc w:val="center"/>
              <w:rPr>
                <w:rFonts w:asciiTheme="minorHAnsi" w:eastAsiaTheme="minorEastAsia" w:hAnsiTheme="minorHAnsi" w:cstheme="minorBidi"/>
                <w:color w:val="000000"/>
                <w:sz w:val="18"/>
                <w:szCs w:val="18"/>
              </w:rPr>
            </w:pPr>
            <w:r w:rsidRPr="2E46C91D">
              <w:rPr>
                <w:rFonts w:asciiTheme="minorHAnsi" w:eastAsiaTheme="minorEastAsia" w:hAnsiTheme="minorHAnsi" w:cstheme="minorBidi"/>
                <w:color w:val="000000" w:themeColor="text1"/>
                <w:sz w:val="18"/>
                <w:szCs w:val="18"/>
              </w:rPr>
              <w:t>0.</w:t>
            </w:r>
            <w:r w:rsidR="35211A49" w:rsidRPr="2E46C91D">
              <w:rPr>
                <w:rFonts w:asciiTheme="minorHAnsi" w:eastAsiaTheme="minorEastAsia" w:hAnsiTheme="minorHAnsi" w:cstheme="minorBidi"/>
                <w:color w:val="000000" w:themeColor="text1"/>
                <w:sz w:val="18"/>
                <w:szCs w:val="18"/>
              </w:rPr>
              <w:t>0</w:t>
            </w:r>
            <w:r w:rsidR="0CCEC45D" w:rsidRPr="2E46C91D">
              <w:rPr>
                <w:rFonts w:asciiTheme="minorHAnsi" w:eastAsiaTheme="minorEastAsia" w:hAnsiTheme="minorHAnsi" w:cstheme="minorBidi"/>
                <w:color w:val="000000" w:themeColor="text1"/>
                <w:sz w:val="18"/>
                <w:szCs w:val="18"/>
              </w:rPr>
              <w:t>10</w:t>
            </w:r>
          </w:p>
        </w:tc>
        <w:tc>
          <w:tcPr>
            <w:tcW w:w="960" w:type="dxa"/>
            <w:tcBorders>
              <w:top w:val="nil"/>
              <w:left w:val="nil"/>
              <w:bottom w:val="single" w:sz="4" w:space="0" w:color="auto"/>
              <w:right w:val="single" w:sz="4" w:space="0" w:color="auto"/>
            </w:tcBorders>
            <w:shd w:val="clear" w:color="auto" w:fill="auto"/>
            <w:noWrap/>
            <w:vAlign w:val="bottom"/>
            <w:hideMark/>
          </w:tcPr>
          <w:p w14:paraId="6BB822BB" w14:textId="4258A1CE" w:rsidR="003E551C" w:rsidRPr="00FB4148" w:rsidRDefault="6EFD0544" w:rsidP="3413927C">
            <w:pPr>
              <w:jc w:val="center"/>
              <w:rPr>
                <w:rFonts w:asciiTheme="minorHAnsi" w:eastAsiaTheme="minorEastAsia" w:hAnsiTheme="minorHAnsi" w:cstheme="minorBidi"/>
                <w:color w:val="000000"/>
                <w:sz w:val="18"/>
                <w:szCs w:val="18"/>
              </w:rPr>
            </w:pPr>
            <w:r w:rsidRPr="2E46C91D">
              <w:rPr>
                <w:rFonts w:asciiTheme="minorHAnsi" w:eastAsiaTheme="minorEastAsia" w:hAnsiTheme="minorHAnsi" w:cstheme="minorBidi"/>
                <w:color w:val="000000" w:themeColor="text1"/>
                <w:sz w:val="18"/>
                <w:szCs w:val="18"/>
              </w:rPr>
              <w:t>0.</w:t>
            </w:r>
            <w:r w:rsidR="35211A49" w:rsidRPr="2E46C91D">
              <w:rPr>
                <w:rFonts w:asciiTheme="minorHAnsi" w:eastAsiaTheme="minorEastAsia" w:hAnsiTheme="minorHAnsi" w:cstheme="minorBidi"/>
                <w:color w:val="000000" w:themeColor="text1"/>
                <w:sz w:val="18"/>
                <w:szCs w:val="18"/>
              </w:rPr>
              <w:t>0</w:t>
            </w:r>
            <w:r w:rsidR="46910F42" w:rsidRPr="2E46C91D">
              <w:rPr>
                <w:rFonts w:asciiTheme="minorHAnsi" w:eastAsiaTheme="minorEastAsia" w:hAnsiTheme="minorHAnsi" w:cstheme="minorBidi"/>
                <w:color w:val="000000" w:themeColor="text1"/>
                <w:sz w:val="18"/>
                <w:szCs w:val="18"/>
              </w:rPr>
              <w:t>26</w:t>
            </w:r>
          </w:p>
        </w:tc>
      </w:tr>
      <w:tr w:rsidR="003E551C" w:rsidRPr="00FB4148" w14:paraId="57502A09"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18CFBD7" w14:textId="77777777" w:rsidR="003E551C" w:rsidRPr="00FB4148" w:rsidRDefault="6EFD0544" w:rsidP="3413927C">
            <w:pPr>
              <w:jc w:val="center"/>
              <w:rPr>
                <w:rFonts w:asciiTheme="minorHAnsi" w:eastAsiaTheme="minorEastAsia" w:hAnsiTheme="minorHAnsi" w:cstheme="minorBidi"/>
                <w:color w:val="000000"/>
                <w:sz w:val="18"/>
                <w:szCs w:val="18"/>
              </w:rPr>
            </w:pPr>
            <w:r w:rsidRPr="3D03186B">
              <w:rPr>
                <w:rFonts w:asciiTheme="minorHAnsi" w:eastAsiaTheme="minorEastAsia" w:hAnsiTheme="minorHAnsi" w:cstheme="minorBidi"/>
                <w:color w:val="000000" w:themeColor="text1"/>
                <w:sz w:val="18"/>
                <w:szCs w:val="18"/>
              </w:rPr>
              <w:t>43860</w:t>
            </w:r>
          </w:p>
        </w:tc>
        <w:tc>
          <w:tcPr>
            <w:tcW w:w="2820" w:type="dxa"/>
            <w:tcBorders>
              <w:top w:val="nil"/>
              <w:left w:val="nil"/>
              <w:bottom w:val="single" w:sz="4" w:space="0" w:color="auto"/>
              <w:right w:val="single" w:sz="4" w:space="0" w:color="auto"/>
            </w:tcBorders>
            <w:shd w:val="clear" w:color="auto" w:fill="auto"/>
            <w:noWrap/>
            <w:vAlign w:val="bottom"/>
            <w:hideMark/>
          </w:tcPr>
          <w:p w14:paraId="48A658D9" w14:textId="77777777" w:rsidR="003E551C" w:rsidRPr="00FB4148" w:rsidRDefault="6EFD0544" w:rsidP="3413927C">
            <w:pPr>
              <w:jc w:val="center"/>
              <w:rPr>
                <w:rFonts w:asciiTheme="minorHAnsi" w:eastAsiaTheme="minorEastAsia" w:hAnsiTheme="minorHAnsi" w:cstheme="minorBidi"/>
                <w:color w:val="000000"/>
                <w:sz w:val="18"/>
                <w:szCs w:val="18"/>
              </w:rPr>
            </w:pPr>
            <w:r w:rsidRPr="3D03186B">
              <w:rPr>
                <w:rFonts w:asciiTheme="minorHAnsi" w:eastAsiaTheme="minorEastAsia" w:hAnsiTheme="minorHAnsi" w:cstheme="minorBidi"/>
                <w:color w:val="000000" w:themeColor="text1"/>
                <w:sz w:val="18"/>
                <w:szCs w:val="18"/>
              </w:rPr>
              <w:t>Vinyl Chloride</w:t>
            </w:r>
          </w:p>
        </w:tc>
        <w:tc>
          <w:tcPr>
            <w:tcW w:w="960" w:type="dxa"/>
            <w:tcBorders>
              <w:top w:val="nil"/>
              <w:left w:val="nil"/>
              <w:bottom w:val="single" w:sz="4" w:space="0" w:color="auto"/>
              <w:right w:val="single" w:sz="4" w:space="0" w:color="auto"/>
            </w:tcBorders>
            <w:shd w:val="clear" w:color="auto" w:fill="auto"/>
            <w:noWrap/>
            <w:vAlign w:val="bottom"/>
            <w:hideMark/>
          </w:tcPr>
          <w:p w14:paraId="30AB4C7B" w14:textId="6EC5AD56" w:rsidR="003E551C" w:rsidRPr="00FB4148" w:rsidRDefault="0CC9B1AD" w:rsidP="3413927C">
            <w:pPr>
              <w:jc w:val="center"/>
              <w:rPr>
                <w:rFonts w:asciiTheme="minorHAnsi" w:eastAsiaTheme="minorEastAsia" w:hAnsiTheme="minorHAnsi" w:cstheme="minorBidi"/>
                <w:color w:val="000000"/>
                <w:sz w:val="18"/>
                <w:szCs w:val="18"/>
              </w:rPr>
            </w:pPr>
            <w:r w:rsidRPr="27F4E8CC">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36A1E7BF" w14:textId="77777777" w:rsidR="003E551C" w:rsidRPr="00FB4148" w:rsidRDefault="6EFD0544" w:rsidP="3413927C">
            <w:pPr>
              <w:jc w:val="center"/>
              <w:rPr>
                <w:rFonts w:asciiTheme="minorHAnsi" w:eastAsiaTheme="minorEastAsia" w:hAnsiTheme="minorHAnsi" w:cstheme="minorBidi"/>
                <w:color w:val="000000"/>
                <w:sz w:val="18"/>
                <w:szCs w:val="18"/>
              </w:rPr>
            </w:pPr>
            <w:r w:rsidRPr="3D03186B">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7C4454CA" w14:textId="77777777" w:rsidR="003E551C" w:rsidRPr="00FB4148" w:rsidRDefault="6EFD0544" w:rsidP="3413927C">
            <w:pPr>
              <w:jc w:val="center"/>
              <w:rPr>
                <w:rFonts w:asciiTheme="minorHAnsi" w:eastAsiaTheme="minorEastAsia" w:hAnsiTheme="minorHAnsi" w:cstheme="minorBidi"/>
                <w:color w:val="000000"/>
                <w:sz w:val="18"/>
                <w:szCs w:val="18"/>
              </w:rPr>
            </w:pPr>
            <w:r w:rsidRPr="3D03186B">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6475B162" w14:textId="77777777" w:rsidR="003E551C" w:rsidRPr="00FB4148" w:rsidRDefault="6EFD0544" w:rsidP="3413927C">
            <w:pPr>
              <w:jc w:val="center"/>
              <w:rPr>
                <w:rFonts w:asciiTheme="minorHAnsi" w:eastAsiaTheme="minorEastAsia" w:hAnsiTheme="minorHAnsi" w:cstheme="minorBidi"/>
                <w:color w:val="000000"/>
                <w:sz w:val="18"/>
                <w:szCs w:val="18"/>
              </w:rPr>
            </w:pPr>
            <w:r w:rsidRPr="3D03186B">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1222DAF0" w14:textId="77777777" w:rsidR="003E551C" w:rsidRPr="00FB4148" w:rsidRDefault="6EFD0544" w:rsidP="3413927C">
            <w:pPr>
              <w:jc w:val="center"/>
              <w:rPr>
                <w:rFonts w:asciiTheme="minorHAnsi" w:eastAsiaTheme="minorEastAsia" w:hAnsiTheme="minorHAnsi" w:cstheme="minorBidi"/>
                <w:color w:val="000000"/>
                <w:sz w:val="18"/>
                <w:szCs w:val="18"/>
              </w:rPr>
            </w:pPr>
            <w:r w:rsidRPr="3D03186B">
              <w:rPr>
                <w:rFonts w:asciiTheme="minorHAnsi" w:eastAsiaTheme="minorEastAsia" w:hAnsiTheme="minorHAnsi" w:cstheme="minorBidi"/>
                <w:color w:val="000000" w:themeColor="text1"/>
                <w:sz w:val="18"/>
                <w:szCs w:val="18"/>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5E35F6F6" w14:textId="77777777" w:rsidR="003E551C" w:rsidRPr="00FB4148" w:rsidRDefault="6EFD0544" w:rsidP="3413927C">
            <w:pPr>
              <w:jc w:val="center"/>
              <w:rPr>
                <w:rFonts w:asciiTheme="minorHAnsi" w:eastAsiaTheme="minorEastAsia" w:hAnsiTheme="minorHAnsi" w:cstheme="minorBidi"/>
                <w:color w:val="000000"/>
                <w:sz w:val="18"/>
                <w:szCs w:val="18"/>
              </w:rPr>
            </w:pPr>
            <w:r w:rsidRPr="3D03186B">
              <w:rPr>
                <w:rFonts w:asciiTheme="minorHAnsi" w:eastAsiaTheme="minorEastAsia" w:hAnsiTheme="minorHAnsi" w:cstheme="minorBidi"/>
                <w:color w:val="000000" w:themeColor="text1"/>
                <w:sz w:val="18"/>
                <w:szCs w:val="18"/>
              </w:rPr>
              <w:t>0.000</w:t>
            </w:r>
          </w:p>
        </w:tc>
      </w:tr>
      <w:tr w:rsidR="003E551C" w:rsidRPr="00FB4148" w14:paraId="6DAF1AE3"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9697FF9" w14:textId="77777777" w:rsidR="003E551C" w:rsidRPr="00FB4148" w:rsidRDefault="6EFD0544" w:rsidP="3413927C">
            <w:pPr>
              <w:jc w:val="center"/>
              <w:rPr>
                <w:rFonts w:asciiTheme="minorHAnsi" w:eastAsiaTheme="minorEastAsia" w:hAnsiTheme="minorHAnsi" w:cstheme="minorBidi"/>
                <w:color w:val="000000"/>
                <w:sz w:val="18"/>
                <w:szCs w:val="18"/>
              </w:rPr>
            </w:pPr>
            <w:r w:rsidRPr="02860FD8">
              <w:rPr>
                <w:rFonts w:asciiTheme="minorHAnsi" w:eastAsiaTheme="minorEastAsia" w:hAnsiTheme="minorHAnsi" w:cstheme="minorBidi"/>
                <w:color w:val="000000" w:themeColor="text1"/>
                <w:sz w:val="18"/>
                <w:szCs w:val="18"/>
              </w:rPr>
              <w:t>45109</w:t>
            </w:r>
          </w:p>
        </w:tc>
        <w:tc>
          <w:tcPr>
            <w:tcW w:w="2820" w:type="dxa"/>
            <w:tcBorders>
              <w:top w:val="nil"/>
              <w:left w:val="nil"/>
              <w:bottom w:val="single" w:sz="4" w:space="0" w:color="auto"/>
              <w:right w:val="single" w:sz="4" w:space="0" w:color="auto"/>
            </w:tcBorders>
            <w:shd w:val="clear" w:color="auto" w:fill="auto"/>
            <w:noWrap/>
            <w:vAlign w:val="bottom"/>
            <w:hideMark/>
          </w:tcPr>
          <w:p w14:paraId="1F5F5218" w14:textId="77777777" w:rsidR="003E551C" w:rsidRPr="00FB4148" w:rsidRDefault="6EFD0544" w:rsidP="3413927C">
            <w:pPr>
              <w:jc w:val="center"/>
              <w:rPr>
                <w:rFonts w:asciiTheme="minorHAnsi" w:eastAsiaTheme="minorEastAsia" w:hAnsiTheme="minorHAnsi" w:cstheme="minorBidi"/>
                <w:color w:val="000000"/>
                <w:sz w:val="18"/>
                <w:szCs w:val="18"/>
              </w:rPr>
            </w:pPr>
            <w:r w:rsidRPr="02860FD8">
              <w:rPr>
                <w:rFonts w:asciiTheme="minorHAnsi" w:eastAsiaTheme="minorEastAsia" w:hAnsiTheme="minorHAnsi" w:cstheme="minorBidi"/>
                <w:color w:val="000000" w:themeColor="text1"/>
                <w:sz w:val="18"/>
                <w:szCs w:val="18"/>
              </w:rPr>
              <w:t>m/p-Xylene</w:t>
            </w:r>
          </w:p>
        </w:tc>
        <w:tc>
          <w:tcPr>
            <w:tcW w:w="960" w:type="dxa"/>
            <w:tcBorders>
              <w:top w:val="nil"/>
              <w:left w:val="nil"/>
              <w:bottom w:val="single" w:sz="4" w:space="0" w:color="auto"/>
              <w:right w:val="single" w:sz="4" w:space="0" w:color="auto"/>
            </w:tcBorders>
            <w:shd w:val="clear" w:color="auto" w:fill="auto"/>
            <w:noWrap/>
            <w:vAlign w:val="bottom"/>
            <w:hideMark/>
          </w:tcPr>
          <w:p w14:paraId="26DD2602" w14:textId="2251AE7F" w:rsidR="003E551C" w:rsidRPr="00FB4148" w:rsidRDefault="6E5EC186" w:rsidP="3D03186B">
            <w:pPr>
              <w:spacing w:line="259" w:lineRule="auto"/>
              <w:jc w:val="center"/>
              <w:rPr>
                <w:rFonts w:asciiTheme="minorHAnsi" w:eastAsiaTheme="minorEastAsia" w:hAnsiTheme="minorHAnsi" w:cstheme="minorBidi"/>
                <w:color w:val="000000" w:themeColor="text1"/>
                <w:sz w:val="18"/>
                <w:szCs w:val="18"/>
              </w:rPr>
            </w:pPr>
            <w:r w:rsidRPr="27F4E8CC">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0D07D28D" w14:textId="77777777" w:rsidR="003E551C" w:rsidRPr="00FB4148" w:rsidRDefault="6EFD0544" w:rsidP="3413927C">
            <w:pPr>
              <w:jc w:val="center"/>
              <w:rPr>
                <w:rFonts w:asciiTheme="minorHAnsi" w:eastAsiaTheme="minorEastAsia" w:hAnsiTheme="minorHAnsi" w:cstheme="minorBidi"/>
                <w:color w:val="000000"/>
                <w:sz w:val="18"/>
                <w:szCs w:val="18"/>
              </w:rPr>
            </w:pPr>
            <w:r w:rsidRPr="02860FD8">
              <w:rPr>
                <w:rFonts w:asciiTheme="minorHAnsi" w:eastAsiaTheme="minorEastAsia" w:hAnsiTheme="minorHAnsi" w:cstheme="minorBidi"/>
                <w:color w:val="000000" w:themeColor="text1"/>
                <w:sz w:val="18"/>
                <w:szCs w:val="18"/>
              </w:rPr>
              <w:t>0.02</w:t>
            </w:r>
          </w:p>
        </w:tc>
        <w:tc>
          <w:tcPr>
            <w:tcW w:w="960" w:type="dxa"/>
            <w:tcBorders>
              <w:top w:val="nil"/>
              <w:left w:val="nil"/>
              <w:bottom w:val="single" w:sz="4" w:space="0" w:color="auto"/>
              <w:right w:val="single" w:sz="4" w:space="0" w:color="auto"/>
            </w:tcBorders>
            <w:shd w:val="clear" w:color="auto" w:fill="auto"/>
            <w:noWrap/>
            <w:vAlign w:val="bottom"/>
            <w:hideMark/>
          </w:tcPr>
          <w:p w14:paraId="00252B11" w14:textId="5D2CBADC" w:rsidR="003E551C" w:rsidRPr="00FB4148" w:rsidRDefault="6EFD0544" w:rsidP="3413927C">
            <w:pPr>
              <w:jc w:val="center"/>
              <w:rPr>
                <w:rFonts w:asciiTheme="minorHAnsi" w:eastAsiaTheme="minorEastAsia" w:hAnsiTheme="minorHAnsi" w:cstheme="minorBidi"/>
                <w:color w:val="000000"/>
                <w:sz w:val="18"/>
                <w:szCs w:val="18"/>
              </w:rPr>
            </w:pPr>
            <w:r w:rsidRPr="02860FD8">
              <w:rPr>
                <w:rFonts w:asciiTheme="minorHAnsi" w:eastAsiaTheme="minorEastAsia" w:hAnsiTheme="minorHAnsi" w:cstheme="minorBidi"/>
                <w:color w:val="000000" w:themeColor="text1"/>
                <w:sz w:val="18"/>
                <w:szCs w:val="18"/>
              </w:rPr>
              <w:t>0.</w:t>
            </w:r>
            <w:r w:rsidR="000A5DFB" w:rsidRPr="02860FD8">
              <w:rPr>
                <w:rFonts w:asciiTheme="minorHAnsi" w:eastAsiaTheme="minorEastAsia" w:hAnsiTheme="minorHAnsi" w:cstheme="minorBidi"/>
                <w:color w:val="000000" w:themeColor="text1"/>
                <w:sz w:val="18"/>
                <w:szCs w:val="18"/>
              </w:rPr>
              <w:t>46</w:t>
            </w:r>
          </w:p>
        </w:tc>
        <w:tc>
          <w:tcPr>
            <w:tcW w:w="960" w:type="dxa"/>
            <w:tcBorders>
              <w:top w:val="nil"/>
              <w:left w:val="nil"/>
              <w:bottom w:val="single" w:sz="4" w:space="0" w:color="auto"/>
              <w:right w:val="single" w:sz="4" w:space="0" w:color="auto"/>
            </w:tcBorders>
            <w:shd w:val="clear" w:color="auto" w:fill="auto"/>
            <w:noWrap/>
            <w:vAlign w:val="bottom"/>
            <w:hideMark/>
          </w:tcPr>
          <w:p w14:paraId="2CF1D55D" w14:textId="1AD906CF" w:rsidR="003E551C" w:rsidRPr="00FB4148" w:rsidRDefault="6EFD0544" w:rsidP="3413927C">
            <w:pPr>
              <w:jc w:val="center"/>
              <w:rPr>
                <w:rFonts w:asciiTheme="minorHAnsi" w:eastAsiaTheme="minorEastAsia" w:hAnsiTheme="minorHAnsi" w:cstheme="minorBidi"/>
                <w:color w:val="000000"/>
                <w:sz w:val="18"/>
                <w:szCs w:val="18"/>
              </w:rPr>
            </w:pPr>
            <w:r w:rsidRPr="02860FD8">
              <w:rPr>
                <w:rFonts w:asciiTheme="minorHAnsi" w:eastAsiaTheme="minorEastAsia" w:hAnsiTheme="minorHAnsi" w:cstheme="minorBidi"/>
                <w:color w:val="000000" w:themeColor="text1"/>
                <w:sz w:val="18"/>
                <w:szCs w:val="18"/>
              </w:rPr>
              <w:t>0.10</w:t>
            </w:r>
            <w:r w:rsidR="0FC5F0ED" w:rsidRPr="02860FD8">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54930E60" w14:textId="4E11E2D2" w:rsidR="003E551C" w:rsidRPr="00FB4148" w:rsidRDefault="6EFD0544" w:rsidP="3413927C">
            <w:pPr>
              <w:jc w:val="center"/>
              <w:rPr>
                <w:rFonts w:asciiTheme="minorHAnsi" w:eastAsiaTheme="minorEastAsia" w:hAnsiTheme="minorHAnsi" w:cstheme="minorBidi"/>
                <w:color w:val="000000"/>
                <w:sz w:val="18"/>
                <w:szCs w:val="18"/>
              </w:rPr>
            </w:pPr>
            <w:r w:rsidRPr="02860FD8">
              <w:rPr>
                <w:rFonts w:asciiTheme="minorHAnsi" w:eastAsiaTheme="minorEastAsia" w:hAnsiTheme="minorHAnsi" w:cstheme="minorBidi"/>
                <w:color w:val="000000" w:themeColor="text1"/>
                <w:sz w:val="18"/>
                <w:szCs w:val="18"/>
              </w:rPr>
              <w:t>0.</w:t>
            </w:r>
            <w:r w:rsidR="638D4B1E" w:rsidRPr="02860FD8">
              <w:rPr>
                <w:rFonts w:asciiTheme="minorHAnsi" w:eastAsiaTheme="minorEastAsia" w:hAnsiTheme="minorHAnsi" w:cstheme="minorBidi"/>
                <w:color w:val="000000" w:themeColor="text1"/>
                <w:sz w:val="18"/>
                <w:szCs w:val="18"/>
              </w:rPr>
              <w:t>123</w:t>
            </w:r>
          </w:p>
        </w:tc>
        <w:tc>
          <w:tcPr>
            <w:tcW w:w="960" w:type="dxa"/>
            <w:tcBorders>
              <w:top w:val="nil"/>
              <w:left w:val="nil"/>
              <w:bottom w:val="single" w:sz="4" w:space="0" w:color="auto"/>
              <w:right w:val="single" w:sz="4" w:space="0" w:color="auto"/>
            </w:tcBorders>
            <w:shd w:val="clear" w:color="auto" w:fill="auto"/>
            <w:noWrap/>
            <w:vAlign w:val="bottom"/>
            <w:hideMark/>
          </w:tcPr>
          <w:p w14:paraId="289B6CF1" w14:textId="71607FA1" w:rsidR="003E551C" w:rsidRPr="00FB4148" w:rsidRDefault="6EFD0544" w:rsidP="3413927C">
            <w:pPr>
              <w:jc w:val="center"/>
              <w:rPr>
                <w:rFonts w:asciiTheme="minorHAnsi" w:eastAsiaTheme="minorEastAsia" w:hAnsiTheme="minorHAnsi" w:cstheme="minorBidi"/>
                <w:color w:val="000000"/>
                <w:sz w:val="18"/>
                <w:szCs w:val="18"/>
              </w:rPr>
            </w:pPr>
            <w:r w:rsidRPr="02860FD8">
              <w:rPr>
                <w:rFonts w:asciiTheme="minorHAnsi" w:eastAsiaTheme="minorEastAsia" w:hAnsiTheme="minorHAnsi" w:cstheme="minorBidi"/>
                <w:color w:val="000000" w:themeColor="text1"/>
                <w:sz w:val="18"/>
                <w:szCs w:val="18"/>
              </w:rPr>
              <w:t>0.</w:t>
            </w:r>
            <w:r w:rsidR="5EA3E10A" w:rsidRPr="02860FD8">
              <w:rPr>
                <w:rFonts w:asciiTheme="minorHAnsi" w:eastAsiaTheme="minorEastAsia" w:hAnsiTheme="minorHAnsi" w:cstheme="minorBidi"/>
                <w:color w:val="000000" w:themeColor="text1"/>
                <w:sz w:val="18"/>
                <w:szCs w:val="18"/>
              </w:rPr>
              <w:t>087</w:t>
            </w:r>
          </w:p>
        </w:tc>
      </w:tr>
      <w:tr w:rsidR="003E551C" w:rsidRPr="00FB4148" w14:paraId="3FDEE9FE"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1A75F49" w14:textId="77777777" w:rsidR="003E551C" w:rsidRPr="00FB4148" w:rsidRDefault="6EFD0544" w:rsidP="3413927C">
            <w:pPr>
              <w:jc w:val="center"/>
              <w:rPr>
                <w:rFonts w:asciiTheme="minorHAnsi" w:eastAsiaTheme="minorEastAsia" w:hAnsiTheme="minorHAnsi" w:cstheme="minorBidi"/>
                <w:color w:val="000000"/>
                <w:sz w:val="18"/>
                <w:szCs w:val="18"/>
              </w:rPr>
            </w:pPr>
            <w:r w:rsidRPr="494DBE67">
              <w:rPr>
                <w:rFonts w:asciiTheme="minorHAnsi" w:eastAsiaTheme="minorEastAsia" w:hAnsiTheme="minorHAnsi" w:cstheme="minorBidi"/>
                <w:color w:val="000000" w:themeColor="text1"/>
                <w:sz w:val="18"/>
                <w:szCs w:val="18"/>
              </w:rPr>
              <w:t>45201</w:t>
            </w:r>
          </w:p>
        </w:tc>
        <w:tc>
          <w:tcPr>
            <w:tcW w:w="2820" w:type="dxa"/>
            <w:tcBorders>
              <w:top w:val="nil"/>
              <w:left w:val="nil"/>
              <w:bottom w:val="single" w:sz="4" w:space="0" w:color="auto"/>
              <w:right w:val="single" w:sz="4" w:space="0" w:color="auto"/>
            </w:tcBorders>
            <w:shd w:val="clear" w:color="auto" w:fill="auto"/>
            <w:noWrap/>
            <w:vAlign w:val="bottom"/>
            <w:hideMark/>
          </w:tcPr>
          <w:p w14:paraId="3CFF7838" w14:textId="77777777" w:rsidR="003E551C" w:rsidRPr="00FB4148" w:rsidRDefault="6EFD0544" w:rsidP="3413927C">
            <w:pPr>
              <w:jc w:val="center"/>
              <w:rPr>
                <w:rFonts w:asciiTheme="minorHAnsi" w:eastAsiaTheme="minorEastAsia" w:hAnsiTheme="minorHAnsi" w:cstheme="minorBidi"/>
                <w:color w:val="000000"/>
                <w:sz w:val="18"/>
                <w:szCs w:val="18"/>
              </w:rPr>
            </w:pPr>
            <w:r w:rsidRPr="494DBE67">
              <w:rPr>
                <w:rFonts w:asciiTheme="minorHAnsi" w:eastAsiaTheme="minorEastAsia" w:hAnsiTheme="minorHAnsi" w:cstheme="minorBidi"/>
                <w:color w:val="000000" w:themeColor="text1"/>
                <w:sz w:val="18"/>
                <w:szCs w:val="18"/>
              </w:rPr>
              <w:t>Benzene</w:t>
            </w:r>
          </w:p>
        </w:tc>
        <w:tc>
          <w:tcPr>
            <w:tcW w:w="960" w:type="dxa"/>
            <w:tcBorders>
              <w:top w:val="nil"/>
              <w:left w:val="nil"/>
              <w:bottom w:val="single" w:sz="4" w:space="0" w:color="auto"/>
              <w:right w:val="single" w:sz="4" w:space="0" w:color="auto"/>
            </w:tcBorders>
            <w:shd w:val="clear" w:color="auto" w:fill="auto"/>
            <w:noWrap/>
            <w:vAlign w:val="bottom"/>
            <w:hideMark/>
          </w:tcPr>
          <w:p w14:paraId="2FB3CA32" w14:textId="4E253B8D" w:rsidR="003E551C" w:rsidRPr="00FB4148" w:rsidRDefault="34CED5B1" w:rsidP="3413927C">
            <w:pPr>
              <w:jc w:val="center"/>
              <w:rPr>
                <w:rFonts w:asciiTheme="minorHAnsi" w:eastAsiaTheme="minorEastAsia" w:hAnsiTheme="minorHAnsi" w:cstheme="minorBidi"/>
                <w:color w:val="000000"/>
                <w:sz w:val="18"/>
                <w:szCs w:val="18"/>
              </w:rPr>
            </w:pPr>
            <w:r w:rsidRPr="27F4E8CC">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1F60AF71" w14:textId="77777777" w:rsidR="003E551C" w:rsidRPr="00FB4148" w:rsidRDefault="6EFD0544" w:rsidP="3413927C">
            <w:pPr>
              <w:jc w:val="center"/>
              <w:rPr>
                <w:rFonts w:asciiTheme="minorHAnsi" w:eastAsiaTheme="minorEastAsia" w:hAnsiTheme="minorHAnsi" w:cstheme="minorBidi"/>
                <w:color w:val="000000"/>
                <w:sz w:val="18"/>
                <w:szCs w:val="18"/>
              </w:rPr>
            </w:pPr>
            <w:r w:rsidRPr="494DBE67">
              <w:rPr>
                <w:rFonts w:asciiTheme="minorHAnsi" w:eastAsiaTheme="minorEastAsia" w:hAnsiTheme="minorHAnsi" w:cstheme="minorBidi"/>
                <w:color w:val="000000" w:themeColor="text1"/>
                <w:sz w:val="18"/>
                <w:szCs w:val="18"/>
              </w:rPr>
              <w:t>0.05</w:t>
            </w:r>
          </w:p>
        </w:tc>
        <w:tc>
          <w:tcPr>
            <w:tcW w:w="960" w:type="dxa"/>
            <w:tcBorders>
              <w:top w:val="nil"/>
              <w:left w:val="nil"/>
              <w:bottom w:val="single" w:sz="4" w:space="0" w:color="auto"/>
              <w:right w:val="single" w:sz="4" w:space="0" w:color="auto"/>
            </w:tcBorders>
            <w:shd w:val="clear" w:color="auto" w:fill="auto"/>
            <w:noWrap/>
            <w:vAlign w:val="bottom"/>
            <w:hideMark/>
          </w:tcPr>
          <w:p w14:paraId="5B373C45" w14:textId="7C14C013" w:rsidR="003E551C" w:rsidRPr="00FB4148" w:rsidRDefault="6EFD0544" w:rsidP="3413927C">
            <w:pPr>
              <w:jc w:val="center"/>
              <w:rPr>
                <w:rFonts w:asciiTheme="minorHAnsi" w:eastAsiaTheme="minorEastAsia" w:hAnsiTheme="minorHAnsi" w:cstheme="minorBidi"/>
                <w:color w:val="000000"/>
                <w:sz w:val="18"/>
                <w:szCs w:val="18"/>
              </w:rPr>
            </w:pPr>
            <w:r w:rsidRPr="494DBE67">
              <w:rPr>
                <w:rFonts w:asciiTheme="minorHAnsi" w:eastAsiaTheme="minorEastAsia" w:hAnsiTheme="minorHAnsi" w:cstheme="minorBidi"/>
                <w:color w:val="000000" w:themeColor="text1"/>
                <w:sz w:val="18"/>
                <w:szCs w:val="18"/>
              </w:rPr>
              <w:t>0.</w:t>
            </w:r>
            <w:r w:rsidR="0BB9F0D9" w:rsidRPr="494DBE67">
              <w:rPr>
                <w:rFonts w:asciiTheme="minorHAnsi" w:eastAsiaTheme="minorEastAsia" w:hAnsiTheme="minorHAnsi" w:cstheme="minorBidi"/>
                <w:color w:val="000000" w:themeColor="text1"/>
                <w:sz w:val="18"/>
                <w:szCs w:val="18"/>
              </w:rPr>
              <w:t>68</w:t>
            </w:r>
          </w:p>
        </w:tc>
        <w:tc>
          <w:tcPr>
            <w:tcW w:w="960" w:type="dxa"/>
            <w:tcBorders>
              <w:top w:val="nil"/>
              <w:left w:val="nil"/>
              <w:bottom w:val="single" w:sz="4" w:space="0" w:color="auto"/>
              <w:right w:val="single" w:sz="4" w:space="0" w:color="auto"/>
            </w:tcBorders>
            <w:shd w:val="clear" w:color="auto" w:fill="auto"/>
            <w:noWrap/>
            <w:vAlign w:val="bottom"/>
            <w:hideMark/>
          </w:tcPr>
          <w:p w14:paraId="71100213" w14:textId="71977EC0" w:rsidR="003E551C" w:rsidRPr="00FB4148" w:rsidRDefault="6EFD0544" w:rsidP="3413927C">
            <w:pPr>
              <w:jc w:val="center"/>
              <w:rPr>
                <w:rFonts w:asciiTheme="minorHAnsi" w:eastAsiaTheme="minorEastAsia" w:hAnsiTheme="minorHAnsi" w:cstheme="minorBidi"/>
                <w:color w:val="000000"/>
                <w:sz w:val="18"/>
                <w:szCs w:val="18"/>
              </w:rPr>
            </w:pPr>
            <w:r w:rsidRPr="494DBE67">
              <w:rPr>
                <w:rFonts w:asciiTheme="minorHAnsi" w:eastAsiaTheme="minorEastAsia" w:hAnsiTheme="minorHAnsi" w:cstheme="minorBidi"/>
                <w:color w:val="000000" w:themeColor="text1"/>
                <w:sz w:val="18"/>
                <w:szCs w:val="18"/>
              </w:rPr>
              <w:t>0.1</w:t>
            </w:r>
            <w:r w:rsidR="5C6F4B33" w:rsidRPr="494DBE67">
              <w:rPr>
                <w:rFonts w:asciiTheme="minorHAnsi" w:eastAsiaTheme="minorEastAsia" w:hAnsiTheme="minorHAnsi" w:cstheme="minorBidi"/>
                <w:color w:val="000000" w:themeColor="text1"/>
                <w:sz w:val="18"/>
                <w:szCs w:val="18"/>
              </w:rPr>
              <w:t>40</w:t>
            </w:r>
          </w:p>
        </w:tc>
        <w:tc>
          <w:tcPr>
            <w:tcW w:w="960" w:type="dxa"/>
            <w:tcBorders>
              <w:top w:val="nil"/>
              <w:left w:val="nil"/>
              <w:bottom w:val="single" w:sz="4" w:space="0" w:color="auto"/>
              <w:right w:val="single" w:sz="4" w:space="0" w:color="auto"/>
            </w:tcBorders>
            <w:shd w:val="clear" w:color="auto" w:fill="auto"/>
            <w:noWrap/>
            <w:vAlign w:val="bottom"/>
            <w:hideMark/>
          </w:tcPr>
          <w:p w14:paraId="0E2C7908" w14:textId="7D03AD9D" w:rsidR="003E551C" w:rsidRPr="00FB4148" w:rsidRDefault="6EFD0544" w:rsidP="3413927C">
            <w:pPr>
              <w:jc w:val="center"/>
              <w:rPr>
                <w:rFonts w:asciiTheme="minorHAnsi" w:eastAsiaTheme="minorEastAsia" w:hAnsiTheme="minorHAnsi" w:cstheme="minorBidi"/>
                <w:color w:val="000000"/>
                <w:sz w:val="18"/>
                <w:szCs w:val="18"/>
              </w:rPr>
            </w:pPr>
            <w:r w:rsidRPr="494DBE67">
              <w:rPr>
                <w:rFonts w:asciiTheme="minorHAnsi" w:eastAsiaTheme="minorEastAsia" w:hAnsiTheme="minorHAnsi" w:cstheme="minorBidi"/>
                <w:color w:val="000000" w:themeColor="text1"/>
                <w:sz w:val="18"/>
                <w:szCs w:val="18"/>
              </w:rPr>
              <w:t>0.15</w:t>
            </w:r>
            <w:r w:rsidR="73EE1F6F" w:rsidRPr="494DBE67">
              <w:rPr>
                <w:rFonts w:asciiTheme="minorHAnsi" w:eastAsiaTheme="minorEastAsia" w:hAnsiTheme="minorHAnsi" w:cstheme="minorBidi"/>
                <w:color w:val="000000" w:themeColor="text1"/>
                <w:sz w:val="18"/>
                <w:szCs w:val="18"/>
              </w:rPr>
              <w:t>8</w:t>
            </w:r>
          </w:p>
        </w:tc>
        <w:tc>
          <w:tcPr>
            <w:tcW w:w="960" w:type="dxa"/>
            <w:tcBorders>
              <w:top w:val="nil"/>
              <w:left w:val="nil"/>
              <w:bottom w:val="single" w:sz="4" w:space="0" w:color="auto"/>
              <w:right w:val="single" w:sz="4" w:space="0" w:color="auto"/>
            </w:tcBorders>
            <w:shd w:val="clear" w:color="auto" w:fill="auto"/>
            <w:noWrap/>
            <w:vAlign w:val="bottom"/>
            <w:hideMark/>
          </w:tcPr>
          <w:p w14:paraId="5B2BF18F" w14:textId="153A67F4" w:rsidR="003E551C" w:rsidRPr="00FB4148" w:rsidRDefault="6EFD0544" w:rsidP="3413927C">
            <w:pPr>
              <w:jc w:val="center"/>
              <w:rPr>
                <w:rFonts w:asciiTheme="minorHAnsi" w:eastAsiaTheme="minorEastAsia" w:hAnsiTheme="minorHAnsi" w:cstheme="minorBidi"/>
                <w:color w:val="000000"/>
                <w:sz w:val="18"/>
                <w:szCs w:val="18"/>
              </w:rPr>
            </w:pPr>
            <w:r w:rsidRPr="494DBE67">
              <w:rPr>
                <w:rFonts w:asciiTheme="minorHAnsi" w:eastAsiaTheme="minorEastAsia" w:hAnsiTheme="minorHAnsi" w:cstheme="minorBidi"/>
                <w:color w:val="000000" w:themeColor="text1"/>
                <w:sz w:val="18"/>
                <w:szCs w:val="18"/>
              </w:rPr>
              <w:t>0.10</w:t>
            </w:r>
            <w:r w:rsidR="4D516DF7" w:rsidRPr="494DBE67">
              <w:rPr>
                <w:rFonts w:asciiTheme="minorHAnsi" w:eastAsiaTheme="minorEastAsia" w:hAnsiTheme="minorHAnsi" w:cstheme="minorBidi"/>
                <w:color w:val="000000" w:themeColor="text1"/>
                <w:sz w:val="18"/>
                <w:szCs w:val="18"/>
              </w:rPr>
              <w:t>1</w:t>
            </w:r>
          </w:p>
        </w:tc>
      </w:tr>
      <w:tr w:rsidR="003E551C" w:rsidRPr="00FB4148" w14:paraId="066D35DB"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5C39674" w14:textId="77777777" w:rsidR="003E551C" w:rsidRPr="00FB4148" w:rsidRDefault="6EFD0544" w:rsidP="3413927C">
            <w:pPr>
              <w:jc w:val="center"/>
              <w:rPr>
                <w:rFonts w:asciiTheme="minorHAnsi" w:eastAsiaTheme="minorEastAsia" w:hAnsiTheme="minorHAnsi" w:cstheme="minorBidi"/>
                <w:color w:val="000000"/>
                <w:sz w:val="18"/>
                <w:szCs w:val="18"/>
              </w:rPr>
            </w:pPr>
            <w:r w:rsidRPr="240E5D25">
              <w:rPr>
                <w:rFonts w:asciiTheme="minorHAnsi" w:eastAsiaTheme="minorEastAsia" w:hAnsiTheme="minorHAnsi" w:cstheme="minorBidi"/>
                <w:color w:val="000000" w:themeColor="text1"/>
                <w:sz w:val="18"/>
                <w:szCs w:val="18"/>
              </w:rPr>
              <w:t>45202</w:t>
            </w:r>
          </w:p>
        </w:tc>
        <w:tc>
          <w:tcPr>
            <w:tcW w:w="2820" w:type="dxa"/>
            <w:tcBorders>
              <w:top w:val="nil"/>
              <w:left w:val="nil"/>
              <w:bottom w:val="single" w:sz="4" w:space="0" w:color="auto"/>
              <w:right w:val="single" w:sz="4" w:space="0" w:color="auto"/>
            </w:tcBorders>
            <w:shd w:val="clear" w:color="auto" w:fill="auto"/>
            <w:noWrap/>
            <w:vAlign w:val="bottom"/>
            <w:hideMark/>
          </w:tcPr>
          <w:p w14:paraId="1B6FD089" w14:textId="77777777" w:rsidR="003E551C" w:rsidRPr="00FB4148" w:rsidRDefault="6EFD0544" w:rsidP="3413927C">
            <w:pPr>
              <w:jc w:val="center"/>
              <w:rPr>
                <w:rFonts w:asciiTheme="minorHAnsi" w:eastAsiaTheme="minorEastAsia" w:hAnsiTheme="minorHAnsi" w:cstheme="minorBidi"/>
                <w:color w:val="000000"/>
                <w:sz w:val="18"/>
                <w:szCs w:val="18"/>
              </w:rPr>
            </w:pPr>
            <w:r w:rsidRPr="240E5D25">
              <w:rPr>
                <w:rFonts w:asciiTheme="minorHAnsi" w:eastAsiaTheme="minorEastAsia" w:hAnsiTheme="minorHAnsi" w:cstheme="minorBidi"/>
                <w:color w:val="000000" w:themeColor="text1"/>
                <w:sz w:val="18"/>
                <w:szCs w:val="18"/>
              </w:rPr>
              <w:t>Toluene</w:t>
            </w:r>
          </w:p>
        </w:tc>
        <w:tc>
          <w:tcPr>
            <w:tcW w:w="960" w:type="dxa"/>
            <w:tcBorders>
              <w:top w:val="nil"/>
              <w:left w:val="nil"/>
              <w:bottom w:val="single" w:sz="4" w:space="0" w:color="auto"/>
              <w:right w:val="single" w:sz="4" w:space="0" w:color="auto"/>
            </w:tcBorders>
            <w:shd w:val="clear" w:color="auto" w:fill="auto"/>
            <w:noWrap/>
            <w:vAlign w:val="bottom"/>
            <w:hideMark/>
          </w:tcPr>
          <w:p w14:paraId="2B9FDCEE" w14:textId="748F6D68" w:rsidR="003E551C" w:rsidRPr="00FB4148" w:rsidRDefault="13D60A34" w:rsidP="3413927C">
            <w:pPr>
              <w:jc w:val="center"/>
              <w:rPr>
                <w:rFonts w:asciiTheme="minorHAnsi" w:eastAsiaTheme="minorEastAsia" w:hAnsiTheme="minorHAnsi" w:cstheme="minorBidi"/>
                <w:color w:val="000000"/>
                <w:sz w:val="18"/>
                <w:szCs w:val="18"/>
              </w:rPr>
            </w:pPr>
            <w:r w:rsidRPr="5CF875E2">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2EEB630A" w14:textId="274CCD9B" w:rsidR="003E551C" w:rsidRPr="00FB4148" w:rsidRDefault="6EFD0544" w:rsidP="3413927C">
            <w:pPr>
              <w:jc w:val="center"/>
              <w:rPr>
                <w:rFonts w:asciiTheme="minorHAnsi" w:eastAsiaTheme="minorEastAsia" w:hAnsiTheme="minorHAnsi" w:cstheme="minorBidi"/>
                <w:color w:val="000000"/>
                <w:sz w:val="18"/>
                <w:szCs w:val="18"/>
              </w:rPr>
            </w:pPr>
            <w:r w:rsidRPr="240E5D25">
              <w:rPr>
                <w:rFonts w:asciiTheme="minorHAnsi" w:eastAsiaTheme="minorEastAsia" w:hAnsiTheme="minorHAnsi" w:cstheme="minorBidi"/>
                <w:color w:val="000000" w:themeColor="text1"/>
                <w:sz w:val="18"/>
                <w:szCs w:val="18"/>
              </w:rPr>
              <w:t>0.0</w:t>
            </w:r>
            <w:r w:rsidR="1473AF99" w:rsidRPr="240E5D25">
              <w:rPr>
                <w:rFonts w:asciiTheme="minorHAnsi" w:eastAsiaTheme="minorEastAsia" w:hAnsiTheme="minorHAnsi" w:cstheme="minorBidi"/>
                <w:color w:val="000000" w:themeColor="text1"/>
                <w:sz w:val="18"/>
                <w:szCs w:val="18"/>
              </w:rPr>
              <w:t>5</w:t>
            </w:r>
          </w:p>
        </w:tc>
        <w:tc>
          <w:tcPr>
            <w:tcW w:w="960" w:type="dxa"/>
            <w:tcBorders>
              <w:top w:val="nil"/>
              <w:left w:val="nil"/>
              <w:bottom w:val="single" w:sz="4" w:space="0" w:color="auto"/>
              <w:right w:val="single" w:sz="4" w:space="0" w:color="auto"/>
            </w:tcBorders>
            <w:shd w:val="clear" w:color="auto" w:fill="auto"/>
            <w:noWrap/>
            <w:vAlign w:val="bottom"/>
            <w:hideMark/>
          </w:tcPr>
          <w:p w14:paraId="1743428A" w14:textId="6F32234F" w:rsidR="003E551C" w:rsidRPr="00FB4148" w:rsidRDefault="6EFD0544" w:rsidP="3413927C">
            <w:pPr>
              <w:jc w:val="center"/>
              <w:rPr>
                <w:rFonts w:asciiTheme="minorHAnsi" w:eastAsiaTheme="minorEastAsia" w:hAnsiTheme="minorHAnsi" w:cstheme="minorBidi"/>
                <w:color w:val="000000"/>
                <w:sz w:val="18"/>
                <w:szCs w:val="18"/>
              </w:rPr>
            </w:pPr>
            <w:r w:rsidRPr="240E5D25">
              <w:rPr>
                <w:rFonts w:asciiTheme="minorHAnsi" w:eastAsiaTheme="minorEastAsia" w:hAnsiTheme="minorHAnsi" w:cstheme="minorBidi"/>
                <w:color w:val="000000" w:themeColor="text1"/>
                <w:sz w:val="18"/>
                <w:szCs w:val="18"/>
              </w:rPr>
              <w:t>0.</w:t>
            </w:r>
            <w:r w:rsidR="3807B176" w:rsidRPr="240E5D25">
              <w:rPr>
                <w:rFonts w:asciiTheme="minorHAnsi" w:eastAsiaTheme="minorEastAsia" w:hAnsiTheme="minorHAnsi" w:cstheme="minorBidi"/>
                <w:color w:val="000000" w:themeColor="text1"/>
                <w:sz w:val="18"/>
                <w:szCs w:val="18"/>
              </w:rPr>
              <w:t>92</w:t>
            </w:r>
          </w:p>
        </w:tc>
        <w:tc>
          <w:tcPr>
            <w:tcW w:w="960" w:type="dxa"/>
            <w:tcBorders>
              <w:top w:val="nil"/>
              <w:left w:val="nil"/>
              <w:bottom w:val="single" w:sz="4" w:space="0" w:color="auto"/>
              <w:right w:val="single" w:sz="4" w:space="0" w:color="auto"/>
            </w:tcBorders>
            <w:shd w:val="clear" w:color="auto" w:fill="auto"/>
            <w:noWrap/>
            <w:vAlign w:val="bottom"/>
            <w:hideMark/>
          </w:tcPr>
          <w:p w14:paraId="0A5C5BB0" w14:textId="183979CA" w:rsidR="003E551C" w:rsidRPr="00FB4148" w:rsidRDefault="6EFD0544" w:rsidP="3413927C">
            <w:pPr>
              <w:jc w:val="center"/>
              <w:rPr>
                <w:rFonts w:asciiTheme="minorHAnsi" w:eastAsiaTheme="minorEastAsia" w:hAnsiTheme="minorHAnsi" w:cstheme="minorBidi"/>
                <w:color w:val="000000"/>
                <w:sz w:val="18"/>
                <w:szCs w:val="18"/>
              </w:rPr>
            </w:pPr>
            <w:r w:rsidRPr="240E5D25">
              <w:rPr>
                <w:rFonts w:asciiTheme="minorHAnsi" w:eastAsiaTheme="minorEastAsia" w:hAnsiTheme="minorHAnsi" w:cstheme="minorBidi"/>
                <w:color w:val="000000" w:themeColor="text1"/>
                <w:sz w:val="18"/>
                <w:szCs w:val="18"/>
              </w:rPr>
              <w:t>0.</w:t>
            </w:r>
            <w:r w:rsidR="65C23923" w:rsidRPr="240E5D25">
              <w:rPr>
                <w:rFonts w:asciiTheme="minorHAnsi" w:eastAsiaTheme="minorEastAsia" w:hAnsiTheme="minorHAnsi" w:cstheme="minorBidi"/>
                <w:color w:val="000000" w:themeColor="text1"/>
                <w:sz w:val="18"/>
                <w:szCs w:val="18"/>
              </w:rPr>
              <w:t>197</w:t>
            </w:r>
          </w:p>
        </w:tc>
        <w:tc>
          <w:tcPr>
            <w:tcW w:w="960" w:type="dxa"/>
            <w:tcBorders>
              <w:top w:val="nil"/>
              <w:left w:val="nil"/>
              <w:bottom w:val="single" w:sz="4" w:space="0" w:color="auto"/>
              <w:right w:val="single" w:sz="4" w:space="0" w:color="auto"/>
            </w:tcBorders>
            <w:shd w:val="clear" w:color="auto" w:fill="auto"/>
            <w:noWrap/>
            <w:vAlign w:val="bottom"/>
            <w:hideMark/>
          </w:tcPr>
          <w:p w14:paraId="14362138" w14:textId="6883D89F" w:rsidR="003E551C" w:rsidRPr="00FB4148" w:rsidRDefault="6EFD0544" w:rsidP="3413927C">
            <w:pPr>
              <w:jc w:val="center"/>
              <w:rPr>
                <w:rFonts w:asciiTheme="minorHAnsi" w:eastAsiaTheme="minorEastAsia" w:hAnsiTheme="minorHAnsi" w:cstheme="minorBidi"/>
                <w:color w:val="000000"/>
                <w:sz w:val="18"/>
                <w:szCs w:val="18"/>
              </w:rPr>
            </w:pPr>
            <w:r w:rsidRPr="240E5D25">
              <w:rPr>
                <w:rFonts w:asciiTheme="minorHAnsi" w:eastAsiaTheme="minorEastAsia" w:hAnsiTheme="minorHAnsi" w:cstheme="minorBidi"/>
                <w:color w:val="000000" w:themeColor="text1"/>
                <w:sz w:val="18"/>
                <w:szCs w:val="18"/>
              </w:rPr>
              <w:t>0.22</w:t>
            </w:r>
            <w:r w:rsidR="3F3FCB88" w:rsidRPr="240E5D25">
              <w:rPr>
                <w:rFonts w:asciiTheme="minorHAnsi" w:eastAsiaTheme="minorEastAsia" w:hAnsiTheme="minorHAnsi" w:cstheme="minorBidi"/>
                <w:color w:val="000000" w:themeColor="text1"/>
                <w:sz w:val="18"/>
                <w:szCs w:val="18"/>
              </w:rPr>
              <w:t>9</w:t>
            </w:r>
          </w:p>
        </w:tc>
        <w:tc>
          <w:tcPr>
            <w:tcW w:w="960" w:type="dxa"/>
            <w:tcBorders>
              <w:top w:val="nil"/>
              <w:left w:val="nil"/>
              <w:bottom w:val="single" w:sz="4" w:space="0" w:color="auto"/>
              <w:right w:val="single" w:sz="4" w:space="0" w:color="auto"/>
            </w:tcBorders>
            <w:shd w:val="clear" w:color="auto" w:fill="auto"/>
            <w:noWrap/>
            <w:vAlign w:val="bottom"/>
            <w:hideMark/>
          </w:tcPr>
          <w:p w14:paraId="7BA5103F" w14:textId="6C7A9636" w:rsidR="003E551C" w:rsidRPr="00FB4148" w:rsidRDefault="6EFD0544" w:rsidP="3413927C">
            <w:pPr>
              <w:jc w:val="center"/>
              <w:rPr>
                <w:rFonts w:asciiTheme="minorHAnsi" w:eastAsiaTheme="minorEastAsia" w:hAnsiTheme="minorHAnsi" w:cstheme="minorBidi"/>
                <w:color w:val="000000"/>
                <w:sz w:val="18"/>
                <w:szCs w:val="18"/>
              </w:rPr>
            </w:pPr>
            <w:r w:rsidRPr="240E5D25">
              <w:rPr>
                <w:rFonts w:asciiTheme="minorHAnsi" w:eastAsiaTheme="minorEastAsia" w:hAnsiTheme="minorHAnsi" w:cstheme="minorBidi"/>
                <w:color w:val="000000" w:themeColor="text1"/>
                <w:sz w:val="18"/>
                <w:szCs w:val="18"/>
              </w:rPr>
              <w:t>0.1</w:t>
            </w:r>
            <w:r w:rsidR="0F790398" w:rsidRPr="240E5D25">
              <w:rPr>
                <w:rFonts w:asciiTheme="minorHAnsi" w:eastAsiaTheme="minorEastAsia" w:hAnsiTheme="minorHAnsi" w:cstheme="minorBidi"/>
                <w:color w:val="000000" w:themeColor="text1"/>
                <w:sz w:val="18"/>
                <w:szCs w:val="18"/>
              </w:rPr>
              <w:t>73</w:t>
            </w:r>
          </w:p>
        </w:tc>
      </w:tr>
      <w:tr w:rsidR="003E551C" w:rsidRPr="00FB4148" w14:paraId="37F10C5B"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1BE37FA" w14:textId="77777777" w:rsidR="003E551C" w:rsidRPr="00FB4148" w:rsidRDefault="6EFD0544" w:rsidP="3413927C">
            <w:pPr>
              <w:jc w:val="center"/>
              <w:rPr>
                <w:rFonts w:asciiTheme="minorHAnsi" w:eastAsiaTheme="minorEastAsia" w:hAnsiTheme="minorHAnsi" w:cstheme="minorBidi"/>
                <w:color w:val="000000"/>
                <w:sz w:val="18"/>
                <w:szCs w:val="18"/>
              </w:rPr>
            </w:pPr>
            <w:r w:rsidRPr="7176DA52">
              <w:rPr>
                <w:rFonts w:asciiTheme="minorHAnsi" w:eastAsiaTheme="minorEastAsia" w:hAnsiTheme="minorHAnsi" w:cstheme="minorBidi"/>
                <w:color w:val="000000" w:themeColor="text1"/>
                <w:sz w:val="18"/>
                <w:szCs w:val="18"/>
              </w:rPr>
              <w:t>45204</w:t>
            </w:r>
          </w:p>
        </w:tc>
        <w:tc>
          <w:tcPr>
            <w:tcW w:w="2820" w:type="dxa"/>
            <w:tcBorders>
              <w:top w:val="nil"/>
              <w:left w:val="nil"/>
              <w:bottom w:val="single" w:sz="4" w:space="0" w:color="auto"/>
              <w:right w:val="single" w:sz="4" w:space="0" w:color="auto"/>
            </w:tcBorders>
            <w:shd w:val="clear" w:color="auto" w:fill="auto"/>
            <w:noWrap/>
            <w:vAlign w:val="bottom"/>
            <w:hideMark/>
          </w:tcPr>
          <w:p w14:paraId="29766104" w14:textId="77777777" w:rsidR="003E551C" w:rsidRPr="00FB4148" w:rsidRDefault="6EFD0544" w:rsidP="3413927C">
            <w:pPr>
              <w:jc w:val="center"/>
              <w:rPr>
                <w:rFonts w:asciiTheme="minorHAnsi" w:eastAsiaTheme="minorEastAsia" w:hAnsiTheme="minorHAnsi" w:cstheme="minorBidi"/>
                <w:color w:val="000000"/>
                <w:sz w:val="18"/>
                <w:szCs w:val="18"/>
              </w:rPr>
            </w:pPr>
            <w:r w:rsidRPr="7176DA52">
              <w:rPr>
                <w:rFonts w:asciiTheme="minorHAnsi" w:eastAsiaTheme="minorEastAsia" w:hAnsiTheme="minorHAnsi" w:cstheme="minorBidi"/>
                <w:color w:val="000000" w:themeColor="text1"/>
                <w:sz w:val="18"/>
                <w:szCs w:val="18"/>
              </w:rPr>
              <w:t>o-Xylene</w:t>
            </w:r>
          </w:p>
        </w:tc>
        <w:tc>
          <w:tcPr>
            <w:tcW w:w="960" w:type="dxa"/>
            <w:tcBorders>
              <w:top w:val="nil"/>
              <w:left w:val="nil"/>
              <w:bottom w:val="single" w:sz="4" w:space="0" w:color="auto"/>
              <w:right w:val="single" w:sz="4" w:space="0" w:color="auto"/>
            </w:tcBorders>
            <w:shd w:val="clear" w:color="auto" w:fill="auto"/>
            <w:noWrap/>
            <w:vAlign w:val="bottom"/>
            <w:hideMark/>
          </w:tcPr>
          <w:p w14:paraId="3D749F35" w14:textId="09BC800E" w:rsidR="003E551C" w:rsidRPr="00FB4148" w:rsidRDefault="650F045C" w:rsidP="3413927C">
            <w:pPr>
              <w:jc w:val="center"/>
              <w:rPr>
                <w:rFonts w:asciiTheme="minorHAnsi" w:eastAsiaTheme="minorEastAsia" w:hAnsiTheme="minorHAnsi" w:cstheme="minorBidi"/>
                <w:color w:val="000000"/>
                <w:sz w:val="18"/>
                <w:szCs w:val="18"/>
              </w:rPr>
            </w:pPr>
            <w:r w:rsidRPr="6E22CACE">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3E0C9C68" w14:textId="77777777" w:rsidR="003E551C" w:rsidRPr="00FB4148" w:rsidRDefault="6EFD0544" w:rsidP="3413927C">
            <w:pPr>
              <w:jc w:val="center"/>
              <w:rPr>
                <w:rFonts w:asciiTheme="minorHAnsi" w:eastAsiaTheme="minorEastAsia" w:hAnsiTheme="minorHAnsi" w:cstheme="minorBidi"/>
                <w:color w:val="000000"/>
                <w:sz w:val="18"/>
                <w:szCs w:val="18"/>
              </w:rPr>
            </w:pPr>
            <w:r w:rsidRPr="561F4EC2">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04D907B1" w14:textId="2EB67B51" w:rsidR="003E551C" w:rsidRPr="00FB4148" w:rsidRDefault="6EFD0544" w:rsidP="3413927C">
            <w:pPr>
              <w:jc w:val="center"/>
              <w:rPr>
                <w:rFonts w:asciiTheme="minorHAnsi" w:eastAsiaTheme="minorEastAsia" w:hAnsiTheme="minorHAnsi" w:cstheme="minorBidi"/>
                <w:color w:val="000000"/>
                <w:sz w:val="18"/>
                <w:szCs w:val="18"/>
              </w:rPr>
            </w:pPr>
            <w:r w:rsidRPr="09487998">
              <w:rPr>
                <w:rFonts w:asciiTheme="minorHAnsi" w:eastAsiaTheme="minorEastAsia" w:hAnsiTheme="minorHAnsi" w:cstheme="minorBidi"/>
                <w:color w:val="000000" w:themeColor="text1"/>
                <w:sz w:val="18"/>
                <w:szCs w:val="18"/>
              </w:rPr>
              <w:t>0.</w:t>
            </w:r>
            <w:r w:rsidR="097F0E3E" w:rsidRPr="09487998">
              <w:rPr>
                <w:rFonts w:asciiTheme="minorHAnsi" w:eastAsiaTheme="minorEastAsia" w:hAnsiTheme="minorHAnsi" w:cstheme="minorBidi"/>
                <w:color w:val="000000" w:themeColor="text1"/>
                <w:sz w:val="18"/>
                <w:szCs w:val="18"/>
              </w:rPr>
              <w:t>18</w:t>
            </w:r>
          </w:p>
        </w:tc>
        <w:tc>
          <w:tcPr>
            <w:tcW w:w="960" w:type="dxa"/>
            <w:tcBorders>
              <w:top w:val="nil"/>
              <w:left w:val="nil"/>
              <w:bottom w:val="single" w:sz="4" w:space="0" w:color="auto"/>
              <w:right w:val="single" w:sz="4" w:space="0" w:color="auto"/>
            </w:tcBorders>
            <w:shd w:val="clear" w:color="auto" w:fill="auto"/>
            <w:noWrap/>
            <w:vAlign w:val="bottom"/>
            <w:hideMark/>
          </w:tcPr>
          <w:p w14:paraId="1508D6D6" w14:textId="7467E578" w:rsidR="003E551C" w:rsidRPr="00FB4148" w:rsidRDefault="6EFD0544" w:rsidP="3413927C">
            <w:pPr>
              <w:jc w:val="center"/>
              <w:rPr>
                <w:rFonts w:asciiTheme="minorHAnsi" w:eastAsiaTheme="minorEastAsia" w:hAnsiTheme="minorHAnsi" w:cstheme="minorBidi"/>
                <w:color w:val="000000"/>
                <w:sz w:val="18"/>
                <w:szCs w:val="18"/>
              </w:rPr>
            </w:pPr>
            <w:r w:rsidRPr="5D4DCED4">
              <w:rPr>
                <w:rFonts w:asciiTheme="minorHAnsi" w:eastAsiaTheme="minorEastAsia" w:hAnsiTheme="minorHAnsi" w:cstheme="minorBidi"/>
                <w:color w:val="000000" w:themeColor="text1"/>
                <w:sz w:val="18"/>
                <w:szCs w:val="18"/>
              </w:rPr>
              <w:t>0.04</w:t>
            </w:r>
            <w:r w:rsidR="487CAF28" w:rsidRPr="5D4DCED4">
              <w:rPr>
                <w:rFonts w:asciiTheme="minorHAnsi" w:eastAsiaTheme="minorEastAsia" w:hAnsiTheme="minorHAnsi" w:cstheme="minorBidi"/>
                <w:color w:val="000000" w:themeColor="text1"/>
                <w:sz w:val="18"/>
                <w:szCs w:val="18"/>
              </w:rPr>
              <w:t>4</w:t>
            </w:r>
          </w:p>
        </w:tc>
        <w:tc>
          <w:tcPr>
            <w:tcW w:w="960" w:type="dxa"/>
            <w:tcBorders>
              <w:top w:val="nil"/>
              <w:left w:val="nil"/>
              <w:bottom w:val="single" w:sz="4" w:space="0" w:color="auto"/>
              <w:right w:val="single" w:sz="4" w:space="0" w:color="auto"/>
            </w:tcBorders>
            <w:shd w:val="clear" w:color="auto" w:fill="auto"/>
            <w:noWrap/>
            <w:vAlign w:val="bottom"/>
            <w:hideMark/>
          </w:tcPr>
          <w:p w14:paraId="0F2698CD" w14:textId="21D45DA3" w:rsidR="003E551C" w:rsidRPr="00FB4148" w:rsidRDefault="6EFD0544" w:rsidP="3413927C">
            <w:pPr>
              <w:jc w:val="center"/>
              <w:rPr>
                <w:rFonts w:asciiTheme="minorHAnsi" w:eastAsiaTheme="minorEastAsia" w:hAnsiTheme="minorHAnsi" w:cstheme="minorBidi"/>
                <w:color w:val="000000"/>
                <w:sz w:val="18"/>
                <w:szCs w:val="18"/>
              </w:rPr>
            </w:pPr>
            <w:r w:rsidRPr="7971658C">
              <w:rPr>
                <w:rFonts w:asciiTheme="minorHAnsi" w:eastAsiaTheme="minorEastAsia" w:hAnsiTheme="minorHAnsi" w:cstheme="minorBidi"/>
                <w:color w:val="000000" w:themeColor="text1"/>
                <w:sz w:val="18"/>
                <w:szCs w:val="18"/>
              </w:rPr>
              <w:t>0.0</w:t>
            </w:r>
            <w:r w:rsidR="63D1059A" w:rsidRPr="7971658C">
              <w:rPr>
                <w:rFonts w:asciiTheme="minorHAnsi" w:eastAsiaTheme="minorEastAsia" w:hAnsiTheme="minorHAnsi" w:cstheme="minorBidi"/>
                <w:color w:val="000000" w:themeColor="text1"/>
                <w:sz w:val="18"/>
                <w:szCs w:val="18"/>
              </w:rPr>
              <w:t>53</w:t>
            </w:r>
          </w:p>
        </w:tc>
        <w:tc>
          <w:tcPr>
            <w:tcW w:w="960" w:type="dxa"/>
            <w:tcBorders>
              <w:top w:val="nil"/>
              <w:left w:val="nil"/>
              <w:bottom w:val="single" w:sz="4" w:space="0" w:color="auto"/>
              <w:right w:val="single" w:sz="4" w:space="0" w:color="auto"/>
            </w:tcBorders>
            <w:shd w:val="clear" w:color="auto" w:fill="auto"/>
            <w:noWrap/>
            <w:vAlign w:val="bottom"/>
            <w:hideMark/>
          </w:tcPr>
          <w:p w14:paraId="56C0A7C5" w14:textId="2F22B9B7" w:rsidR="003E551C" w:rsidRPr="00FB4148" w:rsidRDefault="6EFD0544" w:rsidP="3413927C">
            <w:pPr>
              <w:jc w:val="center"/>
              <w:rPr>
                <w:rFonts w:asciiTheme="minorHAnsi" w:eastAsiaTheme="minorEastAsia" w:hAnsiTheme="minorHAnsi" w:cstheme="minorBidi"/>
                <w:color w:val="000000"/>
                <w:sz w:val="18"/>
                <w:szCs w:val="18"/>
              </w:rPr>
            </w:pPr>
            <w:r w:rsidRPr="7176DA52">
              <w:rPr>
                <w:rFonts w:asciiTheme="minorHAnsi" w:eastAsiaTheme="minorEastAsia" w:hAnsiTheme="minorHAnsi" w:cstheme="minorBidi"/>
                <w:color w:val="000000" w:themeColor="text1"/>
                <w:sz w:val="18"/>
                <w:szCs w:val="18"/>
              </w:rPr>
              <w:t>0.0</w:t>
            </w:r>
            <w:r w:rsidR="38342336" w:rsidRPr="7176DA52">
              <w:rPr>
                <w:rFonts w:asciiTheme="minorHAnsi" w:eastAsiaTheme="minorEastAsia" w:hAnsiTheme="minorHAnsi" w:cstheme="minorBidi"/>
                <w:color w:val="000000" w:themeColor="text1"/>
                <w:sz w:val="18"/>
                <w:szCs w:val="18"/>
              </w:rPr>
              <w:t>35</w:t>
            </w:r>
          </w:p>
        </w:tc>
      </w:tr>
      <w:tr w:rsidR="003E551C" w:rsidRPr="00FB4148" w14:paraId="07F76263" w14:textId="77777777" w:rsidTr="4FDEF3DB">
        <w:trPr>
          <w:trHeight w:val="270"/>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49B0ACE" w14:textId="77777777" w:rsidR="003E551C" w:rsidRPr="00FB4148" w:rsidRDefault="6EFD0544" w:rsidP="3413927C">
            <w:pPr>
              <w:jc w:val="center"/>
              <w:rPr>
                <w:rFonts w:asciiTheme="minorHAnsi" w:eastAsiaTheme="minorEastAsia" w:hAnsiTheme="minorHAnsi" w:cstheme="minorBidi"/>
                <w:color w:val="000000"/>
                <w:sz w:val="18"/>
                <w:szCs w:val="18"/>
              </w:rPr>
            </w:pPr>
            <w:r w:rsidRPr="7176DA52">
              <w:rPr>
                <w:rFonts w:asciiTheme="minorHAnsi" w:eastAsiaTheme="minorEastAsia" w:hAnsiTheme="minorHAnsi" w:cstheme="minorBidi"/>
                <w:color w:val="000000" w:themeColor="text1"/>
                <w:sz w:val="18"/>
                <w:szCs w:val="18"/>
              </w:rPr>
              <w:t>45220</w:t>
            </w:r>
          </w:p>
        </w:tc>
        <w:tc>
          <w:tcPr>
            <w:tcW w:w="2820" w:type="dxa"/>
            <w:tcBorders>
              <w:top w:val="nil"/>
              <w:left w:val="nil"/>
              <w:bottom w:val="single" w:sz="4" w:space="0" w:color="auto"/>
              <w:right w:val="single" w:sz="4" w:space="0" w:color="auto"/>
            </w:tcBorders>
            <w:shd w:val="clear" w:color="auto" w:fill="auto"/>
            <w:noWrap/>
            <w:vAlign w:val="bottom"/>
            <w:hideMark/>
          </w:tcPr>
          <w:p w14:paraId="1AFA4852" w14:textId="77777777" w:rsidR="003E551C" w:rsidRPr="00FB4148" w:rsidRDefault="6EFD0544" w:rsidP="3413927C">
            <w:pPr>
              <w:jc w:val="center"/>
              <w:rPr>
                <w:rFonts w:asciiTheme="minorHAnsi" w:eastAsiaTheme="minorEastAsia" w:hAnsiTheme="minorHAnsi" w:cstheme="minorBidi"/>
                <w:color w:val="000000"/>
                <w:sz w:val="18"/>
                <w:szCs w:val="18"/>
              </w:rPr>
            </w:pPr>
            <w:r w:rsidRPr="7176DA52">
              <w:rPr>
                <w:rFonts w:asciiTheme="minorHAnsi" w:eastAsiaTheme="minorEastAsia" w:hAnsiTheme="minorHAnsi" w:cstheme="minorBidi"/>
                <w:color w:val="000000" w:themeColor="text1"/>
                <w:sz w:val="18"/>
                <w:szCs w:val="18"/>
              </w:rPr>
              <w:t>Styrene</w:t>
            </w:r>
          </w:p>
        </w:tc>
        <w:tc>
          <w:tcPr>
            <w:tcW w:w="960" w:type="dxa"/>
            <w:tcBorders>
              <w:top w:val="nil"/>
              <w:left w:val="nil"/>
              <w:bottom w:val="single" w:sz="4" w:space="0" w:color="auto"/>
              <w:right w:val="single" w:sz="4" w:space="0" w:color="auto"/>
            </w:tcBorders>
            <w:shd w:val="clear" w:color="auto" w:fill="auto"/>
            <w:noWrap/>
            <w:vAlign w:val="bottom"/>
            <w:hideMark/>
          </w:tcPr>
          <w:p w14:paraId="0EB53035" w14:textId="40C83C43" w:rsidR="003E551C" w:rsidRPr="00FB4148" w:rsidRDefault="4A30DBDF" w:rsidP="3413927C">
            <w:pPr>
              <w:jc w:val="center"/>
              <w:rPr>
                <w:rFonts w:asciiTheme="minorHAnsi" w:eastAsiaTheme="minorEastAsia" w:hAnsiTheme="minorHAnsi" w:cstheme="minorBidi"/>
                <w:color w:val="000000"/>
                <w:sz w:val="18"/>
                <w:szCs w:val="18"/>
              </w:rPr>
            </w:pPr>
            <w:r w:rsidRPr="6E22CACE">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5807207E" w14:textId="77777777" w:rsidR="003E551C" w:rsidRPr="00FB4148" w:rsidRDefault="6EFD0544" w:rsidP="3413927C">
            <w:pPr>
              <w:jc w:val="center"/>
              <w:rPr>
                <w:rFonts w:asciiTheme="minorHAnsi" w:eastAsiaTheme="minorEastAsia" w:hAnsiTheme="minorHAnsi" w:cstheme="minorBidi"/>
                <w:color w:val="000000"/>
                <w:sz w:val="18"/>
                <w:szCs w:val="18"/>
              </w:rPr>
            </w:pPr>
            <w:r w:rsidRPr="561F4EC2">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2476674E" w14:textId="19FFC38F" w:rsidR="003E551C" w:rsidRPr="00FB4148" w:rsidRDefault="6EFD0544" w:rsidP="3413927C">
            <w:pPr>
              <w:jc w:val="center"/>
              <w:rPr>
                <w:rFonts w:asciiTheme="minorHAnsi" w:eastAsiaTheme="minorEastAsia" w:hAnsiTheme="minorHAnsi" w:cstheme="minorBidi"/>
                <w:color w:val="000000"/>
                <w:sz w:val="18"/>
                <w:szCs w:val="18"/>
              </w:rPr>
            </w:pPr>
            <w:r w:rsidRPr="09487998">
              <w:rPr>
                <w:rFonts w:asciiTheme="minorHAnsi" w:eastAsiaTheme="minorEastAsia" w:hAnsiTheme="minorHAnsi" w:cstheme="minorBidi"/>
                <w:color w:val="000000" w:themeColor="text1"/>
                <w:sz w:val="18"/>
                <w:szCs w:val="18"/>
              </w:rPr>
              <w:t>0.</w:t>
            </w:r>
            <w:r w:rsidR="49F6606C" w:rsidRPr="09487998">
              <w:rPr>
                <w:rFonts w:asciiTheme="minorHAnsi" w:eastAsiaTheme="minorEastAsia" w:hAnsiTheme="minorHAnsi" w:cstheme="minorBidi"/>
                <w:color w:val="000000" w:themeColor="text1"/>
                <w:sz w:val="18"/>
                <w:szCs w:val="18"/>
              </w:rPr>
              <w:t>38</w:t>
            </w:r>
          </w:p>
        </w:tc>
        <w:tc>
          <w:tcPr>
            <w:tcW w:w="960" w:type="dxa"/>
            <w:tcBorders>
              <w:top w:val="nil"/>
              <w:left w:val="nil"/>
              <w:bottom w:val="single" w:sz="4" w:space="0" w:color="auto"/>
              <w:right w:val="single" w:sz="4" w:space="0" w:color="auto"/>
            </w:tcBorders>
            <w:shd w:val="clear" w:color="auto" w:fill="auto"/>
            <w:noWrap/>
            <w:vAlign w:val="bottom"/>
            <w:hideMark/>
          </w:tcPr>
          <w:p w14:paraId="6D65D388" w14:textId="62C5725F" w:rsidR="003E551C" w:rsidRPr="00FB4148" w:rsidRDefault="6EFD0544" w:rsidP="3413927C">
            <w:pPr>
              <w:jc w:val="center"/>
              <w:rPr>
                <w:rFonts w:asciiTheme="minorHAnsi" w:eastAsiaTheme="minorEastAsia" w:hAnsiTheme="minorHAnsi" w:cstheme="minorBidi"/>
                <w:color w:val="000000"/>
                <w:sz w:val="18"/>
                <w:szCs w:val="18"/>
              </w:rPr>
            </w:pPr>
            <w:r w:rsidRPr="5D4DCED4">
              <w:rPr>
                <w:rFonts w:asciiTheme="minorHAnsi" w:eastAsiaTheme="minorEastAsia" w:hAnsiTheme="minorHAnsi" w:cstheme="minorBidi"/>
                <w:color w:val="000000" w:themeColor="text1"/>
                <w:sz w:val="18"/>
                <w:szCs w:val="18"/>
              </w:rPr>
              <w:t>0.0</w:t>
            </w:r>
            <w:r w:rsidR="416554BE" w:rsidRPr="5D4DCED4">
              <w:rPr>
                <w:rFonts w:asciiTheme="minorHAnsi" w:eastAsiaTheme="minorEastAsia" w:hAnsiTheme="minorHAnsi" w:cstheme="minorBidi"/>
                <w:color w:val="000000" w:themeColor="text1"/>
                <w:sz w:val="18"/>
                <w:szCs w:val="18"/>
              </w:rPr>
              <w:t>40</w:t>
            </w:r>
          </w:p>
        </w:tc>
        <w:tc>
          <w:tcPr>
            <w:tcW w:w="960" w:type="dxa"/>
            <w:tcBorders>
              <w:top w:val="nil"/>
              <w:left w:val="nil"/>
              <w:bottom w:val="single" w:sz="4" w:space="0" w:color="auto"/>
              <w:right w:val="single" w:sz="4" w:space="0" w:color="auto"/>
            </w:tcBorders>
            <w:shd w:val="clear" w:color="auto" w:fill="auto"/>
            <w:noWrap/>
            <w:vAlign w:val="bottom"/>
            <w:hideMark/>
          </w:tcPr>
          <w:p w14:paraId="7670EB15" w14:textId="417A3B98" w:rsidR="003E551C" w:rsidRPr="00FB4148" w:rsidRDefault="6EFD0544" w:rsidP="3413927C">
            <w:pPr>
              <w:jc w:val="center"/>
              <w:rPr>
                <w:rFonts w:asciiTheme="minorHAnsi" w:eastAsiaTheme="minorEastAsia" w:hAnsiTheme="minorHAnsi" w:cstheme="minorBidi"/>
                <w:color w:val="000000"/>
                <w:sz w:val="18"/>
                <w:szCs w:val="18"/>
              </w:rPr>
            </w:pPr>
            <w:r w:rsidRPr="7971658C">
              <w:rPr>
                <w:rFonts w:asciiTheme="minorHAnsi" w:eastAsiaTheme="minorEastAsia" w:hAnsiTheme="minorHAnsi" w:cstheme="minorBidi"/>
                <w:color w:val="000000" w:themeColor="text1"/>
                <w:sz w:val="18"/>
                <w:szCs w:val="18"/>
              </w:rPr>
              <w:t>0.0</w:t>
            </w:r>
            <w:r w:rsidR="435766BE" w:rsidRPr="7971658C">
              <w:rPr>
                <w:rFonts w:asciiTheme="minorHAnsi" w:eastAsiaTheme="minorEastAsia" w:hAnsiTheme="minorHAnsi" w:cstheme="minorBidi"/>
                <w:color w:val="000000" w:themeColor="text1"/>
                <w:sz w:val="18"/>
                <w:szCs w:val="18"/>
              </w:rPr>
              <w:t>65</w:t>
            </w:r>
          </w:p>
        </w:tc>
        <w:tc>
          <w:tcPr>
            <w:tcW w:w="960" w:type="dxa"/>
            <w:tcBorders>
              <w:top w:val="nil"/>
              <w:left w:val="nil"/>
              <w:bottom w:val="single" w:sz="4" w:space="0" w:color="auto"/>
              <w:right w:val="single" w:sz="4" w:space="0" w:color="auto"/>
            </w:tcBorders>
            <w:shd w:val="clear" w:color="auto" w:fill="auto"/>
            <w:noWrap/>
            <w:vAlign w:val="bottom"/>
            <w:hideMark/>
          </w:tcPr>
          <w:p w14:paraId="64F78D5F" w14:textId="02E8BD38" w:rsidR="003E551C" w:rsidRPr="00FB4148" w:rsidRDefault="6EFD0544" w:rsidP="3413927C">
            <w:pPr>
              <w:jc w:val="center"/>
              <w:rPr>
                <w:rFonts w:asciiTheme="minorHAnsi" w:eastAsiaTheme="minorEastAsia" w:hAnsiTheme="minorHAnsi" w:cstheme="minorBidi"/>
                <w:color w:val="000000"/>
                <w:sz w:val="18"/>
                <w:szCs w:val="18"/>
              </w:rPr>
            </w:pPr>
            <w:r w:rsidRPr="7176DA52">
              <w:rPr>
                <w:rFonts w:asciiTheme="minorHAnsi" w:eastAsiaTheme="minorEastAsia" w:hAnsiTheme="minorHAnsi" w:cstheme="minorBidi"/>
                <w:color w:val="000000" w:themeColor="text1"/>
                <w:sz w:val="18"/>
                <w:szCs w:val="18"/>
              </w:rPr>
              <w:t>0.0</w:t>
            </w:r>
            <w:r w:rsidR="6541659D" w:rsidRPr="7176DA52">
              <w:rPr>
                <w:rFonts w:asciiTheme="minorHAnsi" w:eastAsiaTheme="minorEastAsia" w:hAnsiTheme="minorHAnsi" w:cstheme="minorBidi"/>
                <w:color w:val="000000" w:themeColor="text1"/>
                <w:sz w:val="18"/>
                <w:szCs w:val="18"/>
              </w:rPr>
              <w:t>78</w:t>
            </w:r>
          </w:p>
        </w:tc>
      </w:tr>
      <w:tr w:rsidR="003E551C" w:rsidRPr="00FB4148" w14:paraId="61B9AE23"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8862085" w14:textId="77777777" w:rsidR="003E551C" w:rsidRPr="00FB4148" w:rsidRDefault="6EFD0544" w:rsidP="3413927C">
            <w:pPr>
              <w:jc w:val="center"/>
              <w:rPr>
                <w:rFonts w:asciiTheme="minorHAnsi" w:eastAsiaTheme="minorEastAsia" w:hAnsiTheme="minorHAnsi" w:cstheme="minorBidi"/>
                <w:color w:val="000000"/>
                <w:sz w:val="18"/>
                <w:szCs w:val="18"/>
              </w:rPr>
            </w:pPr>
            <w:r w:rsidRPr="7176DA52">
              <w:rPr>
                <w:rFonts w:asciiTheme="minorHAnsi" w:eastAsiaTheme="minorEastAsia" w:hAnsiTheme="minorHAnsi" w:cstheme="minorBidi"/>
                <w:color w:val="000000" w:themeColor="text1"/>
                <w:sz w:val="18"/>
                <w:szCs w:val="18"/>
              </w:rPr>
              <w:t>45801</w:t>
            </w:r>
          </w:p>
        </w:tc>
        <w:tc>
          <w:tcPr>
            <w:tcW w:w="2820" w:type="dxa"/>
            <w:tcBorders>
              <w:top w:val="nil"/>
              <w:left w:val="nil"/>
              <w:bottom w:val="single" w:sz="4" w:space="0" w:color="auto"/>
              <w:right w:val="single" w:sz="4" w:space="0" w:color="auto"/>
            </w:tcBorders>
            <w:shd w:val="clear" w:color="auto" w:fill="auto"/>
            <w:noWrap/>
            <w:vAlign w:val="bottom"/>
            <w:hideMark/>
          </w:tcPr>
          <w:p w14:paraId="0C9A5CC5" w14:textId="77777777" w:rsidR="003E551C" w:rsidRPr="00FB4148" w:rsidRDefault="6EFD0544" w:rsidP="3413927C">
            <w:pPr>
              <w:jc w:val="center"/>
              <w:rPr>
                <w:rFonts w:asciiTheme="minorHAnsi" w:eastAsiaTheme="minorEastAsia" w:hAnsiTheme="minorHAnsi" w:cstheme="minorBidi"/>
                <w:color w:val="000000"/>
                <w:sz w:val="18"/>
                <w:szCs w:val="18"/>
              </w:rPr>
            </w:pPr>
            <w:r w:rsidRPr="7176DA52">
              <w:rPr>
                <w:rFonts w:asciiTheme="minorHAnsi" w:eastAsiaTheme="minorEastAsia" w:hAnsiTheme="minorHAnsi" w:cstheme="minorBidi"/>
                <w:color w:val="000000" w:themeColor="text1"/>
                <w:sz w:val="18"/>
                <w:szCs w:val="18"/>
              </w:rPr>
              <w:t>Chlorobenzene</w:t>
            </w:r>
            <w:r w:rsidRPr="3413927C">
              <w:rPr>
                <w:rFonts w:asciiTheme="minorHAnsi" w:eastAsiaTheme="minorEastAsia" w:hAnsiTheme="minorHAnsi" w:cstheme="minorBidi"/>
                <w:color w:val="000000" w:themeColor="text1"/>
                <w:sz w:val="18"/>
                <w:szCs w:val="18"/>
              </w:rPr>
              <w:t xml:space="preserve"> </w:t>
            </w:r>
          </w:p>
        </w:tc>
        <w:tc>
          <w:tcPr>
            <w:tcW w:w="960" w:type="dxa"/>
            <w:tcBorders>
              <w:top w:val="nil"/>
              <w:left w:val="nil"/>
              <w:bottom w:val="single" w:sz="4" w:space="0" w:color="auto"/>
              <w:right w:val="single" w:sz="4" w:space="0" w:color="auto"/>
            </w:tcBorders>
            <w:shd w:val="clear" w:color="auto" w:fill="auto"/>
            <w:noWrap/>
            <w:vAlign w:val="bottom"/>
            <w:hideMark/>
          </w:tcPr>
          <w:p w14:paraId="18E5ABDD" w14:textId="2EDAB7CC" w:rsidR="003E551C" w:rsidRPr="00FB4148" w:rsidRDefault="59AF8C70" w:rsidP="3413927C">
            <w:pPr>
              <w:jc w:val="center"/>
              <w:rPr>
                <w:rFonts w:asciiTheme="minorHAnsi" w:eastAsiaTheme="minorEastAsia" w:hAnsiTheme="minorHAnsi" w:cstheme="minorBidi"/>
                <w:color w:val="000000"/>
                <w:sz w:val="18"/>
                <w:szCs w:val="18"/>
              </w:rPr>
            </w:pPr>
            <w:r w:rsidRPr="6E22CACE">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3DFEFCE6" w14:textId="77777777" w:rsidR="003E551C" w:rsidRPr="00FB4148" w:rsidRDefault="6EFD0544" w:rsidP="3413927C">
            <w:pPr>
              <w:jc w:val="center"/>
              <w:rPr>
                <w:rFonts w:asciiTheme="minorHAnsi" w:eastAsiaTheme="minorEastAsia" w:hAnsiTheme="minorHAnsi" w:cstheme="minorBidi"/>
                <w:color w:val="000000"/>
                <w:sz w:val="18"/>
                <w:szCs w:val="18"/>
              </w:rPr>
            </w:pPr>
            <w:r w:rsidRPr="561F4EC2">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7A38E58F" w14:textId="578CB502" w:rsidR="003E551C" w:rsidRPr="00FB4148" w:rsidRDefault="6EFD0544" w:rsidP="3413927C">
            <w:pPr>
              <w:jc w:val="center"/>
              <w:rPr>
                <w:rFonts w:asciiTheme="minorHAnsi" w:eastAsiaTheme="minorEastAsia" w:hAnsiTheme="minorHAnsi" w:cstheme="minorBidi"/>
                <w:color w:val="000000"/>
                <w:sz w:val="18"/>
                <w:szCs w:val="18"/>
              </w:rPr>
            </w:pPr>
            <w:r w:rsidRPr="09487998">
              <w:rPr>
                <w:rFonts w:asciiTheme="minorHAnsi" w:eastAsiaTheme="minorEastAsia" w:hAnsiTheme="minorHAnsi" w:cstheme="minorBidi"/>
                <w:color w:val="000000" w:themeColor="text1"/>
                <w:sz w:val="18"/>
                <w:szCs w:val="18"/>
              </w:rPr>
              <w:t>0.</w:t>
            </w:r>
            <w:r w:rsidR="318D0756" w:rsidRPr="09487998">
              <w:rPr>
                <w:rFonts w:asciiTheme="minorHAnsi" w:eastAsiaTheme="minorEastAsia" w:hAnsiTheme="minorHAnsi" w:cstheme="minorBidi"/>
                <w:color w:val="000000" w:themeColor="text1"/>
                <w:sz w:val="18"/>
                <w:szCs w:val="18"/>
              </w:rPr>
              <w:t>21</w:t>
            </w:r>
          </w:p>
        </w:tc>
        <w:tc>
          <w:tcPr>
            <w:tcW w:w="960" w:type="dxa"/>
            <w:tcBorders>
              <w:top w:val="nil"/>
              <w:left w:val="nil"/>
              <w:bottom w:val="single" w:sz="4" w:space="0" w:color="auto"/>
              <w:right w:val="single" w:sz="4" w:space="0" w:color="auto"/>
            </w:tcBorders>
            <w:shd w:val="clear" w:color="auto" w:fill="auto"/>
            <w:noWrap/>
            <w:vAlign w:val="bottom"/>
            <w:hideMark/>
          </w:tcPr>
          <w:p w14:paraId="73CB8F44" w14:textId="77777777" w:rsidR="003E551C" w:rsidRPr="00FB4148" w:rsidRDefault="6EFD0544" w:rsidP="3413927C">
            <w:pPr>
              <w:jc w:val="center"/>
              <w:rPr>
                <w:rFonts w:asciiTheme="minorHAnsi" w:eastAsiaTheme="minorEastAsia" w:hAnsiTheme="minorHAnsi" w:cstheme="minorBidi"/>
                <w:color w:val="000000"/>
                <w:sz w:val="18"/>
                <w:szCs w:val="18"/>
              </w:rPr>
            </w:pPr>
            <w:r w:rsidRPr="5D4DCED4">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63440854" w14:textId="0800E1D5" w:rsidR="003E551C" w:rsidRPr="00FB4148" w:rsidRDefault="6EFD0544" w:rsidP="3413927C">
            <w:pPr>
              <w:jc w:val="center"/>
              <w:rPr>
                <w:rFonts w:asciiTheme="minorHAnsi" w:eastAsiaTheme="minorEastAsia" w:hAnsiTheme="minorHAnsi" w:cstheme="minorBidi"/>
                <w:color w:val="000000"/>
                <w:sz w:val="18"/>
                <w:szCs w:val="18"/>
              </w:rPr>
            </w:pPr>
            <w:r w:rsidRPr="7971658C">
              <w:rPr>
                <w:rFonts w:asciiTheme="minorHAnsi" w:eastAsiaTheme="minorEastAsia" w:hAnsiTheme="minorHAnsi" w:cstheme="minorBidi"/>
                <w:color w:val="000000" w:themeColor="text1"/>
                <w:sz w:val="18"/>
                <w:szCs w:val="18"/>
              </w:rPr>
              <w:t>0.01</w:t>
            </w:r>
            <w:r w:rsidR="34AD6B94" w:rsidRPr="7971658C">
              <w:rPr>
                <w:rFonts w:asciiTheme="minorHAnsi" w:eastAsiaTheme="minorEastAsia" w:hAnsiTheme="minorHAnsi" w:cstheme="minorBidi"/>
                <w:color w:val="000000" w:themeColor="text1"/>
                <w:sz w:val="18"/>
                <w:szCs w:val="18"/>
              </w:rPr>
              <w:t>7</w:t>
            </w:r>
          </w:p>
        </w:tc>
        <w:tc>
          <w:tcPr>
            <w:tcW w:w="960" w:type="dxa"/>
            <w:tcBorders>
              <w:top w:val="nil"/>
              <w:left w:val="nil"/>
              <w:bottom w:val="single" w:sz="4" w:space="0" w:color="auto"/>
              <w:right w:val="single" w:sz="4" w:space="0" w:color="auto"/>
            </w:tcBorders>
            <w:shd w:val="clear" w:color="auto" w:fill="auto"/>
            <w:noWrap/>
            <w:vAlign w:val="bottom"/>
            <w:hideMark/>
          </w:tcPr>
          <w:p w14:paraId="44007C9F" w14:textId="150EBC0A" w:rsidR="003E551C" w:rsidRPr="00FB4148" w:rsidRDefault="6EFD0544" w:rsidP="3413927C">
            <w:pPr>
              <w:jc w:val="center"/>
              <w:rPr>
                <w:rFonts w:asciiTheme="minorHAnsi" w:eastAsiaTheme="minorEastAsia" w:hAnsiTheme="minorHAnsi" w:cstheme="minorBidi"/>
                <w:color w:val="000000"/>
                <w:sz w:val="18"/>
                <w:szCs w:val="18"/>
              </w:rPr>
            </w:pPr>
            <w:r w:rsidRPr="7176DA52">
              <w:rPr>
                <w:rFonts w:asciiTheme="minorHAnsi" w:eastAsiaTheme="minorEastAsia" w:hAnsiTheme="minorHAnsi" w:cstheme="minorBidi"/>
                <w:color w:val="000000" w:themeColor="text1"/>
                <w:sz w:val="18"/>
                <w:szCs w:val="18"/>
              </w:rPr>
              <w:t>0.0</w:t>
            </w:r>
            <w:r w:rsidR="77C49303" w:rsidRPr="7176DA52">
              <w:rPr>
                <w:rFonts w:asciiTheme="minorHAnsi" w:eastAsiaTheme="minorEastAsia" w:hAnsiTheme="minorHAnsi" w:cstheme="minorBidi"/>
                <w:color w:val="000000" w:themeColor="text1"/>
                <w:sz w:val="18"/>
                <w:szCs w:val="18"/>
              </w:rPr>
              <w:t>38</w:t>
            </w:r>
          </w:p>
        </w:tc>
      </w:tr>
      <w:tr w:rsidR="003E551C" w:rsidRPr="00FB4148" w14:paraId="40DD0CB5"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58E4982" w14:textId="77777777" w:rsidR="003E551C" w:rsidRPr="00FB4148" w:rsidRDefault="6EFD0544" w:rsidP="3413927C">
            <w:pPr>
              <w:jc w:val="center"/>
              <w:rPr>
                <w:rFonts w:asciiTheme="minorHAnsi" w:eastAsiaTheme="minorEastAsia" w:hAnsiTheme="minorHAnsi" w:cstheme="minorBidi"/>
                <w:color w:val="000000"/>
                <w:sz w:val="18"/>
                <w:szCs w:val="18"/>
              </w:rPr>
            </w:pPr>
            <w:r w:rsidRPr="7176DA52">
              <w:rPr>
                <w:rFonts w:asciiTheme="minorHAnsi" w:eastAsiaTheme="minorEastAsia" w:hAnsiTheme="minorHAnsi" w:cstheme="minorBidi"/>
                <w:color w:val="000000" w:themeColor="text1"/>
                <w:sz w:val="18"/>
                <w:szCs w:val="18"/>
              </w:rPr>
              <w:t>45807</w:t>
            </w:r>
          </w:p>
        </w:tc>
        <w:tc>
          <w:tcPr>
            <w:tcW w:w="2820" w:type="dxa"/>
            <w:tcBorders>
              <w:top w:val="nil"/>
              <w:left w:val="nil"/>
              <w:bottom w:val="single" w:sz="4" w:space="0" w:color="auto"/>
              <w:right w:val="single" w:sz="4" w:space="0" w:color="auto"/>
            </w:tcBorders>
            <w:shd w:val="clear" w:color="auto" w:fill="auto"/>
            <w:noWrap/>
            <w:vAlign w:val="bottom"/>
            <w:hideMark/>
          </w:tcPr>
          <w:p w14:paraId="0EA6AD56" w14:textId="77777777" w:rsidR="003E551C" w:rsidRPr="00FB4148" w:rsidRDefault="6EFD0544" w:rsidP="3413927C">
            <w:pPr>
              <w:jc w:val="center"/>
              <w:rPr>
                <w:rFonts w:asciiTheme="minorHAnsi" w:eastAsiaTheme="minorEastAsia" w:hAnsiTheme="minorHAnsi" w:cstheme="minorBidi"/>
                <w:color w:val="000000"/>
                <w:sz w:val="18"/>
                <w:szCs w:val="18"/>
              </w:rPr>
            </w:pPr>
            <w:r w:rsidRPr="7176DA52">
              <w:rPr>
                <w:rFonts w:asciiTheme="minorHAnsi" w:eastAsiaTheme="minorEastAsia" w:hAnsiTheme="minorHAnsi" w:cstheme="minorBidi"/>
                <w:color w:val="000000" w:themeColor="text1"/>
                <w:sz w:val="18"/>
                <w:szCs w:val="18"/>
              </w:rPr>
              <w:t>1,4-Dichlorobenzene</w:t>
            </w:r>
          </w:p>
        </w:tc>
        <w:tc>
          <w:tcPr>
            <w:tcW w:w="960" w:type="dxa"/>
            <w:tcBorders>
              <w:top w:val="nil"/>
              <w:left w:val="nil"/>
              <w:bottom w:val="single" w:sz="4" w:space="0" w:color="auto"/>
              <w:right w:val="single" w:sz="4" w:space="0" w:color="auto"/>
            </w:tcBorders>
            <w:shd w:val="clear" w:color="auto" w:fill="auto"/>
            <w:noWrap/>
            <w:vAlign w:val="bottom"/>
            <w:hideMark/>
          </w:tcPr>
          <w:p w14:paraId="2B547D0F" w14:textId="4034C1D0" w:rsidR="003E551C" w:rsidRPr="00FB4148" w:rsidRDefault="5265503D" w:rsidP="3413927C">
            <w:pPr>
              <w:jc w:val="center"/>
              <w:rPr>
                <w:rFonts w:asciiTheme="minorHAnsi" w:eastAsiaTheme="minorEastAsia" w:hAnsiTheme="minorHAnsi" w:cstheme="minorBidi"/>
                <w:color w:val="000000"/>
                <w:sz w:val="18"/>
                <w:szCs w:val="18"/>
              </w:rPr>
            </w:pPr>
            <w:r w:rsidRPr="6E22CACE">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634E607E" w14:textId="77777777" w:rsidR="003E551C" w:rsidRPr="00FB4148" w:rsidRDefault="6EFD0544" w:rsidP="3413927C">
            <w:pPr>
              <w:jc w:val="center"/>
              <w:rPr>
                <w:rFonts w:asciiTheme="minorHAnsi" w:eastAsiaTheme="minorEastAsia" w:hAnsiTheme="minorHAnsi" w:cstheme="minorBidi"/>
                <w:color w:val="000000"/>
                <w:sz w:val="18"/>
                <w:szCs w:val="18"/>
              </w:rPr>
            </w:pPr>
            <w:r w:rsidRPr="561F4EC2">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50D8BCE1" w14:textId="49CC59C5" w:rsidR="003E551C" w:rsidRPr="00FB4148" w:rsidRDefault="6EFD0544" w:rsidP="3413927C">
            <w:pPr>
              <w:jc w:val="center"/>
              <w:rPr>
                <w:rFonts w:asciiTheme="minorHAnsi" w:eastAsiaTheme="minorEastAsia" w:hAnsiTheme="minorHAnsi" w:cstheme="minorBidi"/>
                <w:color w:val="000000"/>
                <w:sz w:val="18"/>
                <w:szCs w:val="18"/>
              </w:rPr>
            </w:pPr>
            <w:r w:rsidRPr="09487998">
              <w:rPr>
                <w:rFonts w:asciiTheme="minorHAnsi" w:eastAsiaTheme="minorEastAsia" w:hAnsiTheme="minorHAnsi" w:cstheme="minorBidi"/>
                <w:color w:val="000000" w:themeColor="text1"/>
                <w:sz w:val="18"/>
                <w:szCs w:val="18"/>
              </w:rPr>
              <w:t>0.</w:t>
            </w:r>
            <w:r w:rsidR="13C6DAD7" w:rsidRPr="09487998">
              <w:rPr>
                <w:rFonts w:asciiTheme="minorHAnsi" w:eastAsiaTheme="minorEastAsia" w:hAnsiTheme="minorHAnsi" w:cstheme="minorBidi"/>
                <w:color w:val="000000" w:themeColor="text1"/>
                <w:sz w:val="18"/>
                <w:szCs w:val="18"/>
              </w:rPr>
              <w:t>57</w:t>
            </w:r>
          </w:p>
        </w:tc>
        <w:tc>
          <w:tcPr>
            <w:tcW w:w="960" w:type="dxa"/>
            <w:tcBorders>
              <w:top w:val="nil"/>
              <w:left w:val="nil"/>
              <w:bottom w:val="single" w:sz="4" w:space="0" w:color="auto"/>
              <w:right w:val="single" w:sz="4" w:space="0" w:color="auto"/>
            </w:tcBorders>
            <w:shd w:val="clear" w:color="auto" w:fill="auto"/>
            <w:noWrap/>
            <w:vAlign w:val="bottom"/>
            <w:hideMark/>
          </w:tcPr>
          <w:p w14:paraId="25D2EE4A" w14:textId="17B70DDE" w:rsidR="003E551C" w:rsidRPr="00FB4148" w:rsidRDefault="6EFD0544" w:rsidP="3413927C">
            <w:pPr>
              <w:jc w:val="center"/>
              <w:rPr>
                <w:rFonts w:asciiTheme="minorHAnsi" w:eastAsiaTheme="minorEastAsia" w:hAnsiTheme="minorHAnsi" w:cstheme="minorBidi"/>
                <w:color w:val="000000"/>
                <w:sz w:val="18"/>
                <w:szCs w:val="18"/>
              </w:rPr>
            </w:pPr>
            <w:r w:rsidRPr="5D4DCED4">
              <w:rPr>
                <w:rFonts w:asciiTheme="minorHAnsi" w:eastAsiaTheme="minorEastAsia" w:hAnsiTheme="minorHAnsi" w:cstheme="minorBidi"/>
                <w:color w:val="000000" w:themeColor="text1"/>
                <w:sz w:val="18"/>
                <w:szCs w:val="18"/>
              </w:rPr>
              <w:t>0.0</w:t>
            </w:r>
            <w:r w:rsidR="2D3B7ABE" w:rsidRPr="5D4DCED4">
              <w:rPr>
                <w:rFonts w:asciiTheme="minorHAnsi" w:eastAsiaTheme="minorEastAsia" w:hAnsiTheme="minorHAnsi" w:cstheme="minorBidi"/>
                <w:color w:val="000000" w:themeColor="text1"/>
                <w:sz w:val="18"/>
                <w:szCs w:val="18"/>
              </w:rPr>
              <w:t>21</w:t>
            </w:r>
          </w:p>
        </w:tc>
        <w:tc>
          <w:tcPr>
            <w:tcW w:w="960" w:type="dxa"/>
            <w:tcBorders>
              <w:top w:val="nil"/>
              <w:left w:val="nil"/>
              <w:bottom w:val="single" w:sz="4" w:space="0" w:color="auto"/>
              <w:right w:val="single" w:sz="4" w:space="0" w:color="auto"/>
            </w:tcBorders>
            <w:shd w:val="clear" w:color="auto" w:fill="auto"/>
            <w:noWrap/>
            <w:vAlign w:val="bottom"/>
            <w:hideMark/>
          </w:tcPr>
          <w:p w14:paraId="280C4B99" w14:textId="4858C983" w:rsidR="003E551C" w:rsidRPr="00FB4148" w:rsidRDefault="6EFD0544" w:rsidP="3413927C">
            <w:pPr>
              <w:jc w:val="center"/>
              <w:rPr>
                <w:rFonts w:asciiTheme="minorHAnsi" w:eastAsiaTheme="minorEastAsia" w:hAnsiTheme="minorHAnsi" w:cstheme="minorBidi"/>
                <w:color w:val="000000"/>
                <w:sz w:val="18"/>
                <w:szCs w:val="18"/>
              </w:rPr>
            </w:pPr>
            <w:r w:rsidRPr="7971658C">
              <w:rPr>
                <w:rFonts w:asciiTheme="minorHAnsi" w:eastAsiaTheme="minorEastAsia" w:hAnsiTheme="minorHAnsi" w:cstheme="minorBidi"/>
                <w:color w:val="000000" w:themeColor="text1"/>
                <w:sz w:val="18"/>
                <w:szCs w:val="18"/>
              </w:rPr>
              <w:t>0.0</w:t>
            </w:r>
            <w:r w:rsidR="3452DBB4" w:rsidRPr="7971658C">
              <w:rPr>
                <w:rFonts w:asciiTheme="minorHAnsi" w:eastAsiaTheme="minorEastAsia" w:hAnsiTheme="minorHAnsi" w:cstheme="minorBidi"/>
                <w:color w:val="000000" w:themeColor="text1"/>
                <w:sz w:val="18"/>
                <w:szCs w:val="18"/>
              </w:rPr>
              <w:t>69</w:t>
            </w:r>
          </w:p>
        </w:tc>
        <w:tc>
          <w:tcPr>
            <w:tcW w:w="960" w:type="dxa"/>
            <w:tcBorders>
              <w:top w:val="nil"/>
              <w:left w:val="nil"/>
              <w:bottom w:val="single" w:sz="4" w:space="0" w:color="auto"/>
              <w:right w:val="single" w:sz="4" w:space="0" w:color="auto"/>
            </w:tcBorders>
            <w:shd w:val="clear" w:color="auto" w:fill="auto"/>
            <w:noWrap/>
            <w:vAlign w:val="bottom"/>
            <w:hideMark/>
          </w:tcPr>
          <w:p w14:paraId="7ABD07B1" w14:textId="27645F31" w:rsidR="003E551C" w:rsidRPr="00FB4148" w:rsidRDefault="6EFD0544" w:rsidP="3413927C">
            <w:pPr>
              <w:jc w:val="center"/>
              <w:rPr>
                <w:rFonts w:asciiTheme="minorHAnsi" w:eastAsiaTheme="minorEastAsia" w:hAnsiTheme="minorHAnsi" w:cstheme="minorBidi"/>
                <w:color w:val="000000"/>
                <w:sz w:val="18"/>
                <w:szCs w:val="18"/>
              </w:rPr>
            </w:pPr>
            <w:r w:rsidRPr="7176DA52">
              <w:rPr>
                <w:rFonts w:asciiTheme="minorHAnsi" w:eastAsiaTheme="minorEastAsia" w:hAnsiTheme="minorHAnsi" w:cstheme="minorBidi"/>
                <w:color w:val="000000" w:themeColor="text1"/>
                <w:sz w:val="18"/>
                <w:szCs w:val="18"/>
              </w:rPr>
              <w:t>0.</w:t>
            </w:r>
            <w:r w:rsidR="1BF31A65" w:rsidRPr="7176DA52">
              <w:rPr>
                <w:rFonts w:asciiTheme="minorHAnsi" w:eastAsiaTheme="minorEastAsia" w:hAnsiTheme="minorHAnsi" w:cstheme="minorBidi"/>
                <w:color w:val="000000" w:themeColor="text1"/>
                <w:sz w:val="18"/>
                <w:szCs w:val="18"/>
              </w:rPr>
              <w:t>115</w:t>
            </w:r>
          </w:p>
        </w:tc>
      </w:tr>
      <w:tr w:rsidR="003E551C" w:rsidRPr="00FB4148" w14:paraId="16B90341"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B3D5BE2" w14:textId="77777777" w:rsidR="003E551C" w:rsidRPr="00FB4148" w:rsidRDefault="6EFD0544" w:rsidP="3413927C">
            <w:pPr>
              <w:jc w:val="center"/>
              <w:rPr>
                <w:rFonts w:asciiTheme="minorHAnsi" w:eastAsiaTheme="minorEastAsia" w:hAnsiTheme="minorHAnsi" w:cstheme="minorBidi"/>
                <w:color w:val="000000"/>
                <w:sz w:val="18"/>
                <w:szCs w:val="18"/>
              </w:rPr>
            </w:pPr>
            <w:r w:rsidRPr="7176DA52">
              <w:rPr>
                <w:rFonts w:asciiTheme="minorHAnsi" w:eastAsiaTheme="minorEastAsia" w:hAnsiTheme="minorHAnsi" w:cstheme="minorBidi"/>
                <w:color w:val="000000" w:themeColor="text1"/>
                <w:sz w:val="18"/>
                <w:szCs w:val="18"/>
              </w:rPr>
              <w:t>45810</w:t>
            </w:r>
          </w:p>
        </w:tc>
        <w:tc>
          <w:tcPr>
            <w:tcW w:w="2820" w:type="dxa"/>
            <w:tcBorders>
              <w:top w:val="nil"/>
              <w:left w:val="nil"/>
              <w:bottom w:val="single" w:sz="4" w:space="0" w:color="auto"/>
              <w:right w:val="single" w:sz="4" w:space="0" w:color="auto"/>
            </w:tcBorders>
            <w:shd w:val="clear" w:color="auto" w:fill="auto"/>
            <w:noWrap/>
            <w:vAlign w:val="bottom"/>
            <w:hideMark/>
          </w:tcPr>
          <w:p w14:paraId="7BFAEF06" w14:textId="77777777" w:rsidR="003E551C" w:rsidRPr="00FB4148" w:rsidRDefault="6EFD0544" w:rsidP="3413927C">
            <w:pPr>
              <w:jc w:val="center"/>
              <w:rPr>
                <w:rFonts w:asciiTheme="minorHAnsi" w:eastAsiaTheme="minorEastAsia" w:hAnsiTheme="minorHAnsi" w:cstheme="minorBidi"/>
                <w:color w:val="000000"/>
                <w:sz w:val="18"/>
                <w:szCs w:val="18"/>
              </w:rPr>
            </w:pPr>
            <w:r w:rsidRPr="7176DA52">
              <w:rPr>
                <w:rFonts w:asciiTheme="minorHAnsi" w:eastAsiaTheme="minorEastAsia" w:hAnsiTheme="minorHAnsi" w:cstheme="minorBidi"/>
                <w:color w:val="000000" w:themeColor="text1"/>
                <w:sz w:val="18"/>
                <w:szCs w:val="18"/>
              </w:rPr>
              <w:t>1,2,4-Trichlorobenzene</w:t>
            </w:r>
          </w:p>
        </w:tc>
        <w:tc>
          <w:tcPr>
            <w:tcW w:w="960" w:type="dxa"/>
            <w:tcBorders>
              <w:top w:val="nil"/>
              <w:left w:val="nil"/>
              <w:bottom w:val="single" w:sz="4" w:space="0" w:color="auto"/>
              <w:right w:val="single" w:sz="4" w:space="0" w:color="auto"/>
            </w:tcBorders>
            <w:shd w:val="clear" w:color="auto" w:fill="auto"/>
            <w:noWrap/>
            <w:vAlign w:val="bottom"/>
            <w:hideMark/>
          </w:tcPr>
          <w:p w14:paraId="64B0B82E" w14:textId="60F61C6F" w:rsidR="003E551C" w:rsidRPr="00FB4148" w:rsidRDefault="7CE08534" w:rsidP="3413927C">
            <w:pPr>
              <w:jc w:val="center"/>
              <w:rPr>
                <w:rFonts w:asciiTheme="minorHAnsi" w:eastAsiaTheme="minorEastAsia" w:hAnsiTheme="minorHAnsi" w:cstheme="minorBidi"/>
                <w:color w:val="000000"/>
                <w:sz w:val="18"/>
                <w:szCs w:val="18"/>
              </w:rPr>
            </w:pPr>
            <w:r w:rsidRPr="6E22CACE">
              <w:rPr>
                <w:rFonts w:asciiTheme="minorHAnsi" w:eastAsiaTheme="minorEastAsia" w:hAnsiTheme="minorHAnsi" w:cstheme="minorBidi"/>
                <w:color w:val="000000" w:themeColor="text1"/>
                <w:sz w:val="18"/>
                <w:szCs w:val="18"/>
              </w:rPr>
              <w:t>56</w:t>
            </w:r>
          </w:p>
        </w:tc>
        <w:tc>
          <w:tcPr>
            <w:tcW w:w="960" w:type="dxa"/>
            <w:tcBorders>
              <w:top w:val="nil"/>
              <w:left w:val="nil"/>
              <w:bottom w:val="single" w:sz="4" w:space="0" w:color="auto"/>
              <w:right w:val="single" w:sz="4" w:space="0" w:color="auto"/>
            </w:tcBorders>
            <w:shd w:val="clear" w:color="auto" w:fill="auto"/>
            <w:noWrap/>
            <w:vAlign w:val="bottom"/>
            <w:hideMark/>
          </w:tcPr>
          <w:p w14:paraId="6A96B86A" w14:textId="77777777" w:rsidR="003E551C" w:rsidRPr="00FB4148" w:rsidRDefault="6EFD0544" w:rsidP="3413927C">
            <w:pPr>
              <w:jc w:val="center"/>
              <w:rPr>
                <w:rFonts w:asciiTheme="minorHAnsi" w:eastAsiaTheme="minorEastAsia" w:hAnsiTheme="minorHAnsi" w:cstheme="minorBidi"/>
                <w:color w:val="000000"/>
                <w:sz w:val="18"/>
                <w:szCs w:val="18"/>
              </w:rPr>
            </w:pPr>
            <w:r w:rsidRPr="561F4EC2">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332DB671" w14:textId="77777777" w:rsidR="003E551C" w:rsidRPr="00FB4148" w:rsidRDefault="6EFD0544" w:rsidP="3413927C">
            <w:pPr>
              <w:jc w:val="center"/>
              <w:rPr>
                <w:rFonts w:asciiTheme="minorHAnsi" w:eastAsiaTheme="minorEastAsia" w:hAnsiTheme="minorHAnsi" w:cstheme="minorBidi"/>
                <w:color w:val="000000"/>
                <w:sz w:val="18"/>
                <w:szCs w:val="18"/>
              </w:rPr>
            </w:pPr>
            <w:r w:rsidRPr="09487998">
              <w:rPr>
                <w:rFonts w:asciiTheme="minorHAnsi" w:eastAsiaTheme="minorEastAsia" w:hAnsiTheme="minorHAnsi" w:cstheme="minorBidi"/>
                <w:color w:val="000000" w:themeColor="text1"/>
                <w:sz w:val="18"/>
                <w:szCs w:val="18"/>
              </w:rPr>
              <w:t>0.63</w:t>
            </w:r>
          </w:p>
        </w:tc>
        <w:tc>
          <w:tcPr>
            <w:tcW w:w="960" w:type="dxa"/>
            <w:tcBorders>
              <w:top w:val="nil"/>
              <w:left w:val="nil"/>
              <w:bottom w:val="single" w:sz="4" w:space="0" w:color="auto"/>
              <w:right w:val="single" w:sz="4" w:space="0" w:color="auto"/>
            </w:tcBorders>
            <w:shd w:val="clear" w:color="auto" w:fill="auto"/>
            <w:noWrap/>
            <w:vAlign w:val="bottom"/>
            <w:hideMark/>
          </w:tcPr>
          <w:p w14:paraId="7BBCD128" w14:textId="549BD9C4" w:rsidR="003E551C" w:rsidRPr="00FB4148" w:rsidRDefault="6EFD0544" w:rsidP="3413927C">
            <w:pPr>
              <w:jc w:val="center"/>
              <w:rPr>
                <w:rFonts w:asciiTheme="minorHAnsi" w:eastAsiaTheme="minorEastAsia" w:hAnsiTheme="minorHAnsi" w:cstheme="minorBidi"/>
                <w:color w:val="000000"/>
                <w:sz w:val="18"/>
                <w:szCs w:val="18"/>
              </w:rPr>
            </w:pPr>
            <w:r w:rsidRPr="5D4DCED4">
              <w:rPr>
                <w:rFonts w:asciiTheme="minorHAnsi" w:eastAsiaTheme="minorEastAsia" w:hAnsiTheme="minorHAnsi" w:cstheme="minorBidi"/>
                <w:color w:val="000000" w:themeColor="text1"/>
                <w:sz w:val="18"/>
                <w:szCs w:val="18"/>
              </w:rPr>
              <w:t>0</w:t>
            </w:r>
            <w:r w:rsidR="74D69155" w:rsidRPr="5D4DCED4">
              <w:rPr>
                <w:rFonts w:asciiTheme="minorHAnsi" w:eastAsiaTheme="minorEastAsia" w:hAnsiTheme="minorHAnsi" w:cstheme="minorBidi"/>
                <w:color w:val="000000" w:themeColor="text1"/>
                <w:sz w:val="18"/>
                <w:szCs w:val="18"/>
              </w:rPr>
              <w:t>.021</w:t>
            </w:r>
          </w:p>
        </w:tc>
        <w:tc>
          <w:tcPr>
            <w:tcW w:w="960" w:type="dxa"/>
            <w:tcBorders>
              <w:top w:val="nil"/>
              <w:left w:val="nil"/>
              <w:bottom w:val="single" w:sz="4" w:space="0" w:color="auto"/>
              <w:right w:val="single" w:sz="4" w:space="0" w:color="auto"/>
            </w:tcBorders>
            <w:shd w:val="clear" w:color="auto" w:fill="auto"/>
            <w:noWrap/>
            <w:vAlign w:val="bottom"/>
            <w:hideMark/>
          </w:tcPr>
          <w:p w14:paraId="15B0F002" w14:textId="77785109" w:rsidR="003E551C" w:rsidRPr="00FB4148" w:rsidRDefault="6EFD0544" w:rsidP="3413927C">
            <w:pPr>
              <w:jc w:val="center"/>
              <w:rPr>
                <w:rFonts w:asciiTheme="minorHAnsi" w:eastAsiaTheme="minorEastAsia" w:hAnsiTheme="minorHAnsi" w:cstheme="minorBidi"/>
                <w:color w:val="000000"/>
                <w:sz w:val="18"/>
                <w:szCs w:val="18"/>
              </w:rPr>
            </w:pPr>
            <w:r w:rsidRPr="7971658C">
              <w:rPr>
                <w:rFonts w:asciiTheme="minorHAnsi" w:eastAsiaTheme="minorEastAsia" w:hAnsiTheme="minorHAnsi" w:cstheme="minorBidi"/>
                <w:color w:val="000000" w:themeColor="text1"/>
                <w:sz w:val="18"/>
                <w:szCs w:val="18"/>
              </w:rPr>
              <w:t>0.0</w:t>
            </w:r>
            <w:r w:rsidR="50FCEECB" w:rsidRPr="7971658C">
              <w:rPr>
                <w:rFonts w:asciiTheme="minorHAnsi" w:eastAsiaTheme="minorEastAsia" w:hAnsiTheme="minorHAnsi" w:cstheme="minorBidi"/>
                <w:color w:val="000000" w:themeColor="text1"/>
                <w:sz w:val="18"/>
                <w:szCs w:val="18"/>
              </w:rPr>
              <w:t>69</w:t>
            </w:r>
          </w:p>
        </w:tc>
        <w:tc>
          <w:tcPr>
            <w:tcW w:w="960" w:type="dxa"/>
            <w:tcBorders>
              <w:top w:val="nil"/>
              <w:left w:val="nil"/>
              <w:bottom w:val="single" w:sz="4" w:space="0" w:color="auto"/>
              <w:right w:val="single" w:sz="4" w:space="0" w:color="auto"/>
            </w:tcBorders>
            <w:shd w:val="clear" w:color="auto" w:fill="auto"/>
            <w:noWrap/>
            <w:vAlign w:val="bottom"/>
            <w:hideMark/>
          </w:tcPr>
          <w:p w14:paraId="3FF43599" w14:textId="2896026C" w:rsidR="003E551C" w:rsidRPr="00FB4148" w:rsidRDefault="6EFD0544" w:rsidP="3413927C">
            <w:pPr>
              <w:jc w:val="center"/>
              <w:rPr>
                <w:rFonts w:asciiTheme="minorHAnsi" w:eastAsiaTheme="minorEastAsia" w:hAnsiTheme="minorHAnsi" w:cstheme="minorBidi"/>
                <w:color w:val="000000"/>
                <w:sz w:val="18"/>
                <w:szCs w:val="18"/>
              </w:rPr>
            </w:pPr>
            <w:r w:rsidRPr="7176DA52">
              <w:rPr>
                <w:rFonts w:asciiTheme="minorHAnsi" w:eastAsiaTheme="minorEastAsia" w:hAnsiTheme="minorHAnsi" w:cstheme="minorBidi"/>
                <w:color w:val="000000" w:themeColor="text1"/>
                <w:sz w:val="18"/>
                <w:szCs w:val="18"/>
              </w:rPr>
              <w:t>0.1</w:t>
            </w:r>
            <w:r w:rsidR="6B35C6E0" w:rsidRPr="7176DA52">
              <w:rPr>
                <w:rFonts w:asciiTheme="minorHAnsi" w:eastAsiaTheme="minorEastAsia" w:hAnsiTheme="minorHAnsi" w:cstheme="minorBidi"/>
                <w:color w:val="000000" w:themeColor="text1"/>
                <w:sz w:val="18"/>
                <w:szCs w:val="18"/>
              </w:rPr>
              <w:t>14</w:t>
            </w:r>
          </w:p>
        </w:tc>
      </w:tr>
    </w:tbl>
    <w:p w14:paraId="65A85B1C" w14:textId="17711909" w:rsidR="1959EAD6" w:rsidRDefault="1959EAD6"/>
    <w:p w14:paraId="1299FC03" w14:textId="77777777" w:rsidR="00F37FA9" w:rsidRDefault="00F37FA9" w:rsidP="00F37FA9">
      <w:pPr>
        <w:tabs>
          <w:tab w:val="left" w:leader="dot" w:pos="8640"/>
        </w:tabs>
        <w:jc w:val="center"/>
        <w:rPr>
          <w:rFonts w:ascii="Tahoma" w:hAnsi="Tahoma" w:cs="Tahoma"/>
          <w:sz w:val="16"/>
          <w:szCs w:val="16"/>
        </w:rPr>
      </w:pPr>
    </w:p>
    <w:p w14:paraId="6A84A671" w14:textId="77777777" w:rsidR="003E551C" w:rsidRPr="00A47958" w:rsidRDefault="003E551C" w:rsidP="00F37FA9">
      <w:pPr>
        <w:tabs>
          <w:tab w:val="left" w:leader="dot" w:pos="8640"/>
        </w:tabs>
        <w:jc w:val="center"/>
        <w:rPr>
          <w:rFonts w:ascii="Tahoma" w:hAnsi="Tahoma" w:cs="Tahoma"/>
          <w:sz w:val="16"/>
          <w:szCs w:val="16"/>
        </w:rPr>
      </w:pPr>
    </w:p>
    <w:p w14:paraId="4C694B97" w14:textId="77777777" w:rsidR="00780AB4" w:rsidRDefault="00780AB4" w:rsidP="00780AB4">
      <w:pPr>
        <w:rPr>
          <w:rFonts w:ascii="Tahoma" w:hAnsi="Tahoma" w:cs="Tahoma"/>
          <w:b/>
          <w:bCs/>
          <w:color w:val="000000"/>
          <w:sz w:val="16"/>
          <w:szCs w:val="16"/>
        </w:rPr>
      </w:pPr>
    </w:p>
    <w:p w14:paraId="5EB26D91" w14:textId="77777777" w:rsidR="00567973" w:rsidRDefault="00567973" w:rsidP="00780AB4">
      <w:pPr>
        <w:rPr>
          <w:rFonts w:ascii="Tahoma" w:hAnsi="Tahoma" w:cs="Tahoma"/>
          <w:b/>
          <w:bCs/>
          <w:color w:val="000000"/>
          <w:sz w:val="16"/>
          <w:szCs w:val="16"/>
        </w:rPr>
      </w:pPr>
    </w:p>
    <w:p w14:paraId="27A3DB3E" w14:textId="25199852" w:rsidR="00F37FA9" w:rsidRPr="00DD4206" w:rsidRDefault="00F37FA9" w:rsidP="3413927C">
      <w:pPr>
        <w:rPr>
          <w:color w:val="C0C0C0"/>
        </w:rPr>
      </w:pPr>
      <w:r w:rsidRPr="3413927C">
        <w:rPr>
          <w:color w:val="C0C0C0"/>
        </w:rPr>
        <w:br w:type="page"/>
      </w:r>
    </w:p>
    <w:p w14:paraId="3192CA95" w14:textId="6902A77A" w:rsidR="000B1312" w:rsidRDefault="2EE586F0" w:rsidP="3413927C">
      <w:pPr>
        <w:rPr>
          <w:rFonts w:ascii="Tahoma" w:hAnsi="Tahoma" w:cs="Tahoma"/>
          <w:b/>
          <w:bCs/>
          <w:sz w:val="22"/>
          <w:szCs w:val="22"/>
        </w:rPr>
      </w:pPr>
      <w:r w:rsidRPr="3413927C">
        <w:rPr>
          <w:rFonts w:ascii="Tahoma" w:hAnsi="Tahoma" w:cs="Tahoma"/>
          <w:b/>
          <w:bCs/>
          <w:sz w:val="22"/>
          <w:szCs w:val="22"/>
        </w:rPr>
        <w:lastRenderedPageBreak/>
        <w:t xml:space="preserve">                </w:t>
      </w:r>
    </w:p>
    <w:p w14:paraId="3029B8DB" w14:textId="77777777" w:rsidR="000B1312" w:rsidRDefault="000B1312" w:rsidP="3413927C">
      <w:pPr>
        <w:rPr>
          <w:rFonts w:ascii="Tahoma" w:hAnsi="Tahoma" w:cs="Tahoma"/>
          <w:b/>
          <w:bCs/>
          <w:sz w:val="22"/>
          <w:szCs w:val="22"/>
        </w:rPr>
      </w:pPr>
    </w:p>
    <w:p w14:paraId="7C23AFDB" w14:textId="7B359E91" w:rsidR="00F37FA9" w:rsidRPr="00DD4206" w:rsidRDefault="42B1EFC4" w:rsidP="000B1312">
      <w:pPr>
        <w:jc w:val="center"/>
        <w:rPr>
          <w:rFonts w:ascii="Tahoma" w:hAnsi="Tahoma" w:cs="Tahoma"/>
          <w:sz w:val="20"/>
          <w:szCs w:val="20"/>
          <w:vertAlign w:val="superscript"/>
        </w:rPr>
      </w:pPr>
      <w:r w:rsidRPr="53508CD4">
        <w:rPr>
          <w:rFonts w:ascii="Tahoma" w:hAnsi="Tahoma" w:cs="Tahoma"/>
          <w:b/>
          <w:bCs/>
          <w:sz w:val="22"/>
          <w:szCs w:val="22"/>
        </w:rPr>
        <w:t xml:space="preserve">UATM </w:t>
      </w:r>
      <w:r w:rsidR="768DAE25" w:rsidRPr="38945D01">
        <w:rPr>
          <w:rFonts w:ascii="Tahoma" w:hAnsi="Tahoma" w:cs="Tahoma"/>
          <w:b/>
          <w:bCs/>
          <w:sz w:val="22"/>
          <w:szCs w:val="22"/>
        </w:rPr>
        <w:t>24</w:t>
      </w:r>
      <w:r w:rsidR="7F05F2BC" w:rsidRPr="38945D01">
        <w:rPr>
          <w:rFonts w:ascii="Tahoma" w:hAnsi="Tahoma" w:cs="Tahoma"/>
          <w:b/>
          <w:bCs/>
          <w:sz w:val="22"/>
          <w:szCs w:val="22"/>
        </w:rPr>
        <w:t>-</w:t>
      </w:r>
      <w:r w:rsidR="768DAE25" w:rsidRPr="38945D01">
        <w:rPr>
          <w:rFonts w:ascii="Tahoma" w:hAnsi="Tahoma" w:cs="Tahoma"/>
          <w:b/>
          <w:bCs/>
          <w:sz w:val="22"/>
          <w:szCs w:val="22"/>
        </w:rPr>
        <w:t xml:space="preserve">Hour Carbonyl Sampling </w:t>
      </w:r>
      <w:r w:rsidR="768DAE25" w:rsidRPr="48E8CBEE">
        <w:rPr>
          <w:rFonts w:ascii="Tahoma" w:hAnsi="Tahoma" w:cs="Tahoma"/>
          <w:b/>
          <w:bCs/>
          <w:sz w:val="22"/>
          <w:szCs w:val="22"/>
        </w:rPr>
        <w:t>202</w:t>
      </w:r>
      <w:r w:rsidR="2BE4EF12" w:rsidRPr="48E8CBEE">
        <w:rPr>
          <w:rFonts w:ascii="Tahoma" w:hAnsi="Tahoma" w:cs="Tahoma"/>
          <w:b/>
          <w:bCs/>
          <w:sz w:val="22"/>
          <w:szCs w:val="22"/>
        </w:rPr>
        <w:t>3</w:t>
      </w:r>
      <w:r w:rsidR="00F37FA9" w:rsidRPr="38945D01">
        <w:rPr>
          <w:rFonts w:ascii="Tahoma" w:hAnsi="Tahoma" w:cs="Tahoma"/>
          <w:b/>
          <w:bCs/>
          <w:sz w:val="22"/>
          <w:szCs w:val="22"/>
        </w:rPr>
        <w:t xml:space="preserve"> Summary Statistical Analysis</w:t>
      </w:r>
    </w:p>
    <w:p w14:paraId="3D3DC7C5" w14:textId="69C91DA2" w:rsidR="00F37FA9" w:rsidRPr="00DD4206" w:rsidRDefault="00F37FA9" w:rsidP="3413927C">
      <w:pPr>
        <w:ind w:left="2880" w:firstLine="720"/>
        <w:rPr>
          <w:rFonts w:ascii="Tahoma" w:hAnsi="Tahoma" w:cs="Tahoma"/>
          <w:sz w:val="20"/>
          <w:szCs w:val="20"/>
          <w:vertAlign w:val="superscript"/>
        </w:rPr>
      </w:pPr>
      <w:r w:rsidRPr="3413927C">
        <w:rPr>
          <w:rFonts w:ascii="Tahoma" w:hAnsi="Tahoma" w:cs="Tahoma"/>
          <w:sz w:val="20"/>
          <w:szCs w:val="20"/>
        </w:rPr>
        <w:t xml:space="preserve">Concentrations are in </w:t>
      </w:r>
      <w:r w:rsidRPr="00526D0E">
        <w:rPr>
          <w:rFonts w:ascii="Tahoma" w:hAnsi="Tahoma" w:cs="Tahoma"/>
          <w:sz w:val="20"/>
          <w:szCs w:val="20"/>
        </w:rPr>
        <w:t>ug/m</w:t>
      </w:r>
      <w:r w:rsidRPr="00526D0E">
        <w:rPr>
          <w:rFonts w:ascii="Tahoma" w:hAnsi="Tahoma" w:cs="Tahoma"/>
          <w:sz w:val="20"/>
          <w:szCs w:val="20"/>
          <w:vertAlign w:val="superscript"/>
        </w:rPr>
        <w:t>3</w:t>
      </w:r>
    </w:p>
    <w:p w14:paraId="1CB9ECC1" w14:textId="7BE3A70B" w:rsidR="00F37FA9" w:rsidRDefault="00F37FA9" w:rsidP="00F37FA9">
      <w:pPr>
        <w:tabs>
          <w:tab w:val="left" w:leader="dot" w:pos="8640"/>
        </w:tabs>
        <w:jc w:val="center"/>
        <w:rPr>
          <w:rFonts w:ascii="Tahoma" w:hAnsi="Tahoma" w:cs="Tahoma"/>
          <w:sz w:val="16"/>
          <w:szCs w:val="16"/>
        </w:rPr>
      </w:pPr>
      <w:r w:rsidRPr="36112825">
        <w:rPr>
          <w:rFonts w:ascii="Tahoma" w:hAnsi="Tahoma" w:cs="Tahoma"/>
          <w:sz w:val="16"/>
          <w:szCs w:val="16"/>
        </w:rPr>
        <w:t>(</w:t>
      </w:r>
      <w:r w:rsidR="14CABE2D" w:rsidRPr="36112825">
        <w:rPr>
          <w:rFonts w:ascii="Tahoma" w:hAnsi="Tahoma" w:cs="Tahoma"/>
          <w:sz w:val="16"/>
          <w:szCs w:val="16"/>
        </w:rPr>
        <w:t>N</w:t>
      </w:r>
      <w:r w:rsidR="16ADB12E" w:rsidRPr="36112825">
        <w:rPr>
          <w:rFonts w:ascii="Tahoma" w:hAnsi="Tahoma" w:cs="Tahoma"/>
          <w:sz w:val="16"/>
          <w:szCs w:val="16"/>
        </w:rPr>
        <w:t>on</w:t>
      </w:r>
      <w:r w:rsidR="4EE3669E" w:rsidRPr="36112825">
        <w:rPr>
          <w:rFonts w:ascii="Tahoma" w:hAnsi="Tahoma" w:cs="Tahoma"/>
          <w:sz w:val="16"/>
          <w:szCs w:val="16"/>
        </w:rPr>
        <w:t>-</w:t>
      </w:r>
      <w:r w:rsidRPr="36112825">
        <w:rPr>
          <w:rFonts w:ascii="Tahoma" w:hAnsi="Tahoma" w:cs="Tahoma"/>
          <w:sz w:val="16"/>
          <w:szCs w:val="16"/>
        </w:rPr>
        <w:t>detects are counted as zeros for statistical purposes)</w:t>
      </w:r>
    </w:p>
    <w:p w14:paraId="61AC30FB" w14:textId="77777777" w:rsidR="00F37FA9" w:rsidRDefault="00F37FA9" w:rsidP="00F37FA9"/>
    <w:tbl>
      <w:tblPr>
        <w:tblW w:w="9746" w:type="dxa"/>
        <w:jc w:val="center"/>
        <w:tblLook w:val="0000" w:firstRow="0" w:lastRow="0" w:firstColumn="0" w:lastColumn="0" w:noHBand="0" w:noVBand="0"/>
        <w:tblDescription w:val="Table of 24 hour carbonyl sampling statistical analysis for Hopewell"/>
      </w:tblPr>
      <w:tblGrid>
        <w:gridCol w:w="1322"/>
        <w:gridCol w:w="1189"/>
        <w:gridCol w:w="1556"/>
        <w:gridCol w:w="719"/>
        <w:gridCol w:w="1071"/>
        <w:gridCol w:w="1071"/>
        <w:gridCol w:w="996"/>
        <w:gridCol w:w="900"/>
        <w:gridCol w:w="922"/>
      </w:tblGrid>
      <w:tr w:rsidR="00633035" w14:paraId="3D402CA8" w14:textId="77777777" w:rsidTr="42EC73CC">
        <w:trPr>
          <w:trHeight w:val="330"/>
          <w:jc w:val="center"/>
        </w:trPr>
        <w:tc>
          <w:tcPr>
            <w:tcW w:w="1322" w:type="dxa"/>
            <w:tcBorders>
              <w:top w:val="double" w:sz="6" w:space="0" w:color="auto"/>
              <w:left w:val="double" w:sz="6" w:space="0" w:color="auto"/>
              <w:bottom w:val="double" w:sz="6" w:space="0" w:color="auto"/>
              <w:right w:val="single" w:sz="8" w:space="0" w:color="auto"/>
            </w:tcBorders>
            <w:shd w:val="clear" w:color="auto" w:fill="BDDE92"/>
            <w:noWrap/>
            <w:vAlign w:val="center"/>
          </w:tcPr>
          <w:p w14:paraId="0D61BBC7" w14:textId="77777777" w:rsidR="00F37FA9" w:rsidRPr="004705D6"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Site</w:t>
            </w:r>
          </w:p>
        </w:tc>
        <w:tc>
          <w:tcPr>
            <w:tcW w:w="1189" w:type="dxa"/>
            <w:tcBorders>
              <w:top w:val="double" w:sz="6" w:space="0" w:color="auto"/>
              <w:left w:val="nil"/>
              <w:bottom w:val="double" w:sz="6" w:space="0" w:color="auto"/>
              <w:right w:val="single" w:sz="8" w:space="0" w:color="auto"/>
            </w:tcBorders>
            <w:shd w:val="clear" w:color="auto" w:fill="BDDE92"/>
            <w:noWrap/>
            <w:vAlign w:val="center"/>
          </w:tcPr>
          <w:p w14:paraId="0760C8C5" w14:textId="3F2FDBE1" w:rsidR="00F37FA9" w:rsidRPr="004705D6"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Paramete</w:t>
            </w:r>
            <w:r w:rsidR="6DDAA159" w:rsidRPr="3413927C">
              <w:rPr>
                <w:rFonts w:asciiTheme="minorHAnsi" w:eastAsiaTheme="minorEastAsia" w:hAnsiTheme="minorHAnsi" w:cstheme="minorBidi"/>
                <w:b/>
                <w:bCs/>
                <w:sz w:val="18"/>
                <w:szCs w:val="18"/>
              </w:rPr>
              <w:t>r</w:t>
            </w:r>
          </w:p>
        </w:tc>
        <w:tc>
          <w:tcPr>
            <w:tcW w:w="1556" w:type="dxa"/>
            <w:tcBorders>
              <w:top w:val="double" w:sz="6" w:space="0" w:color="auto"/>
              <w:left w:val="nil"/>
              <w:bottom w:val="double" w:sz="6" w:space="0" w:color="auto"/>
              <w:right w:val="single" w:sz="8" w:space="0" w:color="auto"/>
            </w:tcBorders>
            <w:shd w:val="clear" w:color="auto" w:fill="BDDE92"/>
            <w:noWrap/>
            <w:vAlign w:val="center"/>
          </w:tcPr>
          <w:p w14:paraId="3CE4FA17" w14:textId="7AA781B0" w:rsidR="00F37FA9" w:rsidRPr="004705D6" w:rsidRDefault="708BE57C"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 xml:space="preserve">Parameter </w:t>
            </w:r>
            <w:r w:rsidR="00F37FA9" w:rsidRPr="3413927C">
              <w:rPr>
                <w:rFonts w:asciiTheme="minorHAnsi" w:eastAsiaTheme="minorEastAsia" w:hAnsiTheme="minorHAnsi" w:cstheme="minorBidi"/>
                <w:b/>
                <w:bCs/>
                <w:sz w:val="18"/>
                <w:szCs w:val="18"/>
              </w:rPr>
              <w:t>Name</w:t>
            </w:r>
          </w:p>
        </w:tc>
        <w:tc>
          <w:tcPr>
            <w:tcW w:w="719" w:type="dxa"/>
            <w:tcBorders>
              <w:top w:val="double" w:sz="6" w:space="0" w:color="auto"/>
              <w:left w:val="nil"/>
              <w:bottom w:val="double" w:sz="6" w:space="0" w:color="auto"/>
              <w:right w:val="single" w:sz="8" w:space="0" w:color="auto"/>
            </w:tcBorders>
            <w:shd w:val="clear" w:color="auto" w:fill="BDDE92"/>
            <w:noWrap/>
            <w:vAlign w:val="center"/>
          </w:tcPr>
          <w:p w14:paraId="7DD6ABCC" w14:textId="77777777" w:rsidR="00F37FA9" w:rsidRPr="004705D6"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Num</w:t>
            </w:r>
          </w:p>
        </w:tc>
        <w:tc>
          <w:tcPr>
            <w:tcW w:w="1071" w:type="dxa"/>
            <w:tcBorders>
              <w:top w:val="double" w:sz="6" w:space="0" w:color="auto"/>
              <w:left w:val="nil"/>
              <w:bottom w:val="double" w:sz="6" w:space="0" w:color="auto"/>
              <w:right w:val="single" w:sz="8" w:space="0" w:color="auto"/>
            </w:tcBorders>
            <w:shd w:val="clear" w:color="auto" w:fill="BDDE92"/>
            <w:noWrap/>
            <w:vAlign w:val="center"/>
          </w:tcPr>
          <w:p w14:paraId="1B3D18D2" w14:textId="77777777" w:rsidR="00F37FA9" w:rsidRPr="004705D6"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Minimum</w:t>
            </w:r>
          </w:p>
        </w:tc>
        <w:tc>
          <w:tcPr>
            <w:tcW w:w="1071" w:type="dxa"/>
            <w:tcBorders>
              <w:top w:val="double" w:sz="6" w:space="0" w:color="auto"/>
              <w:left w:val="nil"/>
              <w:bottom w:val="double" w:sz="6" w:space="0" w:color="auto"/>
              <w:right w:val="single" w:sz="8" w:space="0" w:color="auto"/>
            </w:tcBorders>
            <w:shd w:val="clear" w:color="auto" w:fill="BDDE92"/>
            <w:noWrap/>
            <w:vAlign w:val="center"/>
          </w:tcPr>
          <w:p w14:paraId="02DDDD00" w14:textId="77777777" w:rsidR="00F37FA9" w:rsidRPr="004705D6"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Maximum</w:t>
            </w:r>
          </w:p>
        </w:tc>
        <w:tc>
          <w:tcPr>
            <w:tcW w:w="996" w:type="dxa"/>
            <w:tcBorders>
              <w:top w:val="double" w:sz="6" w:space="0" w:color="auto"/>
              <w:left w:val="nil"/>
              <w:bottom w:val="double" w:sz="6" w:space="0" w:color="auto"/>
              <w:right w:val="single" w:sz="8" w:space="0" w:color="auto"/>
            </w:tcBorders>
            <w:shd w:val="clear" w:color="auto" w:fill="BDDE92"/>
            <w:noWrap/>
            <w:vAlign w:val="center"/>
          </w:tcPr>
          <w:p w14:paraId="028A8B80" w14:textId="77777777" w:rsidR="00F37FA9" w:rsidRPr="004705D6"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Median</w:t>
            </w:r>
          </w:p>
        </w:tc>
        <w:tc>
          <w:tcPr>
            <w:tcW w:w="900" w:type="dxa"/>
            <w:tcBorders>
              <w:top w:val="double" w:sz="6" w:space="0" w:color="auto"/>
              <w:left w:val="nil"/>
              <w:bottom w:val="double" w:sz="6" w:space="0" w:color="auto"/>
              <w:right w:val="single" w:sz="8" w:space="0" w:color="auto"/>
            </w:tcBorders>
            <w:shd w:val="clear" w:color="auto" w:fill="BDDE92"/>
            <w:noWrap/>
            <w:vAlign w:val="center"/>
          </w:tcPr>
          <w:p w14:paraId="760B4232" w14:textId="77777777" w:rsidR="00F37FA9" w:rsidRPr="004705D6"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Average</w:t>
            </w:r>
          </w:p>
        </w:tc>
        <w:tc>
          <w:tcPr>
            <w:tcW w:w="922" w:type="dxa"/>
            <w:tcBorders>
              <w:top w:val="double" w:sz="6" w:space="0" w:color="auto"/>
              <w:left w:val="nil"/>
              <w:bottom w:val="double" w:sz="6" w:space="0" w:color="auto"/>
              <w:right w:val="double" w:sz="6" w:space="0" w:color="auto"/>
            </w:tcBorders>
            <w:shd w:val="clear" w:color="auto" w:fill="BDDE92"/>
            <w:noWrap/>
            <w:vAlign w:val="center"/>
          </w:tcPr>
          <w:p w14:paraId="29274A58" w14:textId="1567DE35" w:rsidR="00F37FA9" w:rsidRPr="004705D6" w:rsidRDefault="00F37FA9" w:rsidP="3413927C">
            <w:pPr>
              <w:jc w:val="center"/>
              <w:rPr>
                <w:rFonts w:asciiTheme="minorHAnsi" w:eastAsiaTheme="minorEastAsia" w:hAnsiTheme="minorHAnsi" w:cstheme="minorBidi"/>
                <w:b/>
                <w:bCs/>
                <w:sz w:val="18"/>
                <w:szCs w:val="18"/>
              </w:rPr>
            </w:pPr>
            <w:r w:rsidRPr="42EC73CC">
              <w:rPr>
                <w:rFonts w:asciiTheme="minorHAnsi" w:eastAsiaTheme="minorEastAsia" w:hAnsiTheme="minorHAnsi" w:cstheme="minorBidi"/>
                <w:b/>
                <w:bCs/>
                <w:sz w:val="18"/>
                <w:szCs w:val="18"/>
              </w:rPr>
              <w:t>St</w:t>
            </w:r>
            <w:r w:rsidR="013F3AD6" w:rsidRPr="42EC73CC">
              <w:rPr>
                <w:rFonts w:asciiTheme="minorHAnsi" w:eastAsiaTheme="minorEastAsia" w:hAnsiTheme="minorHAnsi" w:cstheme="minorBidi"/>
                <w:b/>
                <w:bCs/>
                <w:sz w:val="18"/>
                <w:szCs w:val="18"/>
              </w:rPr>
              <w:t xml:space="preserve">d. </w:t>
            </w:r>
            <w:r w:rsidRPr="42EC73CC">
              <w:rPr>
                <w:rFonts w:asciiTheme="minorHAnsi" w:eastAsiaTheme="minorEastAsia" w:hAnsiTheme="minorHAnsi" w:cstheme="minorBidi"/>
                <w:b/>
                <w:bCs/>
                <w:sz w:val="18"/>
                <w:szCs w:val="18"/>
              </w:rPr>
              <w:t>Dev</w:t>
            </w:r>
          </w:p>
        </w:tc>
      </w:tr>
      <w:tr w:rsidR="00060322" w14:paraId="2D4DCB81" w14:textId="77777777" w:rsidTr="42EC73CC">
        <w:trPr>
          <w:trHeight w:val="216"/>
          <w:jc w:val="center"/>
        </w:trPr>
        <w:tc>
          <w:tcPr>
            <w:tcW w:w="1322" w:type="dxa"/>
            <w:vMerge w:val="restart"/>
            <w:tcBorders>
              <w:top w:val="double" w:sz="6" w:space="0" w:color="auto"/>
              <w:left w:val="double" w:sz="4" w:space="0" w:color="auto"/>
              <w:bottom w:val="double" w:sz="4" w:space="0" w:color="000000" w:themeColor="text1"/>
              <w:right w:val="single" w:sz="8" w:space="0" w:color="auto"/>
            </w:tcBorders>
            <w:noWrap/>
            <w:vAlign w:val="center"/>
          </w:tcPr>
          <w:p w14:paraId="6E7BEAA2" w14:textId="77777777" w:rsidR="00060322" w:rsidRPr="004705D6" w:rsidRDefault="768DAE25" w:rsidP="3413927C">
            <w:pPr>
              <w:jc w:val="center"/>
              <w:rPr>
                <w:rFonts w:asciiTheme="minorHAnsi" w:eastAsiaTheme="minorEastAsia" w:hAnsiTheme="minorHAnsi" w:cstheme="minorBidi"/>
                <w:sz w:val="18"/>
                <w:szCs w:val="18"/>
              </w:rPr>
            </w:pPr>
            <w:r w:rsidRPr="3413927C">
              <w:rPr>
                <w:rFonts w:asciiTheme="minorHAnsi" w:eastAsiaTheme="minorEastAsia" w:hAnsiTheme="minorHAnsi" w:cstheme="minorBidi"/>
                <w:sz w:val="18"/>
                <w:szCs w:val="18"/>
              </w:rPr>
              <w:t> </w:t>
            </w:r>
          </w:p>
          <w:p w14:paraId="1C8B23C0" w14:textId="77777777" w:rsidR="00060322" w:rsidRDefault="768DAE25"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Carter G.</w:t>
            </w:r>
          </w:p>
          <w:p w14:paraId="3EAC1130" w14:textId="77777777" w:rsidR="00060322" w:rsidRPr="004705D6" w:rsidRDefault="768DAE25"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Woodson</w:t>
            </w:r>
          </w:p>
          <w:p w14:paraId="68BBDF4F" w14:textId="77777777" w:rsidR="00060322" w:rsidRPr="004705D6" w:rsidRDefault="768DAE25"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Middle School</w:t>
            </w:r>
          </w:p>
          <w:p w14:paraId="63E4A9CD" w14:textId="77777777" w:rsidR="00060322" w:rsidRPr="004705D6" w:rsidRDefault="768DAE25" w:rsidP="3413927C">
            <w:pPr>
              <w:jc w:val="center"/>
              <w:rPr>
                <w:rFonts w:asciiTheme="minorHAnsi" w:eastAsiaTheme="minorEastAsia" w:hAnsiTheme="minorHAnsi" w:cstheme="minorBidi"/>
                <w:sz w:val="18"/>
                <w:szCs w:val="18"/>
              </w:rPr>
            </w:pPr>
            <w:r w:rsidRPr="3413927C">
              <w:rPr>
                <w:rFonts w:asciiTheme="minorHAnsi" w:eastAsiaTheme="minorEastAsia" w:hAnsiTheme="minorHAnsi" w:cstheme="minorBidi"/>
                <w:sz w:val="18"/>
                <w:szCs w:val="18"/>
              </w:rPr>
              <w:t> </w:t>
            </w:r>
          </w:p>
          <w:p w14:paraId="4F6584BE" w14:textId="77777777" w:rsidR="00060322" w:rsidRPr="004705D6" w:rsidRDefault="768DAE25" w:rsidP="3413927C">
            <w:pPr>
              <w:jc w:val="center"/>
              <w:rPr>
                <w:rFonts w:asciiTheme="minorHAnsi" w:eastAsiaTheme="minorEastAsia" w:hAnsiTheme="minorHAnsi" w:cstheme="minorBidi"/>
                <w:sz w:val="18"/>
                <w:szCs w:val="18"/>
              </w:rPr>
            </w:pPr>
            <w:r w:rsidRPr="3413927C">
              <w:rPr>
                <w:rFonts w:asciiTheme="minorHAnsi" w:eastAsiaTheme="minorEastAsia" w:hAnsiTheme="minorHAnsi" w:cstheme="minorBidi"/>
                <w:sz w:val="18"/>
                <w:szCs w:val="18"/>
              </w:rPr>
              <w:t> </w:t>
            </w:r>
          </w:p>
        </w:tc>
        <w:tc>
          <w:tcPr>
            <w:tcW w:w="1189"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064C5AE"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43502</w:t>
            </w:r>
          </w:p>
        </w:tc>
        <w:tc>
          <w:tcPr>
            <w:tcW w:w="1556" w:type="dxa"/>
            <w:tcBorders>
              <w:top w:val="single" w:sz="8" w:space="0" w:color="auto"/>
              <w:left w:val="nil"/>
              <w:bottom w:val="single" w:sz="8" w:space="0" w:color="auto"/>
              <w:right w:val="single" w:sz="8" w:space="0" w:color="auto"/>
            </w:tcBorders>
            <w:shd w:val="clear" w:color="auto" w:fill="auto"/>
            <w:noWrap/>
            <w:vAlign w:val="center"/>
          </w:tcPr>
          <w:p w14:paraId="64C1461F"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Formaldehyde</w:t>
            </w:r>
          </w:p>
        </w:tc>
        <w:tc>
          <w:tcPr>
            <w:tcW w:w="719"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752ED9B" w14:textId="261C6F21" w:rsidR="00060322" w:rsidRDefault="1E714783" w:rsidP="3413927C">
            <w:pPr>
              <w:spacing w:line="259" w:lineRule="auto"/>
              <w:jc w:val="center"/>
              <w:rPr>
                <w:rFonts w:asciiTheme="minorHAnsi" w:eastAsiaTheme="minorEastAsia" w:hAnsiTheme="minorHAnsi" w:cstheme="minorBidi"/>
                <w:color w:val="000000" w:themeColor="text1"/>
                <w:sz w:val="18"/>
                <w:szCs w:val="18"/>
              </w:rPr>
            </w:pPr>
            <w:r w:rsidRPr="48E8CBEE">
              <w:rPr>
                <w:rFonts w:asciiTheme="minorHAnsi" w:eastAsiaTheme="minorEastAsia" w:hAnsiTheme="minorHAnsi" w:cstheme="minorBidi"/>
                <w:color w:val="000000" w:themeColor="text1"/>
                <w:sz w:val="18"/>
                <w:szCs w:val="18"/>
              </w:rPr>
              <w:t>59</w:t>
            </w:r>
          </w:p>
        </w:tc>
        <w:tc>
          <w:tcPr>
            <w:tcW w:w="1071" w:type="dxa"/>
            <w:tcBorders>
              <w:top w:val="single" w:sz="4" w:space="0" w:color="auto"/>
              <w:left w:val="single" w:sz="4" w:space="0" w:color="auto"/>
              <w:bottom w:val="single" w:sz="8" w:space="0" w:color="auto"/>
              <w:right w:val="single" w:sz="4" w:space="0" w:color="auto"/>
            </w:tcBorders>
            <w:shd w:val="clear" w:color="auto" w:fill="auto"/>
            <w:noWrap/>
            <w:vAlign w:val="center"/>
          </w:tcPr>
          <w:p w14:paraId="0CFC6BE9" w14:textId="65E5B380" w:rsidR="00060322" w:rsidRDefault="7C938812"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51E3365F" w:rsidRPr="48E8CBEE">
              <w:rPr>
                <w:rFonts w:asciiTheme="minorHAnsi" w:eastAsiaTheme="minorEastAsia" w:hAnsiTheme="minorHAnsi" w:cstheme="minorBidi"/>
                <w:color w:val="000000" w:themeColor="text1"/>
                <w:sz w:val="18"/>
                <w:szCs w:val="18"/>
              </w:rPr>
              <w:t>81</w:t>
            </w:r>
          </w:p>
        </w:tc>
        <w:tc>
          <w:tcPr>
            <w:tcW w:w="1071" w:type="dxa"/>
            <w:tcBorders>
              <w:top w:val="single" w:sz="4" w:space="0" w:color="auto"/>
              <w:left w:val="single" w:sz="4" w:space="0" w:color="auto"/>
              <w:bottom w:val="single" w:sz="8" w:space="0" w:color="auto"/>
              <w:right w:val="single" w:sz="4" w:space="0" w:color="auto"/>
            </w:tcBorders>
            <w:shd w:val="clear" w:color="auto" w:fill="auto"/>
            <w:noWrap/>
            <w:vAlign w:val="center"/>
          </w:tcPr>
          <w:p w14:paraId="5B6453D3" w14:textId="2E8EECB2" w:rsidR="00060322" w:rsidRDefault="1F7F4CFC" w:rsidP="48E8CBEE">
            <w:pPr>
              <w:spacing w:line="259" w:lineRule="auto"/>
              <w:jc w:val="center"/>
              <w:rPr>
                <w:rFonts w:asciiTheme="minorHAnsi" w:eastAsiaTheme="minorEastAsia" w:hAnsiTheme="minorHAnsi" w:cstheme="minorBidi"/>
                <w:color w:val="000000" w:themeColor="text1"/>
                <w:sz w:val="18"/>
                <w:szCs w:val="18"/>
              </w:rPr>
            </w:pPr>
            <w:r w:rsidRPr="48E8CBEE">
              <w:rPr>
                <w:rFonts w:asciiTheme="minorHAnsi" w:eastAsiaTheme="minorEastAsia" w:hAnsiTheme="minorHAnsi" w:cstheme="minorBidi"/>
                <w:color w:val="000000" w:themeColor="text1"/>
                <w:sz w:val="18"/>
                <w:szCs w:val="18"/>
              </w:rPr>
              <w:t>5.04</w:t>
            </w:r>
          </w:p>
        </w:tc>
        <w:tc>
          <w:tcPr>
            <w:tcW w:w="996" w:type="dxa"/>
            <w:tcBorders>
              <w:top w:val="single" w:sz="4" w:space="0" w:color="auto"/>
              <w:left w:val="single" w:sz="4" w:space="0" w:color="auto"/>
              <w:bottom w:val="single" w:sz="8" w:space="0" w:color="auto"/>
              <w:right w:val="single" w:sz="4" w:space="0" w:color="auto"/>
            </w:tcBorders>
            <w:shd w:val="clear" w:color="auto" w:fill="auto"/>
            <w:noWrap/>
            <w:vAlign w:val="center"/>
          </w:tcPr>
          <w:p w14:paraId="42C58865" w14:textId="00F92A93" w:rsidR="00060322" w:rsidRDefault="4348DEEE"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w:t>
            </w:r>
            <w:r w:rsidR="02DFDDBB" w:rsidRPr="48E8CBEE">
              <w:rPr>
                <w:rFonts w:asciiTheme="minorHAnsi" w:eastAsiaTheme="minorEastAsia" w:hAnsiTheme="minorHAnsi" w:cstheme="minorBidi"/>
                <w:color w:val="000000" w:themeColor="text1"/>
                <w:sz w:val="18"/>
                <w:szCs w:val="18"/>
              </w:rPr>
              <w:t>82</w:t>
            </w:r>
          </w:p>
        </w:tc>
        <w:tc>
          <w:tcPr>
            <w:tcW w:w="900" w:type="dxa"/>
            <w:tcBorders>
              <w:top w:val="single" w:sz="4" w:space="0" w:color="auto"/>
              <w:left w:val="single" w:sz="4" w:space="0" w:color="auto"/>
              <w:bottom w:val="single" w:sz="8" w:space="0" w:color="auto"/>
              <w:right w:val="single" w:sz="4" w:space="0" w:color="auto"/>
            </w:tcBorders>
            <w:shd w:val="clear" w:color="auto" w:fill="auto"/>
            <w:noWrap/>
            <w:vAlign w:val="center"/>
          </w:tcPr>
          <w:p w14:paraId="4C935F57" w14:textId="5640C003" w:rsidR="00060322" w:rsidRDefault="4348DEEE"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2.</w:t>
            </w:r>
            <w:r w:rsidR="3DFF4941" w:rsidRPr="48E8CBEE">
              <w:rPr>
                <w:rFonts w:asciiTheme="minorHAnsi" w:eastAsiaTheme="minorEastAsia" w:hAnsiTheme="minorHAnsi" w:cstheme="minorBidi"/>
                <w:color w:val="000000" w:themeColor="text1"/>
                <w:sz w:val="18"/>
                <w:szCs w:val="18"/>
              </w:rPr>
              <w:t>126</w:t>
            </w:r>
          </w:p>
        </w:tc>
        <w:tc>
          <w:tcPr>
            <w:tcW w:w="922" w:type="dxa"/>
            <w:tcBorders>
              <w:top w:val="single" w:sz="4" w:space="0" w:color="auto"/>
              <w:left w:val="single" w:sz="4" w:space="0" w:color="auto"/>
              <w:bottom w:val="single" w:sz="8" w:space="0" w:color="auto"/>
              <w:right w:val="double" w:sz="6" w:space="0" w:color="auto"/>
            </w:tcBorders>
            <w:shd w:val="clear" w:color="auto" w:fill="auto"/>
            <w:noWrap/>
            <w:vAlign w:val="center"/>
          </w:tcPr>
          <w:p w14:paraId="7B254EE1" w14:textId="73D01157" w:rsidR="00060322" w:rsidRDefault="3DFF4941" w:rsidP="48E8CBEE">
            <w:pPr>
              <w:spacing w:line="259" w:lineRule="auto"/>
              <w:jc w:val="center"/>
              <w:rPr>
                <w:rFonts w:asciiTheme="minorHAnsi" w:eastAsiaTheme="minorEastAsia" w:hAnsiTheme="minorHAnsi" w:cstheme="minorBidi"/>
                <w:color w:val="000000" w:themeColor="text1"/>
                <w:sz w:val="18"/>
                <w:szCs w:val="18"/>
              </w:rPr>
            </w:pPr>
            <w:r w:rsidRPr="48E8CBEE">
              <w:rPr>
                <w:rFonts w:asciiTheme="minorHAnsi" w:eastAsiaTheme="minorEastAsia" w:hAnsiTheme="minorHAnsi" w:cstheme="minorBidi"/>
                <w:color w:val="000000" w:themeColor="text1"/>
                <w:sz w:val="18"/>
                <w:szCs w:val="18"/>
              </w:rPr>
              <w:t>1.060</w:t>
            </w:r>
          </w:p>
        </w:tc>
      </w:tr>
      <w:tr w:rsidR="00060322" w14:paraId="07182EE8" w14:textId="77777777" w:rsidTr="007B15DF">
        <w:trPr>
          <w:trHeight w:val="216"/>
          <w:jc w:val="center"/>
        </w:trPr>
        <w:tc>
          <w:tcPr>
            <w:tcW w:w="1322" w:type="dxa"/>
            <w:vMerge/>
            <w:tcBorders>
              <w:left w:val="double" w:sz="4" w:space="0" w:color="auto"/>
            </w:tcBorders>
            <w:noWrap/>
            <w:vAlign w:val="bottom"/>
          </w:tcPr>
          <w:p w14:paraId="26B1A375" w14:textId="77777777" w:rsidR="00060322" w:rsidRPr="004705D6" w:rsidRDefault="00060322" w:rsidP="00060322">
            <w:pPr>
              <w:jc w:val="center"/>
              <w:rPr>
                <w:rFonts w:ascii="Tahoma" w:hAnsi="Tahoma" w:cs="Tahoma"/>
                <w:b/>
                <w:bCs/>
                <w:sz w:val="16"/>
                <w:szCs w:val="16"/>
              </w:rPr>
            </w:pPr>
          </w:p>
        </w:tc>
        <w:tc>
          <w:tcPr>
            <w:tcW w:w="1189" w:type="dxa"/>
            <w:tcBorders>
              <w:top w:val="nil"/>
              <w:left w:val="single" w:sz="8" w:space="0" w:color="auto"/>
              <w:bottom w:val="single" w:sz="8" w:space="0" w:color="auto"/>
              <w:right w:val="single" w:sz="8" w:space="0" w:color="auto"/>
            </w:tcBorders>
            <w:shd w:val="clear" w:color="auto" w:fill="auto"/>
            <w:noWrap/>
            <w:vAlign w:val="center"/>
          </w:tcPr>
          <w:p w14:paraId="1AE7DA91"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43503</w:t>
            </w:r>
          </w:p>
        </w:tc>
        <w:tc>
          <w:tcPr>
            <w:tcW w:w="1556" w:type="dxa"/>
            <w:tcBorders>
              <w:top w:val="nil"/>
              <w:left w:val="nil"/>
              <w:bottom w:val="single" w:sz="8" w:space="0" w:color="auto"/>
              <w:right w:val="single" w:sz="8" w:space="0" w:color="auto"/>
            </w:tcBorders>
            <w:shd w:val="clear" w:color="auto" w:fill="auto"/>
            <w:noWrap/>
            <w:vAlign w:val="center"/>
          </w:tcPr>
          <w:p w14:paraId="55A3E732"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Acetaldehyde</w:t>
            </w:r>
          </w:p>
        </w:tc>
        <w:tc>
          <w:tcPr>
            <w:tcW w:w="719" w:type="dxa"/>
            <w:tcBorders>
              <w:top w:val="nil"/>
              <w:left w:val="single" w:sz="8" w:space="0" w:color="auto"/>
              <w:bottom w:val="single" w:sz="8" w:space="0" w:color="auto"/>
              <w:right w:val="single" w:sz="8" w:space="0" w:color="auto"/>
            </w:tcBorders>
            <w:shd w:val="clear" w:color="auto" w:fill="auto"/>
            <w:noWrap/>
            <w:vAlign w:val="center"/>
          </w:tcPr>
          <w:p w14:paraId="163D922C" w14:textId="22B3D67E" w:rsidR="00060322" w:rsidRDefault="3B710A8B" w:rsidP="3413927C">
            <w:pPr>
              <w:jc w:val="center"/>
              <w:rPr>
                <w:rFonts w:asciiTheme="minorHAnsi" w:eastAsiaTheme="minorEastAsia" w:hAnsiTheme="minorHAnsi" w:cstheme="minorBidi"/>
                <w:color w:val="000000"/>
                <w:sz w:val="18"/>
                <w:szCs w:val="18"/>
              </w:rPr>
            </w:pPr>
            <w:r w:rsidRPr="48E8CBEE">
              <w:rPr>
                <w:rFonts w:asciiTheme="minorHAnsi" w:eastAsiaTheme="minorEastAsia" w:hAnsiTheme="minorHAnsi" w:cstheme="minorBidi"/>
                <w:color w:val="000000" w:themeColor="text1"/>
                <w:sz w:val="18"/>
                <w:szCs w:val="18"/>
              </w:rPr>
              <w:t>5</w:t>
            </w:r>
            <w:r w:rsidR="0932EC70" w:rsidRPr="48E8CBEE">
              <w:rPr>
                <w:rFonts w:asciiTheme="minorHAnsi" w:eastAsiaTheme="minorEastAsia" w:hAnsiTheme="minorHAnsi" w:cstheme="minorBidi"/>
                <w:color w:val="000000" w:themeColor="text1"/>
                <w:sz w:val="18"/>
                <w:szCs w:val="18"/>
              </w:rPr>
              <w:t>9</w:t>
            </w:r>
          </w:p>
        </w:tc>
        <w:tc>
          <w:tcPr>
            <w:tcW w:w="1071" w:type="dxa"/>
            <w:tcBorders>
              <w:top w:val="nil"/>
              <w:left w:val="single" w:sz="8" w:space="0" w:color="auto"/>
              <w:bottom w:val="single" w:sz="8" w:space="0" w:color="auto"/>
              <w:right w:val="single" w:sz="4" w:space="0" w:color="auto"/>
            </w:tcBorders>
            <w:shd w:val="clear" w:color="auto" w:fill="auto"/>
            <w:noWrap/>
            <w:vAlign w:val="center"/>
          </w:tcPr>
          <w:p w14:paraId="31E09D6D" w14:textId="4B79E4C4" w:rsidR="00060322" w:rsidRDefault="337E6AC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350A4713" w:rsidRPr="48E8CBEE">
              <w:rPr>
                <w:rFonts w:asciiTheme="minorHAnsi" w:eastAsiaTheme="minorEastAsia" w:hAnsiTheme="minorHAnsi" w:cstheme="minorBidi"/>
                <w:color w:val="000000" w:themeColor="text1"/>
                <w:sz w:val="18"/>
                <w:szCs w:val="18"/>
              </w:rPr>
              <w:t>4</w:t>
            </w:r>
            <w:r w:rsidR="290A5294" w:rsidRPr="48E8CBEE">
              <w:rPr>
                <w:rFonts w:asciiTheme="minorHAnsi" w:eastAsiaTheme="minorEastAsia" w:hAnsiTheme="minorHAnsi" w:cstheme="minorBidi"/>
                <w:color w:val="000000" w:themeColor="text1"/>
                <w:sz w:val="18"/>
                <w:szCs w:val="18"/>
              </w:rPr>
              <w:t>8</w:t>
            </w:r>
          </w:p>
        </w:tc>
        <w:tc>
          <w:tcPr>
            <w:tcW w:w="1071" w:type="dxa"/>
            <w:tcBorders>
              <w:top w:val="nil"/>
              <w:left w:val="single" w:sz="4" w:space="0" w:color="auto"/>
              <w:bottom w:val="single" w:sz="8" w:space="0" w:color="auto"/>
              <w:right w:val="single" w:sz="4" w:space="0" w:color="auto"/>
            </w:tcBorders>
            <w:shd w:val="clear" w:color="auto" w:fill="auto"/>
            <w:noWrap/>
            <w:vAlign w:val="center"/>
          </w:tcPr>
          <w:p w14:paraId="0A410A2D" w14:textId="3C8D4F7C" w:rsidR="00060322" w:rsidRDefault="270EAB5B" w:rsidP="48E8CBEE">
            <w:pPr>
              <w:spacing w:line="259" w:lineRule="auto"/>
              <w:jc w:val="center"/>
              <w:rPr>
                <w:rFonts w:asciiTheme="minorHAnsi" w:eastAsiaTheme="minorEastAsia" w:hAnsiTheme="minorHAnsi" w:cstheme="minorBidi"/>
                <w:color w:val="000000" w:themeColor="text1"/>
                <w:sz w:val="18"/>
                <w:szCs w:val="18"/>
              </w:rPr>
            </w:pPr>
            <w:r w:rsidRPr="48E8CBEE">
              <w:rPr>
                <w:rFonts w:asciiTheme="minorHAnsi" w:eastAsiaTheme="minorEastAsia" w:hAnsiTheme="minorHAnsi" w:cstheme="minorBidi"/>
                <w:color w:val="000000" w:themeColor="text1"/>
                <w:sz w:val="18"/>
                <w:szCs w:val="18"/>
              </w:rPr>
              <w:t>2.13</w:t>
            </w:r>
          </w:p>
        </w:tc>
        <w:tc>
          <w:tcPr>
            <w:tcW w:w="996" w:type="dxa"/>
            <w:tcBorders>
              <w:top w:val="nil"/>
              <w:left w:val="single" w:sz="4" w:space="0" w:color="auto"/>
              <w:bottom w:val="single" w:sz="8" w:space="0" w:color="auto"/>
              <w:right w:val="single" w:sz="4" w:space="0" w:color="auto"/>
            </w:tcBorders>
            <w:shd w:val="clear" w:color="auto" w:fill="auto"/>
            <w:noWrap/>
            <w:vAlign w:val="center"/>
          </w:tcPr>
          <w:p w14:paraId="5C6F1AFB" w14:textId="56717587" w:rsidR="00060322" w:rsidRDefault="270EAB5B" w:rsidP="48E8CBEE">
            <w:pPr>
              <w:spacing w:line="259" w:lineRule="auto"/>
              <w:jc w:val="center"/>
              <w:rPr>
                <w:rFonts w:asciiTheme="minorHAnsi" w:eastAsiaTheme="minorEastAsia" w:hAnsiTheme="minorHAnsi" w:cstheme="minorBidi"/>
                <w:color w:val="000000" w:themeColor="text1"/>
                <w:sz w:val="18"/>
                <w:szCs w:val="18"/>
              </w:rPr>
            </w:pPr>
            <w:r w:rsidRPr="48E8CBEE">
              <w:rPr>
                <w:rFonts w:asciiTheme="minorHAnsi" w:eastAsiaTheme="minorEastAsia" w:hAnsiTheme="minorHAnsi" w:cstheme="minorBidi"/>
                <w:color w:val="000000" w:themeColor="text1"/>
                <w:sz w:val="18"/>
                <w:szCs w:val="18"/>
              </w:rPr>
              <w:t>0.98</w:t>
            </w:r>
          </w:p>
        </w:tc>
        <w:tc>
          <w:tcPr>
            <w:tcW w:w="900" w:type="dxa"/>
            <w:tcBorders>
              <w:top w:val="nil"/>
              <w:left w:val="single" w:sz="4" w:space="0" w:color="auto"/>
              <w:bottom w:val="single" w:sz="8" w:space="0" w:color="auto"/>
              <w:right w:val="single" w:sz="4" w:space="0" w:color="auto"/>
            </w:tcBorders>
            <w:shd w:val="clear" w:color="auto" w:fill="auto"/>
            <w:noWrap/>
            <w:vAlign w:val="center"/>
          </w:tcPr>
          <w:p w14:paraId="1DFCA62F" w14:textId="06AF85CF"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w:t>
            </w:r>
            <w:r w:rsidR="6C0CA658" w:rsidRPr="48E8CBEE">
              <w:rPr>
                <w:rFonts w:asciiTheme="minorHAnsi" w:eastAsiaTheme="minorEastAsia" w:hAnsiTheme="minorHAnsi" w:cstheme="minorBidi"/>
                <w:color w:val="000000" w:themeColor="text1"/>
                <w:sz w:val="18"/>
                <w:szCs w:val="18"/>
              </w:rPr>
              <w:t>040</w:t>
            </w:r>
          </w:p>
        </w:tc>
        <w:tc>
          <w:tcPr>
            <w:tcW w:w="922" w:type="dxa"/>
            <w:tcBorders>
              <w:top w:val="nil"/>
              <w:left w:val="single" w:sz="4" w:space="0" w:color="auto"/>
              <w:bottom w:val="single" w:sz="8" w:space="0" w:color="auto"/>
              <w:right w:val="double" w:sz="6" w:space="0" w:color="auto"/>
            </w:tcBorders>
            <w:shd w:val="clear" w:color="auto" w:fill="auto"/>
            <w:noWrap/>
            <w:vAlign w:val="center"/>
          </w:tcPr>
          <w:p w14:paraId="0EC08AE9" w14:textId="7ED070F0" w:rsidR="00060322" w:rsidRDefault="7333008D"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68340FC8" w:rsidRPr="48E8CBEE">
              <w:rPr>
                <w:rFonts w:asciiTheme="minorHAnsi" w:eastAsiaTheme="minorEastAsia" w:hAnsiTheme="minorHAnsi" w:cstheme="minorBidi"/>
                <w:color w:val="000000" w:themeColor="text1"/>
                <w:sz w:val="18"/>
                <w:szCs w:val="18"/>
              </w:rPr>
              <w:t>380</w:t>
            </w:r>
          </w:p>
        </w:tc>
      </w:tr>
      <w:tr w:rsidR="00060322" w14:paraId="3F8C9424" w14:textId="77777777" w:rsidTr="007B15DF">
        <w:trPr>
          <w:trHeight w:val="216"/>
          <w:jc w:val="center"/>
        </w:trPr>
        <w:tc>
          <w:tcPr>
            <w:tcW w:w="1322" w:type="dxa"/>
            <w:vMerge/>
            <w:tcBorders>
              <w:left w:val="double" w:sz="4" w:space="0" w:color="auto"/>
            </w:tcBorders>
            <w:noWrap/>
            <w:vAlign w:val="bottom"/>
          </w:tcPr>
          <w:p w14:paraId="211FC6EA" w14:textId="77777777" w:rsidR="00060322" w:rsidRPr="004705D6" w:rsidRDefault="00060322" w:rsidP="00060322">
            <w:pPr>
              <w:jc w:val="center"/>
              <w:rPr>
                <w:rFonts w:ascii="Tahoma" w:hAnsi="Tahoma" w:cs="Tahoma"/>
                <w:b/>
                <w:bCs/>
                <w:sz w:val="16"/>
                <w:szCs w:val="16"/>
              </w:rPr>
            </w:pPr>
          </w:p>
        </w:tc>
        <w:tc>
          <w:tcPr>
            <w:tcW w:w="1189" w:type="dxa"/>
            <w:tcBorders>
              <w:top w:val="nil"/>
              <w:left w:val="single" w:sz="8" w:space="0" w:color="auto"/>
              <w:bottom w:val="single" w:sz="8" w:space="0" w:color="auto"/>
              <w:right w:val="single" w:sz="8" w:space="0" w:color="auto"/>
            </w:tcBorders>
            <w:shd w:val="clear" w:color="auto" w:fill="auto"/>
            <w:noWrap/>
            <w:vAlign w:val="center"/>
          </w:tcPr>
          <w:p w14:paraId="24DB54BD"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43504</w:t>
            </w:r>
          </w:p>
        </w:tc>
        <w:tc>
          <w:tcPr>
            <w:tcW w:w="1556" w:type="dxa"/>
            <w:tcBorders>
              <w:top w:val="nil"/>
              <w:left w:val="nil"/>
              <w:bottom w:val="single" w:sz="8" w:space="0" w:color="auto"/>
              <w:right w:val="single" w:sz="8" w:space="0" w:color="auto"/>
            </w:tcBorders>
            <w:shd w:val="clear" w:color="auto" w:fill="auto"/>
            <w:noWrap/>
            <w:vAlign w:val="center"/>
          </w:tcPr>
          <w:p w14:paraId="0001D98F"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Propionaldehyde</w:t>
            </w:r>
          </w:p>
        </w:tc>
        <w:tc>
          <w:tcPr>
            <w:tcW w:w="719" w:type="dxa"/>
            <w:tcBorders>
              <w:top w:val="nil"/>
              <w:left w:val="single" w:sz="8" w:space="0" w:color="auto"/>
              <w:bottom w:val="single" w:sz="4" w:space="0" w:color="auto"/>
              <w:right w:val="single" w:sz="8" w:space="0" w:color="auto"/>
            </w:tcBorders>
            <w:shd w:val="clear" w:color="auto" w:fill="auto"/>
            <w:noWrap/>
            <w:vAlign w:val="center"/>
          </w:tcPr>
          <w:p w14:paraId="34FA0705" w14:textId="3247D7AD" w:rsidR="00060322" w:rsidRDefault="424DAFD5" w:rsidP="3413927C">
            <w:pPr>
              <w:jc w:val="center"/>
              <w:rPr>
                <w:rFonts w:asciiTheme="minorHAnsi" w:eastAsiaTheme="minorEastAsia" w:hAnsiTheme="minorHAnsi" w:cstheme="minorBidi"/>
                <w:color w:val="000000"/>
                <w:sz w:val="18"/>
                <w:szCs w:val="18"/>
              </w:rPr>
            </w:pPr>
            <w:r w:rsidRPr="48E8CBEE">
              <w:rPr>
                <w:rFonts w:asciiTheme="minorHAnsi" w:eastAsiaTheme="minorEastAsia" w:hAnsiTheme="minorHAnsi" w:cstheme="minorBidi"/>
                <w:color w:val="000000" w:themeColor="text1"/>
                <w:sz w:val="18"/>
                <w:szCs w:val="18"/>
              </w:rPr>
              <w:t>5</w:t>
            </w:r>
            <w:r w:rsidR="459FCF52" w:rsidRPr="48E8CBEE">
              <w:rPr>
                <w:rFonts w:asciiTheme="minorHAnsi" w:eastAsiaTheme="minorEastAsia" w:hAnsiTheme="minorHAnsi" w:cstheme="minorBidi"/>
                <w:color w:val="000000" w:themeColor="text1"/>
                <w:sz w:val="18"/>
                <w:szCs w:val="18"/>
              </w:rPr>
              <w:t>9</w:t>
            </w:r>
          </w:p>
        </w:tc>
        <w:tc>
          <w:tcPr>
            <w:tcW w:w="1071" w:type="dxa"/>
            <w:tcBorders>
              <w:top w:val="nil"/>
              <w:left w:val="single" w:sz="8" w:space="0" w:color="auto"/>
              <w:bottom w:val="single" w:sz="8" w:space="0" w:color="auto"/>
              <w:right w:val="single" w:sz="4" w:space="0" w:color="auto"/>
            </w:tcBorders>
            <w:shd w:val="clear" w:color="auto" w:fill="auto"/>
            <w:noWrap/>
            <w:vAlign w:val="center"/>
          </w:tcPr>
          <w:p w14:paraId="450C6C4E" w14:textId="45FEE086" w:rsidR="00060322" w:rsidRDefault="33C51D63"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5BD9A858" w:rsidRPr="48E8CBEE">
              <w:rPr>
                <w:rFonts w:asciiTheme="minorHAnsi" w:eastAsiaTheme="minorEastAsia" w:hAnsiTheme="minorHAnsi" w:cstheme="minorBidi"/>
                <w:color w:val="000000" w:themeColor="text1"/>
                <w:sz w:val="18"/>
                <w:szCs w:val="18"/>
              </w:rPr>
              <w:t>04</w:t>
            </w:r>
          </w:p>
        </w:tc>
        <w:tc>
          <w:tcPr>
            <w:tcW w:w="1071" w:type="dxa"/>
            <w:tcBorders>
              <w:top w:val="nil"/>
              <w:left w:val="single" w:sz="4" w:space="0" w:color="auto"/>
              <w:bottom w:val="single" w:sz="8" w:space="0" w:color="auto"/>
              <w:right w:val="single" w:sz="4" w:space="0" w:color="auto"/>
            </w:tcBorders>
            <w:shd w:val="clear" w:color="auto" w:fill="auto"/>
            <w:noWrap/>
            <w:vAlign w:val="center"/>
          </w:tcPr>
          <w:p w14:paraId="57A6971B" w14:textId="65D03B9F" w:rsidR="00060322" w:rsidRDefault="33C51D63"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722471AC" w:rsidRPr="48E8CBEE">
              <w:rPr>
                <w:rFonts w:asciiTheme="minorHAnsi" w:eastAsiaTheme="minorEastAsia" w:hAnsiTheme="minorHAnsi" w:cstheme="minorBidi"/>
                <w:color w:val="000000" w:themeColor="text1"/>
                <w:sz w:val="18"/>
                <w:szCs w:val="18"/>
              </w:rPr>
              <w:t>26</w:t>
            </w:r>
          </w:p>
        </w:tc>
        <w:tc>
          <w:tcPr>
            <w:tcW w:w="996" w:type="dxa"/>
            <w:tcBorders>
              <w:top w:val="nil"/>
              <w:left w:val="single" w:sz="4" w:space="0" w:color="auto"/>
              <w:bottom w:val="single" w:sz="8" w:space="0" w:color="auto"/>
              <w:right w:val="single" w:sz="4" w:space="0" w:color="auto"/>
            </w:tcBorders>
            <w:shd w:val="clear" w:color="auto" w:fill="auto"/>
            <w:noWrap/>
            <w:vAlign w:val="center"/>
          </w:tcPr>
          <w:p w14:paraId="2C5EB3E6" w14:textId="35B9B8FA" w:rsidR="00060322" w:rsidRDefault="33C51D63"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06A27253" w:rsidRPr="48E8CBEE">
              <w:rPr>
                <w:rFonts w:asciiTheme="minorHAnsi" w:eastAsiaTheme="minorEastAsia" w:hAnsiTheme="minorHAnsi" w:cstheme="minorBidi"/>
                <w:color w:val="000000" w:themeColor="text1"/>
                <w:sz w:val="18"/>
                <w:szCs w:val="18"/>
              </w:rPr>
              <w:t>1</w:t>
            </w:r>
            <w:r w:rsidR="66A21ADA" w:rsidRPr="48E8CBEE">
              <w:rPr>
                <w:rFonts w:asciiTheme="minorHAnsi" w:eastAsiaTheme="minorEastAsia" w:hAnsiTheme="minorHAnsi" w:cstheme="minorBidi"/>
                <w:color w:val="000000" w:themeColor="text1"/>
                <w:sz w:val="18"/>
                <w:szCs w:val="18"/>
              </w:rPr>
              <w:t>3</w:t>
            </w:r>
          </w:p>
        </w:tc>
        <w:tc>
          <w:tcPr>
            <w:tcW w:w="900" w:type="dxa"/>
            <w:tcBorders>
              <w:top w:val="nil"/>
              <w:left w:val="single" w:sz="4" w:space="0" w:color="auto"/>
              <w:bottom w:val="single" w:sz="8" w:space="0" w:color="auto"/>
              <w:right w:val="single" w:sz="4" w:space="0" w:color="auto"/>
            </w:tcBorders>
            <w:shd w:val="clear" w:color="auto" w:fill="auto"/>
            <w:noWrap/>
            <w:vAlign w:val="center"/>
          </w:tcPr>
          <w:p w14:paraId="4FF0814D" w14:textId="51700F89"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Pr="48E8CBEE">
              <w:rPr>
                <w:rFonts w:asciiTheme="minorHAnsi" w:eastAsiaTheme="minorEastAsia" w:hAnsiTheme="minorHAnsi" w:cstheme="minorBidi"/>
                <w:color w:val="000000" w:themeColor="text1"/>
                <w:sz w:val="18"/>
                <w:szCs w:val="18"/>
              </w:rPr>
              <w:t>1</w:t>
            </w:r>
            <w:r w:rsidR="28E44D10" w:rsidRPr="48E8CBEE">
              <w:rPr>
                <w:rFonts w:asciiTheme="minorHAnsi" w:eastAsiaTheme="minorEastAsia" w:hAnsiTheme="minorHAnsi" w:cstheme="minorBidi"/>
                <w:color w:val="000000" w:themeColor="text1"/>
                <w:sz w:val="18"/>
                <w:szCs w:val="18"/>
              </w:rPr>
              <w:t>2</w:t>
            </w:r>
            <w:r w:rsidR="2959F5A8" w:rsidRPr="48E8CBEE">
              <w:rPr>
                <w:rFonts w:asciiTheme="minorHAnsi" w:eastAsiaTheme="minorEastAsia" w:hAnsiTheme="minorHAnsi" w:cstheme="minorBidi"/>
                <w:color w:val="000000" w:themeColor="text1"/>
                <w:sz w:val="18"/>
                <w:szCs w:val="18"/>
              </w:rPr>
              <w:t>8</w:t>
            </w:r>
          </w:p>
        </w:tc>
        <w:tc>
          <w:tcPr>
            <w:tcW w:w="922" w:type="dxa"/>
            <w:tcBorders>
              <w:top w:val="nil"/>
              <w:left w:val="single" w:sz="4" w:space="0" w:color="auto"/>
              <w:bottom w:val="single" w:sz="8" w:space="0" w:color="auto"/>
              <w:right w:val="double" w:sz="6" w:space="0" w:color="auto"/>
            </w:tcBorders>
            <w:shd w:val="clear" w:color="auto" w:fill="auto"/>
            <w:noWrap/>
            <w:vAlign w:val="center"/>
          </w:tcPr>
          <w:p w14:paraId="379D6861" w14:textId="5D14C225" w:rsidR="00060322" w:rsidRDefault="3AD0E14E"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46D9CFFD" w:rsidRPr="48E8CBEE">
              <w:rPr>
                <w:rFonts w:asciiTheme="minorHAnsi" w:eastAsiaTheme="minorEastAsia" w:hAnsiTheme="minorHAnsi" w:cstheme="minorBidi"/>
                <w:color w:val="000000" w:themeColor="text1"/>
                <w:sz w:val="18"/>
                <w:szCs w:val="18"/>
              </w:rPr>
              <w:t>0</w:t>
            </w:r>
            <w:r w:rsidR="0E8A00CF" w:rsidRPr="48E8CBEE">
              <w:rPr>
                <w:rFonts w:asciiTheme="minorHAnsi" w:eastAsiaTheme="minorEastAsia" w:hAnsiTheme="minorHAnsi" w:cstheme="minorBidi"/>
                <w:color w:val="000000" w:themeColor="text1"/>
                <w:sz w:val="18"/>
                <w:szCs w:val="18"/>
              </w:rPr>
              <w:t>55</w:t>
            </w:r>
          </w:p>
        </w:tc>
      </w:tr>
      <w:tr w:rsidR="00060322" w14:paraId="7889766C" w14:textId="77777777" w:rsidTr="007B15DF">
        <w:trPr>
          <w:trHeight w:val="216"/>
          <w:jc w:val="center"/>
        </w:trPr>
        <w:tc>
          <w:tcPr>
            <w:tcW w:w="1322" w:type="dxa"/>
            <w:vMerge/>
            <w:tcBorders>
              <w:left w:val="double" w:sz="4" w:space="0" w:color="auto"/>
            </w:tcBorders>
            <w:noWrap/>
            <w:vAlign w:val="bottom"/>
          </w:tcPr>
          <w:p w14:paraId="764ED501" w14:textId="77777777" w:rsidR="00060322" w:rsidRPr="004705D6" w:rsidRDefault="00060322" w:rsidP="00060322">
            <w:pPr>
              <w:jc w:val="center"/>
              <w:rPr>
                <w:rFonts w:ascii="Tahoma" w:hAnsi="Tahoma" w:cs="Tahoma"/>
                <w:sz w:val="16"/>
                <w:szCs w:val="16"/>
              </w:rPr>
            </w:pPr>
          </w:p>
        </w:tc>
        <w:tc>
          <w:tcPr>
            <w:tcW w:w="1189" w:type="dxa"/>
            <w:tcBorders>
              <w:top w:val="nil"/>
              <w:left w:val="single" w:sz="8" w:space="0" w:color="auto"/>
              <w:bottom w:val="single" w:sz="8" w:space="0" w:color="auto"/>
              <w:right w:val="single" w:sz="8" w:space="0" w:color="auto"/>
            </w:tcBorders>
            <w:shd w:val="clear" w:color="auto" w:fill="auto"/>
            <w:noWrap/>
            <w:vAlign w:val="center"/>
          </w:tcPr>
          <w:p w14:paraId="70FD6066"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43552</w:t>
            </w:r>
          </w:p>
        </w:tc>
        <w:tc>
          <w:tcPr>
            <w:tcW w:w="1556" w:type="dxa"/>
            <w:tcBorders>
              <w:top w:val="nil"/>
              <w:left w:val="nil"/>
              <w:bottom w:val="single" w:sz="8" w:space="0" w:color="auto"/>
              <w:right w:val="single" w:sz="8" w:space="0" w:color="auto"/>
            </w:tcBorders>
            <w:shd w:val="clear" w:color="auto" w:fill="auto"/>
            <w:noWrap/>
            <w:vAlign w:val="center"/>
          </w:tcPr>
          <w:p w14:paraId="46EB9B72"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Methyl Ethyl Ketone</w:t>
            </w:r>
          </w:p>
        </w:tc>
        <w:tc>
          <w:tcPr>
            <w:tcW w:w="719" w:type="dxa"/>
            <w:tcBorders>
              <w:top w:val="nil"/>
              <w:left w:val="single" w:sz="8" w:space="0" w:color="auto"/>
              <w:bottom w:val="single" w:sz="4" w:space="0" w:color="auto"/>
              <w:right w:val="single" w:sz="8" w:space="0" w:color="auto"/>
            </w:tcBorders>
            <w:shd w:val="clear" w:color="auto" w:fill="auto"/>
            <w:noWrap/>
            <w:vAlign w:val="center"/>
          </w:tcPr>
          <w:p w14:paraId="59437603" w14:textId="6D2690E4" w:rsidR="00060322" w:rsidRDefault="67309294" w:rsidP="3413927C">
            <w:pPr>
              <w:jc w:val="center"/>
              <w:rPr>
                <w:rFonts w:asciiTheme="minorHAnsi" w:eastAsiaTheme="minorEastAsia" w:hAnsiTheme="minorHAnsi" w:cstheme="minorBidi"/>
                <w:color w:val="000000"/>
                <w:sz w:val="18"/>
                <w:szCs w:val="18"/>
              </w:rPr>
            </w:pPr>
            <w:r w:rsidRPr="48E8CBEE">
              <w:rPr>
                <w:rFonts w:asciiTheme="minorHAnsi" w:eastAsiaTheme="minorEastAsia" w:hAnsiTheme="minorHAnsi" w:cstheme="minorBidi"/>
                <w:color w:val="000000" w:themeColor="text1"/>
                <w:sz w:val="18"/>
                <w:szCs w:val="18"/>
              </w:rPr>
              <w:t>5</w:t>
            </w:r>
            <w:r w:rsidR="31101587" w:rsidRPr="48E8CBEE">
              <w:rPr>
                <w:rFonts w:asciiTheme="minorHAnsi" w:eastAsiaTheme="minorEastAsia" w:hAnsiTheme="minorHAnsi" w:cstheme="minorBidi"/>
                <w:color w:val="000000" w:themeColor="text1"/>
                <w:sz w:val="18"/>
                <w:szCs w:val="18"/>
              </w:rPr>
              <w:t>9</w:t>
            </w:r>
          </w:p>
        </w:tc>
        <w:tc>
          <w:tcPr>
            <w:tcW w:w="1071" w:type="dxa"/>
            <w:tcBorders>
              <w:top w:val="nil"/>
              <w:left w:val="single" w:sz="8" w:space="0" w:color="auto"/>
              <w:bottom w:val="single" w:sz="8" w:space="0" w:color="auto"/>
              <w:right w:val="single" w:sz="4" w:space="0" w:color="auto"/>
            </w:tcBorders>
            <w:shd w:val="clear" w:color="auto" w:fill="auto"/>
            <w:noWrap/>
            <w:vAlign w:val="center"/>
          </w:tcPr>
          <w:p w14:paraId="0F1922D3" w14:textId="151AA3EC" w:rsidR="00060322" w:rsidRDefault="1F7357F0"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3A1FA8B1" w:rsidRPr="48E8CBEE">
              <w:rPr>
                <w:rFonts w:asciiTheme="minorHAnsi" w:eastAsiaTheme="minorEastAsia" w:hAnsiTheme="minorHAnsi" w:cstheme="minorBidi"/>
                <w:color w:val="000000" w:themeColor="text1"/>
                <w:sz w:val="18"/>
                <w:szCs w:val="18"/>
              </w:rPr>
              <w:t>0</w:t>
            </w:r>
            <w:r w:rsidR="2F462022" w:rsidRPr="48E8CBEE">
              <w:rPr>
                <w:rFonts w:asciiTheme="minorHAnsi" w:eastAsiaTheme="minorEastAsia" w:hAnsiTheme="minorHAnsi" w:cstheme="minorBidi"/>
                <w:color w:val="000000" w:themeColor="text1"/>
                <w:sz w:val="18"/>
                <w:szCs w:val="18"/>
              </w:rPr>
              <w:t>5</w:t>
            </w:r>
          </w:p>
        </w:tc>
        <w:tc>
          <w:tcPr>
            <w:tcW w:w="1071" w:type="dxa"/>
            <w:tcBorders>
              <w:top w:val="nil"/>
              <w:left w:val="single" w:sz="4" w:space="0" w:color="auto"/>
              <w:bottom w:val="single" w:sz="8" w:space="0" w:color="auto"/>
              <w:right w:val="single" w:sz="4" w:space="0" w:color="auto"/>
            </w:tcBorders>
            <w:shd w:val="clear" w:color="auto" w:fill="auto"/>
            <w:noWrap/>
            <w:vAlign w:val="center"/>
          </w:tcPr>
          <w:p w14:paraId="484D263E" w14:textId="252DCBD7" w:rsidR="00060322" w:rsidRDefault="619C36E7"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1D2F1E44" w:rsidRPr="48E8CBEE">
              <w:rPr>
                <w:rFonts w:asciiTheme="minorHAnsi" w:eastAsiaTheme="minorEastAsia" w:hAnsiTheme="minorHAnsi" w:cstheme="minorBidi"/>
                <w:color w:val="000000" w:themeColor="text1"/>
                <w:sz w:val="18"/>
                <w:szCs w:val="18"/>
              </w:rPr>
              <w:t>52</w:t>
            </w:r>
          </w:p>
        </w:tc>
        <w:tc>
          <w:tcPr>
            <w:tcW w:w="996" w:type="dxa"/>
            <w:tcBorders>
              <w:top w:val="nil"/>
              <w:left w:val="single" w:sz="4" w:space="0" w:color="auto"/>
              <w:bottom w:val="single" w:sz="8" w:space="0" w:color="auto"/>
              <w:right w:val="single" w:sz="4" w:space="0" w:color="auto"/>
            </w:tcBorders>
            <w:shd w:val="clear" w:color="auto" w:fill="auto"/>
            <w:noWrap/>
            <w:vAlign w:val="center"/>
          </w:tcPr>
          <w:p w14:paraId="7CC9DE6D" w14:textId="32101725" w:rsidR="00060322" w:rsidRDefault="619C36E7"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20947C20" w:rsidRPr="48E8CBEE">
              <w:rPr>
                <w:rFonts w:asciiTheme="minorHAnsi" w:eastAsiaTheme="minorEastAsia" w:hAnsiTheme="minorHAnsi" w:cstheme="minorBidi"/>
                <w:color w:val="000000" w:themeColor="text1"/>
                <w:sz w:val="18"/>
                <w:szCs w:val="18"/>
              </w:rPr>
              <w:t>2</w:t>
            </w:r>
            <w:r w:rsidR="68EBBE03" w:rsidRPr="48E8CBEE">
              <w:rPr>
                <w:rFonts w:asciiTheme="minorHAnsi" w:eastAsiaTheme="minorEastAsia" w:hAnsiTheme="minorHAnsi" w:cstheme="minorBidi"/>
                <w:color w:val="000000" w:themeColor="text1"/>
                <w:sz w:val="18"/>
                <w:szCs w:val="18"/>
              </w:rPr>
              <w:t>4</w:t>
            </w:r>
          </w:p>
        </w:tc>
        <w:tc>
          <w:tcPr>
            <w:tcW w:w="900" w:type="dxa"/>
            <w:tcBorders>
              <w:top w:val="nil"/>
              <w:left w:val="single" w:sz="4" w:space="0" w:color="auto"/>
              <w:bottom w:val="single" w:sz="8" w:space="0" w:color="auto"/>
              <w:right w:val="single" w:sz="4" w:space="0" w:color="auto"/>
            </w:tcBorders>
            <w:shd w:val="clear" w:color="auto" w:fill="auto"/>
            <w:noWrap/>
            <w:vAlign w:val="center"/>
          </w:tcPr>
          <w:p w14:paraId="21BFC7EA" w14:textId="0F9645D4"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1AB6D490" w:rsidRPr="48E8CBEE">
              <w:rPr>
                <w:rFonts w:asciiTheme="minorHAnsi" w:eastAsiaTheme="minorEastAsia" w:hAnsiTheme="minorHAnsi" w:cstheme="minorBidi"/>
                <w:color w:val="000000" w:themeColor="text1"/>
                <w:sz w:val="18"/>
                <w:szCs w:val="18"/>
              </w:rPr>
              <w:t>2</w:t>
            </w:r>
            <w:r w:rsidR="639FD230" w:rsidRPr="48E8CBEE">
              <w:rPr>
                <w:rFonts w:asciiTheme="minorHAnsi" w:eastAsiaTheme="minorEastAsia" w:hAnsiTheme="minorHAnsi" w:cstheme="minorBidi"/>
                <w:color w:val="000000" w:themeColor="text1"/>
                <w:sz w:val="18"/>
                <w:szCs w:val="18"/>
              </w:rPr>
              <w:t>45</w:t>
            </w:r>
          </w:p>
        </w:tc>
        <w:tc>
          <w:tcPr>
            <w:tcW w:w="922" w:type="dxa"/>
            <w:tcBorders>
              <w:top w:val="nil"/>
              <w:left w:val="single" w:sz="4" w:space="0" w:color="auto"/>
              <w:bottom w:val="single" w:sz="8" w:space="0" w:color="auto"/>
              <w:right w:val="double" w:sz="6" w:space="0" w:color="auto"/>
            </w:tcBorders>
            <w:shd w:val="clear" w:color="auto" w:fill="auto"/>
            <w:noWrap/>
            <w:vAlign w:val="center"/>
          </w:tcPr>
          <w:p w14:paraId="7FB097D9" w14:textId="35B6698F" w:rsidR="00060322" w:rsidRDefault="0F017C6E"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682B50FE" w:rsidRPr="48E8CBEE">
              <w:rPr>
                <w:rFonts w:asciiTheme="minorHAnsi" w:eastAsiaTheme="minorEastAsia" w:hAnsiTheme="minorHAnsi" w:cstheme="minorBidi"/>
                <w:color w:val="000000" w:themeColor="text1"/>
                <w:sz w:val="18"/>
                <w:szCs w:val="18"/>
              </w:rPr>
              <w:t>1</w:t>
            </w:r>
            <w:r w:rsidR="1C1B3D73" w:rsidRPr="48E8CBEE">
              <w:rPr>
                <w:rFonts w:asciiTheme="minorHAnsi" w:eastAsiaTheme="minorEastAsia" w:hAnsiTheme="minorHAnsi" w:cstheme="minorBidi"/>
                <w:color w:val="000000" w:themeColor="text1"/>
                <w:sz w:val="18"/>
                <w:szCs w:val="18"/>
              </w:rPr>
              <w:t>07</w:t>
            </w:r>
          </w:p>
        </w:tc>
      </w:tr>
      <w:tr w:rsidR="00060322" w14:paraId="0535F808" w14:textId="77777777" w:rsidTr="007B15DF">
        <w:trPr>
          <w:trHeight w:val="300"/>
          <w:jc w:val="center"/>
        </w:trPr>
        <w:tc>
          <w:tcPr>
            <w:tcW w:w="1322" w:type="dxa"/>
            <w:vMerge/>
            <w:tcBorders>
              <w:left w:val="double" w:sz="4" w:space="0" w:color="auto"/>
              <w:bottom w:val="double" w:sz="4" w:space="0" w:color="auto"/>
            </w:tcBorders>
            <w:noWrap/>
            <w:vAlign w:val="bottom"/>
          </w:tcPr>
          <w:p w14:paraId="0AB93745" w14:textId="77777777" w:rsidR="00060322" w:rsidRPr="004705D6" w:rsidRDefault="00060322" w:rsidP="00060322">
            <w:pPr>
              <w:jc w:val="center"/>
              <w:rPr>
                <w:rFonts w:ascii="Tahoma" w:hAnsi="Tahoma" w:cs="Tahoma"/>
                <w:sz w:val="16"/>
                <w:szCs w:val="16"/>
              </w:rPr>
            </w:pPr>
          </w:p>
        </w:tc>
        <w:tc>
          <w:tcPr>
            <w:tcW w:w="1189" w:type="dxa"/>
            <w:tcBorders>
              <w:top w:val="single" w:sz="8" w:space="0" w:color="auto"/>
              <w:left w:val="single" w:sz="8" w:space="0" w:color="auto"/>
              <w:bottom w:val="double" w:sz="4" w:space="0" w:color="auto"/>
              <w:right w:val="single" w:sz="8" w:space="0" w:color="auto"/>
            </w:tcBorders>
            <w:shd w:val="clear" w:color="auto" w:fill="auto"/>
            <w:noWrap/>
            <w:vAlign w:val="center"/>
          </w:tcPr>
          <w:p w14:paraId="6E1B15FE"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43560</w:t>
            </w:r>
          </w:p>
        </w:tc>
        <w:tc>
          <w:tcPr>
            <w:tcW w:w="1556" w:type="dxa"/>
            <w:tcBorders>
              <w:top w:val="single" w:sz="8" w:space="0" w:color="auto"/>
              <w:left w:val="nil"/>
              <w:bottom w:val="double" w:sz="4" w:space="0" w:color="auto"/>
              <w:right w:val="single" w:sz="8" w:space="0" w:color="auto"/>
            </w:tcBorders>
            <w:shd w:val="clear" w:color="auto" w:fill="auto"/>
            <w:noWrap/>
            <w:vAlign w:val="center"/>
          </w:tcPr>
          <w:p w14:paraId="654FD90F"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Methyl Isobutyl Ketone</w:t>
            </w:r>
          </w:p>
        </w:tc>
        <w:tc>
          <w:tcPr>
            <w:tcW w:w="719" w:type="dxa"/>
            <w:tcBorders>
              <w:top w:val="nil"/>
              <w:left w:val="single" w:sz="8" w:space="0" w:color="auto"/>
              <w:bottom w:val="double" w:sz="4" w:space="0" w:color="auto"/>
              <w:right w:val="single" w:sz="8" w:space="0" w:color="auto"/>
            </w:tcBorders>
            <w:shd w:val="clear" w:color="auto" w:fill="auto"/>
            <w:noWrap/>
            <w:vAlign w:val="center"/>
          </w:tcPr>
          <w:p w14:paraId="6E138D13" w14:textId="78CAE367" w:rsidR="00060322" w:rsidRDefault="06B5A788" w:rsidP="3413927C">
            <w:pPr>
              <w:jc w:val="center"/>
              <w:rPr>
                <w:rFonts w:asciiTheme="minorHAnsi" w:eastAsiaTheme="minorEastAsia" w:hAnsiTheme="minorHAnsi" w:cstheme="minorBidi"/>
                <w:color w:val="000000"/>
                <w:sz w:val="18"/>
                <w:szCs w:val="18"/>
              </w:rPr>
            </w:pPr>
            <w:r w:rsidRPr="48E8CBEE">
              <w:rPr>
                <w:rFonts w:asciiTheme="minorHAnsi" w:eastAsiaTheme="minorEastAsia" w:hAnsiTheme="minorHAnsi" w:cstheme="minorBidi"/>
                <w:color w:val="000000" w:themeColor="text1"/>
                <w:sz w:val="18"/>
                <w:szCs w:val="18"/>
              </w:rPr>
              <w:t>5</w:t>
            </w:r>
            <w:r w:rsidR="04FF40AF" w:rsidRPr="48E8CBEE">
              <w:rPr>
                <w:rFonts w:asciiTheme="minorHAnsi" w:eastAsiaTheme="minorEastAsia" w:hAnsiTheme="minorHAnsi" w:cstheme="minorBidi"/>
                <w:color w:val="000000" w:themeColor="text1"/>
                <w:sz w:val="18"/>
                <w:szCs w:val="18"/>
              </w:rPr>
              <w:t>9</w:t>
            </w:r>
          </w:p>
        </w:tc>
        <w:tc>
          <w:tcPr>
            <w:tcW w:w="1071" w:type="dxa"/>
            <w:tcBorders>
              <w:top w:val="nil"/>
              <w:left w:val="single" w:sz="8" w:space="0" w:color="auto"/>
              <w:bottom w:val="double" w:sz="4" w:space="0" w:color="auto"/>
              <w:right w:val="single" w:sz="8" w:space="0" w:color="auto"/>
            </w:tcBorders>
            <w:shd w:val="clear" w:color="auto" w:fill="auto"/>
            <w:noWrap/>
            <w:vAlign w:val="center"/>
          </w:tcPr>
          <w:p w14:paraId="7CF90BCB"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1071" w:type="dxa"/>
            <w:tcBorders>
              <w:top w:val="nil"/>
              <w:left w:val="nil"/>
              <w:bottom w:val="double" w:sz="4" w:space="0" w:color="auto"/>
              <w:right w:val="nil"/>
            </w:tcBorders>
            <w:shd w:val="clear" w:color="auto" w:fill="auto"/>
            <w:noWrap/>
            <w:vAlign w:val="center"/>
          </w:tcPr>
          <w:p w14:paraId="6310A6C0" w14:textId="64D3F9A7" w:rsidR="00060322" w:rsidRDefault="6DF1C8AF" w:rsidP="3413927C">
            <w:pPr>
              <w:spacing w:line="259" w:lineRule="auto"/>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w:t>
            </w:r>
            <w:r w:rsidR="7A7BD8FC" w:rsidRPr="48E8CBEE">
              <w:rPr>
                <w:rFonts w:asciiTheme="minorHAnsi" w:eastAsiaTheme="minorEastAsia" w:hAnsiTheme="minorHAnsi" w:cstheme="minorBidi"/>
                <w:color w:val="000000" w:themeColor="text1"/>
                <w:sz w:val="18"/>
                <w:szCs w:val="18"/>
              </w:rPr>
              <w:t>0</w:t>
            </w:r>
            <w:r w:rsidR="08179CA6" w:rsidRPr="48E8CBEE">
              <w:rPr>
                <w:rFonts w:asciiTheme="minorHAnsi" w:eastAsiaTheme="minorEastAsia" w:hAnsiTheme="minorHAnsi" w:cstheme="minorBidi"/>
                <w:color w:val="000000" w:themeColor="text1"/>
                <w:sz w:val="18"/>
                <w:szCs w:val="18"/>
              </w:rPr>
              <w:t>6</w:t>
            </w:r>
          </w:p>
        </w:tc>
        <w:tc>
          <w:tcPr>
            <w:tcW w:w="996" w:type="dxa"/>
            <w:tcBorders>
              <w:top w:val="nil"/>
              <w:left w:val="single" w:sz="8" w:space="0" w:color="auto"/>
              <w:bottom w:val="double" w:sz="4" w:space="0" w:color="auto"/>
              <w:right w:val="single" w:sz="8" w:space="0" w:color="auto"/>
            </w:tcBorders>
            <w:shd w:val="clear" w:color="auto" w:fill="auto"/>
            <w:noWrap/>
            <w:vAlign w:val="center"/>
          </w:tcPr>
          <w:p w14:paraId="788CB9FD" w14:textId="660CB19A" w:rsidR="00060322" w:rsidRDefault="6DF1C8AF"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00" w:type="dxa"/>
            <w:tcBorders>
              <w:top w:val="nil"/>
              <w:left w:val="single" w:sz="8" w:space="0" w:color="auto"/>
              <w:bottom w:val="double" w:sz="4" w:space="0" w:color="auto"/>
              <w:right w:val="single" w:sz="8" w:space="0" w:color="auto"/>
            </w:tcBorders>
            <w:shd w:val="clear" w:color="auto" w:fill="auto"/>
            <w:noWrap/>
            <w:vAlign w:val="center"/>
          </w:tcPr>
          <w:p w14:paraId="1C2F8225" w14:textId="7B46F8D2"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Pr="48E8CBEE">
              <w:rPr>
                <w:rFonts w:asciiTheme="minorHAnsi" w:eastAsiaTheme="minorEastAsia" w:hAnsiTheme="minorHAnsi" w:cstheme="minorBidi"/>
                <w:color w:val="000000" w:themeColor="text1"/>
                <w:sz w:val="18"/>
                <w:szCs w:val="18"/>
              </w:rPr>
              <w:t>0</w:t>
            </w:r>
            <w:r w:rsidR="124B87A3" w:rsidRPr="48E8CBEE">
              <w:rPr>
                <w:rFonts w:asciiTheme="minorHAnsi" w:eastAsiaTheme="minorEastAsia" w:hAnsiTheme="minorHAnsi" w:cstheme="minorBidi"/>
                <w:color w:val="000000" w:themeColor="text1"/>
                <w:sz w:val="18"/>
                <w:szCs w:val="18"/>
              </w:rPr>
              <w:t>16</w:t>
            </w:r>
          </w:p>
        </w:tc>
        <w:tc>
          <w:tcPr>
            <w:tcW w:w="922" w:type="dxa"/>
            <w:tcBorders>
              <w:top w:val="nil"/>
              <w:left w:val="nil"/>
              <w:bottom w:val="double" w:sz="4" w:space="0" w:color="auto"/>
              <w:right w:val="double" w:sz="6" w:space="0" w:color="auto"/>
            </w:tcBorders>
            <w:shd w:val="clear" w:color="auto" w:fill="auto"/>
            <w:noWrap/>
            <w:vAlign w:val="center"/>
          </w:tcPr>
          <w:p w14:paraId="28113DD0" w14:textId="3508D696"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Pr="48E8CBEE">
              <w:rPr>
                <w:rFonts w:asciiTheme="minorHAnsi" w:eastAsiaTheme="minorEastAsia" w:hAnsiTheme="minorHAnsi" w:cstheme="minorBidi"/>
                <w:color w:val="000000" w:themeColor="text1"/>
                <w:sz w:val="18"/>
                <w:szCs w:val="18"/>
              </w:rPr>
              <w:t>0</w:t>
            </w:r>
            <w:r w:rsidR="76F3EEF7" w:rsidRPr="48E8CBEE">
              <w:rPr>
                <w:rFonts w:asciiTheme="minorHAnsi" w:eastAsiaTheme="minorEastAsia" w:hAnsiTheme="minorHAnsi" w:cstheme="minorBidi"/>
                <w:color w:val="000000" w:themeColor="text1"/>
                <w:sz w:val="18"/>
                <w:szCs w:val="18"/>
              </w:rPr>
              <w:t>17</w:t>
            </w:r>
          </w:p>
        </w:tc>
      </w:tr>
    </w:tbl>
    <w:p w14:paraId="49635555" w14:textId="77777777" w:rsidR="00F37FA9" w:rsidRDefault="00F37FA9" w:rsidP="00F37FA9"/>
    <w:p w14:paraId="50F07069" w14:textId="0E59794F" w:rsidR="00F37FA9" w:rsidRDefault="00F37FA9" w:rsidP="18AF6BDF">
      <w:pPr>
        <w:pStyle w:val="Footer"/>
        <w:tabs>
          <w:tab w:val="left" w:leader="dot" w:pos="8640"/>
        </w:tabs>
        <w:jc w:val="center"/>
        <w:rPr>
          <w:rFonts w:ascii="Tahoma" w:hAnsi="Tahoma" w:cs="Tahoma"/>
        </w:rPr>
      </w:pPr>
    </w:p>
    <w:p w14:paraId="66E30187" w14:textId="6A24995A" w:rsidR="00F37FA9" w:rsidRDefault="00F37FA9" w:rsidP="29D1B6A5">
      <w:pPr>
        <w:pStyle w:val="Footer"/>
        <w:jc w:val="center"/>
        <w:rPr>
          <w:rFonts w:ascii="Tahoma" w:hAnsi="Tahoma" w:cs="Tahoma"/>
          <w:b/>
          <w:bCs/>
          <w:sz w:val="22"/>
          <w:szCs w:val="22"/>
        </w:rPr>
      </w:pPr>
      <w:r w:rsidRPr="29D1B6A5">
        <w:rPr>
          <w:rFonts w:ascii="Tahoma" w:hAnsi="Tahoma" w:cs="Tahoma"/>
          <w:b/>
          <w:bCs/>
          <w:sz w:val="22"/>
          <w:szCs w:val="22"/>
        </w:rPr>
        <w:t xml:space="preserve">NATTS </w:t>
      </w:r>
      <w:r w:rsidR="6D5D2D52" w:rsidRPr="53508CD4">
        <w:rPr>
          <w:rFonts w:ascii="Tahoma" w:hAnsi="Tahoma" w:cs="Tahoma"/>
          <w:b/>
          <w:bCs/>
          <w:sz w:val="22"/>
          <w:szCs w:val="22"/>
        </w:rPr>
        <w:t>24-h</w:t>
      </w:r>
      <w:r w:rsidR="00DE544E">
        <w:rPr>
          <w:rFonts w:ascii="Tahoma" w:hAnsi="Tahoma" w:cs="Tahoma"/>
          <w:b/>
          <w:bCs/>
          <w:sz w:val="22"/>
          <w:szCs w:val="22"/>
        </w:rPr>
        <w:t>our</w:t>
      </w:r>
      <w:r w:rsidR="6D5D2D52" w:rsidRPr="53508CD4">
        <w:rPr>
          <w:rFonts w:ascii="Tahoma" w:hAnsi="Tahoma" w:cs="Tahoma"/>
          <w:b/>
          <w:bCs/>
          <w:sz w:val="22"/>
          <w:szCs w:val="22"/>
        </w:rPr>
        <w:t xml:space="preserve"> </w:t>
      </w:r>
      <w:r w:rsidRPr="29D1B6A5">
        <w:rPr>
          <w:rFonts w:ascii="Tahoma" w:hAnsi="Tahoma" w:cs="Tahoma"/>
          <w:b/>
          <w:bCs/>
          <w:sz w:val="22"/>
          <w:szCs w:val="22"/>
        </w:rPr>
        <w:t>Carbonyl Sampl</w:t>
      </w:r>
      <w:r w:rsidR="00B679A6" w:rsidRPr="29D1B6A5">
        <w:rPr>
          <w:rFonts w:ascii="Tahoma" w:hAnsi="Tahoma" w:cs="Tahoma"/>
          <w:b/>
          <w:bCs/>
          <w:sz w:val="22"/>
          <w:szCs w:val="22"/>
        </w:rPr>
        <w:t xml:space="preserve">ing </w:t>
      </w:r>
      <w:r w:rsidR="5A233060" w:rsidRPr="48E8CBEE">
        <w:rPr>
          <w:rFonts w:ascii="Tahoma" w:hAnsi="Tahoma" w:cs="Tahoma"/>
          <w:b/>
          <w:bCs/>
          <w:sz w:val="22"/>
          <w:szCs w:val="22"/>
        </w:rPr>
        <w:t>202</w:t>
      </w:r>
      <w:r w:rsidR="28AA24B0" w:rsidRPr="48E8CBEE">
        <w:rPr>
          <w:rFonts w:ascii="Tahoma" w:hAnsi="Tahoma" w:cs="Tahoma"/>
          <w:b/>
          <w:bCs/>
          <w:sz w:val="22"/>
          <w:szCs w:val="22"/>
        </w:rPr>
        <w:t>3</w:t>
      </w:r>
      <w:r w:rsidR="00B679A6" w:rsidRPr="29D1B6A5">
        <w:rPr>
          <w:rFonts w:ascii="Tahoma" w:hAnsi="Tahoma" w:cs="Tahoma"/>
          <w:b/>
          <w:bCs/>
          <w:sz w:val="22"/>
          <w:szCs w:val="22"/>
        </w:rPr>
        <w:t xml:space="preserve"> </w:t>
      </w:r>
      <w:r w:rsidRPr="29D1B6A5">
        <w:rPr>
          <w:rFonts w:ascii="Tahoma" w:hAnsi="Tahoma" w:cs="Tahoma"/>
          <w:b/>
          <w:bCs/>
          <w:sz w:val="22"/>
          <w:szCs w:val="22"/>
        </w:rPr>
        <w:t>Summary Statistical Analysis</w:t>
      </w:r>
    </w:p>
    <w:p w14:paraId="5A8C1D89" w14:textId="77777777" w:rsidR="00F37FA9" w:rsidRPr="00DD4206" w:rsidRDefault="00F37FA9" w:rsidP="00F37FA9">
      <w:pPr>
        <w:tabs>
          <w:tab w:val="left" w:leader="dot" w:pos="8640"/>
        </w:tabs>
        <w:jc w:val="center"/>
        <w:rPr>
          <w:rFonts w:ascii="Tahoma" w:hAnsi="Tahoma" w:cs="Tahoma"/>
          <w:sz w:val="20"/>
          <w:szCs w:val="20"/>
          <w:vertAlign w:val="superscript"/>
        </w:rPr>
      </w:pPr>
      <w:r w:rsidRPr="00551DF3">
        <w:rPr>
          <w:rFonts w:ascii="Tahoma" w:hAnsi="Tahoma" w:cs="Tahoma"/>
          <w:sz w:val="20"/>
          <w:szCs w:val="20"/>
        </w:rPr>
        <w:t xml:space="preserve">Concentrations are in </w:t>
      </w:r>
      <w:r w:rsidR="00C1250B" w:rsidRPr="00526D0E">
        <w:rPr>
          <w:rFonts w:ascii="Tahoma" w:hAnsi="Tahoma" w:cs="Tahoma"/>
          <w:sz w:val="20"/>
          <w:szCs w:val="20"/>
        </w:rPr>
        <w:t>ug/m</w:t>
      </w:r>
      <w:r w:rsidR="00C1250B" w:rsidRPr="00526D0E">
        <w:rPr>
          <w:rFonts w:ascii="Tahoma" w:hAnsi="Tahoma" w:cs="Tahoma"/>
          <w:sz w:val="20"/>
          <w:szCs w:val="20"/>
          <w:vertAlign w:val="superscript"/>
        </w:rPr>
        <w:t>3</w:t>
      </w:r>
    </w:p>
    <w:p w14:paraId="6CBB7902" w14:textId="0AF71A6F" w:rsidR="00F37FA9" w:rsidRDefault="00F37FA9" w:rsidP="00F37FA9">
      <w:pPr>
        <w:tabs>
          <w:tab w:val="left" w:leader="dot" w:pos="8640"/>
        </w:tabs>
        <w:jc w:val="center"/>
        <w:rPr>
          <w:rFonts w:ascii="Tahoma" w:hAnsi="Tahoma" w:cs="Tahoma"/>
          <w:sz w:val="16"/>
          <w:szCs w:val="16"/>
        </w:rPr>
      </w:pPr>
      <w:r w:rsidRPr="36112825">
        <w:rPr>
          <w:rFonts w:ascii="Tahoma" w:hAnsi="Tahoma" w:cs="Tahoma"/>
          <w:sz w:val="16"/>
          <w:szCs w:val="16"/>
        </w:rPr>
        <w:t>(</w:t>
      </w:r>
      <w:r w:rsidR="6A278DD3" w:rsidRPr="36112825">
        <w:rPr>
          <w:rFonts w:ascii="Tahoma" w:hAnsi="Tahoma" w:cs="Tahoma"/>
          <w:sz w:val="16"/>
          <w:szCs w:val="16"/>
        </w:rPr>
        <w:t>N</w:t>
      </w:r>
      <w:r w:rsidR="16ADB12E" w:rsidRPr="36112825">
        <w:rPr>
          <w:rFonts w:ascii="Tahoma" w:hAnsi="Tahoma" w:cs="Tahoma"/>
          <w:sz w:val="16"/>
          <w:szCs w:val="16"/>
        </w:rPr>
        <w:t>on</w:t>
      </w:r>
      <w:r w:rsidR="503D4FC2" w:rsidRPr="36112825">
        <w:rPr>
          <w:rFonts w:ascii="Tahoma" w:hAnsi="Tahoma" w:cs="Tahoma"/>
          <w:sz w:val="16"/>
          <w:szCs w:val="16"/>
        </w:rPr>
        <w:t>-</w:t>
      </w:r>
      <w:r w:rsidRPr="36112825">
        <w:rPr>
          <w:rFonts w:ascii="Tahoma" w:hAnsi="Tahoma" w:cs="Tahoma"/>
          <w:sz w:val="16"/>
          <w:szCs w:val="16"/>
        </w:rPr>
        <w:t>detects are counted as zeros for statistical purposes)</w:t>
      </w:r>
    </w:p>
    <w:p w14:paraId="2FF85D32" w14:textId="77777777" w:rsidR="00F37FA9" w:rsidRDefault="00F37FA9" w:rsidP="00F37FA9">
      <w:pPr>
        <w:tabs>
          <w:tab w:val="left" w:leader="dot" w:pos="8640"/>
        </w:tabs>
        <w:jc w:val="center"/>
        <w:rPr>
          <w:rFonts w:ascii="Tahoma" w:hAnsi="Tahoma" w:cs="Tahoma"/>
          <w:sz w:val="16"/>
          <w:szCs w:val="16"/>
        </w:rPr>
      </w:pPr>
    </w:p>
    <w:tbl>
      <w:tblPr>
        <w:tblW w:w="9553"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Description w:val="Table of 24 hour carbonyl sampling statistical analysis for Henrico"/>
      </w:tblPr>
      <w:tblGrid>
        <w:gridCol w:w="1297"/>
        <w:gridCol w:w="1155"/>
        <w:gridCol w:w="1590"/>
        <w:gridCol w:w="750"/>
        <w:gridCol w:w="1005"/>
        <w:gridCol w:w="1050"/>
        <w:gridCol w:w="840"/>
        <w:gridCol w:w="966"/>
        <w:gridCol w:w="900"/>
      </w:tblGrid>
      <w:tr w:rsidR="00F37FA9" w14:paraId="275D65CB" w14:textId="77777777" w:rsidTr="48E8CBEE">
        <w:trPr>
          <w:trHeight w:val="330"/>
          <w:jc w:val="center"/>
        </w:trPr>
        <w:tc>
          <w:tcPr>
            <w:tcW w:w="1297" w:type="dxa"/>
            <w:tcBorders>
              <w:top w:val="double" w:sz="6" w:space="0" w:color="auto"/>
              <w:bottom w:val="single" w:sz="6" w:space="0" w:color="auto"/>
            </w:tcBorders>
            <w:shd w:val="clear" w:color="auto" w:fill="BDDE92"/>
            <w:noWrap/>
            <w:vAlign w:val="center"/>
          </w:tcPr>
          <w:p w14:paraId="42D15062" w14:textId="77777777" w:rsidR="00F37FA9" w:rsidRPr="00480FBF"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Site</w:t>
            </w:r>
          </w:p>
        </w:tc>
        <w:tc>
          <w:tcPr>
            <w:tcW w:w="1155" w:type="dxa"/>
            <w:tcBorders>
              <w:top w:val="double" w:sz="6" w:space="0" w:color="auto"/>
              <w:bottom w:val="single" w:sz="6" w:space="0" w:color="auto"/>
            </w:tcBorders>
            <w:shd w:val="clear" w:color="auto" w:fill="BDDE92"/>
            <w:noWrap/>
            <w:vAlign w:val="center"/>
          </w:tcPr>
          <w:p w14:paraId="5E83D888" w14:textId="77777777" w:rsidR="00F37FA9" w:rsidRPr="00480FBF"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Parameter</w:t>
            </w:r>
          </w:p>
        </w:tc>
        <w:tc>
          <w:tcPr>
            <w:tcW w:w="1590" w:type="dxa"/>
            <w:tcBorders>
              <w:top w:val="double" w:sz="6" w:space="0" w:color="auto"/>
              <w:bottom w:val="single" w:sz="6" w:space="0" w:color="auto"/>
            </w:tcBorders>
            <w:shd w:val="clear" w:color="auto" w:fill="BDDE92"/>
            <w:noWrap/>
            <w:vAlign w:val="center"/>
          </w:tcPr>
          <w:p w14:paraId="41705A6E" w14:textId="1CD6EC32" w:rsidR="00F37FA9" w:rsidRPr="00480FBF" w:rsidRDefault="708BE57C"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Parameter</w:t>
            </w:r>
            <w:r w:rsidR="00F37FA9" w:rsidRPr="3413927C">
              <w:rPr>
                <w:rFonts w:asciiTheme="minorHAnsi" w:eastAsiaTheme="minorEastAsia" w:hAnsiTheme="minorHAnsi" w:cstheme="minorBidi"/>
                <w:b/>
                <w:bCs/>
                <w:sz w:val="18"/>
                <w:szCs w:val="18"/>
              </w:rPr>
              <w:t xml:space="preserve"> Name</w:t>
            </w:r>
          </w:p>
        </w:tc>
        <w:tc>
          <w:tcPr>
            <w:tcW w:w="750" w:type="dxa"/>
            <w:tcBorders>
              <w:top w:val="double" w:sz="6" w:space="0" w:color="auto"/>
              <w:bottom w:val="single" w:sz="6" w:space="0" w:color="auto"/>
            </w:tcBorders>
            <w:shd w:val="clear" w:color="auto" w:fill="BDDE92"/>
            <w:noWrap/>
            <w:vAlign w:val="center"/>
          </w:tcPr>
          <w:p w14:paraId="348AF865" w14:textId="77777777" w:rsidR="00F37FA9" w:rsidRPr="00480FBF"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Num</w:t>
            </w:r>
          </w:p>
        </w:tc>
        <w:tc>
          <w:tcPr>
            <w:tcW w:w="1005" w:type="dxa"/>
            <w:tcBorders>
              <w:top w:val="double" w:sz="6" w:space="0" w:color="auto"/>
              <w:bottom w:val="single" w:sz="6" w:space="0" w:color="auto"/>
            </w:tcBorders>
            <w:shd w:val="clear" w:color="auto" w:fill="BDDE92"/>
            <w:noWrap/>
            <w:vAlign w:val="center"/>
          </w:tcPr>
          <w:p w14:paraId="0645D499" w14:textId="77777777" w:rsidR="00F37FA9" w:rsidRPr="00480FBF"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Minimum</w:t>
            </w:r>
          </w:p>
        </w:tc>
        <w:tc>
          <w:tcPr>
            <w:tcW w:w="1050" w:type="dxa"/>
            <w:tcBorders>
              <w:top w:val="double" w:sz="6" w:space="0" w:color="auto"/>
              <w:bottom w:val="single" w:sz="6" w:space="0" w:color="auto"/>
            </w:tcBorders>
            <w:shd w:val="clear" w:color="auto" w:fill="BDDE92"/>
            <w:noWrap/>
            <w:vAlign w:val="center"/>
          </w:tcPr>
          <w:p w14:paraId="2AA28984" w14:textId="77777777" w:rsidR="00F37FA9" w:rsidRPr="00480FBF"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Maximum</w:t>
            </w:r>
          </w:p>
        </w:tc>
        <w:tc>
          <w:tcPr>
            <w:tcW w:w="840" w:type="dxa"/>
            <w:tcBorders>
              <w:top w:val="double" w:sz="6" w:space="0" w:color="auto"/>
              <w:bottom w:val="single" w:sz="6" w:space="0" w:color="auto"/>
            </w:tcBorders>
            <w:shd w:val="clear" w:color="auto" w:fill="BDDE92"/>
            <w:noWrap/>
            <w:vAlign w:val="center"/>
          </w:tcPr>
          <w:p w14:paraId="799DCB6E" w14:textId="2B0820A7" w:rsidR="00F37FA9" w:rsidRPr="00480FBF" w:rsidRDefault="3AF7249F" w:rsidP="48E8CBEE">
            <w:pPr>
              <w:jc w:val="center"/>
              <w:rPr>
                <w:rFonts w:asciiTheme="minorHAnsi" w:eastAsiaTheme="minorEastAsia" w:hAnsiTheme="minorHAnsi" w:cstheme="minorBidi"/>
                <w:b/>
                <w:bCs/>
                <w:sz w:val="18"/>
                <w:szCs w:val="18"/>
              </w:rPr>
            </w:pPr>
            <w:r w:rsidRPr="48E8CBEE">
              <w:rPr>
                <w:rFonts w:asciiTheme="minorHAnsi" w:eastAsiaTheme="minorEastAsia" w:hAnsiTheme="minorHAnsi" w:cstheme="minorBidi"/>
                <w:b/>
                <w:bCs/>
                <w:sz w:val="18"/>
                <w:szCs w:val="18"/>
              </w:rPr>
              <w:t>Median</w:t>
            </w:r>
          </w:p>
        </w:tc>
        <w:tc>
          <w:tcPr>
            <w:tcW w:w="966" w:type="dxa"/>
            <w:tcBorders>
              <w:top w:val="double" w:sz="6" w:space="0" w:color="auto"/>
              <w:bottom w:val="single" w:sz="6" w:space="0" w:color="auto"/>
            </w:tcBorders>
            <w:shd w:val="clear" w:color="auto" w:fill="BDDE92"/>
            <w:noWrap/>
            <w:vAlign w:val="center"/>
          </w:tcPr>
          <w:p w14:paraId="7CDB8260" w14:textId="77777777" w:rsidR="00F37FA9" w:rsidRPr="00480FBF"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Average</w:t>
            </w:r>
          </w:p>
        </w:tc>
        <w:tc>
          <w:tcPr>
            <w:tcW w:w="900" w:type="dxa"/>
            <w:tcBorders>
              <w:top w:val="double" w:sz="6" w:space="0" w:color="auto"/>
              <w:bottom w:val="single" w:sz="6" w:space="0" w:color="auto"/>
            </w:tcBorders>
            <w:shd w:val="clear" w:color="auto" w:fill="BDDE92"/>
            <w:noWrap/>
            <w:vAlign w:val="center"/>
          </w:tcPr>
          <w:p w14:paraId="6CB20807" w14:textId="2788EF1A" w:rsidR="00F37FA9" w:rsidRPr="00480FBF" w:rsidRDefault="00F37FA9" w:rsidP="3413927C">
            <w:pPr>
              <w:jc w:val="center"/>
              <w:rPr>
                <w:rFonts w:asciiTheme="minorHAnsi" w:eastAsiaTheme="minorEastAsia" w:hAnsiTheme="minorHAnsi" w:cstheme="minorBidi"/>
                <w:b/>
                <w:bCs/>
                <w:sz w:val="18"/>
                <w:szCs w:val="18"/>
              </w:rPr>
            </w:pPr>
            <w:r w:rsidRPr="48E8CBEE">
              <w:rPr>
                <w:rFonts w:asciiTheme="minorHAnsi" w:eastAsiaTheme="minorEastAsia" w:hAnsiTheme="minorHAnsi" w:cstheme="minorBidi"/>
                <w:b/>
                <w:bCs/>
                <w:sz w:val="18"/>
                <w:szCs w:val="18"/>
              </w:rPr>
              <w:t>St</w:t>
            </w:r>
            <w:r w:rsidR="49F64432" w:rsidRPr="48E8CBEE">
              <w:rPr>
                <w:rFonts w:asciiTheme="minorHAnsi" w:eastAsiaTheme="minorEastAsia" w:hAnsiTheme="minorHAnsi" w:cstheme="minorBidi"/>
                <w:b/>
                <w:bCs/>
                <w:sz w:val="18"/>
                <w:szCs w:val="18"/>
              </w:rPr>
              <w:t xml:space="preserve">d. </w:t>
            </w:r>
            <w:r w:rsidRPr="48E8CBEE">
              <w:rPr>
                <w:rFonts w:asciiTheme="minorHAnsi" w:eastAsiaTheme="minorEastAsia" w:hAnsiTheme="minorHAnsi" w:cstheme="minorBidi"/>
                <w:b/>
                <w:bCs/>
                <w:sz w:val="18"/>
                <w:szCs w:val="18"/>
              </w:rPr>
              <w:t>Dev</w:t>
            </w:r>
          </w:p>
        </w:tc>
      </w:tr>
      <w:tr w:rsidR="00B679A6" w14:paraId="30C3A357" w14:textId="77777777" w:rsidTr="48E8CBEE">
        <w:trPr>
          <w:trHeight w:val="216"/>
          <w:jc w:val="center"/>
        </w:trPr>
        <w:tc>
          <w:tcPr>
            <w:tcW w:w="1297" w:type="dxa"/>
            <w:vMerge w:val="restart"/>
            <w:tcBorders>
              <w:top w:val="single" w:sz="6" w:space="0" w:color="auto"/>
            </w:tcBorders>
            <w:noWrap/>
            <w:vAlign w:val="center"/>
          </w:tcPr>
          <w:p w14:paraId="01512BE8" w14:textId="75FBA578" w:rsidR="00B679A6" w:rsidRPr="00480FBF" w:rsidRDefault="720CE6BC" w:rsidP="3413927C">
            <w:pPr>
              <w:jc w:val="center"/>
              <w:rPr>
                <w:rFonts w:asciiTheme="minorHAnsi" w:eastAsiaTheme="minorEastAsia" w:hAnsiTheme="minorHAnsi" w:cstheme="minorBidi"/>
                <w:b/>
                <w:bCs/>
                <w:sz w:val="18"/>
                <w:szCs w:val="18"/>
              </w:rPr>
            </w:pPr>
            <w:r w:rsidRPr="4E74B6B3">
              <w:rPr>
                <w:rFonts w:asciiTheme="minorHAnsi" w:eastAsiaTheme="minorEastAsia" w:hAnsiTheme="minorHAnsi" w:cstheme="minorBidi"/>
                <w:b/>
                <w:bCs/>
                <w:sz w:val="18"/>
                <w:szCs w:val="18"/>
              </w:rPr>
              <w:t>Henrico Police Athletic League</w:t>
            </w:r>
          </w:p>
        </w:tc>
        <w:tc>
          <w:tcPr>
            <w:tcW w:w="1155" w:type="dxa"/>
            <w:tcBorders>
              <w:top w:val="single" w:sz="6" w:space="0" w:color="auto"/>
            </w:tcBorders>
            <w:noWrap/>
            <w:vAlign w:val="center"/>
          </w:tcPr>
          <w:p w14:paraId="780008C8"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43502</w:t>
            </w:r>
          </w:p>
        </w:tc>
        <w:tc>
          <w:tcPr>
            <w:tcW w:w="1590" w:type="dxa"/>
            <w:tcBorders>
              <w:top w:val="single" w:sz="6" w:space="0" w:color="auto"/>
            </w:tcBorders>
            <w:noWrap/>
            <w:vAlign w:val="center"/>
          </w:tcPr>
          <w:p w14:paraId="0145B713"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Formaldehyde</w:t>
            </w:r>
          </w:p>
        </w:tc>
        <w:tc>
          <w:tcPr>
            <w:tcW w:w="750" w:type="dxa"/>
            <w:tcBorders>
              <w:top w:val="double" w:sz="6" w:space="0" w:color="auto"/>
              <w:left w:val="single" w:sz="4" w:space="0" w:color="auto"/>
              <w:bottom w:val="single" w:sz="4" w:space="0" w:color="auto"/>
              <w:right w:val="single" w:sz="4" w:space="0" w:color="auto"/>
            </w:tcBorders>
            <w:shd w:val="clear" w:color="auto" w:fill="auto"/>
            <w:noWrap/>
            <w:vAlign w:val="center"/>
          </w:tcPr>
          <w:p w14:paraId="60E7A8A8" w14:textId="707975A0" w:rsidR="00B679A6" w:rsidRDefault="73B61B74" w:rsidP="3413927C">
            <w:pPr>
              <w:jc w:val="center"/>
              <w:rPr>
                <w:rFonts w:asciiTheme="minorHAnsi" w:eastAsiaTheme="minorEastAsia" w:hAnsiTheme="minorHAnsi" w:cstheme="minorBidi"/>
                <w:color w:val="000000"/>
                <w:sz w:val="18"/>
                <w:szCs w:val="18"/>
              </w:rPr>
            </w:pPr>
            <w:r w:rsidRPr="48E8CBEE">
              <w:rPr>
                <w:rFonts w:asciiTheme="minorHAnsi" w:eastAsiaTheme="minorEastAsia" w:hAnsiTheme="minorHAnsi" w:cstheme="minorBidi"/>
                <w:color w:val="000000" w:themeColor="text1"/>
                <w:sz w:val="18"/>
                <w:szCs w:val="18"/>
              </w:rPr>
              <w:t>59</w:t>
            </w:r>
          </w:p>
        </w:tc>
        <w:tc>
          <w:tcPr>
            <w:tcW w:w="1005" w:type="dxa"/>
            <w:tcBorders>
              <w:top w:val="double" w:sz="6" w:space="0" w:color="auto"/>
              <w:left w:val="single" w:sz="4" w:space="0" w:color="auto"/>
              <w:bottom w:val="single" w:sz="4" w:space="0" w:color="auto"/>
              <w:right w:val="single" w:sz="4" w:space="0" w:color="auto"/>
            </w:tcBorders>
            <w:shd w:val="clear" w:color="auto" w:fill="auto"/>
            <w:noWrap/>
            <w:vAlign w:val="center"/>
          </w:tcPr>
          <w:p w14:paraId="52FDB250" w14:textId="1862F6C4"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7A747E8B" w:rsidRPr="48E8CBEE">
              <w:rPr>
                <w:rFonts w:asciiTheme="minorHAnsi" w:eastAsiaTheme="minorEastAsia" w:hAnsiTheme="minorHAnsi" w:cstheme="minorBidi"/>
                <w:color w:val="000000" w:themeColor="text1"/>
                <w:sz w:val="18"/>
                <w:szCs w:val="18"/>
              </w:rPr>
              <w:t>87</w:t>
            </w:r>
          </w:p>
        </w:tc>
        <w:tc>
          <w:tcPr>
            <w:tcW w:w="1050" w:type="dxa"/>
            <w:tcBorders>
              <w:top w:val="double" w:sz="6" w:space="0" w:color="auto"/>
              <w:left w:val="single" w:sz="4" w:space="0" w:color="auto"/>
              <w:bottom w:val="single" w:sz="4" w:space="0" w:color="auto"/>
              <w:right w:val="single" w:sz="4" w:space="0" w:color="auto"/>
            </w:tcBorders>
            <w:shd w:val="clear" w:color="auto" w:fill="auto"/>
            <w:noWrap/>
            <w:vAlign w:val="center"/>
          </w:tcPr>
          <w:p w14:paraId="1CA162BF" w14:textId="43D6F037" w:rsidR="00B679A6" w:rsidRDefault="7A747E8B" w:rsidP="3413927C">
            <w:pPr>
              <w:jc w:val="center"/>
              <w:rPr>
                <w:rFonts w:asciiTheme="minorHAnsi" w:eastAsiaTheme="minorEastAsia" w:hAnsiTheme="minorHAnsi" w:cstheme="minorBidi"/>
                <w:color w:val="000000"/>
                <w:sz w:val="18"/>
                <w:szCs w:val="18"/>
              </w:rPr>
            </w:pPr>
            <w:r w:rsidRPr="48E8CBEE">
              <w:rPr>
                <w:rFonts w:asciiTheme="minorHAnsi" w:eastAsiaTheme="minorEastAsia" w:hAnsiTheme="minorHAnsi" w:cstheme="minorBidi"/>
                <w:color w:val="000000" w:themeColor="text1"/>
                <w:sz w:val="18"/>
                <w:szCs w:val="18"/>
              </w:rPr>
              <w:t>5</w:t>
            </w:r>
            <w:r w:rsidR="6AF4AEDA" w:rsidRPr="3413927C">
              <w:rPr>
                <w:rFonts w:asciiTheme="minorHAnsi" w:eastAsiaTheme="minorEastAsia" w:hAnsiTheme="minorHAnsi" w:cstheme="minorBidi"/>
                <w:color w:val="000000" w:themeColor="text1"/>
                <w:sz w:val="18"/>
                <w:szCs w:val="18"/>
              </w:rPr>
              <w:t>.</w:t>
            </w:r>
            <w:r w:rsidR="6D70F6A9" w:rsidRPr="3413927C">
              <w:rPr>
                <w:rFonts w:asciiTheme="minorHAnsi" w:eastAsiaTheme="minorEastAsia" w:hAnsiTheme="minorHAnsi" w:cstheme="minorBidi"/>
                <w:color w:val="000000" w:themeColor="text1"/>
                <w:sz w:val="18"/>
                <w:szCs w:val="18"/>
              </w:rPr>
              <w:t>65</w:t>
            </w:r>
          </w:p>
        </w:tc>
        <w:tc>
          <w:tcPr>
            <w:tcW w:w="840" w:type="dxa"/>
            <w:tcBorders>
              <w:top w:val="double" w:sz="6" w:space="0" w:color="auto"/>
              <w:left w:val="single" w:sz="4" w:space="0" w:color="auto"/>
              <w:bottom w:val="single" w:sz="4" w:space="0" w:color="auto"/>
              <w:right w:val="single" w:sz="4" w:space="0" w:color="auto"/>
            </w:tcBorders>
            <w:shd w:val="clear" w:color="auto" w:fill="auto"/>
            <w:noWrap/>
            <w:vAlign w:val="center"/>
          </w:tcPr>
          <w:p w14:paraId="3340B4EB" w14:textId="093060A4" w:rsidR="00B679A6" w:rsidRDefault="28C013B2" w:rsidP="3413927C">
            <w:pPr>
              <w:jc w:val="center"/>
              <w:rPr>
                <w:rFonts w:asciiTheme="minorHAnsi" w:eastAsiaTheme="minorEastAsia" w:hAnsiTheme="minorHAnsi" w:cstheme="minorBidi"/>
                <w:color w:val="000000"/>
                <w:sz w:val="18"/>
                <w:szCs w:val="18"/>
              </w:rPr>
            </w:pPr>
            <w:r w:rsidRPr="48E8CBEE">
              <w:rPr>
                <w:rFonts w:asciiTheme="minorHAnsi" w:eastAsiaTheme="minorEastAsia" w:hAnsiTheme="minorHAnsi" w:cstheme="minorBidi"/>
                <w:color w:val="000000" w:themeColor="text1"/>
                <w:sz w:val="18"/>
                <w:szCs w:val="18"/>
              </w:rPr>
              <w:t>1.99</w:t>
            </w:r>
          </w:p>
        </w:tc>
        <w:tc>
          <w:tcPr>
            <w:tcW w:w="966" w:type="dxa"/>
            <w:tcBorders>
              <w:top w:val="double" w:sz="6" w:space="0" w:color="auto"/>
              <w:left w:val="single" w:sz="4" w:space="0" w:color="auto"/>
              <w:bottom w:val="single" w:sz="4" w:space="0" w:color="auto"/>
              <w:right w:val="single" w:sz="4" w:space="0" w:color="auto"/>
            </w:tcBorders>
            <w:shd w:val="clear" w:color="auto" w:fill="auto"/>
            <w:noWrap/>
            <w:vAlign w:val="center"/>
          </w:tcPr>
          <w:p w14:paraId="297E1909" w14:textId="76D233E9"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2.</w:t>
            </w:r>
            <w:r w:rsidR="1BE7E0A6" w:rsidRPr="48E8CBEE">
              <w:rPr>
                <w:rFonts w:asciiTheme="minorHAnsi" w:eastAsiaTheme="minorEastAsia" w:hAnsiTheme="minorHAnsi" w:cstheme="minorBidi"/>
                <w:color w:val="000000" w:themeColor="text1"/>
                <w:sz w:val="18"/>
                <w:szCs w:val="18"/>
              </w:rPr>
              <w:t>457</w:t>
            </w:r>
          </w:p>
        </w:tc>
        <w:tc>
          <w:tcPr>
            <w:tcW w:w="900" w:type="dxa"/>
            <w:tcBorders>
              <w:top w:val="double" w:sz="6" w:space="0" w:color="auto"/>
              <w:left w:val="single" w:sz="4" w:space="0" w:color="auto"/>
              <w:bottom w:val="single" w:sz="4" w:space="0" w:color="auto"/>
              <w:right w:val="double" w:sz="6" w:space="0" w:color="auto"/>
            </w:tcBorders>
            <w:shd w:val="clear" w:color="auto" w:fill="auto"/>
            <w:noWrap/>
            <w:vAlign w:val="center"/>
          </w:tcPr>
          <w:p w14:paraId="699A5B1F" w14:textId="056D77A9"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w:t>
            </w:r>
            <w:r w:rsidR="12DF57CA" w:rsidRPr="48E8CBEE">
              <w:rPr>
                <w:rFonts w:asciiTheme="minorHAnsi" w:eastAsiaTheme="minorEastAsia" w:hAnsiTheme="minorHAnsi" w:cstheme="minorBidi"/>
                <w:color w:val="000000" w:themeColor="text1"/>
                <w:sz w:val="18"/>
                <w:szCs w:val="18"/>
              </w:rPr>
              <w:t>211</w:t>
            </w:r>
          </w:p>
        </w:tc>
      </w:tr>
      <w:tr w:rsidR="00B679A6" w14:paraId="3E515A31" w14:textId="77777777" w:rsidTr="48E8CBEE">
        <w:trPr>
          <w:trHeight w:val="216"/>
          <w:jc w:val="center"/>
        </w:trPr>
        <w:tc>
          <w:tcPr>
            <w:tcW w:w="1297" w:type="dxa"/>
            <w:vMerge/>
            <w:noWrap/>
            <w:vAlign w:val="bottom"/>
          </w:tcPr>
          <w:p w14:paraId="1E954643" w14:textId="77777777" w:rsidR="00B679A6" w:rsidRPr="00480FBF" w:rsidRDefault="00B679A6" w:rsidP="00B679A6">
            <w:pPr>
              <w:rPr>
                <w:rFonts w:ascii="Tahoma" w:hAnsi="Tahoma" w:cs="Tahoma"/>
                <w:b/>
                <w:bCs/>
                <w:sz w:val="16"/>
                <w:szCs w:val="16"/>
              </w:rPr>
            </w:pPr>
          </w:p>
        </w:tc>
        <w:tc>
          <w:tcPr>
            <w:tcW w:w="1155" w:type="dxa"/>
            <w:noWrap/>
            <w:vAlign w:val="center"/>
          </w:tcPr>
          <w:p w14:paraId="1B2552FB"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43503</w:t>
            </w:r>
          </w:p>
        </w:tc>
        <w:tc>
          <w:tcPr>
            <w:tcW w:w="1590" w:type="dxa"/>
            <w:noWrap/>
            <w:vAlign w:val="center"/>
          </w:tcPr>
          <w:p w14:paraId="5B840912"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Acetaldehyde</w:t>
            </w:r>
          </w:p>
        </w:tc>
        <w:tc>
          <w:tcPr>
            <w:tcW w:w="750" w:type="dxa"/>
            <w:tcBorders>
              <w:top w:val="nil"/>
              <w:left w:val="single" w:sz="4" w:space="0" w:color="auto"/>
              <w:bottom w:val="single" w:sz="4" w:space="0" w:color="auto"/>
              <w:right w:val="single" w:sz="4" w:space="0" w:color="auto"/>
            </w:tcBorders>
            <w:shd w:val="clear" w:color="auto" w:fill="auto"/>
            <w:noWrap/>
            <w:vAlign w:val="center"/>
          </w:tcPr>
          <w:p w14:paraId="737D437A" w14:textId="6EC56C41" w:rsidR="00B679A6" w:rsidRDefault="7260FEBC" w:rsidP="3413927C">
            <w:pPr>
              <w:jc w:val="center"/>
              <w:rPr>
                <w:rFonts w:asciiTheme="minorHAnsi" w:eastAsiaTheme="minorEastAsia" w:hAnsiTheme="minorHAnsi" w:cstheme="minorBidi"/>
                <w:color w:val="000000"/>
                <w:sz w:val="18"/>
                <w:szCs w:val="18"/>
              </w:rPr>
            </w:pPr>
            <w:r w:rsidRPr="48E8CBEE">
              <w:rPr>
                <w:rFonts w:asciiTheme="minorHAnsi" w:eastAsiaTheme="minorEastAsia" w:hAnsiTheme="minorHAnsi" w:cstheme="minorBidi"/>
                <w:color w:val="000000" w:themeColor="text1"/>
                <w:sz w:val="18"/>
                <w:szCs w:val="18"/>
              </w:rPr>
              <w:t>59</w:t>
            </w:r>
          </w:p>
        </w:tc>
        <w:tc>
          <w:tcPr>
            <w:tcW w:w="1005" w:type="dxa"/>
            <w:tcBorders>
              <w:top w:val="nil"/>
              <w:left w:val="single" w:sz="4" w:space="0" w:color="auto"/>
              <w:bottom w:val="single" w:sz="4" w:space="0" w:color="auto"/>
              <w:right w:val="single" w:sz="4" w:space="0" w:color="auto"/>
            </w:tcBorders>
            <w:shd w:val="clear" w:color="auto" w:fill="auto"/>
            <w:noWrap/>
            <w:vAlign w:val="center"/>
          </w:tcPr>
          <w:p w14:paraId="10BD9EAF" w14:textId="14AFD41F"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4EC12AB9" w:rsidRPr="48E8CBEE">
              <w:rPr>
                <w:rFonts w:asciiTheme="minorHAnsi" w:eastAsiaTheme="minorEastAsia" w:hAnsiTheme="minorHAnsi" w:cstheme="minorBidi"/>
                <w:color w:val="000000" w:themeColor="text1"/>
                <w:sz w:val="18"/>
                <w:szCs w:val="18"/>
              </w:rPr>
              <w:t>46</w:t>
            </w:r>
          </w:p>
        </w:tc>
        <w:tc>
          <w:tcPr>
            <w:tcW w:w="1050" w:type="dxa"/>
            <w:tcBorders>
              <w:top w:val="nil"/>
              <w:left w:val="single" w:sz="4" w:space="0" w:color="auto"/>
              <w:bottom w:val="single" w:sz="4" w:space="0" w:color="auto"/>
              <w:right w:val="single" w:sz="4" w:space="0" w:color="auto"/>
            </w:tcBorders>
            <w:shd w:val="clear" w:color="auto" w:fill="auto"/>
            <w:noWrap/>
            <w:vAlign w:val="center"/>
          </w:tcPr>
          <w:p w14:paraId="02A3326C" w14:textId="1A60D2C2" w:rsidR="00B679A6" w:rsidRDefault="4EC12AB9" w:rsidP="3413927C">
            <w:pPr>
              <w:jc w:val="center"/>
              <w:rPr>
                <w:rFonts w:asciiTheme="minorHAnsi" w:eastAsiaTheme="minorEastAsia" w:hAnsiTheme="minorHAnsi" w:cstheme="minorBidi"/>
                <w:color w:val="000000"/>
                <w:sz w:val="18"/>
                <w:szCs w:val="18"/>
              </w:rPr>
            </w:pPr>
            <w:r w:rsidRPr="48E8CBEE">
              <w:rPr>
                <w:rFonts w:asciiTheme="minorHAnsi" w:eastAsiaTheme="minorEastAsia" w:hAnsiTheme="minorHAnsi" w:cstheme="minorBidi"/>
                <w:color w:val="000000" w:themeColor="text1"/>
                <w:sz w:val="18"/>
                <w:szCs w:val="18"/>
              </w:rPr>
              <w:t>1.88</w:t>
            </w:r>
          </w:p>
        </w:tc>
        <w:tc>
          <w:tcPr>
            <w:tcW w:w="840" w:type="dxa"/>
            <w:tcBorders>
              <w:top w:val="nil"/>
              <w:left w:val="single" w:sz="4" w:space="0" w:color="auto"/>
              <w:bottom w:val="single" w:sz="4" w:space="0" w:color="auto"/>
              <w:right w:val="single" w:sz="4" w:space="0" w:color="auto"/>
            </w:tcBorders>
            <w:shd w:val="clear" w:color="auto" w:fill="auto"/>
            <w:noWrap/>
            <w:vAlign w:val="center"/>
          </w:tcPr>
          <w:p w14:paraId="33A47F17" w14:textId="6F3A7D5C" w:rsidR="00B679A6" w:rsidRDefault="460D0502" w:rsidP="3413927C">
            <w:pPr>
              <w:jc w:val="center"/>
              <w:rPr>
                <w:rFonts w:asciiTheme="minorHAnsi" w:eastAsiaTheme="minorEastAsia" w:hAnsiTheme="minorHAnsi" w:cstheme="minorBidi"/>
                <w:color w:val="000000"/>
                <w:sz w:val="18"/>
                <w:szCs w:val="18"/>
              </w:rPr>
            </w:pPr>
            <w:r w:rsidRPr="48E8CBEE">
              <w:rPr>
                <w:rFonts w:asciiTheme="minorHAnsi" w:eastAsiaTheme="minorEastAsia" w:hAnsiTheme="minorHAnsi" w:cstheme="minorBidi"/>
                <w:color w:val="000000" w:themeColor="text1"/>
                <w:sz w:val="18"/>
                <w:szCs w:val="18"/>
              </w:rPr>
              <w:t>1.10</w:t>
            </w:r>
          </w:p>
        </w:tc>
        <w:tc>
          <w:tcPr>
            <w:tcW w:w="966" w:type="dxa"/>
            <w:tcBorders>
              <w:top w:val="nil"/>
              <w:left w:val="single" w:sz="4" w:space="0" w:color="auto"/>
              <w:bottom w:val="single" w:sz="4" w:space="0" w:color="auto"/>
              <w:right w:val="single" w:sz="4" w:space="0" w:color="auto"/>
            </w:tcBorders>
            <w:shd w:val="clear" w:color="auto" w:fill="auto"/>
            <w:noWrap/>
            <w:vAlign w:val="center"/>
          </w:tcPr>
          <w:p w14:paraId="211EA19C" w14:textId="33BAD55D"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w:t>
            </w:r>
            <w:r w:rsidR="066D81C8" w:rsidRPr="48E8CBEE">
              <w:rPr>
                <w:rFonts w:asciiTheme="minorHAnsi" w:eastAsiaTheme="minorEastAsia" w:hAnsiTheme="minorHAnsi" w:cstheme="minorBidi"/>
                <w:color w:val="000000" w:themeColor="text1"/>
                <w:sz w:val="18"/>
                <w:szCs w:val="18"/>
              </w:rPr>
              <w:t>085</w:t>
            </w:r>
          </w:p>
        </w:tc>
        <w:tc>
          <w:tcPr>
            <w:tcW w:w="900" w:type="dxa"/>
            <w:tcBorders>
              <w:top w:val="nil"/>
              <w:left w:val="single" w:sz="4" w:space="0" w:color="auto"/>
              <w:bottom w:val="single" w:sz="4" w:space="0" w:color="auto"/>
              <w:right w:val="double" w:sz="6" w:space="0" w:color="auto"/>
            </w:tcBorders>
            <w:shd w:val="clear" w:color="auto" w:fill="auto"/>
            <w:noWrap/>
            <w:vAlign w:val="center"/>
          </w:tcPr>
          <w:p w14:paraId="3F78EE37" w14:textId="2DF70F7C"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0C391798" w:rsidRPr="48E8CBEE">
              <w:rPr>
                <w:rFonts w:asciiTheme="minorHAnsi" w:eastAsiaTheme="minorEastAsia" w:hAnsiTheme="minorHAnsi" w:cstheme="minorBidi"/>
                <w:color w:val="000000" w:themeColor="text1"/>
                <w:sz w:val="18"/>
                <w:szCs w:val="18"/>
              </w:rPr>
              <w:t>3</w:t>
            </w:r>
            <w:r w:rsidR="67BC75D7" w:rsidRPr="48E8CBEE">
              <w:rPr>
                <w:rFonts w:asciiTheme="minorHAnsi" w:eastAsiaTheme="minorEastAsia" w:hAnsiTheme="minorHAnsi" w:cstheme="minorBidi"/>
                <w:color w:val="000000" w:themeColor="text1"/>
                <w:sz w:val="18"/>
                <w:szCs w:val="18"/>
              </w:rPr>
              <w:t>90</w:t>
            </w:r>
          </w:p>
        </w:tc>
      </w:tr>
      <w:tr w:rsidR="00B679A6" w14:paraId="42BF56F0" w14:textId="77777777" w:rsidTr="48E8CBEE">
        <w:trPr>
          <w:trHeight w:val="216"/>
          <w:jc w:val="center"/>
        </w:trPr>
        <w:tc>
          <w:tcPr>
            <w:tcW w:w="1297" w:type="dxa"/>
            <w:vMerge/>
            <w:noWrap/>
            <w:vAlign w:val="bottom"/>
          </w:tcPr>
          <w:p w14:paraId="627AA0AC" w14:textId="77777777" w:rsidR="00B679A6" w:rsidRPr="00480FBF" w:rsidRDefault="00B679A6" w:rsidP="00B679A6">
            <w:pPr>
              <w:rPr>
                <w:rFonts w:ascii="Tahoma" w:hAnsi="Tahoma" w:cs="Tahoma"/>
                <w:b/>
                <w:bCs/>
                <w:sz w:val="16"/>
                <w:szCs w:val="16"/>
              </w:rPr>
            </w:pPr>
          </w:p>
        </w:tc>
        <w:tc>
          <w:tcPr>
            <w:tcW w:w="1155" w:type="dxa"/>
            <w:noWrap/>
            <w:vAlign w:val="center"/>
          </w:tcPr>
          <w:p w14:paraId="7364D381"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43504</w:t>
            </w:r>
          </w:p>
        </w:tc>
        <w:tc>
          <w:tcPr>
            <w:tcW w:w="1590" w:type="dxa"/>
            <w:noWrap/>
            <w:vAlign w:val="center"/>
          </w:tcPr>
          <w:p w14:paraId="0A9473FD"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Propionaldehyde</w:t>
            </w:r>
          </w:p>
        </w:tc>
        <w:tc>
          <w:tcPr>
            <w:tcW w:w="750" w:type="dxa"/>
            <w:tcBorders>
              <w:top w:val="nil"/>
              <w:left w:val="single" w:sz="4" w:space="0" w:color="auto"/>
              <w:bottom w:val="single" w:sz="4" w:space="0" w:color="auto"/>
              <w:right w:val="single" w:sz="4" w:space="0" w:color="auto"/>
            </w:tcBorders>
            <w:shd w:val="clear" w:color="auto" w:fill="auto"/>
            <w:noWrap/>
            <w:vAlign w:val="center"/>
          </w:tcPr>
          <w:p w14:paraId="0C0D366C" w14:textId="0FF7D513" w:rsidR="00B679A6" w:rsidRDefault="59B7ABD6" w:rsidP="3413927C">
            <w:pPr>
              <w:jc w:val="center"/>
              <w:rPr>
                <w:rFonts w:asciiTheme="minorHAnsi" w:eastAsiaTheme="minorEastAsia" w:hAnsiTheme="minorHAnsi" w:cstheme="minorBidi"/>
                <w:color w:val="000000"/>
                <w:sz w:val="18"/>
                <w:szCs w:val="18"/>
              </w:rPr>
            </w:pPr>
            <w:r w:rsidRPr="48E8CBEE">
              <w:rPr>
                <w:rFonts w:asciiTheme="minorHAnsi" w:eastAsiaTheme="minorEastAsia" w:hAnsiTheme="minorHAnsi" w:cstheme="minorBidi"/>
                <w:color w:val="000000" w:themeColor="text1"/>
                <w:sz w:val="18"/>
                <w:szCs w:val="18"/>
              </w:rPr>
              <w:t>59</w:t>
            </w:r>
          </w:p>
        </w:tc>
        <w:tc>
          <w:tcPr>
            <w:tcW w:w="1005" w:type="dxa"/>
            <w:tcBorders>
              <w:top w:val="nil"/>
              <w:left w:val="single" w:sz="4" w:space="0" w:color="auto"/>
              <w:bottom w:val="single" w:sz="4" w:space="0" w:color="auto"/>
              <w:right w:val="single" w:sz="4" w:space="0" w:color="auto"/>
            </w:tcBorders>
            <w:shd w:val="clear" w:color="auto" w:fill="auto"/>
            <w:noWrap/>
            <w:vAlign w:val="center"/>
          </w:tcPr>
          <w:p w14:paraId="76EC46C4" w14:textId="359CBEDC"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21B1A1E9" w:rsidRPr="48E8CBEE">
              <w:rPr>
                <w:rFonts w:asciiTheme="minorHAnsi" w:eastAsiaTheme="minorEastAsia" w:hAnsiTheme="minorHAnsi" w:cstheme="minorBidi"/>
                <w:color w:val="000000" w:themeColor="text1"/>
                <w:sz w:val="18"/>
                <w:szCs w:val="18"/>
              </w:rPr>
              <w:t>0</w:t>
            </w:r>
            <w:r w:rsidR="1DCEDF17" w:rsidRPr="48E8CBEE">
              <w:rPr>
                <w:rFonts w:asciiTheme="minorHAnsi" w:eastAsiaTheme="minorEastAsia" w:hAnsiTheme="minorHAnsi" w:cstheme="minorBidi"/>
                <w:color w:val="000000" w:themeColor="text1"/>
                <w:sz w:val="18"/>
                <w:szCs w:val="18"/>
              </w:rPr>
              <w:t>5</w:t>
            </w:r>
          </w:p>
        </w:tc>
        <w:tc>
          <w:tcPr>
            <w:tcW w:w="1050" w:type="dxa"/>
            <w:tcBorders>
              <w:top w:val="nil"/>
              <w:left w:val="single" w:sz="4" w:space="0" w:color="auto"/>
              <w:bottom w:val="single" w:sz="4" w:space="0" w:color="auto"/>
              <w:right w:val="single" w:sz="4" w:space="0" w:color="auto"/>
            </w:tcBorders>
            <w:shd w:val="clear" w:color="auto" w:fill="auto"/>
            <w:noWrap/>
            <w:vAlign w:val="center"/>
          </w:tcPr>
          <w:p w14:paraId="666E7CE9" w14:textId="128B6C6E"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7CB5851B" w:rsidRPr="48E8CBEE">
              <w:rPr>
                <w:rFonts w:asciiTheme="minorHAnsi" w:eastAsiaTheme="minorEastAsia" w:hAnsiTheme="minorHAnsi" w:cstheme="minorBidi"/>
                <w:color w:val="000000" w:themeColor="text1"/>
                <w:sz w:val="18"/>
                <w:szCs w:val="18"/>
              </w:rPr>
              <w:t>3</w:t>
            </w:r>
            <w:r w:rsidR="4816FDA2" w:rsidRPr="48E8CBEE">
              <w:rPr>
                <w:rFonts w:asciiTheme="minorHAnsi" w:eastAsiaTheme="minorEastAsia" w:hAnsiTheme="minorHAnsi" w:cstheme="minorBidi"/>
                <w:color w:val="000000" w:themeColor="text1"/>
                <w:sz w:val="18"/>
                <w:szCs w:val="18"/>
              </w:rPr>
              <w:t>4</w:t>
            </w:r>
          </w:p>
        </w:tc>
        <w:tc>
          <w:tcPr>
            <w:tcW w:w="840" w:type="dxa"/>
            <w:tcBorders>
              <w:top w:val="nil"/>
              <w:left w:val="single" w:sz="4" w:space="0" w:color="auto"/>
              <w:bottom w:val="single" w:sz="4" w:space="0" w:color="auto"/>
              <w:right w:val="single" w:sz="4" w:space="0" w:color="auto"/>
            </w:tcBorders>
            <w:shd w:val="clear" w:color="auto" w:fill="auto"/>
            <w:noWrap/>
            <w:vAlign w:val="center"/>
          </w:tcPr>
          <w:p w14:paraId="6F78937C" w14:textId="6C448375" w:rsidR="00B679A6" w:rsidRDefault="14F25EEA" w:rsidP="3413927C">
            <w:pPr>
              <w:jc w:val="center"/>
              <w:rPr>
                <w:rFonts w:asciiTheme="minorHAnsi" w:eastAsiaTheme="minorEastAsia" w:hAnsiTheme="minorHAnsi" w:cstheme="minorBidi"/>
                <w:color w:val="000000"/>
                <w:sz w:val="18"/>
                <w:szCs w:val="18"/>
              </w:rPr>
            </w:pPr>
            <w:r w:rsidRPr="48E8CBEE">
              <w:rPr>
                <w:rFonts w:asciiTheme="minorHAnsi" w:eastAsiaTheme="minorEastAsia" w:hAnsiTheme="minorHAnsi" w:cstheme="minorBidi"/>
                <w:color w:val="000000" w:themeColor="text1"/>
                <w:sz w:val="18"/>
                <w:szCs w:val="18"/>
              </w:rPr>
              <w:t>0.17</w:t>
            </w:r>
          </w:p>
        </w:tc>
        <w:tc>
          <w:tcPr>
            <w:tcW w:w="966" w:type="dxa"/>
            <w:tcBorders>
              <w:top w:val="nil"/>
              <w:left w:val="single" w:sz="4" w:space="0" w:color="auto"/>
              <w:bottom w:val="single" w:sz="4" w:space="0" w:color="auto"/>
              <w:right w:val="single" w:sz="4" w:space="0" w:color="auto"/>
            </w:tcBorders>
            <w:shd w:val="clear" w:color="auto" w:fill="auto"/>
            <w:noWrap/>
            <w:vAlign w:val="center"/>
          </w:tcPr>
          <w:p w14:paraId="0789D58C" w14:textId="53774E5D"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2B5CF67A" w:rsidRPr="48E8CBEE">
              <w:rPr>
                <w:rFonts w:asciiTheme="minorHAnsi" w:eastAsiaTheme="minorEastAsia" w:hAnsiTheme="minorHAnsi" w:cstheme="minorBidi"/>
                <w:color w:val="000000" w:themeColor="text1"/>
                <w:sz w:val="18"/>
                <w:szCs w:val="18"/>
              </w:rPr>
              <w:t>164</w:t>
            </w:r>
          </w:p>
        </w:tc>
        <w:tc>
          <w:tcPr>
            <w:tcW w:w="900" w:type="dxa"/>
            <w:tcBorders>
              <w:top w:val="nil"/>
              <w:left w:val="single" w:sz="4" w:space="0" w:color="auto"/>
              <w:bottom w:val="single" w:sz="4" w:space="0" w:color="auto"/>
              <w:right w:val="double" w:sz="6" w:space="0" w:color="auto"/>
            </w:tcBorders>
            <w:shd w:val="clear" w:color="auto" w:fill="auto"/>
            <w:noWrap/>
            <w:vAlign w:val="center"/>
          </w:tcPr>
          <w:p w14:paraId="03C7111C" w14:textId="46B2F23B"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3E1EA411" w:rsidRPr="48E8CBEE">
              <w:rPr>
                <w:rFonts w:asciiTheme="minorHAnsi" w:eastAsiaTheme="minorEastAsia" w:hAnsiTheme="minorHAnsi" w:cstheme="minorBidi"/>
                <w:color w:val="000000" w:themeColor="text1"/>
                <w:sz w:val="18"/>
                <w:szCs w:val="18"/>
              </w:rPr>
              <w:t>0</w:t>
            </w:r>
            <w:r w:rsidR="26562074" w:rsidRPr="48E8CBEE">
              <w:rPr>
                <w:rFonts w:asciiTheme="minorHAnsi" w:eastAsiaTheme="minorEastAsia" w:hAnsiTheme="minorHAnsi" w:cstheme="minorBidi"/>
                <w:color w:val="000000" w:themeColor="text1"/>
                <w:sz w:val="18"/>
                <w:szCs w:val="18"/>
              </w:rPr>
              <w:t>66</w:t>
            </w:r>
          </w:p>
        </w:tc>
      </w:tr>
      <w:tr w:rsidR="00B679A6" w14:paraId="4D45EC4D" w14:textId="77777777" w:rsidTr="48E8CBEE">
        <w:trPr>
          <w:trHeight w:val="216"/>
          <w:jc w:val="center"/>
        </w:trPr>
        <w:tc>
          <w:tcPr>
            <w:tcW w:w="1297" w:type="dxa"/>
            <w:vMerge/>
            <w:noWrap/>
            <w:vAlign w:val="bottom"/>
          </w:tcPr>
          <w:p w14:paraId="5A7AF15D" w14:textId="77777777" w:rsidR="00B679A6" w:rsidRPr="00480FBF" w:rsidRDefault="00B679A6" w:rsidP="00B679A6">
            <w:pPr>
              <w:rPr>
                <w:rFonts w:ascii="Tahoma" w:hAnsi="Tahoma" w:cs="Tahoma"/>
                <w:sz w:val="16"/>
                <w:szCs w:val="16"/>
              </w:rPr>
            </w:pPr>
          </w:p>
        </w:tc>
        <w:tc>
          <w:tcPr>
            <w:tcW w:w="1155" w:type="dxa"/>
            <w:noWrap/>
            <w:vAlign w:val="center"/>
          </w:tcPr>
          <w:p w14:paraId="7BF10938"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43551</w:t>
            </w:r>
          </w:p>
        </w:tc>
        <w:tc>
          <w:tcPr>
            <w:tcW w:w="1590" w:type="dxa"/>
            <w:noWrap/>
            <w:vAlign w:val="center"/>
          </w:tcPr>
          <w:p w14:paraId="2BD61970" w14:textId="19AC38D8"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Acetone</w:t>
            </w:r>
          </w:p>
        </w:tc>
        <w:tc>
          <w:tcPr>
            <w:tcW w:w="750" w:type="dxa"/>
            <w:tcBorders>
              <w:top w:val="nil"/>
              <w:left w:val="single" w:sz="4" w:space="0" w:color="auto"/>
              <w:bottom w:val="single" w:sz="4" w:space="0" w:color="auto"/>
              <w:right w:val="single" w:sz="4" w:space="0" w:color="auto"/>
            </w:tcBorders>
            <w:shd w:val="clear" w:color="auto" w:fill="auto"/>
            <w:noWrap/>
            <w:vAlign w:val="center"/>
          </w:tcPr>
          <w:p w14:paraId="49C47ADF" w14:textId="22F559F1" w:rsidR="00B679A6" w:rsidRDefault="3640CB1B" w:rsidP="3413927C">
            <w:pPr>
              <w:jc w:val="center"/>
              <w:rPr>
                <w:rFonts w:asciiTheme="minorHAnsi" w:eastAsiaTheme="minorEastAsia" w:hAnsiTheme="minorHAnsi" w:cstheme="minorBidi"/>
                <w:color w:val="000000"/>
                <w:sz w:val="18"/>
                <w:szCs w:val="18"/>
              </w:rPr>
            </w:pPr>
            <w:r w:rsidRPr="48E8CBEE">
              <w:rPr>
                <w:rFonts w:asciiTheme="minorHAnsi" w:eastAsiaTheme="minorEastAsia" w:hAnsiTheme="minorHAnsi" w:cstheme="minorBidi"/>
                <w:color w:val="000000" w:themeColor="text1"/>
                <w:sz w:val="18"/>
                <w:szCs w:val="18"/>
              </w:rPr>
              <w:t>59</w:t>
            </w:r>
          </w:p>
        </w:tc>
        <w:tc>
          <w:tcPr>
            <w:tcW w:w="1005" w:type="dxa"/>
            <w:tcBorders>
              <w:top w:val="nil"/>
              <w:left w:val="single" w:sz="4" w:space="0" w:color="auto"/>
              <w:bottom w:val="single" w:sz="4" w:space="0" w:color="auto"/>
              <w:right w:val="single" w:sz="4" w:space="0" w:color="auto"/>
            </w:tcBorders>
            <w:shd w:val="clear" w:color="auto" w:fill="auto"/>
            <w:noWrap/>
            <w:vAlign w:val="center"/>
          </w:tcPr>
          <w:p w14:paraId="0B1DA0CE" w14:textId="2C6D3320" w:rsidR="00B679A6" w:rsidRDefault="22F291E3"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2C4840E3" w:rsidRPr="48E8CBEE">
              <w:rPr>
                <w:rFonts w:asciiTheme="minorHAnsi" w:eastAsiaTheme="minorEastAsia" w:hAnsiTheme="minorHAnsi" w:cstheme="minorBidi"/>
                <w:color w:val="000000" w:themeColor="text1"/>
                <w:sz w:val="18"/>
                <w:szCs w:val="18"/>
              </w:rPr>
              <w:t>51</w:t>
            </w:r>
          </w:p>
        </w:tc>
        <w:tc>
          <w:tcPr>
            <w:tcW w:w="1050" w:type="dxa"/>
            <w:tcBorders>
              <w:top w:val="nil"/>
              <w:left w:val="single" w:sz="4" w:space="0" w:color="auto"/>
              <w:bottom w:val="single" w:sz="4" w:space="0" w:color="auto"/>
              <w:right w:val="single" w:sz="4" w:space="0" w:color="auto"/>
            </w:tcBorders>
            <w:shd w:val="clear" w:color="auto" w:fill="auto"/>
            <w:noWrap/>
            <w:vAlign w:val="center"/>
          </w:tcPr>
          <w:p w14:paraId="64C6213A" w14:textId="1740C21C" w:rsidR="00B679A6" w:rsidRDefault="2C4840E3" w:rsidP="3413927C">
            <w:pPr>
              <w:spacing w:line="259" w:lineRule="auto"/>
              <w:jc w:val="center"/>
              <w:rPr>
                <w:rFonts w:asciiTheme="minorHAnsi" w:eastAsiaTheme="minorEastAsia" w:hAnsiTheme="minorHAnsi" w:cstheme="minorBidi"/>
                <w:color w:val="000000" w:themeColor="text1"/>
                <w:sz w:val="18"/>
                <w:szCs w:val="18"/>
              </w:rPr>
            </w:pPr>
            <w:r w:rsidRPr="48E8CBEE">
              <w:rPr>
                <w:rFonts w:asciiTheme="minorHAnsi" w:eastAsiaTheme="minorEastAsia" w:hAnsiTheme="minorHAnsi" w:cstheme="minorBidi"/>
                <w:color w:val="000000" w:themeColor="text1"/>
                <w:sz w:val="18"/>
                <w:szCs w:val="18"/>
              </w:rPr>
              <w:t>5.90</w:t>
            </w:r>
          </w:p>
        </w:tc>
        <w:tc>
          <w:tcPr>
            <w:tcW w:w="840" w:type="dxa"/>
            <w:tcBorders>
              <w:top w:val="nil"/>
              <w:left w:val="single" w:sz="4" w:space="0" w:color="auto"/>
              <w:bottom w:val="single" w:sz="4" w:space="0" w:color="auto"/>
              <w:right w:val="single" w:sz="4" w:space="0" w:color="auto"/>
            </w:tcBorders>
            <w:shd w:val="clear" w:color="auto" w:fill="auto"/>
            <w:noWrap/>
            <w:vAlign w:val="center"/>
          </w:tcPr>
          <w:p w14:paraId="6F8A58DE" w14:textId="65AC4B90" w:rsidR="00B679A6" w:rsidRDefault="50BB5C70" w:rsidP="3413927C">
            <w:pPr>
              <w:jc w:val="center"/>
              <w:rPr>
                <w:rFonts w:asciiTheme="minorHAnsi" w:eastAsiaTheme="minorEastAsia" w:hAnsiTheme="minorHAnsi" w:cstheme="minorBidi"/>
                <w:color w:val="000000"/>
                <w:sz w:val="18"/>
                <w:szCs w:val="18"/>
              </w:rPr>
            </w:pPr>
            <w:r w:rsidRPr="48E8CBEE">
              <w:rPr>
                <w:rFonts w:asciiTheme="minorHAnsi" w:eastAsiaTheme="minorEastAsia" w:hAnsiTheme="minorHAnsi" w:cstheme="minorBidi"/>
                <w:color w:val="000000" w:themeColor="text1"/>
                <w:sz w:val="18"/>
                <w:szCs w:val="18"/>
              </w:rPr>
              <w:t>2.12</w:t>
            </w:r>
          </w:p>
        </w:tc>
        <w:tc>
          <w:tcPr>
            <w:tcW w:w="966" w:type="dxa"/>
            <w:tcBorders>
              <w:top w:val="nil"/>
              <w:left w:val="single" w:sz="4" w:space="0" w:color="auto"/>
              <w:bottom w:val="single" w:sz="4" w:space="0" w:color="auto"/>
              <w:right w:val="single" w:sz="4" w:space="0" w:color="auto"/>
            </w:tcBorders>
            <w:shd w:val="clear" w:color="auto" w:fill="auto"/>
            <w:noWrap/>
            <w:vAlign w:val="center"/>
          </w:tcPr>
          <w:p w14:paraId="225F928A" w14:textId="07E376CB"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2.</w:t>
            </w:r>
            <w:r w:rsidR="61B8E6BE" w:rsidRPr="48E8CBEE">
              <w:rPr>
                <w:rFonts w:asciiTheme="minorHAnsi" w:eastAsiaTheme="minorEastAsia" w:hAnsiTheme="minorHAnsi" w:cstheme="minorBidi"/>
                <w:color w:val="000000" w:themeColor="text1"/>
                <w:sz w:val="18"/>
                <w:szCs w:val="18"/>
              </w:rPr>
              <w:t>3</w:t>
            </w:r>
            <w:r w:rsidR="7C92DE76" w:rsidRPr="48E8CBEE">
              <w:rPr>
                <w:rFonts w:asciiTheme="minorHAnsi" w:eastAsiaTheme="minorEastAsia" w:hAnsiTheme="minorHAnsi" w:cstheme="minorBidi"/>
                <w:color w:val="000000" w:themeColor="text1"/>
                <w:sz w:val="18"/>
                <w:szCs w:val="18"/>
              </w:rPr>
              <w:t>26</w:t>
            </w:r>
          </w:p>
        </w:tc>
        <w:tc>
          <w:tcPr>
            <w:tcW w:w="900" w:type="dxa"/>
            <w:tcBorders>
              <w:top w:val="nil"/>
              <w:left w:val="single" w:sz="4" w:space="0" w:color="auto"/>
              <w:bottom w:val="single" w:sz="4" w:space="0" w:color="auto"/>
              <w:right w:val="double" w:sz="6" w:space="0" w:color="auto"/>
            </w:tcBorders>
            <w:shd w:val="clear" w:color="auto" w:fill="auto"/>
            <w:noWrap/>
            <w:vAlign w:val="center"/>
          </w:tcPr>
          <w:p w14:paraId="7C5B0E14" w14:textId="17DAD621" w:rsidR="00B679A6" w:rsidRDefault="7C92DE76" w:rsidP="3413927C">
            <w:pPr>
              <w:jc w:val="center"/>
              <w:rPr>
                <w:rFonts w:asciiTheme="minorHAnsi" w:eastAsiaTheme="minorEastAsia" w:hAnsiTheme="minorHAnsi" w:cstheme="minorBidi"/>
                <w:color w:val="000000"/>
                <w:sz w:val="18"/>
                <w:szCs w:val="18"/>
              </w:rPr>
            </w:pPr>
            <w:r w:rsidRPr="48E8CBEE">
              <w:rPr>
                <w:rFonts w:asciiTheme="minorHAnsi" w:eastAsiaTheme="minorEastAsia" w:hAnsiTheme="minorHAnsi" w:cstheme="minorBidi"/>
                <w:color w:val="000000" w:themeColor="text1"/>
                <w:sz w:val="18"/>
                <w:szCs w:val="18"/>
              </w:rPr>
              <w:t>1.134</w:t>
            </w:r>
          </w:p>
        </w:tc>
      </w:tr>
      <w:tr w:rsidR="00B679A6" w14:paraId="3244CAA0" w14:textId="77777777" w:rsidTr="48E8CBEE">
        <w:trPr>
          <w:trHeight w:val="216"/>
          <w:jc w:val="center"/>
        </w:trPr>
        <w:tc>
          <w:tcPr>
            <w:tcW w:w="1297" w:type="dxa"/>
            <w:vMerge/>
            <w:noWrap/>
            <w:vAlign w:val="bottom"/>
          </w:tcPr>
          <w:p w14:paraId="06686FEF" w14:textId="77777777" w:rsidR="00B679A6" w:rsidRPr="00480FBF" w:rsidRDefault="00B679A6" w:rsidP="00B679A6">
            <w:pPr>
              <w:rPr>
                <w:rFonts w:ascii="Tahoma" w:hAnsi="Tahoma" w:cs="Tahoma"/>
                <w:sz w:val="16"/>
                <w:szCs w:val="16"/>
              </w:rPr>
            </w:pPr>
          </w:p>
        </w:tc>
        <w:tc>
          <w:tcPr>
            <w:tcW w:w="1155" w:type="dxa"/>
            <w:noWrap/>
            <w:vAlign w:val="center"/>
          </w:tcPr>
          <w:p w14:paraId="54AAD4EB"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43552</w:t>
            </w:r>
          </w:p>
        </w:tc>
        <w:tc>
          <w:tcPr>
            <w:tcW w:w="1590" w:type="dxa"/>
            <w:noWrap/>
            <w:vAlign w:val="center"/>
          </w:tcPr>
          <w:p w14:paraId="4D160157"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Methyl Ethyl Ketone</w:t>
            </w:r>
          </w:p>
        </w:tc>
        <w:tc>
          <w:tcPr>
            <w:tcW w:w="750" w:type="dxa"/>
            <w:tcBorders>
              <w:top w:val="nil"/>
              <w:left w:val="single" w:sz="4" w:space="0" w:color="auto"/>
              <w:bottom w:val="single" w:sz="4" w:space="0" w:color="auto"/>
              <w:right w:val="single" w:sz="4" w:space="0" w:color="auto"/>
            </w:tcBorders>
            <w:shd w:val="clear" w:color="auto" w:fill="auto"/>
            <w:noWrap/>
            <w:vAlign w:val="center"/>
          </w:tcPr>
          <w:p w14:paraId="5BC484EE" w14:textId="15E5B6BF" w:rsidR="00B679A6" w:rsidRDefault="1FBBC5E2" w:rsidP="3413927C">
            <w:pPr>
              <w:jc w:val="center"/>
              <w:rPr>
                <w:rFonts w:asciiTheme="minorHAnsi" w:eastAsiaTheme="minorEastAsia" w:hAnsiTheme="minorHAnsi" w:cstheme="minorBidi"/>
                <w:color w:val="000000"/>
                <w:sz w:val="18"/>
                <w:szCs w:val="18"/>
              </w:rPr>
            </w:pPr>
            <w:r w:rsidRPr="48E8CBEE">
              <w:rPr>
                <w:rFonts w:asciiTheme="minorHAnsi" w:eastAsiaTheme="minorEastAsia" w:hAnsiTheme="minorHAnsi" w:cstheme="minorBidi"/>
                <w:color w:val="000000" w:themeColor="text1"/>
                <w:sz w:val="18"/>
                <w:szCs w:val="18"/>
              </w:rPr>
              <w:t>5</w:t>
            </w:r>
            <w:r w:rsidR="73837AE4" w:rsidRPr="48E8CBEE">
              <w:rPr>
                <w:rFonts w:asciiTheme="minorHAnsi" w:eastAsiaTheme="minorEastAsia" w:hAnsiTheme="minorHAnsi" w:cstheme="minorBidi"/>
                <w:color w:val="000000" w:themeColor="text1"/>
                <w:sz w:val="18"/>
                <w:szCs w:val="18"/>
              </w:rPr>
              <w:t>5</w:t>
            </w:r>
          </w:p>
        </w:tc>
        <w:tc>
          <w:tcPr>
            <w:tcW w:w="1005" w:type="dxa"/>
            <w:tcBorders>
              <w:top w:val="nil"/>
              <w:left w:val="single" w:sz="4" w:space="0" w:color="auto"/>
              <w:bottom w:val="single" w:sz="4" w:space="0" w:color="auto"/>
              <w:right w:val="single" w:sz="4" w:space="0" w:color="auto"/>
            </w:tcBorders>
            <w:shd w:val="clear" w:color="auto" w:fill="auto"/>
            <w:noWrap/>
            <w:vAlign w:val="center"/>
          </w:tcPr>
          <w:p w14:paraId="0A91BAA4" w14:textId="2DFD2292" w:rsidR="00B679A6" w:rsidRDefault="6AF4AEDA" w:rsidP="48E8CBEE">
            <w:pPr>
              <w:spacing w:line="259" w:lineRule="auto"/>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w:t>
            </w:r>
            <w:r w:rsidR="774524CA" w:rsidRPr="48E8CBEE">
              <w:rPr>
                <w:rFonts w:asciiTheme="minorHAnsi" w:eastAsiaTheme="minorEastAsia" w:hAnsiTheme="minorHAnsi" w:cstheme="minorBidi"/>
                <w:color w:val="000000" w:themeColor="text1"/>
                <w:sz w:val="18"/>
                <w:szCs w:val="18"/>
              </w:rPr>
              <w:t>05</w:t>
            </w:r>
          </w:p>
        </w:tc>
        <w:tc>
          <w:tcPr>
            <w:tcW w:w="1050" w:type="dxa"/>
            <w:tcBorders>
              <w:top w:val="nil"/>
              <w:left w:val="single" w:sz="4" w:space="0" w:color="auto"/>
              <w:bottom w:val="single" w:sz="4" w:space="0" w:color="auto"/>
              <w:right w:val="single" w:sz="4" w:space="0" w:color="auto"/>
            </w:tcBorders>
            <w:shd w:val="clear" w:color="auto" w:fill="auto"/>
            <w:noWrap/>
            <w:vAlign w:val="center"/>
          </w:tcPr>
          <w:p w14:paraId="156CE23C" w14:textId="5F92A43C"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29542392" w:rsidRPr="48E8CBEE">
              <w:rPr>
                <w:rFonts w:asciiTheme="minorHAnsi" w:eastAsiaTheme="minorEastAsia" w:hAnsiTheme="minorHAnsi" w:cstheme="minorBidi"/>
                <w:color w:val="000000" w:themeColor="text1"/>
                <w:sz w:val="18"/>
                <w:szCs w:val="18"/>
              </w:rPr>
              <w:t>60</w:t>
            </w:r>
          </w:p>
        </w:tc>
        <w:tc>
          <w:tcPr>
            <w:tcW w:w="840" w:type="dxa"/>
            <w:tcBorders>
              <w:top w:val="nil"/>
              <w:left w:val="single" w:sz="4" w:space="0" w:color="auto"/>
              <w:bottom w:val="single" w:sz="4" w:space="0" w:color="auto"/>
              <w:right w:val="single" w:sz="4" w:space="0" w:color="auto"/>
            </w:tcBorders>
            <w:shd w:val="clear" w:color="auto" w:fill="auto"/>
            <w:noWrap/>
            <w:vAlign w:val="center"/>
          </w:tcPr>
          <w:p w14:paraId="347BE502" w14:textId="19C256E2" w:rsidR="00B679A6" w:rsidRDefault="5BF5E5A7" w:rsidP="48E8CBEE">
            <w:pPr>
              <w:spacing w:line="259" w:lineRule="auto"/>
              <w:jc w:val="center"/>
              <w:rPr>
                <w:rFonts w:asciiTheme="minorHAnsi" w:eastAsiaTheme="minorEastAsia" w:hAnsiTheme="minorHAnsi" w:cstheme="minorBidi"/>
                <w:color w:val="000000" w:themeColor="text1"/>
                <w:sz w:val="18"/>
                <w:szCs w:val="18"/>
              </w:rPr>
            </w:pPr>
            <w:r w:rsidRPr="48E8CBEE">
              <w:rPr>
                <w:rFonts w:asciiTheme="minorHAnsi" w:eastAsiaTheme="minorEastAsia" w:hAnsiTheme="minorHAnsi" w:cstheme="minorBidi"/>
                <w:color w:val="000000" w:themeColor="text1"/>
                <w:sz w:val="18"/>
                <w:szCs w:val="18"/>
              </w:rPr>
              <w:t>0.27</w:t>
            </w:r>
          </w:p>
        </w:tc>
        <w:tc>
          <w:tcPr>
            <w:tcW w:w="966" w:type="dxa"/>
            <w:tcBorders>
              <w:top w:val="nil"/>
              <w:left w:val="single" w:sz="4" w:space="0" w:color="auto"/>
              <w:bottom w:val="single" w:sz="4" w:space="0" w:color="auto"/>
              <w:right w:val="single" w:sz="4" w:space="0" w:color="auto"/>
            </w:tcBorders>
            <w:shd w:val="clear" w:color="auto" w:fill="auto"/>
            <w:noWrap/>
            <w:vAlign w:val="center"/>
          </w:tcPr>
          <w:p w14:paraId="5D8D19D9" w14:textId="15A17B47"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176347DB" w:rsidRPr="48E8CBEE">
              <w:rPr>
                <w:rFonts w:asciiTheme="minorHAnsi" w:eastAsiaTheme="minorEastAsia" w:hAnsiTheme="minorHAnsi" w:cstheme="minorBidi"/>
                <w:color w:val="000000" w:themeColor="text1"/>
                <w:sz w:val="18"/>
                <w:szCs w:val="18"/>
              </w:rPr>
              <w:t>279</w:t>
            </w:r>
          </w:p>
        </w:tc>
        <w:tc>
          <w:tcPr>
            <w:tcW w:w="900" w:type="dxa"/>
            <w:tcBorders>
              <w:top w:val="nil"/>
              <w:left w:val="single" w:sz="4" w:space="0" w:color="auto"/>
              <w:bottom w:val="single" w:sz="4" w:space="0" w:color="auto"/>
              <w:right w:val="double" w:sz="6" w:space="0" w:color="auto"/>
            </w:tcBorders>
            <w:shd w:val="clear" w:color="auto" w:fill="auto"/>
            <w:noWrap/>
            <w:vAlign w:val="center"/>
          </w:tcPr>
          <w:p w14:paraId="5356660C" w14:textId="6A7EB0B5"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1FBBC5E2" w:rsidRPr="48E8CBEE">
              <w:rPr>
                <w:rFonts w:asciiTheme="minorHAnsi" w:eastAsiaTheme="minorEastAsia" w:hAnsiTheme="minorHAnsi" w:cstheme="minorBidi"/>
                <w:color w:val="000000" w:themeColor="text1"/>
                <w:sz w:val="18"/>
                <w:szCs w:val="18"/>
              </w:rPr>
              <w:t>1</w:t>
            </w:r>
            <w:r w:rsidR="3DEE74AF" w:rsidRPr="48E8CBEE">
              <w:rPr>
                <w:rFonts w:asciiTheme="minorHAnsi" w:eastAsiaTheme="minorEastAsia" w:hAnsiTheme="minorHAnsi" w:cstheme="minorBidi"/>
                <w:color w:val="000000" w:themeColor="text1"/>
                <w:sz w:val="18"/>
                <w:szCs w:val="18"/>
              </w:rPr>
              <w:t>15</w:t>
            </w:r>
          </w:p>
        </w:tc>
      </w:tr>
      <w:tr w:rsidR="00B679A6" w14:paraId="0E00513E" w14:textId="77777777" w:rsidTr="48E8CBEE">
        <w:trPr>
          <w:trHeight w:val="300"/>
          <w:jc w:val="center"/>
        </w:trPr>
        <w:tc>
          <w:tcPr>
            <w:tcW w:w="1297" w:type="dxa"/>
            <w:vMerge/>
            <w:noWrap/>
            <w:vAlign w:val="bottom"/>
          </w:tcPr>
          <w:p w14:paraId="401A7268" w14:textId="77777777" w:rsidR="00B679A6" w:rsidRPr="00480FBF" w:rsidRDefault="00B679A6" w:rsidP="00B679A6">
            <w:pPr>
              <w:rPr>
                <w:rFonts w:ascii="Tahoma" w:hAnsi="Tahoma" w:cs="Tahoma"/>
                <w:sz w:val="16"/>
                <w:szCs w:val="16"/>
              </w:rPr>
            </w:pPr>
          </w:p>
        </w:tc>
        <w:tc>
          <w:tcPr>
            <w:tcW w:w="1155" w:type="dxa"/>
            <w:tcBorders>
              <w:bottom w:val="double" w:sz="4" w:space="0" w:color="auto"/>
            </w:tcBorders>
            <w:noWrap/>
            <w:vAlign w:val="center"/>
          </w:tcPr>
          <w:p w14:paraId="078E3126"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43560</w:t>
            </w:r>
          </w:p>
        </w:tc>
        <w:tc>
          <w:tcPr>
            <w:tcW w:w="1590" w:type="dxa"/>
            <w:tcBorders>
              <w:bottom w:val="double" w:sz="4" w:space="0" w:color="auto"/>
            </w:tcBorders>
            <w:noWrap/>
            <w:vAlign w:val="center"/>
          </w:tcPr>
          <w:p w14:paraId="54C735AF"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Methyl Isobutyl Ketone</w:t>
            </w:r>
          </w:p>
        </w:tc>
        <w:tc>
          <w:tcPr>
            <w:tcW w:w="750" w:type="dxa"/>
            <w:tcBorders>
              <w:top w:val="nil"/>
              <w:left w:val="single" w:sz="4" w:space="0" w:color="auto"/>
              <w:bottom w:val="double" w:sz="6" w:space="0" w:color="auto"/>
              <w:right w:val="single" w:sz="4" w:space="0" w:color="auto"/>
            </w:tcBorders>
            <w:shd w:val="clear" w:color="auto" w:fill="auto"/>
            <w:noWrap/>
            <w:vAlign w:val="center"/>
          </w:tcPr>
          <w:p w14:paraId="158680C3" w14:textId="22D9A412" w:rsidR="00B679A6" w:rsidRDefault="29CDAD28" w:rsidP="48E8CBEE">
            <w:pPr>
              <w:spacing w:line="259" w:lineRule="auto"/>
              <w:jc w:val="center"/>
              <w:rPr>
                <w:rFonts w:asciiTheme="minorHAnsi" w:eastAsiaTheme="minorEastAsia" w:hAnsiTheme="minorHAnsi" w:cstheme="minorBidi"/>
                <w:color w:val="000000" w:themeColor="text1"/>
                <w:sz w:val="18"/>
                <w:szCs w:val="18"/>
              </w:rPr>
            </w:pPr>
            <w:r w:rsidRPr="48E8CBEE">
              <w:rPr>
                <w:rFonts w:asciiTheme="minorHAnsi" w:eastAsiaTheme="minorEastAsia" w:hAnsiTheme="minorHAnsi" w:cstheme="minorBidi"/>
                <w:color w:val="000000" w:themeColor="text1"/>
                <w:sz w:val="18"/>
                <w:szCs w:val="18"/>
              </w:rPr>
              <w:t>47</w:t>
            </w:r>
          </w:p>
        </w:tc>
        <w:tc>
          <w:tcPr>
            <w:tcW w:w="1005" w:type="dxa"/>
            <w:tcBorders>
              <w:top w:val="nil"/>
              <w:left w:val="single" w:sz="4" w:space="0" w:color="auto"/>
              <w:bottom w:val="double" w:sz="6" w:space="0" w:color="auto"/>
              <w:right w:val="single" w:sz="4" w:space="0" w:color="auto"/>
            </w:tcBorders>
            <w:shd w:val="clear" w:color="auto" w:fill="auto"/>
            <w:noWrap/>
            <w:vAlign w:val="center"/>
          </w:tcPr>
          <w:p w14:paraId="71AEEDC3" w14:textId="77777777"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1050" w:type="dxa"/>
            <w:tcBorders>
              <w:top w:val="nil"/>
              <w:left w:val="single" w:sz="4" w:space="0" w:color="auto"/>
              <w:bottom w:val="double" w:sz="6" w:space="0" w:color="auto"/>
              <w:right w:val="single" w:sz="4" w:space="0" w:color="auto"/>
            </w:tcBorders>
            <w:shd w:val="clear" w:color="auto" w:fill="auto"/>
            <w:noWrap/>
            <w:vAlign w:val="center"/>
          </w:tcPr>
          <w:p w14:paraId="35672275" w14:textId="2464B21A"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56F547F8" w:rsidRPr="48E8CBEE">
              <w:rPr>
                <w:rFonts w:asciiTheme="minorHAnsi" w:eastAsiaTheme="minorEastAsia" w:hAnsiTheme="minorHAnsi" w:cstheme="minorBidi"/>
                <w:color w:val="000000" w:themeColor="text1"/>
                <w:sz w:val="18"/>
                <w:szCs w:val="18"/>
              </w:rPr>
              <w:t>51</w:t>
            </w:r>
          </w:p>
        </w:tc>
        <w:tc>
          <w:tcPr>
            <w:tcW w:w="840" w:type="dxa"/>
            <w:tcBorders>
              <w:top w:val="nil"/>
              <w:left w:val="single" w:sz="4" w:space="0" w:color="auto"/>
              <w:bottom w:val="double" w:sz="6" w:space="0" w:color="auto"/>
              <w:right w:val="single" w:sz="4" w:space="0" w:color="auto"/>
            </w:tcBorders>
            <w:shd w:val="clear" w:color="auto" w:fill="auto"/>
            <w:noWrap/>
            <w:vAlign w:val="center"/>
          </w:tcPr>
          <w:p w14:paraId="0F8B1BD1" w14:textId="65F55A12" w:rsidR="00B679A6" w:rsidRDefault="43C8D86D" w:rsidP="48E8CBEE">
            <w:pPr>
              <w:spacing w:line="259" w:lineRule="auto"/>
              <w:jc w:val="center"/>
              <w:rPr>
                <w:rFonts w:asciiTheme="minorHAnsi" w:eastAsiaTheme="minorEastAsia" w:hAnsiTheme="minorHAnsi" w:cstheme="minorBidi"/>
                <w:color w:val="000000" w:themeColor="text1"/>
                <w:sz w:val="18"/>
                <w:szCs w:val="18"/>
              </w:rPr>
            </w:pPr>
            <w:r w:rsidRPr="48E8CBEE">
              <w:rPr>
                <w:rFonts w:asciiTheme="minorHAnsi" w:eastAsiaTheme="minorEastAsia" w:hAnsiTheme="minorHAnsi" w:cstheme="minorBidi"/>
                <w:color w:val="000000" w:themeColor="text1"/>
                <w:sz w:val="18"/>
                <w:szCs w:val="18"/>
              </w:rPr>
              <w:t>0.03</w:t>
            </w:r>
          </w:p>
        </w:tc>
        <w:tc>
          <w:tcPr>
            <w:tcW w:w="966" w:type="dxa"/>
            <w:tcBorders>
              <w:top w:val="nil"/>
              <w:left w:val="single" w:sz="4" w:space="0" w:color="auto"/>
              <w:bottom w:val="double" w:sz="6" w:space="0" w:color="auto"/>
              <w:right w:val="single" w:sz="4" w:space="0" w:color="auto"/>
            </w:tcBorders>
            <w:shd w:val="clear" w:color="auto" w:fill="auto"/>
            <w:noWrap/>
            <w:vAlign w:val="center"/>
          </w:tcPr>
          <w:p w14:paraId="7824FE7F" w14:textId="75F9E824"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1FBBC5E2" w:rsidRPr="48E8CBEE">
              <w:rPr>
                <w:rFonts w:asciiTheme="minorHAnsi" w:eastAsiaTheme="minorEastAsia" w:hAnsiTheme="minorHAnsi" w:cstheme="minorBidi"/>
                <w:color w:val="000000" w:themeColor="text1"/>
                <w:sz w:val="18"/>
                <w:szCs w:val="18"/>
              </w:rPr>
              <w:t>0</w:t>
            </w:r>
            <w:r w:rsidR="5B48DA3B" w:rsidRPr="48E8CBEE">
              <w:rPr>
                <w:rFonts w:asciiTheme="minorHAnsi" w:eastAsiaTheme="minorEastAsia" w:hAnsiTheme="minorHAnsi" w:cstheme="minorBidi"/>
                <w:color w:val="000000" w:themeColor="text1"/>
                <w:sz w:val="18"/>
                <w:szCs w:val="18"/>
              </w:rPr>
              <w:t>3</w:t>
            </w:r>
            <w:r w:rsidR="5DCE5C8D" w:rsidRPr="48E8CBEE">
              <w:rPr>
                <w:rFonts w:asciiTheme="minorHAnsi" w:eastAsiaTheme="minorEastAsia" w:hAnsiTheme="minorHAnsi" w:cstheme="minorBidi"/>
                <w:color w:val="000000" w:themeColor="text1"/>
                <w:sz w:val="18"/>
                <w:szCs w:val="18"/>
              </w:rPr>
              <w:t>4</w:t>
            </w:r>
          </w:p>
        </w:tc>
        <w:tc>
          <w:tcPr>
            <w:tcW w:w="900" w:type="dxa"/>
            <w:tcBorders>
              <w:top w:val="nil"/>
              <w:left w:val="single" w:sz="4" w:space="0" w:color="auto"/>
              <w:bottom w:val="double" w:sz="6" w:space="0" w:color="auto"/>
              <w:right w:val="double" w:sz="6" w:space="0" w:color="auto"/>
            </w:tcBorders>
            <w:shd w:val="clear" w:color="auto" w:fill="auto"/>
            <w:noWrap/>
            <w:vAlign w:val="center"/>
          </w:tcPr>
          <w:p w14:paraId="7D5F5938" w14:textId="1FE65CE2"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1FBBC5E2" w:rsidRPr="48E8CBEE">
              <w:rPr>
                <w:rFonts w:asciiTheme="minorHAnsi" w:eastAsiaTheme="minorEastAsia" w:hAnsiTheme="minorHAnsi" w:cstheme="minorBidi"/>
                <w:color w:val="000000" w:themeColor="text1"/>
                <w:sz w:val="18"/>
                <w:szCs w:val="18"/>
              </w:rPr>
              <w:t>0</w:t>
            </w:r>
            <w:r w:rsidR="5CBCC3BC" w:rsidRPr="48E8CBEE">
              <w:rPr>
                <w:rFonts w:asciiTheme="minorHAnsi" w:eastAsiaTheme="minorEastAsia" w:hAnsiTheme="minorHAnsi" w:cstheme="minorBidi"/>
                <w:color w:val="000000" w:themeColor="text1"/>
                <w:sz w:val="18"/>
                <w:szCs w:val="18"/>
              </w:rPr>
              <w:t>73</w:t>
            </w:r>
          </w:p>
        </w:tc>
      </w:tr>
    </w:tbl>
    <w:p w14:paraId="3048BA75" w14:textId="6B278C75" w:rsidR="00DA5099" w:rsidRDefault="00DA5099" w:rsidP="18AF6BDF">
      <w:pPr>
        <w:pStyle w:val="Footer"/>
        <w:rPr>
          <w:rFonts w:ascii="Tahoma" w:hAnsi="Tahoma" w:cs="Tahoma"/>
          <w:b/>
          <w:bCs/>
          <w:sz w:val="22"/>
          <w:szCs w:val="22"/>
        </w:rPr>
      </w:pPr>
    </w:p>
    <w:p w14:paraId="691F5D8A" w14:textId="77777777" w:rsidR="00EE0F92" w:rsidRDefault="00EE0F92" w:rsidP="18AF6BDF">
      <w:pPr>
        <w:pStyle w:val="Footer"/>
        <w:rPr>
          <w:rFonts w:ascii="Tahoma" w:hAnsi="Tahoma" w:cs="Tahoma"/>
          <w:b/>
          <w:bCs/>
          <w:sz w:val="22"/>
          <w:szCs w:val="22"/>
        </w:rPr>
      </w:pPr>
    </w:p>
    <w:p w14:paraId="6525BF19" w14:textId="4BEC3E69" w:rsidR="00EE0F92" w:rsidRDefault="005D23FB" w:rsidP="3413927C">
      <w:pPr>
        <w:jc w:val="center"/>
        <w:rPr>
          <w:rFonts w:ascii="Tahoma" w:hAnsi="Tahoma" w:cs="Tahoma"/>
          <w:b/>
          <w:bCs/>
          <w:sz w:val="22"/>
          <w:szCs w:val="22"/>
        </w:rPr>
      </w:pPr>
      <w:r w:rsidRPr="3413927C">
        <w:rPr>
          <w:rFonts w:ascii="Tahoma" w:hAnsi="Tahoma" w:cs="Tahoma"/>
          <w:b/>
          <w:bCs/>
          <w:sz w:val="22"/>
          <w:szCs w:val="22"/>
        </w:rPr>
        <w:br w:type="page"/>
      </w:r>
      <w:r w:rsidR="00EE0F92" w:rsidRPr="3413927C">
        <w:rPr>
          <w:rFonts w:ascii="Tahoma" w:hAnsi="Tahoma" w:cs="Tahoma"/>
          <w:b/>
          <w:bCs/>
          <w:sz w:val="22"/>
          <w:szCs w:val="22"/>
        </w:rPr>
        <w:lastRenderedPageBreak/>
        <w:t xml:space="preserve">NATTS </w:t>
      </w:r>
      <w:r w:rsidR="00E33CA1" w:rsidRPr="3413927C">
        <w:rPr>
          <w:rFonts w:ascii="Tahoma" w:hAnsi="Tahoma" w:cs="Tahoma"/>
          <w:b/>
          <w:bCs/>
          <w:sz w:val="22"/>
          <w:szCs w:val="22"/>
        </w:rPr>
        <w:t xml:space="preserve">PAH Sampling </w:t>
      </w:r>
      <w:r w:rsidR="00F2798F">
        <w:rPr>
          <w:rFonts w:ascii="Tahoma" w:hAnsi="Tahoma" w:cs="Tahoma"/>
          <w:b/>
          <w:bCs/>
          <w:sz w:val="22"/>
          <w:szCs w:val="22"/>
        </w:rPr>
        <w:t>2023</w:t>
      </w:r>
      <w:r w:rsidR="00E33CA1" w:rsidRPr="3413927C">
        <w:rPr>
          <w:rFonts w:ascii="Tahoma" w:hAnsi="Tahoma" w:cs="Tahoma"/>
          <w:b/>
          <w:bCs/>
          <w:sz w:val="22"/>
          <w:szCs w:val="22"/>
        </w:rPr>
        <w:t xml:space="preserve"> Summary Statistical Analy</w:t>
      </w:r>
      <w:r w:rsidR="7035D8EA" w:rsidRPr="3413927C">
        <w:rPr>
          <w:rFonts w:ascii="Tahoma" w:hAnsi="Tahoma" w:cs="Tahoma"/>
          <w:b/>
          <w:bCs/>
          <w:sz w:val="22"/>
          <w:szCs w:val="22"/>
        </w:rPr>
        <w:t>s</w:t>
      </w:r>
      <w:r w:rsidR="00E33CA1" w:rsidRPr="3413927C">
        <w:rPr>
          <w:rFonts w:ascii="Tahoma" w:hAnsi="Tahoma" w:cs="Tahoma"/>
          <w:b/>
          <w:bCs/>
          <w:sz w:val="22"/>
          <w:szCs w:val="22"/>
        </w:rPr>
        <w:t>is</w:t>
      </w:r>
    </w:p>
    <w:p w14:paraId="41BDC840" w14:textId="728FA1D2" w:rsidR="00FD0938" w:rsidRDefault="2159C4F8" w:rsidP="007D77DF">
      <w:pPr>
        <w:jc w:val="center"/>
        <w:rPr>
          <w:rFonts w:ascii="Tahoma" w:hAnsi="Tahoma" w:cs="Tahoma"/>
          <w:b/>
          <w:bCs/>
          <w:sz w:val="22"/>
          <w:szCs w:val="22"/>
        </w:rPr>
      </w:pPr>
      <w:r w:rsidRPr="00476FF9">
        <w:rPr>
          <w:rFonts w:ascii="Tahoma" w:hAnsi="Tahoma" w:cs="Tahoma"/>
          <w:b/>
          <w:sz w:val="22"/>
          <w:szCs w:val="22"/>
          <w:u w:val="single"/>
        </w:rPr>
        <w:t>Henrico Police Athletic League</w:t>
      </w:r>
      <w:r w:rsidR="00FD0938" w:rsidRPr="4E74B6B3">
        <w:rPr>
          <w:rFonts w:ascii="Tahoma" w:hAnsi="Tahoma" w:cs="Tahoma"/>
          <w:b/>
          <w:bCs/>
          <w:sz w:val="22"/>
          <w:szCs w:val="22"/>
        </w:rPr>
        <w:t xml:space="preserve">, </w:t>
      </w:r>
      <w:r w:rsidR="590D78C7" w:rsidRPr="4E74B6B3">
        <w:rPr>
          <w:rFonts w:ascii="Tahoma" w:hAnsi="Tahoma" w:cs="Tahoma"/>
          <w:b/>
          <w:bCs/>
          <w:sz w:val="22"/>
          <w:szCs w:val="22"/>
        </w:rPr>
        <w:t>Henrico County</w:t>
      </w:r>
    </w:p>
    <w:p w14:paraId="061B43B5" w14:textId="5594A04D" w:rsidR="00526D0E" w:rsidRDefault="00AE1623" w:rsidP="00526D0E">
      <w:pPr>
        <w:tabs>
          <w:tab w:val="left" w:leader="dot" w:pos="8640"/>
        </w:tabs>
        <w:jc w:val="center"/>
        <w:rPr>
          <w:rFonts w:ascii="Tahoma" w:hAnsi="Tahoma" w:cs="Tahoma"/>
          <w:sz w:val="20"/>
          <w:szCs w:val="20"/>
          <w:vertAlign w:val="superscript"/>
        </w:rPr>
      </w:pPr>
      <w:r>
        <w:rPr>
          <w:rFonts w:ascii="Tahoma" w:hAnsi="Tahoma" w:cs="Tahoma"/>
          <w:sz w:val="20"/>
          <w:szCs w:val="20"/>
        </w:rPr>
        <w:t>Annual mean concentration</w:t>
      </w:r>
      <w:r w:rsidR="00526D0E" w:rsidRPr="00551DF3">
        <w:rPr>
          <w:rFonts w:ascii="Tahoma" w:hAnsi="Tahoma" w:cs="Tahoma"/>
          <w:sz w:val="20"/>
          <w:szCs w:val="20"/>
        </w:rPr>
        <w:t xml:space="preserve"> in </w:t>
      </w:r>
      <w:r w:rsidR="00526D0E" w:rsidRPr="00526D0E">
        <w:rPr>
          <w:rFonts w:ascii="Tahoma" w:hAnsi="Tahoma" w:cs="Tahoma"/>
          <w:sz w:val="20"/>
          <w:szCs w:val="20"/>
        </w:rPr>
        <w:t>ng/m</w:t>
      </w:r>
      <w:r w:rsidR="00526D0E" w:rsidRPr="00526D0E">
        <w:rPr>
          <w:rFonts w:ascii="Tahoma" w:hAnsi="Tahoma" w:cs="Tahoma"/>
          <w:sz w:val="20"/>
          <w:szCs w:val="20"/>
          <w:vertAlign w:val="superscript"/>
        </w:rPr>
        <w:t>3</w:t>
      </w:r>
    </w:p>
    <w:p w14:paraId="4B4E068F" w14:textId="0532978B" w:rsidR="00976DD7" w:rsidRPr="00E35471" w:rsidRDefault="00976DD7" w:rsidP="00526D0E">
      <w:pPr>
        <w:tabs>
          <w:tab w:val="left" w:leader="dot" w:pos="8640"/>
        </w:tabs>
        <w:jc w:val="center"/>
        <w:rPr>
          <w:rFonts w:ascii="Tahoma" w:hAnsi="Tahoma" w:cs="Tahoma"/>
          <w:sz w:val="16"/>
          <w:szCs w:val="16"/>
        </w:rPr>
      </w:pPr>
      <w:r w:rsidRPr="00E35471">
        <w:rPr>
          <w:rFonts w:ascii="Tahoma" w:hAnsi="Tahoma" w:cs="Tahoma"/>
          <w:sz w:val="16"/>
          <w:szCs w:val="16"/>
        </w:rPr>
        <w:t>(Non-detects are counted as zero for statistical purposes) </w:t>
      </w:r>
    </w:p>
    <w:p w14:paraId="08F21CB3" w14:textId="77777777" w:rsidR="00FD0938" w:rsidRDefault="00FD0938">
      <w:pPr>
        <w:rPr>
          <w:rFonts w:ascii="Tahoma" w:hAnsi="Tahoma" w:cs="Tahoma"/>
          <w:b/>
          <w:sz w:val="22"/>
          <w:szCs w:val="22"/>
        </w:rPr>
      </w:pPr>
    </w:p>
    <w:tbl>
      <w:tblPr>
        <w:tblW w:w="9380" w:type="dxa"/>
        <w:tblLook w:val="04A0" w:firstRow="1" w:lastRow="0" w:firstColumn="1" w:lastColumn="0" w:noHBand="0" w:noVBand="1"/>
      </w:tblPr>
      <w:tblGrid>
        <w:gridCol w:w="1360"/>
        <w:gridCol w:w="3220"/>
        <w:gridCol w:w="960"/>
        <w:gridCol w:w="960"/>
        <w:gridCol w:w="960"/>
        <w:gridCol w:w="960"/>
        <w:gridCol w:w="960"/>
      </w:tblGrid>
      <w:tr w:rsidR="00A50FFC" w14:paraId="38CD84A4" w14:textId="77777777" w:rsidTr="00920E44">
        <w:trPr>
          <w:trHeight w:val="288"/>
        </w:trPr>
        <w:tc>
          <w:tcPr>
            <w:tcW w:w="1360" w:type="dxa"/>
            <w:tcBorders>
              <w:top w:val="single" w:sz="4" w:space="0" w:color="auto"/>
              <w:left w:val="single" w:sz="4" w:space="0" w:color="auto"/>
              <w:bottom w:val="single" w:sz="4" w:space="0" w:color="auto"/>
              <w:right w:val="single" w:sz="4" w:space="0" w:color="auto"/>
            </w:tcBorders>
            <w:shd w:val="clear" w:color="000000" w:fill="B5E6A2"/>
            <w:noWrap/>
            <w:vAlign w:val="bottom"/>
            <w:hideMark/>
          </w:tcPr>
          <w:p w14:paraId="0E611AE6"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Parameter</w:t>
            </w:r>
          </w:p>
        </w:tc>
        <w:tc>
          <w:tcPr>
            <w:tcW w:w="3220" w:type="dxa"/>
            <w:tcBorders>
              <w:top w:val="single" w:sz="4" w:space="0" w:color="auto"/>
              <w:left w:val="nil"/>
              <w:bottom w:val="single" w:sz="4" w:space="0" w:color="auto"/>
              <w:right w:val="single" w:sz="4" w:space="0" w:color="auto"/>
            </w:tcBorders>
            <w:shd w:val="clear" w:color="000000" w:fill="B5E6A2"/>
            <w:noWrap/>
            <w:vAlign w:val="bottom"/>
            <w:hideMark/>
          </w:tcPr>
          <w:p w14:paraId="3E51AFC3"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Parameter Name</w:t>
            </w:r>
          </w:p>
        </w:tc>
        <w:tc>
          <w:tcPr>
            <w:tcW w:w="960" w:type="dxa"/>
            <w:tcBorders>
              <w:top w:val="single" w:sz="4" w:space="0" w:color="auto"/>
              <w:left w:val="nil"/>
              <w:bottom w:val="single" w:sz="4" w:space="0" w:color="auto"/>
              <w:right w:val="single" w:sz="4" w:space="0" w:color="auto"/>
            </w:tcBorders>
            <w:shd w:val="clear" w:color="000000" w:fill="B5E6A2"/>
            <w:noWrap/>
            <w:vAlign w:val="bottom"/>
            <w:hideMark/>
          </w:tcPr>
          <w:p w14:paraId="5ED0AD3F"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2019</w:t>
            </w:r>
          </w:p>
        </w:tc>
        <w:tc>
          <w:tcPr>
            <w:tcW w:w="960" w:type="dxa"/>
            <w:tcBorders>
              <w:top w:val="single" w:sz="4" w:space="0" w:color="auto"/>
              <w:left w:val="nil"/>
              <w:bottom w:val="single" w:sz="4" w:space="0" w:color="auto"/>
              <w:right w:val="single" w:sz="4" w:space="0" w:color="auto"/>
            </w:tcBorders>
            <w:shd w:val="clear" w:color="000000" w:fill="B5E6A2"/>
            <w:noWrap/>
            <w:vAlign w:val="bottom"/>
            <w:hideMark/>
          </w:tcPr>
          <w:p w14:paraId="069328D3"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2020</w:t>
            </w:r>
          </w:p>
        </w:tc>
        <w:tc>
          <w:tcPr>
            <w:tcW w:w="960" w:type="dxa"/>
            <w:tcBorders>
              <w:top w:val="single" w:sz="4" w:space="0" w:color="auto"/>
              <w:left w:val="nil"/>
              <w:bottom w:val="single" w:sz="4" w:space="0" w:color="auto"/>
              <w:right w:val="single" w:sz="4" w:space="0" w:color="auto"/>
            </w:tcBorders>
            <w:shd w:val="clear" w:color="000000" w:fill="B5E6A2"/>
            <w:noWrap/>
            <w:vAlign w:val="bottom"/>
            <w:hideMark/>
          </w:tcPr>
          <w:p w14:paraId="5691DF72"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2021</w:t>
            </w:r>
          </w:p>
        </w:tc>
        <w:tc>
          <w:tcPr>
            <w:tcW w:w="960" w:type="dxa"/>
            <w:tcBorders>
              <w:top w:val="single" w:sz="4" w:space="0" w:color="auto"/>
              <w:left w:val="nil"/>
              <w:bottom w:val="single" w:sz="4" w:space="0" w:color="auto"/>
              <w:right w:val="single" w:sz="4" w:space="0" w:color="auto"/>
            </w:tcBorders>
            <w:shd w:val="clear" w:color="000000" w:fill="B5E6A2"/>
            <w:noWrap/>
            <w:vAlign w:val="bottom"/>
            <w:hideMark/>
          </w:tcPr>
          <w:p w14:paraId="35360C7B"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2022</w:t>
            </w:r>
          </w:p>
        </w:tc>
        <w:tc>
          <w:tcPr>
            <w:tcW w:w="960" w:type="dxa"/>
            <w:tcBorders>
              <w:top w:val="single" w:sz="4" w:space="0" w:color="auto"/>
              <w:left w:val="nil"/>
              <w:bottom w:val="single" w:sz="4" w:space="0" w:color="auto"/>
              <w:right w:val="single" w:sz="4" w:space="0" w:color="auto"/>
            </w:tcBorders>
            <w:shd w:val="clear" w:color="000000" w:fill="B5E6A2"/>
            <w:noWrap/>
            <w:vAlign w:val="bottom"/>
            <w:hideMark/>
          </w:tcPr>
          <w:p w14:paraId="75898C05"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2023</w:t>
            </w:r>
          </w:p>
        </w:tc>
      </w:tr>
      <w:tr w:rsidR="00A50FFC" w14:paraId="08CE80A3" w14:textId="77777777" w:rsidTr="00920E44">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8606774"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17141</w:t>
            </w:r>
          </w:p>
        </w:tc>
        <w:tc>
          <w:tcPr>
            <w:tcW w:w="3220" w:type="dxa"/>
            <w:tcBorders>
              <w:top w:val="nil"/>
              <w:left w:val="nil"/>
              <w:bottom w:val="single" w:sz="4" w:space="0" w:color="auto"/>
              <w:right w:val="nil"/>
            </w:tcBorders>
            <w:shd w:val="clear" w:color="auto" w:fill="auto"/>
            <w:noWrap/>
            <w:vAlign w:val="bottom"/>
            <w:hideMark/>
          </w:tcPr>
          <w:p w14:paraId="456D84F6"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 xml:space="preserve">Naphthalene </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92B793"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56.341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8992C96"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38.355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7505A72"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44.444</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0AAAD18"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46.888</w:t>
            </w:r>
          </w:p>
        </w:tc>
        <w:tc>
          <w:tcPr>
            <w:tcW w:w="960" w:type="dxa"/>
            <w:tcBorders>
              <w:top w:val="nil"/>
              <w:left w:val="nil"/>
              <w:bottom w:val="single" w:sz="4" w:space="0" w:color="auto"/>
              <w:right w:val="single" w:sz="4" w:space="0" w:color="auto"/>
            </w:tcBorders>
            <w:shd w:val="clear" w:color="auto" w:fill="auto"/>
            <w:noWrap/>
            <w:vAlign w:val="bottom"/>
            <w:hideMark/>
          </w:tcPr>
          <w:p w14:paraId="7EBF37D9" w14:textId="77777777" w:rsidR="00A50FFC" w:rsidRDefault="00A50FFC">
            <w:pPr>
              <w:jc w:val="center"/>
              <w:rPr>
                <w:rFonts w:ascii="Aptos Narrow" w:hAnsi="Aptos Narrow"/>
                <w:color w:val="000000"/>
                <w:sz w:val="22"/>
                <w:szCs w:val="22"/>
              </w:rPr>
            </w:pPr>
            <w:r>
              <w:rPr>
                <w:rFonts w:ascii="Aptos Narrow" w:hAnsi="Aptos Narrow"/>
                <w:color w:val="000000"/>
                <w:sz w:val="22"/>
                <w:szCs w:val="22"/>
              </w:rPr>
              <w:t>47.12</w:t>
            </w:r>
          </w:p>
        </w:tc>
      </w:tr>
      <w:tr w:rsidR="00A50FFC" w14:paraId="5B1BAD18" w14:textId="77777777" w:rsidTr="00A50FF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529A9FB"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17147</w:t>
            </w:r>
          </w:p>
        </w:tc>
        <w:tc>
          <w:tcPr>
            <w:tcW w:w="3220" w:type="dxa"/>
            <w:tcBorders>
              <w:top w:val="nil"/>
              <w:left w:val="nil"/>
              <w:bottom w:val="single" w:sz="4" w:space="0" w:color="auto"/>
              <w:right w:val="nil"/>
            </w:tcBorders>
            <w:shd w:val="clear" w:color="auto" w:fill="auto"/>
            <w:noWrap/>
            <w:vAlign w:val="bottom"/>
            <w:hideMark/>
          </w:tcPr>
          <w:p w14:paraId="5A6AE7EF"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 xml:space="preserve">Acenaphthene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250AF70"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3.353</w:t>
            </w:r>
          </w:p>
        </w:tc>
        <w:tc>
          <w:tcPr>
            <w:tcW w:w="960" w:type="dxa"/>
            <w:tcBorders>
              <w:top w:val="nil"/>
              <w:left w:val="nil"/>
              <w:bottom w:val="single" w:sz="4" w:space="0" w:color="auto"/>
              <w:right w:val="single" w:sz="4" w:space="0" w:color="auto"/>
            </w:tcBorders>
            <w:shd w:val="clear" w:color="auto" w:fill="auto"/>
            <w:noWrap/>
            <w:vAlign w:val="bottom"/>
            <w:hideMark/>
          </w:tcPr>
          <w:p w14:paraId="7C673FF0"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2.073</w:t>
            </w:r>
          </w:p>
        </w:tc>
        <w:tc>
          <w:tcPr>
            <w:tcW w:w="960" w:type="dxa"/>
            <w:tcBorders>
              <w:top w:val="nil"/>
              <w:left w:val="nil"/>
              <w:bottom w:val="single" w:sz="4" w:space="0" w:color="auto"/>
              <w:right w:val="single" w:sz="4" w:space="0" w:color="auto"/>
            </w:tcBorders>
            <w:shd w:val="clear" w:color="auto" w:fill="auto"/>
            <w:noWrap/>
            <w:vAlign w:val="bottom"/>
            <w:hideMark/>
          </w:tcPr>
          <w:p w14:paraId="200CDBBE"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1.978</w:t>
            </w:r>
          </w:p>
        </w:tc>
        <w:tc>
          <w:tcPr>
            <w:tcW w:w="960" w:type="dxa"/>
            <w:tcBorders>
              <w:top w:val="nil"/>
              <w:left w:val="nil"/>
              <w:bottom w:val="single" w:sz="4" w:space="0" w:color="auto"/>
              <w:right w:val="single" w:sz="4" w:space="0" w:color="auto"/>
            </w:tcBorders>
            <w:shd w:val="clear" w:color="auto" w:fill="auto"/>
            <w:noWrap/>
            <w:vAlign w:val="bottom"/>
            <w:hideMark/>
          </w:tcPr>
          <w:p w14:paraId="2856BDC0"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2.221</w:t>
            </w:r>
          </w:p>
        </w:tc>
        <w:tc>
          <w:tcPr>
            <w:tcW w:w="960" w:type="dxa"/>
            <w:tcBorders>
              <w:top w:val="nil"/>
              <w:left w:val="nil"/>
              <w:bottom w:val="single" w:sz="4" w:space="0" w:color="auto"/>
              <w:right w:val="single" w:sz="4" w:space="0" w:color="auto"/>
            </w:tcBorders>
            <w:shd w:val="clear" w:color="auto" w:fill="auto"/>
            <w:noWrap/>
            <w:vAlign w:val="bottom"/>
            <w:hideMark/>
          </w:tcPr>
          <w:p w14:paraId="22BA2B4B" w14:textId="77777777" w:rsidR="00A50FFC" w:rsidRDefault="00A50FFC">
            <w:pPr>
              <w:jc w:val="center"/>
              <w:rPr>
                <w:rFonts w:ascii="Aptos Narrow" w:hAnsi="Aptos Narrow"/>
                <w:color w:val="000000"/>
                <w:sz w:val="22"/>
                <w:szCs w:val="22"/>
              </w:rPr>
            </w:pPr>
            <w:r>
              <w:rPr>
                <w:rFonts w:ascii="Aptos Narrow" w:hAnsi="Aptos Narrow"/>
                <w:color w:val="000000"/>
                <w:sz w:val="22"/>
                <w:szCs w:val="22"/>
              </w:rPr>
              <w:t>2.556</w:t>
            </w:r>
          </w:p>
        </w:tc>
      </w:tr>
      <w:tr w:rsidR="00A50FFC" w14:paraId="28380065" w14:textId="77777777" w:rsidTr="00A50FF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4FCC4B2F"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17148</w:t>
            </w:r>
          </w:p>
        </w:tc>
        <w:tc>
          <w:tcPr>
            <w:tcW w:w="3220" w:type="dxa"/>
            <w:tcBorders>
              <w:top w:val="nil"/>
              <w:left w:val="nil"/>
              <w:bottom w:val="single" w:sz="4" w:space="0" w:color="auto"/>
              <w:right w:val="nil"/>
            </w:tcBorders>
            <w:shd w:val="clear" w:color="auto" w:fill="auto"/>
            <w:noWrap/>
            <w:vAlign w:val="bottom"/>
            <w:hideMark/>
          </w:tcPr>
          <w:p w14:paraId="6B6D1F44"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 xml:space="preserve">Acenaphthylene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45561B2"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0.246</w:t>
            </w:r>
          </w:p>
        </w:tc>
        <w:tc>
          <w:tcPr>
            <w:tcW w:w="960" w:type="dxa"/>
            <w:tcBorders>
              <w:top w:val="nil"/>
              <w:left w:val="nil"/>
              <w:bottom w:val="single" w:sz="4" w:space="0" w:color="auto"/>
              <w:right w:val="single" w:sz="4" w:space="0" w:color="auto"/>
            </w:tcBorders>
            <w:shd w:val="clear" w:color="auto" w:fill="auto"/>
            <w:noWrap/>
            <w:vAlign w:val="bottom"/>
            <w:hideMark/>
          </w:tcPr>
          <w:p w14:paraId="6A91DC61"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0.139</w:t>
            </w:r>
          </w:p>
        </w:tc>
        <w:tc>
          <w:tcPr>
            <w:tcW w:w="960" w:type="dxa"/>
            <w:tcBorders>
              <w:top w:val="nil"/>
              <w:left w:val="nil"/>
              <w:bottom w:val="single" w:sz="4" w:space="0" w:color="auto"/>
              <w:right w:val="single" w:sz="4" w:space="0" w:color="auto"/>
            </w:tcBorders>
            <w:shd w:val="clear" w:color="auto" w:fill="auto"/>
            <w:noWrap/>
            <w:vAlign w:val="bottom"/>
            <w:hideMark/>
          </w:tcPr>
          <w:p w14:paraId="78C05299"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0.121</w:t>
            </w:r>
          </w:p>
        </w:tc>
        <w:tc>
          <w:tcPr>
            <w:tcW w:w="960" w:type="dxa"/>
            <w:tcBorders>
              <w:top w:val="nil"/>
              <w:left w:val="nil"/>
              <w:bottom w:val="single" w:sz="4" w:space="0" w:color="auto"/>
              <w:right w:val="single" w:sz="4" w:space="0" w:color="auto"/>
            </w:tcBorders>
            <w:shd w:val="clear" w:color="auto" w:fill="auto"/>
            <w:noWrap/>
            <w:vAlign w:val="bottom"/>
            <w:hideMark/>
          </w:tcPr>
          <w:p w14:paraId="052D9DDD"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0.130</w:t>
            </w:r>
          </w:p>
        </w:tc>
        <w:tc>
          <w:tcPr>
            <w:tcW w:w="960" w:type="dxa"/>
            <w:tcBorders>
              <w:top w:val="nil"/>
              <w:left w:val="nil"/>
              <w:bottom w:val="single" w:sz="4" w:space="0" w:color="auto"/>
              <w:right w:val="single" w:sz="4" w:space="0" w:color="auto"/>
            </w:tcBorders>
            <w:shd w:val="clear" w:color="auto" w:fill="auto"/>
            <w:noWrap/>
            <w:vAlign w:val="bottom"/>
            <w:hideMark/>
          </w:tcPr>
          <w:p w14:paraId="420DD883" w14:textId="77777777" w:rsidR="00A50FFC" w:rsidRDefault="00A50FFC">
            <w:pPr>
              <w:jc w:val="center"/>
              <w:rPr>
                <w:rFonts w:ascii="Aptos Narrow" w:hAnsi="Aptos Narrow"/>
                <w:color w:val="000000"/>
                <w:sz w:val="22"/>
                <w:szCs w:val="22"/>
              </w:rPr>
            </w:pPr>
            <w:r>
              <w:rPr>
                <w:rFonts w:ascii="Aptos Narrow" w:hAnsi="Aptos Narrow"/>
                <w:color w:val="000000"/>
                <w:sz w:val="22"/>
                <w:szCs w:val="22"/>
              </w:rPr>
              <w:t>0.126</w:t>
            </w:r>
          </w:p>
        </w:tc>
      </w:tr>
      <w:tr w:rsidR="00A50FFC" w14:paraId="4D2C05BF" w14:textId="77777777" w:rsidTr="00A50FF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0773DE43"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17149</w:t>
            </w:r>
          </w:p>
        </w:tc>
        <w:tc>
          <w:tcPr>
            <w:tcW w:w="3220" w:type="dxa"/>
            <w:tcBorders>
              <w:top w:val="nil"/>
              <w:left w:val="nil"/>
              <w:bottom w:val="single" w:sz="4" w:space="0" w:color="auto"/>
              <w:right w:val="nil"/>
            </w:tcBorders>
            <w:shd w:val="clear" w:color="auto" w:fill="auto"/>
            <w:noWrap/>
            <w:vAlign w:val="bottom"/>
            <w:hideMark/>
          </w:tcPr>
          <w:p w14:paraId="03227354"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 xml:space="preserve">Fluorene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BAF1FD3"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3.138</w:t>
            </w:r>
          </w:p>
        </w:tc>
        <w:tc>
          <w:tcPr>
            <w:tcW w:w="960" w:type="dxa"/>
            <w:tcBorders>
              <w:top w:val="nil"/>
              <w:left w:val="nil"/>
              <w:bottom w:val="single" w:sz="4" w:space="0" w:color="auto"/>
              <w:right w:val="single" w:sz="4" w:space="0" w:color="auto"/>
            </w:tcBorders>
            <w:shd w:val="clear" w:color="auto" w:fill="auto"/>
            <w:noWrap/>
            <w:vAlign w:val="bottom"/>
            <w:hideMark/>
          </w:tcPr>
          <w:p w14:paraId="6864D857"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2.142</w:t>
            </w:r>
          </w:p>
        </w:tc>
        <w:tc>
          <w:tcPr>
            <w:tcW w:w="960" w:type="dxa"/>
            <w:tcBorders>
              <w:top w:val="nil"/>
              <w:left w:val="nil"/>
              <w:bottom w:val="single" w:sz="4" w:space="0" w:color="auto"/>
              <w:right w:val="single" w:sz="4" w:space="0" w:color="auto"/>
            </w:tcBorders>
            <w:shd w:val="clear" w:color="auto" w:fill="auto"/>
            <w:noWrap/>
            <w:vAlign w:val="bottom"/>
            <w:hideMark/>
          </w:tcPr>
          <w:p w14:paraId="7FCC67A7"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2.636</w:t>
            </w:r>
          </w:p>
        </w:tc>
        <w:tc>
          <w:tcPr>
            <w:tcW w:w="960" w:type="dxa"/>
            <w:tcBorders>
              <w:top w:val="nil"/>
              <w:left w:val="nil"/>
              <w:bottom w:val="single" w:sz="4" w:space="0" w:color="auto"/>
              <w:right w:val="single" w:sz="4" w:space="0" w:color="auto"/>
            </w:tcBorders>
            <w:shd w:val="clear" w:color="auto" w:fill="auto"/>
            <w:noWrap/>
            <w:vAlign w:val="bottom"/>
            <w:hideMark/>
          </w:tcPr>
          <w:p w14:paraId="5FB18101"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2.211</w:t>
            </w:r>
          </w:p>
        </w:tc>
        <w:tc>
          <w:tcPr>
            <w:tcW w:w="960" w:type="dxa"/>
            <w:tcBorders>
              <w:top w:val="nil"/>
              <w:left w:val="nil"/>
              <w:bottom w:val="single" w:sz="4" w:space="0" w:color="auto"/>
              <w:right w:val="single" w:sz="4" w:space="0" w:color="auto"/>
            </w:tcBorders>
            <w:shd w:val="clear" w:color="auto" w:fill="auto"/>
            <w:noWrap/>
            <w:vAlign w:val="bottom"/>
            <w:hideMark/>
          </w:tcPr>
          <w:p w14:paraId="37AEEFA3" w14:textId="77777777" w:rsidR="00A50FFC" w:rsidRDefault="00A50FFC">
            <w:pPr>
              <w:jc w:val="center"/>
              <w:rPr>
                <w:rFonts w:ascii="Aptos Narrow" w:hAnsi="Aptos Narrow"/>
                <w:color w:val="000000"/>
                <w:sz w:val="22"/>
                <w:szCs w:val="22"/>
              </w:rPr>
            </w:pPr>
            <w:r>
              <w:rPr>
                <w:rFonts w:ascii="Aptos Narrow" w:hAnsi="Aptos Narrow"/>
                <w:color w:val="000000"/>
                <w:sz w:val="22"/>
                <w:szCs w:val="22"/>
              </w:rPr>
              <w:t>2.294</w:t>
            </w:r>
          </w:p>
        </w:tc>
      </w:tr>
      <w:tr w:rsidR="00A50FFC" w14:paraId="1B7D457B" w14:textId="77777777" w:rsidTr="00A50FF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2CE55FCE"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17150</w:t>
            </w:r>
          </w:p>
        </w:tc>
        <w:tc>
          <w:tcPr>
            <w:tcW w:w="3220" w:type="dxa"/>
            <w:tcBorders>
              <w:top w:val="nil"/>
              <w:left w:val="nil"/>
              <w:bottom w:val="single" w:sz="4" w:space="0" w:color="auto"/>
              <w:right w:val="nil"/>
            </w:tcBorders>
            <w:shd w:val="clear" w:color="auto" w:fill="auto"/>
            <w:noWrap/>
            <w:vAlign w:val="bottom"/>
            <w:hideMark/>
          </w:tcPr>
          <w:p w14:paraId="76993F7E"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 xml:space="preserve">Phenanthrene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025C6EC"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6.137</w:t>
            </w:r>
          </w:p>
        </w:tc>
        <w:tc>
          <w:tcPr>
            <w:tcW w:w="960" w:type="dxa"/>
            <w:tcBorders>
              <w:top w:val="nil"/>
              <w:left w:val="nil"/>
              <w:bottom w:val="single" w:sz="4" w:space="0" w:color="auto"/>
              <w:right w:val="single" w:sz="4" w:space="0" w:color="auto"/>
            </w:tcBorders>
            <w:shd w:val="clear" w:color="auto" w:fill="auto"/>
            <w:noWrap/>
            <w:vAlign w:val="bottom"/>
            <w:hideMark/>
          </w:tcPr>
          <w:p w14:paraId="744D3934"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4.528</w:t>
            </w:r>
          </w:p>
        </w:tc>
        <w:tc>
          <w:tcPr>
            <w:tcW w:w="960" w:type="dxa"/>
            <w:tcBorders>
              <w:top w:val="nil"/>
              <w:left w:val="nil"/>
              <w:bottom w:val="single" w:sz="4" w:space="0" w:color="auto"/>
              <w:right w:val="single" w:sz="4" w:space="0" w:color="auto"/>
            </w:tcBorders>
            <w:shd w:val="clear" w:color="auto" w:fill="auto"/>
            <w:noWrap/>
            <w:vAlign w:val="bottom"/>
            <w:hideMark/>
          </w:tcPr>
          <w:p w14:paraId="51986844"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5.581</w:t>
            </w:r>
          </w:p>
        </w:tc>
        <w:tc>
          <w:tcPr>
            <w:tcW w:w="960" w:type="dxa"/>
            <w:tcBorders>
              <w:top w:val="nil"/>
              <w:left w:val="nil"/>
              <w:bottom w:val="single" w:sz="4" w:space="0" w:color="auto"/>
              <w:right w:val="single" w:sz="4" w:space="0" w:color="auto"/>
            </w:tcBorders>
            <w:shd w:val="clear" w:color="auto" w:fill="auto"/>
            <w:noWrap/>
            <w:vAlign w:val="bottom"/>
            <w:hideMark/>
          </w:tcPr>
          <w:p w14:paraId="5EE4D397"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5.118</w:t>
            </w:r>
          </w:p>
        </w:tc>
        <w:tc>
          <w:tcPr>
            <w:tcW w:w="960" w:type="dxa"/>
            <w:tcBorders>
              <w:top w:val="nil"/>
              <w:left w:val="nil"/>
              <w:bottom w:val="single" w:sz="4" w:space="0" w:color="auto"/>
              <w:right w:val="single" w:sz="4" w:space="0" w:color="auto"/>
            </w:tcBorders>
            <w:shd w:val="clear" w:color="auto" w:fill="auto"/>
            <w:noWrap/>
            <w:vAlign w:val="bottom"/>
            <w:hideMark/>
          </w:tcPr>
          <w:p w14:paraId="0B962E5C" w14:textId="77777777" w:rsidR="00A50FFC" w:rsidRDefault="00A50FFC">
            <w:pPr>
              <w:jc w:val="center"/>
              <w:rPr>
                <w:rFonts w:ascii="Aptos Narrow" w:hAnsi="Aptos Narrow"/>
                <w:color w:val="000000"/>
                <w:sz w:val="22"/>
                <w:szCs w:val="22"/>
              </w:rPr>
            </w:pPr>
            <w:r>
              <w:rPr>
                <w:rFonts w:ascii="Aptos Narrow" w:hAnsi="Aptos Narrow"/>
                <w:color w:val="000000"/>
                <w:sz w:val="22"/>
                <w:szCs w:val="22"/>
              </w:rPr>
              <w:t>5.085</w:t>
            </w:r>
          </w:p>
        </w:tc>
      </w:tr>
      <w:tr w:rsidR="00A50FFC" w14:paraId="00AE74F0" w14:textId="77777777" w:rsidTr="00A50FF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2FDF5328"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17151</w:t>
            </w:r>
          </w:p>
        </w:tc>
        <w:tc>
          <w:tcPr>
            <w:tcW w:w="3220" w:type="dxa"/>
            <w:tcBorders>
              <w:top w:val="nil"/>
              <w:left w:val="nil"/>
              <w:bottom w:val="single" w:sz="4" w:space="0" w:color="auto"/>
              <w:right w:val="nil"/>
            </w:tcBorders>
            <w:shd w:val="clear" w:color="auto" w:fill="auto"/>
            <w:noWrap/>
            <w:vAlign w:val="bottom"/>
            <w:hideMark/>
          </w:tcPr>
          <w:p w14:paraId="2585E659"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 xml:space="preserve">Anthracene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CE29C62"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0.090</w:t>
            </w:r>
          </w:p>
        </w:tc>
        <w:tc>
          <w:tcPr>
            <w:tcW w:w="960" w:type="dxa"/>
            <w:tcBorders>
              <w:top w:val="nil"/>
              <w:left w:val="nil"/>
              <w:bottom w:val="single" w:sz="4" w:space="0" w:color="auto"/>
              <w:right w:val="single" w:sz="4" w:space="0" w:color="auto"/>
            </w:tcBorders>
            <w:shd w:val="clear" w:color="auto" w:fill="auto"/>
            <w:noWrap/>
            <w:vAlign w:val="bottom"/>
            <w:hideMark/>
          </w:tcPr>
          <w:p w14:paraId="3C9609FC"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0.085</w:t>
            </w:r>
          </w:p>
        </w:tc>
        <w:tc>
          <w:tcPr>
            <w:tcW w:w="960" w:type="dxa"/>
            <w:tcBorders>
              <w:top w:val="nil"/>
              <w:left w:val="nil"/>
              <w:bottom w:val="single" w:sz="4" w:space="0" w:color="auto"/>
              <w:right w:val="single" w:sz="4" w:space="0" w:color="auto"/>
            </w:tcBorders>
            <w:shd w:val="clear" w:color="auto" w:fill="auto"/>
            <w:noWrap/>
            <w:vAlign w:val="bottom"/>
            <w:hideMark/>
          </w:tcPr>
          <w:p w14:paraId="6309CCBB"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0.089</w:t>
            </w:r>
          </w:p>
        </w:tc>
        <w:tc>
          <w:tcPr>
            <w:tcW w:w="960" w:type="dxa"/>
            <w:tcBorders>
              <w:top w:val="nil"/>
              <w:left w:val="nil"/>
              <w:bottom w:val="single" w:sz="4" w:space="0" w:color="auto"/>
              <w:right w:val="single" w:sz="4" w:space="0" w:color="auto"/>
            </w:tcBorders>
            <w:shd w:val="clear" w:color="auto" w:fill="auto"/>
            <w:noWrap/>
            <w:vAlign w:val="bottom"/>
            <w:hideMark/>
          </w:tcPr>
          <w:p w14:paraId="0A000704"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0.090</w:t>
            </w:r>
          </w:p>
        </w:tc>
        <w:tc>
          <w:tcPr>
            <w:tcW w:w="960" w:type="dxa"/>
            <w:tcBorders>
              <w:top w:val="nil"/>
              <w:left w:val="nil"/>
              <w:bottom w:val="single" w:sz="4" w:space="0" w:color="auto"/>
              <w:right w:val="single" w:sz="4" w:space="0" w:color="auto"/>
            </w:tcBorders>
            <w:shd w:val="clear" w:color="auto" w:fill="auto"/>
            <w:noWrap/>
            <w:vAlign w:val="bottom"/>
            <w:hideMark/>
          </w:tcPr>
          <w:p w14:paraId="3E19D934" w14:textId="77777777" w:rsidR="00A50FFC" w:rsidRDefault="00A50FFC">
            <w:pPr>
              <w:jc w:val="center"/>
              <w:rPr>
                <w:rFonts w:ascii="Aptos Narrow" w:hAnsi="Aptos Narrow"/>
                <w:color w:val="000000"/>
                <w:sz w:val="22"/>
                <w:szCs w:val="22"/>
              </w:rPr>
            </w:pPr>
            <w:r>
              <w:rPr>
                <w:rFonts w:ascii="Aptos Narrow" w:hAnsi="Aptos Narrow"/>
                <w:color w:val="000000"/>
                <w:sz w:val="22"/>
                <w:szCs w:val="22"/>
              </w:rPr>
              <w:t>0.071</w:t>
            </w:r>
          </w:p>
        </w:tc>
      </w:tr>
      <w:tr w:rsidR="00A50FFC" w14:paraId="3762A4BB" w14:textId="77777777" w:rsidTr="00A50FF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FC8D4E2"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17201</w:t>
            </w:r>
          </w:p>
        </w:tc>
        <w:tc>
          <w:tcPr>
            <w:tcW w:w="3220" w:type="dxa"/>
            <w:tcBorders>
              <w:top w:val="nil"/>
              <w:left w:val="nil"/>
              <w:bottom w:val="single" w:sz="4" w:space="0" w:color="auto"/>
              <w:right w:val="nil"/>
            </w:tcBorders>
            <w:shd w:val="clear" w:color="auto" w:fill="auto"/>
            <w:noWrap/>
            <w:vAlign w:val="bottom"/>
            <w:hideMark/>
          </w:tcPr>
          <w:p w14:paraId="169BB6B3"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 xml:space="preserve">Fluoranthene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EBCB2BD"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1.357</w:t>
            </w:r>
          </w:p>
        </w:tc>
        <w:tc>
          <w:tcPr>
            <w:tcW w:w="960" w:type="dxa"/>
            <w:tcBorders>
              <w:top w:val="nil"/>
              <w:left w:val="nil"/>
              <w:bottom w:val="single" w:sz="4" w:space="0" w:color="auto"/>
              <w:right w:val="single" w:sz="4" w:space="0" w:color="auto"/>
            </w:tcBorders>
            <w:shd w:val="clear" w:color="auto" w:fill="auto"/>
            <w:noWrap/>
            <w:vAlign w:val="bottom"/>
            <w:hideMark/>
          </w:tcPr>
          <w:p w14:paraId="5821E1F6"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0.920</w:t>
            </w:r>
          </w:p>
        </w:tc>
        <w:tc>
          <w:tcPr>
            <w:tcW w:w="960" w:type="dxa"/>
            <w:tcBorders>
              <w:top w:val="nil"/>
              <w:left w:val="nil"/>
              <w:bottom w:val="single" w:sz="4" w:space="0" w:color="auto"/>
              <w:right w:val="single" w:sz="4" w:space="0" w:color="auto"/>
            </w:tcBorders>
            <w:shd w:val="clear" w:color="auto" w:fill="auto"/>
            <w:noWrap/>
            <w:vAlign w:val="bottom"/>
            <w:hideMark/>
          </w:tcPr>
          <w:p w14:paraId="26E68A63"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1.098</w:t>
            </w:r>
          </w:p>
        </w:tc>
        <w:tc>
          <w:tcPr>
            <w:tcW w:w="960" w:type="dxa"/>
            <w:tcBorders>
              <w:top w:val="nil"/>
              <w:left w:val="nil"/>
              <w:bottom w:val="single" w:sz="4" w:space="0" w:color="auto"/>
              <w:right w:val="single" w:sz="4" w:space="0" w:color="auto"/>
            </w:tcBorders>
            <w:shd w:val="clear" w:color="auto" w:fill="auto"/>
            <w:noWrap/>
            <w:vAlign w:val="bottom"/>
            <w:hideMark/>
          </w:tcPr>
          <w:p w14:paraId="7557C0A4"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1.014</w:t>
            </w:r>
          </w:p>
        </w:tc>
        <w:tc>
          <w:tcPr>
            <w:tcW w:w="960" w:type="dxa"/>
            <w:tcBorders>
              <w:top w:val="nil"/>
              <w:left w:val="nil"/>
              <w:bottom w:val="single" w:sz="4" w:space="0" w:color="auto"/>
              <w:right w:val="single" w:sz="4" w:space="0" w:color="auto"/>
            </w:tcBorders>
            <w:shd w:val="clear" w:color="auto" w:fill="auto"/>
            <w:noWrap/>
            <w:vAlign w:val="bottom"/>
            <w:hideMark/>
          </w:tcPr>
          <w:p w14:paraId="42865B20" w14:textId="77777777" w:rsidR="00A50FFC" w:rsidRDefault="00A50FFC">
            <w:pPr>
              <w:jc w:val="center"/>
              <w:rPr>
                <w:rFonts w:ascii="Aptos Narrow" w:hAnsi="Aptos Narrow"/>
                <w:color w:val="000000"/>
                <w:sz w:val="22"/>
                <w:szCs w:val="22"/>
              </w:rPr>
            </w:pPr>
            <w:r>
              <w:rPr>
                <w:rFonts w:ascii="Aptos Narrow" w:hAnsi="Aptos Narrow"/>
                <w:color w:val="000000"/>
                <w:sz w:val="22"/>
                <w:szCs w:val="22"/>
              </w:rPr>
              <w:t>0.967</w:t>
            </w:r>
          </w:p>
        </w:tc>
      </w:tr>
      <w:tr w:rsidR="00A50FFC" w14:paraId="358D29B9" w14:textId="77777777" w:rsidTr="00A50FF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E56660F"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17204</w:t>
            </w:r>
          </w:p>
        </w:tc>
        <w:tc>
          <w:tcPr>
            <w:tcW w:w="3220" w:type="dxa"/>
            <w:tcBorders>
              <w:top w:val="nil"/>
              <w:left w:val="nil"/>
              <w:bottom w:val="single" w:sz="4" w:space="0" w:color="auto"/>
              <w:right w:val="nil"/>
            </w:tcBorders>
            <w:shd w:val="clear" w:color="auto" w:fill="auto"/>
            <w:noWrap/>
            <w:vAlign w:val="bottom"/>
            <w:hideMark/>
          </w:tcPr>
          <w:p w14:paraId="33963C45"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 xml:space="preserve">Pyrene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592EF58"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0.546</w:t>
            </w:r>
          </w:p>
        </w:tc>
        <w:tc>
          <w:tcPr>
            <w:tcW w:w="960" w:type="dxa"/>
            <w:tcBorders>
              <w:top w:val="nil"/>
              <w:left w:val="nil"/>
              <w:bottom w:val="single" w:sz="4" w:space="0" w:color="auto"/>
              <w:right w:val="single" w:sz="4" w:space="0" w:color="auto"/>
            </w:tcBorders>
            <w:shd w:val="clear" w:color="auto" w:fill="auto"/>
            <w:noWrap/>
            <w:vAlign w:val="bottom"/>
            <w:hideMark/>
          </w:tcPr>
          <w:p w14:paraId="10F4D95D"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0.448</w:t>
            </w:r>
          </w:p>
        </w:tc>
        <w:tc>
          <w:tcPr>
            <w:tcW w:w="960" w:type="dxa"/>
            <w:tcBorders>
              <w:top w:val="nil"/>
              <w:left w:val="nil"/>
              <w:bottom w:val="single" w:sz="4" w:space="0" w:color="auto"/>
              <w:right w:val="single" w:sz="4" w:space="0" w:color="auto"/>
            </w:tcBorders>
            <w:shd w:val="clear" w:color="auto" w:fill="auto"/>
            <w:noWrap/>
            <w:vAlign w:val="bottom"/>
            <w:hideMark/>
          </w:tcPr>
          <w:p w14:paraId="1C4388D3"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0.501</w:t>
            </w:r>
          </w:p>
        </w:tc>
        <w:tc>
          <w:tcPr>
            <w:tcW w:w="960" w:type="dxa"/>
            <w:tcBorders>
              <w:top w:val="nil"/>
              <w:left w:val="nil"/>
              <w:bottom w:val="single" w:sz="4" w:space="0" w:color="auto"/>
              <w:right w:val="single" w:sz="4" w:space="0" w:color="auto"/>
            </w:tcBorders>
            <w:shd w:val="clear" w:color="auto" w:fill="auto"/>
            <w:noWrap/>
            <w:vAlign w:val="bottom"/>
            <w:hideMark/>
          </w:tcPr>
          <w:p w14:paraId="65E4B76E"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0.463</w:t>
            </w:r>
          </w:p>
        </w:tc>
        <w:tc>
          <w:tcPr>
            <w:tcW w:w="960" w:type="dxa"/>
            <w:tcBorders>
              <w:top w:val="nil"/>
              <w:left w:val="nil"/>
              <w:bottom w:val="single" w:sz="4" w:space="0" w:color="auto"/>
              <w:right w:val="single" w:sz="4" w:space="0" w:color="auto"/>
            </w:tcBorders>
            <w:shd w:val="clear" w:color="auto" w:fill="auto"/>
            <w:noWrap/>
            <w:vAlign w:val="bottom"/>
            <w:hideMark/>
          </w:tcPr>
          <w:p w14:paraId="125DDA52" w14:textId="77777777" w:rsidR="00A50FFC" w:rsidRDefault="00A50FFC">
            <w:pPr>
              <w:jc w:val="center"/>
              <w:rPr>
                <w:rFonts w:ascii="Aptos Narrow" w:hAnsi="Aptos Narrow"/>
                <w:color w:val="000000"/>
                <w:sz w:val="22"/>
                <w:szCs w:val="22"/>
              </w:rPr>
            </w:pPr>
            <w:r>
              <w:rPr>
                <w:rFonts w:ascii="Aptos Narrow" w:hAnsi="Aptos Narrow"/>
                <w:color w:val="000000"/>
                <w:sz w:val="22"/>
                <w:szCs w:val="22"/>
              </w:rPr>
              <w:t>0.378</w:t>
            </w:r>
          </w:p>
        </w:tc>
      </w:tr>
      <w:tr w:rsidR="00A50FFC" w14:paraId="5B807126" w14:textId="77777777" w:rsidTr="00A50FF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03865EF3"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17208</w:t>
            </w:r>
          </w:p>
        </w:tc>
        <w:tc>
          <w:tcPr>
            <w:tcW w:w="3220" w:type="dxa"/>
            <w:tcBorders>
              <w:top w:val="nil"/>
              <w:left w:val="nil"/>
              <w:bottom w:val="single" w:sz="4" w:space="0" w:color="auto"/>
              <w:right w:val="nil"/>
            </w:tcBorders>
            <w:shd w:val="clear" w:color="auto" w:fill="auto"/>
            <w:noWrap/>
            <w:vAlign w:val="bottom"/>
            <w:hideMark/>
          </w:tcPr>
          <w:p w14:paraId="54F5415B"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 xml:space="preserve">Chrysene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FD918EC"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0.098</w:t>
            </w:r>
          </w:p>
        </w:tc>
        <w:tc>
          <w:tcPr>
            <w:tcW w:w="960" w:type="dxa"/>
            <w:tcBorders>
              <w:top w:val="nil"/>
              <w:left w:val="nil"/>
              <w:bottom w:val="single" w:sz="4" w:space="0" w:color="auto"/>
              <w:right w:val="single" w:sz="4" w:space="0" w:color="auto"/>
            </w:tcBorders>
            <w:shd w:val="clear" w:color="auto" w:fill="auto"/>
            <w:noWrap/>
            <w:vAlign w:val="bottom"/>
            <w:hideMark/>
          </w:tcPr>
          <w:p w14:paraId="269DFFE9"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0.067</w:t>
            </w:r>
          </w:p>
        </w:tc>
        <w:tc>
          <w:tcPr>
            <w:tcW w:w="960" w:type="dxa"/>
            <w:tcBorders>
              <w:top w:val="nil"/>
              <w:left w:val="nil"/>
              <w:bottom w:val="single" w:sz="4" w:space="0" w:color="auto"/>
              <w:right w:val="single" w:sz="4" w:space="0" w:color="auto"/>
            </w:tcBorders>
            <w:shd w:val="clear" w:color="auto" w:fill="auto"/>
            <w:noWrap/>
            <w:vAlign w:val="bottom"/>
            <w:hideMark/>
          </w:tcPr>
          <w:p w14:paraId="166F4FE2"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47585A75"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0.059</w:t>
            </w:r>
          </w:p>
        </w:tc>
        <w:tc>
          <w:tcPr>
            <w:tcW w:w="960" w:type="dxa"/>
            <w:tcBorders>
              <w:top w:val="nil"/>
              <w:left w:val="nil"/>
              <w:bottom w:val="single" w:sz="4" w:space="0" w:color="auto"/>
              <w:right w:val="single" w:sz="4" w:space="0" w:color="auto"/>
            </w:tcBorders>
            <w:shd w:val="clear" w:color="auto" w:fill="auto"/>
            <w:noWrap/>
            <w:vAlign w:val="bottom"/>
            <w:hideMark/>
          </w:tcPr>
          <w:p w14:paraId="23930DAD" w14:textId="77777777" w:rsidR="00A50FFC" w:rsidRDefault="00A50FFC">
            <w:pPr>
              <w:jc w:val="center"/>
              <w:rPr>
                <w:rFonts w:ascii="Aptos Narrow" w:hAnsi="Aptos Narrow"/>
                <w:color w:val="000000"/>
                <w:sz w:val="22"/>
                <w:szCs w:val="22"/>
              </w:rPr>
            </w:pPr>
            <w:r>
              <w:rPr>
                <w:rFonts w:ascii="Aptos Narrow" w:hAnsi="Aptos Narrow"/>
                <w:color w:val="000000"/>
                <w:sz w:val="22"/>
                <w:szCs w:val="22"/>
              </w:rPr>
              <w:t>0.087</w:t>
            </w:r>
          </w:p>
        </w:tc>
      </w:tr>
      <w:tr w:rsidR="00A50FFC" w14:paraId="61D269C4" w14:textId="77777777" w:rsidTr="00A50FF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981ADB2"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17211</w:t>
            </w:r>
          </w:p>
        </w:tc>
        <w:tc>
          <w:tcPr>
            <w:tcW w:w="3220" w:type="dxa"/>
            <w:tcBorders>
              <w:top w:val="nil"/>
              <w:left w:val="nil"/>
              <w:bottom w:val="single" w:sz="4" w:space="0" w:color="auto"/>
              <w:right w:val="nil"/>
            </w:tcBorders>
            <w:shd w:val="clear" w:color="auto" w:fill="auto"/>
            <w:noWrap/>
            <w:vAlign w:val="bottom"/>
            <w:hideMark/>
          </w:tcPr>
          <w:p w14:paraId="2EF17F46"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Coronene</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1AC72B5"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0.042</w:t>
            </w:r>
          </w:p>
        </w:tc>
        <w:tc>
          <w:tcPr>
            <w:tcW w:w="960" w:type="dxa"/>
            <w:tcBorders>
              <w:top w:val="nil"/>
              <w:left w:val="nil"/>
              <w:bottom w:val="single" w:sz="4" w:space="0" w:color="auto"/>
              <w:right w:val="single" w:sz="4" w:space="0" w:color="auto"/>
            </w:tcBorders>
            <w:shd w:val="clear" w:color="auto" w:fill="auto"/>
            <w:noWrap/>
            <w:vAlign w:val="bottom"/>
            <w:hideMark/>
          </w:tcPr>
          <w:p w14:paraId="4FB927CD"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0.029</w:t>
            </w:r>
          </w:p>
        </w:tc>
        <w:tc>
          <w:tcPr>
            <w:tcW w:w="960" w:type="dxa"/>
            <w:tcBorders>
              <w:top w:val="nil"/>
              <w:left w:val="nil"/>
              <w:bottom w:val="single" w:sz="4" w:space="0" w:color="auto"/>
              <w:right w:val="single" w:sz="4" w:space="0" w:color="auto"/>
            </w:tcBorders>
            <w:shd w:val="clear" w:color="auto" w:fill="auto"/>
            <w:noWrap/>
            <w:vAlign w:val="bottom"/>
            <w:hideMark/>
          </w:tcPr>
          <w:p w14:paraId="0D38B719"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0.027</w:t>
            </w:r>
          </w:p>
        </w:tc>
        <w:tc>
          <w:tcPr>
            <w:tcW w:w="960" w:type="dxa"/>
            <w:tcBorders>
              <w:top w:val="nil"/>
              <w:left w:val="nil"/>
              <w:bottom w:val="single" w:sz="4" w:space="0" w:color="auto"/>
              <w:right w:val="single" w:sz="4" w:space="0" w:color="auto"/>
            </w:tcBorders>
            <w:shd w:val="clear" w:color="auto" w:fill="auto"/>
            <w:noWrap/>
            <w:vAlign w:val="bottom"/>
            <w:hideMark/>
          </w:tcPr>
          <w:p w14:paraId="53D4F978"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0.029</w:t>
            </w:r>
          </w:p>
        </w:tc>
        <w:tc>
          <w:tcPr>
            <w:tcW w:w="960" w:type="dxa"/>
            <w:tcBorders>
              <w:top w:val="nil"/>
              <w:left w:val="nil"/>
              <w:bottom w:val="single" w:sz="4" w:space="0" w:color="auto"/>
              <w:right w:val="single" w:sz="4" w:space="0" w:color="auto"/>
            </w:tcBorders>
            <w:shd w:val="clear" w:color="auto" w:fill="auto"/>
            <w:noWrap/>
            <w:vAlign w:val="bottom"/>
            <w:hideMark/>
          </w:tcPr>
          <w:p w14:paraId="2C73640F" w14:textId="77777777" w:rsidR="00A50FFC" w:rsidRDefault="00A50FFC">
            <w:pPr>
              <w:jc w:val="center"/>
              <w:rPr>
                <w:rFonts w:ascii="Aptos Narrow" w:hAnsi="Aptos Narrow"/>
                <w:color w:val="000000"/>
                <w:sz w:val="22"/>
                <w:szCs w:val="22"/>
              </w:rPr>
            </w:pPr>
            <w:r>
              <w:rPr>
                <w:rFonts w:ascii="Aptos Narrow" w:hAnsi="Aptos Narrow"/>
                <w:color w:val="000000"/>
                <w:sz w:val="22"/>
                <w:szCs w:val="22"/>
              </w:rPr>
              <w:t>0.024</w:t>
            </w:r>
          </w:p>
        </w:tc>
      </w:tr>
      <w:tr w:rsidR="00A50FFC" w14:paraId="7B43BF76" w14:textId="77777777" w:rsidTr="00A50FF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03067A2"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17212</w:t>
            </w:r>
          </w:p>
        </w:tc>
        <w:tc>
          <w:tcPr>
            <w:tcW w:w="3220" w:type="dxa"/>
            <w:tcBorders>
              <w:top w:val="nil"/>
              <w:left w:val="nil"/>
              <w:bottom w:val="single" w:sz="4" w:space="0" w:color="auto"/>
              <w:right w:val="nil"/>
            </w:tcBorders>
            <w:shd w:val="clear" w:color="auto" w:fill="auto"/>
            <w:noWrap/>
            <w:vAlign w:val="bottom"/>
            <w:hideMark/>
          </w:tcPr>
          <w:p w14:paraId="3C048D1D"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Perylene</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5A67485"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0.004</w:t>
            </w:r>
          </w:p>
        </w:tc>
        <w:tc>
          <w:tcPr>
            <w:tcW w:w="960" w:type="dxa"/>
            <w:tcBorders>
              <w:top w:val="nil"/>
              <w:left w:val="nil"/>
              <w:bottom w:val="single" w:sz="4" w:space="0" w:color="auto"/>
              <w:right w:val="single" w:sz="4" w:space="0" w:color="auto"/>
            </w:tcBorders>
            <w:shd w:val="clear" w:color="auto" w:fill="auto"/>
            <w:noWrap/>
            <w:vAlign w:val="bottom"/>
            <w:hideMark/>
          </w:tcPr>
          <w:p w14:paraId="2DD0C3C5"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0.001</w:t>
            </w:r>
          </w:p>
        </w:tc>
        <w:tc>
          <w:tcPr>
            <w:tcW w:w="960" w:type="dxa"/>
            <w:tcBorders>
              <w:top w:val="nil"/>
              <w:left w:val="nil"/>
              <w:bottom w:val="single" w:sz="4" w:space="0" w:color="auto"/>
              <w:right w:val="single" w:sz="4" w:space="0" w:color="auto"/>
            </w:tcBorders>
            <w:shd w:val="clear" w:color="auto" w:fill="auto"/>
            <w:noWrap/>
            <w:vAlign w:val="bottom"/>
            <w:hideMark/>
          </w:tcPr>
          <w:p w14:paraId="3CF331E9"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0.009</w:t>
            </w:r>
          </w:p>
        </w:tc>
        <w:tc>
          <w:tcPr>
            <w:tcW w:w="960" w:type="dxa"/>
            <w:tcBorders>
              <w:top w:val="nil"/>
              <w:left w:val="nil"/>
              <w:bottom w:val="single" w:sz="4" w:space="0" w:color="auto"/>
              <w:right w:val="single" w:sz="4" w:space="0" w:color="auto"/>
            </w:tcBorders>
            <w:shd w:val="clear" w:color="auto" w:fill="auto"/>
            <w:noWrap/>
            <w:vAlign w:val="bottom"/>
            <w:hideMark/>
          </w:tcPr>
          <w:p w14:paraId="58CE8D36"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070C3B18" w14:textId="77777777" w:rsidR="00A50FFC" w:rsidRDefault="00A50FFC">
            <w:pPr>
              <w:jc w:val="center"/>
              <w:rPr>
                <w:rFonts w:ascii="Aptos Narrow" w:hAnsi="Aptos Narrow"/>
                <w:color w:val="000000"/>
                <w:sz w:val="22"/>
                <w:szCs w:val="22"/>
              </w:rPr>
            </w:pPr>
            <w:r>
              <w:rPr>
                <w:rFonts w:ascii="Aptos Narrow" w:hAnsi="Aptos Narrow"/>
                <w:color w:val="000000"/>
                <w:sz w:val="22"/>
                <w:szCs w:val="22"/>
              </w:rPr>
              <w:t>0.009</w:t>
            </w:r>
          </w:p>
        </w:tc>
      </w:tr>
      <w:tr w:rsidR="00A50FFC" w14:paraId="6C21DC68" w14:textId="77777777" w:rsidTr="00A50FF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1151776"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17215</w:t>
            </w:r>
          </w:p>
        </w:tc>
        <w:tc>
          <w:tcPr>
            <w:tcW w:w="3220" w:type="dxa"/>
            <w:tcBorders>
              <w:top w:val="nil"/>
              <w:left w:val="nil"/>
              <w:bottom w:val="single" w:sz="4" w:space="0" w:color="auto"/>
              <w:right w:val="nil"/>
            </w:tcBorders>
            <w:shd w:val="clear" w:color="auto" w:fill="auto"/>
            <w:noWrap/>
            <w:vAlign w:val="bottom"/>
            <w:hideMark/>
          </w:tcPr>
          <w:p w14:paraId="513204F9"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 xml:space="preserve">Benzo[a]anthracene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6F5AF15"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0.036</w:t>
            </w:r>
          </w:p>
        </w:tc>
        <w:tc>
          <w:tcPr>
            <w:tcW w:w="960" w:type="dxa"/>
            <w:tcBorders>
              <w:top w:val="nil"/>
              <w:left w:val="nil"/>
              <w:bottom w:val="single" w:sz="4" w:space="0" w:color="auto"/>
              <w:right w:val="single" w:sz="4" w:space="0" w:color="auto"/>
            </w:tcBorders>
            <w:shd w:val="clear" w:color="auto" w:fill="auto"/>
            <w:noWrap/>
            <w:vAlign w:val="bottom"/>
            <w:hideMark/>
          </w:tcPr>
          <w:p w14:paraId="1A4A7E51"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0.025</w:t>
            </w:r>
          </w:p>
        </w:tc>
        <w:tc>
          <w:tcPr>
            <w:tcW w:w="960" w:type="dxa"/>
            <w:tcBorders>
              <w:top w:val="nil"/>
              <w:left w:val="nil"/>
              <w:bottom w:val="single" w:sz="4" w:space="0" w:color="auto"/>
              <w:right w:val="single" w:sz="4" w:space="0" w:color="auto"/>
            </w:tcBorders>
            <w:shd w:val="clear" w:color="auto" w:fill="auto"/>
            <w:noWrap/>
            <w:vAlign w:val="bottom"/>
            <w:hideMark/>
          </w:tcPr>
          <w:p w14:paraId="36DC9A0E"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0.044</w:t>
            </w:r>
          </w:p>
        </w:tc>
        <w:tc>
          <w:tcPr>
            <w:tcW w:w="960" w:type="dxa"/>
            <w:tcBorders>
              <w:top w:val="nil"/>
              <w:left w:val="nil"/>
              <w:bottom w:val="single" w:sz="4" w:space="0" w:color="auto"/>
              <w:right w:val="single" w:sz="4" w:space="0" w:color="auto"/>
            </w:tcBorders>
            <w:shd w:val="clear" w:color="auto" w:fill="auto"/>
            <w:noWrap/>
            <w:vAlign w:val="bottom"/>
            <w:hideMark/>
          </w:tcPr>
          <w:p w14:paraId="480EE081"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0.030</w:t>
            </w:r>
          </w:p>
        </w:tc>
        <w:tc>
          <w:tcPr>
            <w:tcW w:w="960" w:type="dxa"/>
            <w:tcBorders>
              <w:top w:val="nil"/>
              <w:left w:val="nil"/>
              <w:bottom w:val="single" w:sz="4" w:space="0" w:color="auto"/>
              <w:right w:val="single" w:sz="4" w:space="0" w:color="auto"/>
            </w:tcBorders>
            <w:shd w:val="clear" w:color="auto" w:fill="auto"/>
            <w:noWrap/>
            <w:vAlign w:val="bottom"/>
            <w:hideMark/>
          </w:tcPr>
          <w:p w14:paraId="7DC79165" w14:textId="77777777" w:rsidR="00A50FFC" w:rsidRDefault="00A50FFC">
            <w:pPr>
              <w:jc w:val="center"/>
              <w:rPr>
                <w:rFonts w:ascii="Aptos Narrow" w:hAnsi="Aptos Narrow"/>
                <w:color w:val="000000"/>
                <w:sz w:val="22"/>
                <w:szCs w:val="22"/>
              </w:rPr>
            </w:pPr>
            <w:r>
              <w:rPr>
                <w:rFonts w:ascii="Aptos Narrow" w:hAnsi="Aptos Narrow"/>
                <w:color w:val="000000"/>
                <w:sz w:val="22"/>
                <w:szCs w:val="22"/>
              </w:rPr>
              <w:t>0.052</w:t>
            </w:r>
          </w:p>
        </w:tc>
      </w:tr>
      <w:tr w:rsidR="00A50FFC" w14:paraId="716F0DE2" w14:textId="77777777" w:rsidTr="00A50FF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A11606A"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17220</w:t>
            </w:r>
          </w:p>
        </w:tc>
        <w:tc>
          <w:tcPr>
            <w:tcW w:w="3220" w:type="dxa"/>
            <w:tcBorders>
              <w:top w:val="nil"/>
              <w:left w:val="nil"/>
              <w:bottom w:val="single" w:sz="4" w:space="0" w:color="auto"/>
              <w:right w:val="nil"/>
            </w:tcBorders>
            <w:shd w:val="clear" w:color="auto" w:fill="auto"/>
            <w:noWrap/>
            <w:vAlign w:val="bottom"/>
            <w:hideMark/>
          </w:tcPr>
          <w:p w14:paraId="37ACAC3C"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Benzo[b]fluoranthene</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6583895"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0.131</w:t>
            </w:r>
          </w:p>
        </w:tc>
        <w:tc>
          <w:tcPr>
            <w:tcW w:w="960" w:type="dxa"/>
            <w:tcBorders>
              <w:top w:val="nil"/>
              <w:left w:val="nil"/>
              <w:bottom w:val="single" w:sz="4" w:space="0" w:color="auto"/>
              <w:right w:val="single" w:sz="4" w:space="0" w:color="auto"/>
            </w:tcBorders>
            <w:shd w:val="clear" w:color="auto" w:fill="auto"/>
            <w:noWrap/>
            <w:vAlign w:val="bottom"/>
            <w:hideMark/>
          </w:tcPr>
          <w:p w14:paraId="317FB493"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0.091</w:t>
            </w:r>
          </w:p>
        </w:tc>
        <w:tc>
          <w:tcPr>
            <w:tcW w:w="960" w:type="dxa"/>
            <w:tcBorders>
              <w:top w:val="nil"/>
              <w:left w:val="nil"/>
              <w:bottom w:val="single" w:sz="4" w:space="0" w:color="auto"/>
              <w:right w:val="single" w:sz="4" w:space="0" w:color="auto"/>
            </w:tcBorders>
            <w:shd w:val="clear" w:color="auto" w:fill="auto"/>
            <w:noWrap/>
            <w:vAlign w:val="bottom"/>
            <w:hideMark/>
          </w:tcPr>
          <w:p w14:paraId="0B3F3C67"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0.239</w:t>
            </w:r>
          </w:p>
        </w:tc>
        <w:tc>
          <w:tcPr>
            <w:tcW w:w="960" w:type="dxa"/>
            <w:tcBorders>
              <w:top w:val="nil"/>
              <w:left w:val="nil"/>
              <w:bottom w:val="single" w:sz="4" w:space="0" w:color="auto"/>
              <w:right w:val="single" w:sz="4" w:space="0" w:color="auto"/>
            </w:tcBorders>
            <w:shd w:val="clear" w:color="auto" w:fill="auto"/>
            <w:noWrap/>
            <w:vAlign w:val="bottom"/>
            <w:hideMark/>
          </w:tcPr>
          <w:p w14:paraId="13FCFC75"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0.062</w:t>
            </w:r>
          </w:p>
        </w:tc>
        <w:tc>
          <w:tcPr>
            <w:tcW w:w="960" w:type="dxa"/>
            <w:tcBorders>
              <w:top w:val="nil"/>
              <w:left w:val="nil"/>
              <w:bottom w:val="single" w:sz="4" w:space="0" w:color="auto"/>
              <w:right w:val="single" w:sz="4" w:space="0" w:color="auto"/>
            </w:tcBorders>
            <w:shd w:val="clear" w:color="auto" w:fill="auto"/>
            <w:noWrap/>
            <w:vAlign w:val="bottom"/>
            <w:hideMark/>
          </w:tcPr>
          <w:p w14:paraId="6B6DE174" w14:textId="77777777" w:rsidR="00A50FFC" w:rsidRDefault="00A50FFC">
            <w:pPr>
              <w:jc w:val="center"/>
              <w:rPr>
                <w:rFonts w:ascii="Aptos Narrow" w:hAnsi="Aptos Narrow"/>
                <w:color w:val="000000"/>
                <w:sz w:val="22"/>
                <w:szCs w:val="22"/>
              </w:rPr>
            </w:pPr>
            <w:r>
              <w:rPr>
                <w:rFonts w:ascii="Aptos Narrow" w:hAnsi="Aptos Narrow"/>
                <w:color w:val="000000"/>
                <w:sz w:val="22"/>
                <w:szCs w:val="22"/>
              </w:rPr>
              <w:t>0.094</w:t>
            </w:r>
          </w:p>
        </w:tc>
      </w:tr>
      <w:tr w:rsidR="00A50FFC" w14:paraId="799EADDF" w14:textId="77777777" w:rsidTr="00A50FF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4C7482EC"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17223</w:t>
            </w:r>
          </w:p>
        </w:tc>
        <w:tc>
          <w:tcPr>
            <w:tcW w:w="3220" w:type="dxa"/>
            <w:tcBorders>
              <w:top w:val="nil"/>
              <w:left w:val="nil"/>
              <w:bottom w:val="single" w:sz="4" w:space="0" w:color="auto"/>
              <w:right w:val="nil"/>
            </w:tcBorders>
            <w:shd w:val="clear" w:color="auto" w:fill="auto"/>
            <w:noWrap/>
            <w:vAlign w:val="bottom"/>
            <w:hideMark/>
          </w:tcPr>
          <w:p w14:paraId="2CCF8043"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Benzo[k]fluoranthene</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F784CBA"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0.036</w:t>
            </w:r>
          </w:p>
        </w:tc>
        <w:tc>
          <w:tcPr>
            <w:tcW w:w="960" w:type="dxa"/>
            <w:tcBorders>
              <w:top w:val="nil"/>
              <w:left w:val="nil"/>
              <w:bottom w:val="single" w:sz="4" w:space="0" w:color="auto"/>
              <w:right w:val="single" w:sz="4" w:space="0" w:color="auto"/>
            </w:tcBorders>
            <w:shd w:val="clear" w:color="auto" w:fill="auto"/>
            <w:noWrap/>
            <w:vAlign w:val="bottom"/>
            <w:hideMark/>
          </w:tcPr>
          <w:p w14:paraId="352452DD"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0.025</w:t>
            </w:r>
          </w:p>
        </w:tc>
        <w:tc>
          <w:tcPr>
            <w:tcW w:w="960" w:type="dxa"/>
            <w:tcBorders>
              <w:top w:val="nil"/>
              <w:left w:val="nil"/>
              <w:bottom w:val="single" w:sz="4" w:space="0" w:color="auto"/>
              <w:right w:val="single" w:sz="4" w:space="0" w:color="auto"/>
            </w:tcBorders>
            <w:shd w:val="clear" w:color="auto" w:fill="auto"/>
            <w:noWrap/>
            <w:vAlign w:val="bottom"/>
            <w:hideMark/>
          </w:tcPr>
          <w:p w14:paraId="4D8BB337"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0.041</w:t>
            </w:r>
          </w:p>
        </w:tc>
        <w:tc>
          <w:tcPr>
            <w:tcW w:w="960" w:type="dxa"/>
            <w:tcBorders>
              <w:top w:val="nil"/>
              <w:left w:val="nil"/>
              <w:bottom w:val="single" w:sz="4" w:space="0" w:color="auto"/>
              <w:right w:val="single" w:sz="4" w:space="0" w:color="auto"/>
            </w:tcBorders>
            <w:shd w:val="clear" w:color="auto" w:fill="auto"/>
            <w:noWrap/>
            <w:vAlign w:val="bottom"/>
            <w:hideMark/>
          </w:tcPr>
          <w:p w14:paraId="03671109"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0.029</w:t>
            </w:r>
          </w:p>
        </w:tc>
        <w:tc>
          <w:tcPr>
            <w:tcW w:w="960" w:type="dxa"/>
            <w:tcBorders>
              <w:top w:val="nil"/>
              <w:left w:val="nil"/>
              <w:bottom w:val="single" w:sz="4" w:space="0" w:color="auto"/>
              <w:right w:val="single" w:sz="4" w:space="0" w:color="auto"/>
            </w:tcBorders>
            <w:shd w:val="clear" w:color="auto" w:fill="auto"/>
            <w:noWrap/>
            <w:vAlign w:val="bottom"/>
            <w:hideMark/>
          </w:tcPr>
          <w:p w14:paraId="240547C2" w14:textId="77777777" w:rsidR="00A50FFC" w:rsidRDefault="00A50FFC">
            <w:pPr>
              <w:jc w:val="center"/>
              <w:rPr>
                <w:rFonts w:ascii="Aptos Narrow" w:hAnsi="Aptos Narrow"/>
                <w:color w:val="000000"/>
                <w:sz w:val="22"/>
                <w:szCs w:val="22"/>
              </w:rPr>
            </w:pPr>
            <w:r>
              <w:rPr>
                <w:rFonts w:ascii="Aptos Narrow" w:hAnsi="Aptos Narrow"/>
                <w:color w:val="000000"/>
                <w:sz w:val="22"/>
                <w:szCs w:val="22"/>
              </w:rPr>
              <w:t>0.037</w:t>
            </w:r>
          </w:p>
        </w:tc>
      </w:tr>
      <w:tr w:rsidR="00A50FFC" w14:paraId="65449C0A" w14:textId="77777777" w:rsidTr="00A50FF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7814064"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17224</w:t>
            </w:r>
          </w:p>
        </w:tc>
        <w:tc>
          <w:tcPr>
            <w:tcW w:w="3220" w:type="dxa"/>
            <w:tcBorders>
              <w:top w:val="nil"/>
              <w:left w:val="nil"/>
              <w:bottom w:val="single" w:sz="4" w:space="0" w:color="auto"/>
              <w:right w:val="nil"/>
            </w:tcBorders>
            <w:shd w:val="clear" w:color="auto" w:fill="auto"/>
            <w:noWrap/>
            <w:vAlign w:val="bottom"/>
            <w:hideMark/>
          </w:tcPr>
          <w:p w14:paraId="14902A40"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 xml:space="preserve">Benzo[e]pyrene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9B19EA1"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0.073</w:t>
            </w:r>
          </w:p>
        </w:tc>
        <w:tc>
          <w:tcPr>
            <w:tcW w:w="960" w:type="dxa"/>
            <w:tcBorders>
              <w:top w:val="nil"/>
              <w:left w:val="nil"/>
              <w:bottom w:val="single" w:sz="4" w:space="0" w:color="auto"/>
              <w:right w:val="single" w:sz="4" w:space="0" w:color="auto"/>
            </w:tcBorders>
            <w:shd w:val="clear" w:color="auto" w:fill="auto"/>
            <w:noWrap/>
            <w:vAlign w:val="bottom"/>
            <w:hideMark/>
          </w:tcPr>
          <w:p w14:paraId="2E1F8E56"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0.049</w:t>
            </w:r>
          </w:p>
        </w:tc>
        <w:tc>
          <w:tcPr>
            <w:tcW w:w="960" w:type="dxa"/>
            <w:tcBorders>
              <w:top w:val="nil"/>
              <w:left w:val="nil"/>
              <w:bottom w:val="single" w:sz="4" w:space="0" w:color="auto"/>
              <w:right w:val="single" w:sz="4" w:space="0" w:color="auto"/>
            </w:tcBorders>
            <w:shd w:val="clear" w:color="auto" w:fill="auto"/>
            <w:noWrap/>
            <w:vAlign w:val="bottom"/>
            <w:hideMark/>
          </w:tcPr>
          <w:p w14:paraId="0BA438DC"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0.067</w:t>
            </w:r>
          </w:p>
        </w:tc>
        <w:tc>
          <w:tcPr>
            <w:tcW w:w="960" w:type="dxa"/>
            <w:tcBorders>
              <w:top w:val="nil"/>
              <w:left w:val="nil"/>
              <w:bottom w:val="single" w:sz="4" w:space="0" w:color="auto"/>
              <w:right w:val="single" w:sz="4" w:space="0" w:color="auto"/>
            </w:tcBorders>
            <w:shd w:val="clear" w:color="auto" w:fill="auto"/>
            <w:noWrap/>
            <w:vAlign w:val="bottom"/>
            <w:hideMark/>
          </w:tcPr>
          <w:p w14:paraId="36260B91"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0.052</w:t>
            </w:r>
          </w:p>
        </w:tc>
        <w:tc>
          <w:tcPr>
            <w:tcW w:w="960" w:type="dxa"/>
            <w:tcBorders>
              <w:top w:val="nil"/>
              <w:left w:val="nil"/>
              <w:bottom w:val="single" w:sz="4" w:space="0" w:color="auto"/>
              <w:right w:val="single" w:sz="4" w:space="0" w:color="auto"/>
            </w:tcBorders>
            <w:shd w:val="clear" w:color="auto" w:fill="auto"/>
            <w:noWrap/>
            <w:vAlign w:val="bottom"/>
            <w:hideMark/>
          </w:tcPr>
          <w:p w14:paraId="6C9683A1" w14:textId="77777777" w:rsidR="00A50FFC" w:rsidRDefault="00A50FFC">
            <w:pPr>
              <w:jc w:val="center"/>
              <w:rPr>
                <w:rFonts w:ascii="Aptos Narrow" w:hAnsi="Aptos Narrow"/>
                <w:color w:val="000000"/>
                <w:sz w:val="22"/>
                <w:szCs w:val="22"/>
              </w:rPr>
            </w:pPr>
            <w:r>
              <w:rPr>
                <w:rFonts w:ascii="Aptos Narrow" w:hAnsi="Aptos Narrow"/>
                <w:color w:val="000000"/>
                <w:sz w:val="22"/>
                <w:szCs w:val="22"/>
              </w:rPr>
              <w:t>0.052</w:t>
            </w:r>
          </w:p>
        </w:tc>
      </w:tr>
      <w:tr w:rsidR="00A50FFC" w14:paraId="5D00C130" w14:textId="77777777" w:rsidTr="00A50FF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42322D9"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17231</w:t>
            </w:r>
          </w:p>
        </w:tc>
        <w:tc>
          <w:tcPr>
            <w:tcW w:w="3220" w:type="dxa"/>
            <w:tcBorders>
              <w:top w:val="nil"/>
              <w:left w:val="nil"/>
              <w:bottom w:val="single" w:sz="4" w:space="0" w:color="auto"/>
              <w:right w:val="nil"/>
            </w:tcBorders>
            <w:shd w:val="clear" w:color="auto" w:fill="auto"/>
            <w:noWrap/>
            <w:vAlign w:val="bottom"/>
            <w:hideMark/>
          </w:tcPr>
          <w:p w14:paraId="22FC91EF"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Dibenzo[</w:t>
            </w:r>
            <w:proofErr w:type="spellStart"/>
            <w:r>
              <w:rPr>
                <w:rFonts w:ascii="Aptos Narrow" w:hAnsi="Aptos Narrow"/>
                <w:color w:val="000000"/>
                <w:sz w:val="20"/>
                <w:szCs w:val="20"/>
              </w:rPr>
              <w:t>a,h</w:t>
            </w:r>
            <w:proofErr w:type="spellEnd"/>
            <w:r>
              <w:rPr>
                <w:rFonts w:ascii="Aptos Narrow" w:hAnsi="Aptos Narrow"/>
                <w:color w:val="000000"/>
                <w:sz w:val="20"/>
                <w:szCs w:val="20"/>
              </w:rPr>
              <w:t>]anthracene</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E775304"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0.009</w:t>
            </w:r>
          </w:p>
        </w:tc>
        <w:tc>
          <w:tcPr>
            <w:tcW w:w="960" w:type="dxa"/>
            <w:tcBorders>
              <w:top w:val="nil"/>
              <w:left w:val="nil"/>
              <w:bottom w:val="single" w:sz="4" w:space="0" w:color="auto"/>
              <w:right w:val="single" w:sz="4" w:space="0" w:color="auto"/>
            </w:tcBorders>
            <w:shd w:val="clear" w:color="auto" w:fill="auto"/>
            <w:noWrap/>
            <w:vAlign w:val="bottom"/>
            <w:hideMark/>
          </w:tcPr>
          <w:p w14:paraId="52B8AE72"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0.004</w:t>
            </w:r>
          </w:p>
        </w:tc>
        <w:tc>
          <w:tcPr>
            <w:tcW w:w="960" w:type="dxa"/>
            <w:tcBorders>
              <w:top w:val="nil"/>
              <w:left w:val="nil"/>
              <w:bottom w:val="single" w:sz="4" w:space="0" w:color="auto"/>
              <w:right w:val="single" w:sz="4" w:space="0" w:color="auto"/>
            </w:tcBorders>
            <w:shd w:val="clear" w:color="auto" w:fill="auto"/>
            <w:noWrap/>
            <w:vAlign w:val="bottom"/>
            <w:hideMark/>
          </w:tcPr>
          <w:p w14:paraId="12093E22"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0.008</w:t>
            </w:r>
          </w:p>
        </w:tc>
        <w:tc>
          <w:tcPr>
            <w:tcW w:w="960" w:type="dxa"/>
            <w:tcBorders>
              <w:top w:val="nil"/>
              <w:left w:val="nil"/>
              <w:bottom w:val="single" w:sz="4" w:space="0" w:color="auto"/>
              <w:right w:val="single" w:sz="4" w:space="0" w:color="auto"/>
            </w:tcBorders>
            <w:shd w:val="clear" w:color="auto" w:fill="auto"/>
            <w:noWrap/>
            <w:vAlign w:val="bottom"/>
            <w:hideMark/>
          </w:tcPr>
          <w:p w14:paraId="07A1555A"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0.002</w:t>
            </w:r>
          </w:p>
        </w:tc>
        <w:tc>
          <w:tcPr>
            <w:tcW w:w="960" w:type="dxa"/>
            <w:tcBorders>
              <w:top w:val="nil"/>
              <w:left w:val="nil"/>
              <w:bottom w:val="single" w:sz="4" w:space="0" w:color="auto"/>
              <w:right w:val="single" w:sz="4" w:space="0" w:color="auto"/>
            </w:tcBorders>
            <w:shd w:val="clear" w:color="auto" w:fill="auto"/>
            <w:noWrap/>
            <w:vAlign w:val="bottom"/>
            <w:hideMark/>
          </w:tcPr>
          <w:p w14:paraId="53541D9C" w14:textId="77777777" w:rsidR="00A50FFC" w:rsidRDefault="00A50FFC">
            <w:pPr>
              <w:jc w:val="center"/>
              <w:rPr>
                <w:rFonts w:ascii="Aptos Narrow" w:hAnsi="Aptos Narrow"/>
                <w:color w:val="000000"/>
                <w:sz w:val="22"/>
                <w:szCs w:val="22"/>
              </w:rPr>
            </w:pPr>
            <w:r>
              <w:rPr>
                <w:rFonts w:ascii="Aptos Narrow" w:hAnsi="Aptos Narrow"/>
                <w:color w:val="000000"/>
                <w:sz w:val="22"/>
                <w:szCs w:val="22"/>
              </w:rPr>
              <w:t>0.006</w:t>
            </w:r>
          </w:p>
        </w:tc>
      </w:tr>
      <w:tr w:rsidR="00A50FFC" w14:paraId="7629D445" w14:textId="77777777" w:rsidTr="00A50FF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01002E46"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17237</w:t>
            </w:r>
          </w:p>
        </w:tc>
        <w:tc>
          <w:tcPr>
            <w:tcW w:w="3220" w:type="dxa"/>
            <w:tcBorders>
              <w:top w:val="nil"/>
              <w:left w:val="nil"/>
              <w:bottom w:val="single" w:sz="4" w:space="0" w:color="auto"/>
              <w:right w:val="nil"/>
            </w:tcBorders>
            <w:shd w:val="clear" w:color="auto" w:fill="auto"/>
            <w:noWrap/>
            <w:vAlign w:val="bottom"/>
            <w:hideMark/>
          </w:tcPr>
          <w:p w14:paraId="7EFBF31D"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Benzo[</w:t>
            </w:r>
            <w:proofErr w:type="spellStart"/>
            <w:r>
              <w:rPr>
                <w:rFonts w:ascii="Aptos Narrow" w:hAnsi="Aptos Narrow"/>
                <w:color w:val="000000"/>
                <w:sz w:val="20"/>
                <w:szCs w:val="20"/>
              </w:rPr>
              <w:t>g,h,i</w:t>
            </w:r>
            <w:proofErr w:type="spellEnd"/>
            <w:r>
              <w:rPr>
                <w:rFonts w:ascii="Aptos Narrow" w:hAnsi="Aptos Narrow"/>
                <w:color w:val="000000"/>
                <w:sz w:val="20"/>
                <w:szCs w:val="20"/>
              </w:rPr>
              <w:t xml:space="preserve">]perylene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2AAAEE0"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0.066</w:t>
            </w:r>
          </w:p>
        </w:tc>
        <w:tc>
          <w:tcPr>
            <w:tcW w:w="960" w:type="dxa"/>
            <w:tcBorders>
              <w:top w:val="nil"/>
              <w:left w:val="nil"/>
              <w:bottom w:val="single" w:sz="4" w:space="0" w:color="auto"/>
              <w:right w:val="single" w:sz="4" w:space="0" w:color="auto"/>
            </w:tcBorders>
            <w:shd w:val="clear" w:color="auto" w:fill="auto"/>
            <w:noWrap/>
            <w:vAlign w:val="bottom"/>
            <w:hideMark/>
          </w:tcPr>
          <w:p w14:paraId="090398D3"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0.057</w:t>
            </w:r>
          </w:p>
        </w:tc>
        <w:tc>
          <w:tcPr>
            <w:tcW w:w="960" w:type="dxa"/>
            <w:tcBorders>
              <w:top w:val="nil"/>
              <w:left w:val="nil"/>
              <w:bottom w:val="single" w:sz="4" w:space="0" w:color="auto"/>
              <w:right w:val="single" w:sz="4" w:space="0" w:color="auto"/>
            </w:tcBorders>
            <w:shd w:val="clear" w:color="auto" w:fill="auto"/>
            <w:noWrap/>
            <w:vAlign w:val="bottom"/>
            <w:hideMark/>
          </w:tcPr>
          <w:p w14:paraId="6A0A9B22"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0.073</w:t>
            </w:r>
          </w:p>
        </w:tc>
        <w:tc>
          <w:tcPr>
            <w:tcW w:w="960" w:type="dxa"/>
            <w:tcBorders>
              <w:top w:val="nil"/>
              <w:left w:val="nil"/>
              <w:bottom w:val="single" w:sz="4" w:space="0" w:color="auto"/>
              <w:right w:val="single" w:sz="4" w:space="0" w:color="auto"/>
            </w:tcBorders>
            <w:shd w:val="clear" w:color="auto" w:fill="auto"/>
            <w:noWrap/>
            <w:vAlign w:val="bottom"/>
            <w:hideMark/>
          </w:tcPr>
          <w:p w14:paraId="33EE684E"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0.062</w:t>
            </w:r>
          </w:p>
        </w:tc>
        <w:tc>
          <w:tcPr>
            <w:tcW w:w="960" w:type="dxa"/>
            <w:tcBorders>
              <w:top w:val="nil"/>
              <w:left w:val="nil"/>
              <w:bottom w:val="single" w:sz="4" w:space="0" w:color="auto"/>
              <w:right w:val="single" w:sz="4" w:space="0" w:color="auto"/>
            </w:tcBorders>
            <w:shd w:val="clear" w:color="auto" w:fill="auto"/>
            <w:noWrap/>
            <w:vAlign w:val="bottom"/>
            <w:hideMark/>
          </w:tcPr>
          <w:p w14:paraId="5C2442F7" w14:textId="77777777" w:rsidR="00A50FFC" w:rsidRDefault="00A50FFC">
            <w:pPr>
              <w:jc w:val="center"/>
              <w:rPr>
                <w:rFonts w:ascii="Aptos Narrow" w:hAnsi="Aptos Narrow"/>
                <w:color w:val="000000"/>
                <w:sz w:val="22"/>
                <w:szCs w:val="22"/>
              </w:rPr>
            </w:pPr>
            <w:r>
              <w:rPr>
                <w:rFonts w:ascii="Aptos Narrow" w:hAnsi="Aptos Narrow"/>
                <w:color w:val="000000"/>
                <w:sz w:val="22"/>
                <w:szCs w:val="22"/>
              </w:rPr>
              <w:t>0.075</w:t>
            </w:r>
          </w:p>
        </w:tc>
      </w:tr>
      <w:tr w:rsidR="00A50FFC" w14:paraId="72328899" w14:textId="77777777" w:rsidTr="00A50FF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DC15367"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17242</w:t>
            </w:r>
          </w:p>
        </w:tc>
        <w:tc>
          <w:tcPr>
            <w:tcW w:w="3220" w:type="dxa"/>
            <w:tcBorders>
              <w:top w:val="nil"/>
              <w:left w:val="nil"/>
              <w:bottom w:val="single" w:sz="4" w:space="0" w:color="auto"/>
              <w:right w:val="nil"/>
            </w:tcBorders>
            <w:shd w:val="clear" w:color="auto" w:fill="auto"/>
            <w:noWrap/>
            <w:vAlign w:val="bottom"/>
            <w:hideMark/>
          </w:tcPr>
          <w:p w14:paraId="3CA96578"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 xml:space="preserve">Benzo[a]pyrene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9A67845"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0.044</w:t>
            </w:r>
          </w:p>
        </w:tc>
        <w:tc>
          <w:tcPr>
            <w:tcW w:w="960" w:type="dxa"/>
            <w:tcBorders>
              <w:top w:val="nil"/>
              <w:left w:val="nil"/>
              <w:bottom w:val="single" w:sz="4" w:space="0" w:color="auto"/>
              <w:right w:val="single" w:sz="4" w:space="0" w:color="auto"/>
            </w:tcBorders>
            <w:shd w:val="clear" w:color="auto" w:fill="auto"/>
            <w:noWrap/>
            <w:vAlign w:val="bottom"/>
            <w:hideMark/>
          </w:tcPr>
          <w:p w14:paraId="1260DA71"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0.025</w:t>
            </w:r>
          </w:p>
        </w:tc>
        <w:tc>
          <w:tcPr>
            <w:tcW w:w="960" w:type="dxa"/>
            <w:tcBorders>
              <w:top w:val="nil"/>
              <w:left w:val="nil"/>
              <w:bottom w:val="single" w:sz="4" w:space="0" w:color="auto"/>
              <w:right w:val="single" w:sz="4" w:space="0" w:color="auto"/>
            </w:tcBorders>
            <w:shd w:val="clear" w:color="auto" w:fill="auto"/>
            <w:noWrap/>
            <w:vAlign w:val="bottom"/>
            <w:hideMark/>
          </w:tcPr>
          <w:p w14:paraId="28A8DFB1"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0.067</w:t>
            </w:r>
          </w:p>
        </w:tc>
        <w:tc>
          <w:tcPr>
            <w:tcW w:w="960" w:type="dxa"/>
            <w:tcBorders>
              <w:top w:val="nil"/>
              <w:left w:val="nil"/>
              <w:bottom w:val="single" w:sz="4" w:space="0" w:color="auto"/>
              <w:right w:val="single" w:sz="4" w:space="0" w:color="auto"/>
            </w:tcBorders>
            <w:shd w:val="clear" w:color="auto" w:fill="auto"/>
            <w:noWrap/>
            <w:vAlign w:val="bottom"/>
            <w:hideMark/>
          </w:tcPr>
          <w:p w14:paraId="719A5D71"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0.035</w:t>
            </w:r>
          </w:p>
        </w:tc>
        <w:tc>
          <w:tcPr>
            <w:tcW w:w="960" w:type="dxa"/>
            <w:tcBorders>
              <w:top w:val="nil"/>
              <w:left w:val="nil"/>
              <w:bottom w:val="single" w:sz="4" w:space="0" w:color="auto"/>
              <w:right w:val="single" w:sz="4" w:space="0" w:color="auto"/>
            </w:tcBorders>
            <w:shd w:val="clear" w:color="auto" w:fill="auto"/>
            <w:noWrap/>
            <w:vAlign w:val="bottom"/>
            <w:hideMark/>
          </w:tcPr>
          <w:p w14:paraId="49FFB794" w14:textId="77777777" w:rsidR="00A50FFC" w:rsidRDefault="00A50FFC">
            <w:pPr>
              <w:jc w:val="center"/>
              <w:rPr>
                <w:rFonts w:ascii="Aptos Narrow" w:hAnsi="Aptos Narrow"/>
                <w:color w:val="000000"/>
                <w:sz w:val="22"/>
                <w:szCs w:val="22"/>
              </w:rPr>
            </w:pPr>
            <w:r>
              <w:rPr>
                <w:rFonts w:ascii="Aptos Narrow" w:hAnsi="Aptos Narrow"/>
                <w:color w:val="000000"/>
                <w:sz w:val="22"/>
                <w:szCs w:val="22"/>
              </w:rPr>
              <w:t>0.061</w:t>
            </w:r>
          </w:p>
        </w:tc>
      </w:tr>
      <w:tr w:rsidR="00A50FFC" w14:paraId="2162503F" w14:textId="77777777" w:rsidTr="00A50FF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7AF3BA3"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17243</w:t>
            </w:r>
          </w:p>
        </w:tc>
        <w:tc>
          <w:tcPr>
            <w:tcW w:w="3220" w:type="dxa"/>
            <w:tcBorders>
              <w:top w:val="nil"/>
              <w:left w:val="nil"/>
              <w:bottom w:val="single" w:sz="4" w:space="0" w:color="auto"/>
              <w:right w:val="nil"/>
            </w:tcBorders>
            <w:shd w:val="clear" w:color="auto" w:fill="auto"/>
            <w:noWrap/>
            <w:vAlign w:val="bottom"/>
            <w:hideMark/>
          </w:tcPr>
          <w:p w14:paraId="388F9EFA" w14:textId="77777777" w:rsidR="00A50FFC" w:rsidRDefault="00A50FFC">
            <w:pPr>
              <w:jc w:val="center"/>
              <w:rPr>
                <w:rFonts w:ascii="Aptos Narrow" w:hAnsi="Aptos Narrow"/>
                <w:color w:val="000000"/>
                <w:sz w:val="20"/>
                <w:szCs w:val="20"/>
              </w:rPr>
            </w:pPr>
            <w:proofErr w:type="spellStart"/>
            <w:r>
              <w:rPr>
                <w:rFonts w:ascii="Aptos Narrow" w:hAnsi="Aptos Narrow"/>
                <w:color w:val="000000"/>
                <w:sz w:val="20"/>
                <w:szCs w:val="20"/>
              </w:rPr>
              <w:t>Indeno</w:t>
            </w:r>
            <w:proofErr w:type="spellEnd"/>
            <w:r>
              <w:rPr>
                <w:rFonts w:ascii="Aptos Narrow" w:hAnsi="Aptos Narrow"/>
                <w:color w:val="000000"/>
                <w:sz w:val="20"/>
                <w:szCs w:val="20"/>
              </w:rPr>
              <w:t xml:space="preserve">[1,2,3-cd]pyrene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8D2B096"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0.075</w:t>
            </w:r>
          </w:p>
        </w:tc>
        <w:tc>
          <w:tcPr>
            <w:tcW w:w="960" w:type="dxa"/>
            <w:tcBorders>
              <w:top w:val="nil"/>
              <w:left w:val="nil"/>
              <w:bottom w:val="single" w:sz="4" w:space="0" w:color="auto"/>
              <w:right w:val="single" w:sz="4" w:space="0" w:color="auto"/>
            </w:tcBorders>
            <w:shd w:val="clear" w:color="auto" w:fill="auto"/>
            <w:noWrap/>
            <w:vAlign w:val="bottom"/>
            <w:hideMark/>
          </w:tcPr>
          <w:p w14:paraId="45CD6D8B"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0.046</w:t>
            </w:r>
          </w:p>
        </w:tc>
        <w:tc>
          <w:tcPr>
            <w:tcW w:w="960" w:type="dxa"/>
            <w:tcBorders>
              <w:top w:val="nil"/>
              <w:left w:val="nil"/>
              <w:bottom w:val="single" w:sz="4" w:space="0" w:color="auto"/>
              <w:right w:val="single" w:sz="4" w:space="0" w:color="auto"/>
            </w:tcBorders>
            <w:shd w:val="clear" w:color="auto" w:fill="auto"/>
            <w:noWrap/>
            <w:vAlign w:val="bottom"/>
            <w:hideMark/>
          </w:tcPr>
          <w:p w14:paraId="74F03B7E"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0.074</w:t>
            </w:r>
          </w:p>
        </w:tc>
        <w:tc>
          <w:tcPr>
            <w:tcW w:w="960" w:type="dxa"/>
            <w:tcBorders>
              <w:top w:val="nil"/>
              <w:left w:val="nil"/>
              <w:bottom w:val="single" w:sz="4" w:space="0" w:color="auto"/>
              <w:right w:val="single" w:sz="4" w:space="0" w:color="auto"/>
            </w:tcBorders>
            <w:shd w:val="clear" w:color="auto" w:fill="auto"/>
            <w:noWrap/>
            <w:vAlign w:val="bottom"/>
            <w:hideMark/>
          </w:tcPr>
          <w:p w14:paraId="3F275459" w14:textId="77777777" w:rsidR="00A50FFC" w:rsidRDefault="00A50FFC">
            <w:pPr>
              <w:jc w:val="center"/>
              <w:rPr>
                <w:rFonts w:ascii="Aptos Narrow" w:hAnsi="Aptos Narrow"/>
                <w:color w:val="000000"/>
                <w:sz w:val="20"/>
                <w:szCs w:val="20"/>
              </w:rPr>
            </w:pPr>
            <w:r>
              <w:rPr>
                <w:rFonts w:ascii="Aptos Narrow" w:hAnsi="Aptos Narrow"/>
                <w:color w:val="000000"/>
                <w:sz w:val="20"/>
                <w:szCs w:val="20"/>
              </w:rPr>
              <w:t>0.042</w:t>
            </w:r>
          </w:p>
        </w:tc>
        <w:tc>
          <w:tcPr>
            <w:tcW w:w="960" w:type="dxa"/>
            <w:tcBorders>
              <w:top w:val="nil"/>
              <w:left w:val="nil"/>
              <w:bottom w:val="single" w:sz="4" w:space="0" w:color="auto"/>
              <w:right w:val="single" w:sz="4" w:space="0" w:color="auto"/>
            </w:tcBorders>
            <w:shd w:val="clear" w:color="auto" w:fill="auto"/>
            <w:noWrap/>
            <w:vAlign w:val="bottom"/>
            <w:hideMark/>
          </w:tcPr>
          <w:p w14:paraId="62DBB2AC" w14:textId="77777777" w:rsidR="00A50FFC" w:rsidRDefault="00A50FFC">
            <w:pPr>
              <w:jc w:val="center"/>
              <w:rPr>
                <w:rFonts w:ascii="Aptos Narrow" w:hAnsi="Aptos Narrow"/>
                <w:color w:val="000000"/>
                <w:sz w:val="22"/>
                <w:szCs w:val="22"/>
              </w:rPr>
            </w:pPr>
            <w:r>
              <w:rPr>
                <w:rFonts w:ascii="Aptos Narrow" w:hAnsi="Aptos Narrow"/>
                <w:color w:val="000000"/>
                <w:sz w:val="22"/>
                <w:szCs w:val="22"/>
              </w:rPr>
              <w:t>0.057</w:t>
            </w:r>
          </w:p>
        </w:tc>
      </w:tr>
    </w:tbl>
    <w:p w14:paraId="233B1ABD" w14:textId="77777777" w:rsidR="00F2798F" w:rsidRDefault="00F2798F">
      <w:pPr>
        <w:rPr>
          <w:rFonts w:ascii="Tahoma" w:hAnsi="Tahoma" w:cs="Tahoma"/>
          <w:b/>
          <w:sz w:val="22"/>
          <w:szCs w:val="22"/>
        </w:rPr>
      </w:pPr>
    </w:p>
    <w:p w14:paraId="081CEB47" w14:textId="77777777" w:rsidR="00876CE5" w:rsidRDefault="00876CE5" w:rsidP="00F37FA9">
      <w:pPr>
        <w:tabs>
          <w:tab w:val="left" w:leader="dot" w:pos="8640"/>
        </w:tabs>
        <w:jc w:val="center"/>
        <w:rPr>
          <w:rFonts w:ascii="Tahoma" w:hAnsi="Tahoma" w:cs="Tahoma"/>
          <w:b/>
          <w:sz w:val="22"/>
          <w:szCs w:val="22"/>
        </w:rPr>
      </w:pPr>
    </w:p>
    <w:p w14:paraId="303351F2" w14:textId="77777777" w:rsidR="000B1312" w:rsidRDefault="000B1312" w:rsidP="18AF6BDF">
      <w:pPr>
        <w:tabs>
          <w:tab w:val="left" w:leader="dot" w:pos="8640"/>
        </w:tabs>
        <w:jc w:val="center"/>
        <w:rPr>
          <w:rFonts w:ascii="Tahoma" w:hAnsi="Tahoma" w:cs="Tahoma"/>
          <w:b/>
          <w:bCs/>
          <w:sz w:val="22"/>
          <w:szCs w:val="22"/>
        </w:rPr>
      </w:pPr>
    </w:p>
    <w:p w14:paraId="6D5EC2B3" w14:textId="77777777" w:rsidR="000B1312" w:rsidRDefault="000B1312" w:rsidP="18AF6BDF">
      <w:pPr>
        <w:tabs>
          <w:tab w:val="left" w:leader="dot" w:pos="8640"/>
        </w:tabs>
        <w:jc w:val="center"/>
        <w:rPr>
          <w:rFonts w:ascii="Tahoma" w:hAnsi="Tahoma" w:cs="Tahoma"/>
          <w:b/>
          <w:bCs/>
          <w:sz w:val="22"/>
          <w:szCs w:val="22"/>
        </w:rPr>
      </w:pPr>
    </w:p>
    <w:p w14:paraId="747422B2" w14:textId="77777777" w:rsidR="000B1312" w:rsidRDefault="000B1312" w:rsidP="18AF6BDF">
      <w:pPr>
        <w:tabs>
          <w:tab w:val="left" w:leader="dot" w:pos="8640"/>
        </w:tabs>
        <w:jc w:val="center"/>
        <w:rPr>
          <w:rFonts w:ascii="Tahoma" w:hAnsi="Tahoma" w:cs="Tahoma"/>
          <w:b/>
          <w:bCs/>
          <w:sz w:val="22"/>
          <w:szCs w:val="22"/>
        </w:rPr>
      </w:pPr>
    </w:p>
    <w:p w14:paraId="641AFEFB" w14:textId="77777777" w:rsidR="000B1312" w:rsidRDefault="000B1312" w:rsidP="18AF6BDF">
      <w:pPr>
        <w:tabs>
          <w:tab w:val="left" w:leader="dot" w:pos="8640"/>
        </w:tabs>
        <w:jc w:val="center"/>
        <w:rPr>
          <w:rFonts w:ascii="Tahoma" w:hAnsi="Tahoma" w:cs="Tahoma"/>
          <w:b/>
          <w:bCs/>
          <w:sz w:val="22"/>
          <w:szCs w:val="22"/>
        </w:rPr>
      </w:pPr>
    </w:p>
    <w:p w14:paraId="04E96827" w14:textId="77777777" w:rsidR="000B1312" w:rsidRDefault="000B1312" w:rsidP="18AF6BDF">
      <w:pPr>
        <w:tabs>
          <w:tab w:val="left" w:leader="dot" w:pos="8640"/>
        </w:tabs>
        <w:jc w:val="center"/>
        <w:rPr>
          <w:rFonts w:ascii="Tahoma" w:hAnsi="Tahoma" w:cs="Tahoma"/>
          <w:b/>
          <w:bCs/>
          <w:sz w:val="22"/>
          <w:szCs w:val="22"/>
        </w:rPr>
      </w:pPr>
    </w:p>
    <w:p w14:paraId="79465350" w14:textId="77777777" w:rsidR="000B1312" w:rsidRDefault="000B1312" w:rsidP="18AF6BDF">
      <w:pPr>
        <w:tabs>
          <w:tab w:val="left" w:leader="dot" w:pos="8640"/>
        </w:tabs>
        <w:jc w:val="center"/>
        <w:rPr>
          <w:rFonts w:ascii="Tahoma" w:hAnsi="Tahoma" w:cs="Tahoma"/>
          <w:b/>
          <w:bCs/>
          <w:sz w:val="22"/>
          <w:szCs w:val="22"/>
        </w:rPr>
      </w:pPr>
    </w:p>
    <w:p w14:paraId="392B96F8" w14:textId="77777777" w:rsidR="000B1312" w:rsidRDefault="000B1312" w:rsidP="18AF6BDF">
      <w:pPr>
        <w:tabs>
          <w:tab w:val="left" w:leader="dot" w:pos="8640"/>
        </w:tabs>
        <w:jc w:val="center"/>
        <w:rPr>
          <w:rFonts w:ascii="Tahoma" w:hAnsi="Tahoma" w:cs="Tahoma"/>
          <w:b/>
          <w:bCs/>
          <w:sz w:val="22"/>
          <w:szCs w:val="22"/>
        </w:rPr>
      </w:pPr>
    </w:p>
    <w:p w14:paraId="61773A02" w14:textId="77777777" w:rsidR="000B1312" w:rsidRDefault="000B1312" w:rsidP="18AF6BDF">
      <w:pPr>
        <w:tabs>
          <w:tab w:val="left" w:leader="dot" w:pos="8640"/>
        </w:tabs>
        <w:jc w:val="center"/>
        <w:rPr>
          <w:rFonts w:ascii="Tahoma" w:hAnsi="Tahoma" w:cs="Tahoma"/>
          <w:b/>
          <w:bCs/>
          <w:sz w:val="22"/>
          <w:szCs w:val="22"/>
        </w:rPr>
      </w:pPr>
    </w:p>
    <w:p w14:paraId="350A43B4" w14:textId="77777777" w:rsidR="000B1312" w:rsidRDefault="000B1312" w:rsidP="18AF6BDF">
      <w:pPr>
        <w:tabs>
          <w:tab w:val="left" w:leader="dot" w:pos="8640"/>
        </w:tabs>
        <w:jc w:val="center"/>
        <w:rPr>
          <w:rFonts w:ascii="Tahoma" w:hAnsi="Tahoma" w:cs="Tahoma"/>
          <w:b/>
          <w:bCs/>
          <w:sz w:val="22"/>
          <w:szCs w:val="22"/>
        </w:rPr>
      </w:pPr>
    </w:p>
    <w:p w14:paraId="143D2F73" w14:textId="77777777" w:rsidR="000B1312" w:rsidRDefault="000B1312" w:rsidP="18AF6BDF">
      <w:pPr>
        <w:tabs>
          <w:tab w:val="left" w:leader="dot" w:pos="8640"/>
        </w:tabs>
        <w:jc w:val="center"/>
        <w:rPr>
          <w:rFonts w:ascii="Tahoma" w:hAnsi="Tahoma" w:cs="Tahoma"/>
          <w:b/>
          <w:bCs/>
          <w:sz w:val="22"/>
          <w:szCs w:val="22"/>
        </w:rPr>
      </w:pPr>
    </w:p>
    <w:p w14:paraId="082D1DC7" w14:textId="77777777" w:rsidR="000B1312" w:rsidRDefault="000B1312" w:rsidP="18AF6BDF">
      <w:pPr>
        <w:tabs>
          <w:tab w:val="left" w:leader="dot" w:pos="8640"/>
        </w:tabs>
        <w:jc w:val="center"/>
        <w:rPr>
          <w:rFonts w:ascii="Tahoma" w:hAnsi="Tahoma" w:cs="Tahoma"/>
          <w:b/>
          <w:bCs/>
          <w:sz w:val="22"/>
          <w:szCs w:val="22"/>
        </w:rPr>
      </w:pPr>
    </w:p>
    <w:p w14:paraId="28A4F0EB" w14:textId="77777777" w:rsidR="000B1312" w:rsidRDefault="000B1312" w:rsidP="18AF6BDF">
      <w:pPr>
        <w:tabs>
          <w:tab w:val="left" w:leader="dot" w:pos="8640"/>
        </w:tabs>
        <w:jc w:val="center"/>
        <w:rPr>
          <w:rFonts w:ascii="Tahoma" w:hAnsi="Tahoma" w:cs="Tahoma"/>
          <w:b/>
          <w:bCs/>
          <w:sz w:val="22"/>
          <w:szCs w:val="22"/>
        </w:rPr>
      </w:pPr>
    </w:p>
    <w:p w14:paraId="59AB09DA" w14:textId="77777777" w:rsidR="000B1312" w:rsidRDefault="000B1312" w:rsidP="18AF6BDF">
      <w:pPr>
        <w:tabs>
          <w:tab w:val="left" w:leader="dot" w:pos="8640"/>
        </w:tabs>
        <w:jc w:val="center"/>
        <w:rPr>
          <w:rFonts w:ascii="Tahoma" w:hAnsi="Tahoma" w:cs="Tahoma"/>
          <w:b/>
          <w:bCs/>
          <w:sz w:val="22"/>
          <w:szCs w:val="22"/>
        </w:rPr>
      </w:pPr>
    </w:p>
    <w:p w14:paraId="234F89E5" w14:textId="77777777" w:rsidR="000B1312" w:rsidRDefault="000B1312" w:rsidP="18AF6BDF">
      <w:pPr>
        <w:tabs>
          <w:tab w:val="left" w:leader="dot" w:pos="8640"/>
        </w:tabs>
        <w:jc w:val="center"/>
        <w:rPr>
          <w:rFonts w:ascii="Tahoma" w:hAnsi="Tahoma" w:cs="Tahoma"/>
          <w:b/>
          <w:bCs/>
          <w:sz w:val="22"/>
          <w:szCs w:val="22"/>
        </w:rPr>
      </w:pPr>
    </w:p>
    <w:p w14:paraId="23751CBA" w14:textId="77777777" w:rsidR="000B1312" w:rsidRDefault="000B1312" w:rsidP="18AF6BDF">
      <w:pPr>
        <w:tabs>
          <w:tab w:val="left" w:leader="dot" w:pos="8640"/>
        </w:tabs>
        <w:jc w:val="center"/>
        <w:rPr>
          <w:rFonts w:ascii="Tahoma" w:hAnsi="Tahoma" w:cs="Tahoma"/>
          <w:b/>
          <w:bCs/>
          <w:sz w:val="22"/>
          <w:szCs w:val="22"/>
        </w:rPr>
      </w:pPr>
    </w:p>
    <w:p w14:paraId="33956EFC" w14:textId="77777777" w:rsidR="000B1312" w:rsidRDefault="000B1312" w:rsidP="18AF6BDF">
      <w:pPr>
        <w:tabs>
          <w:tab w:val="left" w:leader="dot" w:pos="8640"/>
        </w:tabs>
        <w:jc w:val="center"/>
        <w:rPr>
          <w:rFonts w:ascii="Tahoma" w:hAnsi="Tahoma" w:cs="Tahoma"/>
          <w:b/>
          <w:bCs/>
          <w:sz w:val="22"/>
          <w:szCs w:val="22"/>
        </w:rPr>
      </w:pPr>
    </w:p>
    <w:p w14:paraId="60FA954E" w14:textId="77777777" w:rsidR="000B1312" w:rsidRDefault="000B1312" w:rsidP="18AF6BDF">
      <w:pPr>
        <w:tabs>
          <w:tab w:val="left" w:leader="dot" w:pos="8640"/>
        </w:tabs>
        <w:jc w:val="center"/>
        <w:rPr>
          <w:rFonts w:ascii="Tahoma" w:hAnsi="Tahoma" w:cs="Tahoma"/>
          <w:b/>
          <w:bCs/>
          <w:sz w:val="22"/>
          <w:szCs w:val="22"/>
        </w:rPr>
      </w:pPr>
    </w:p>
    <w:p w14:paraId="67D7C7E8" w14:textId="77777777" w:rsidR="000B1312" w:rsidRDefault="000B1312" w:rsidP="18AF6BDF">
      <w:pPr>
        <w:tabs>
          <w:tab w:val="left" w:leader="dot" w:pos="8640"/>
        </w:tabs>
        <w:jc w:val="center"/>
        <w:rPr>
          <w:rFonts w:ascii="Tahoma" w:hAnsi="Tahoma" w:cs="Tahoma"/>
          <w:b/>
          <w:bCs/>
          <w:sz w:val="22"/>
          <w:szCs w:val="22"/>
        </w:rPr>
      </w:pPr>
    </w:p>
    <w:p w14:paraId="5C9DF6A1" w14:textId="77777777" w:rsidR="000B1312" w:rsidRDefault="000B1312" w:rsidP="18AF6BDF">
      <w:pPr>
        <w:tabs>
          <w:tab w:val="left" w:leader="dot" w:pos="8640"/>
        </w:tabs>
        <w:jc w:val="center"/>
        <w:rPr>
          <w:rFonts w:ascii="Tahoma" w:hAnsi="Tahoma" w:cs="Tahoma"/>
          <w:b/>
          <w:bCs/>
          <w:sz w:val="22"/>
          <w:szCs w:val="22"/>
        </w:rPr>
      </w:pPr>
    </w:p>
    <w:p w14:paraId="58A3D985" w14:textId="77777777" w:rsidR="000B1312" w:rsidRDefault="000B1312" w:rsidP="18AF6BDF">
      <w:pPr>
        <w:tabs>
          <w:tab w:val="left" w:leader="dot" w:pos="8640"/>
        </w:tabs>
        <w:jc w:val="center"/>
        <w:rPr>
          <w:rFonts w:ascii="Tahoma" w:hAnsi="Tahoma" w:cs="Tahoma"/>
          <w:b/>
          <w:bCs/>
          <w:sz w:val="22"/>
          <w:szCs w:val="22"/>
        </w:rPr>
      </w:pPr>
    </w:p>
    <w:p w14:paraId="49C541DE" w14:textId="77777777" w:rsidR="000B1312" w:rsidRDefault="000B1312" w:rsidP="18AF6BDF">
      <w:pPr>
        <w:tabs>
          <w:tab w:val="left" w:leader="dot" w:pos="8640"/>
        </w:tabs>
        <w:jc w:val="center"/>
        <w:rPr>
          <w:rFonts w:ascii="Tahoma" w:hAnsi="Tahoma" w:cs="Tahoma"/>
          <w:b/>
          <w:bCs/>
          <w:sz w:val="22"/>
          <w:szCs w:val="22"/>
        </w:rPr>
      </w:pPr>
    </w:p>
    <w:p w14:paraId="60428FCB" w14:textId="77777777" w:rsidR="000B1312" w:rsidRDefault="000B1312" w:rsidP="18AF6BDF">
      <w:pPr>
        <w:tabs>
          <w:tab w:val="left" w:leader="dot" w:pos="8640"/>
        </w:tabs>
        <w:jc w:val="center"/>
        <w:rPr>
          <w:rFonts w:ascii="Tahoma" w:hAnsi="Tahoma" w:cs="Tahoma"/>
          <w:b/>
          <w:bCs/>
          <w:sz w:val="22"/>
          <w:szCs w:val="22"/>
        </w:rPr>
      </w:pPr>
    </w:p>
    <w:p w14:paraId="7A4D4713" w14:textId="5437A87A" w:rsidR="000B1312" w:rsidRDefault="000B1312" w:rsidP="18AF6BDF">
      <w:pPr>
        <w:tabs>
          <w:tab w:val="left" w:leader="dot" w:pos="8640"/>
        </w:tabs>
        <w:jc w:val="center"/>
        <w:rPr>
          <w:rFonts w:ascii="Tahoma" w:hAnsi="Tahoma" w:cs="Tahoma"/>
          <w:b/>
          <w:bCs/>
          <w:sz w:val="22"/>
          <w:szCs w:val="22"/>
        </w:rPr>
      </w:pPr>
    </w:p>
    <w:p w14:paraId="57F0BDF9" w14:textId="77777777" w:rsidR="00920E44" w:rsidRDefault="00920E44" w:rsidP="18AF6BDF">
      <w:pPr>
        <w:tabs>
          <w:tab w:val="left" w:leader="dot" w:pos="8640"/>
        </w:tabs>
        <w:jc w:val="center"/>
        <w:rPr>
          <w:rFonts w:ascii="Tahoma" w:hAnsi="Tahoma" w:cs="Tahoma"/>
          <w:b/>
          <w:bCs/>
          <w:sz w:val="22"/>
          <w:szCs w:val="22"/>
        </w:rPr>
      </w:pPr>
    </w:p>
    <w:p w14:paraId="44CE7C91" w14:textId="1549A955" w:rsidR="6D3329B1" w:rsidRDefault="6D3329B1" w:rsidP="6D3329B1">
      <w:pPr>
        <w:tabs>
          <w:tab w:val="left" w:leader="dot" w:pos="8640"/>
        </w:tabs>
        <w:jc w:val="center"/>
        <w:rPr>
          <w:rFonts w:ascii="Tahoma" w:hAnsi="Tahoma" w:cs="Tahoma"/>
          <w:b/>
          <w:bCs/>
          <w:sz w:val="22"/>
          <w:szCs w:val="22"/>
        </w:rPr>
      </w:pPr>
    </w:p>
    <w:p w14:paraId="702EAFF5" w14:textId="38C4C976" w:rsidR="00F37FA9" w:rsidRDefault="75E6D964" w:rsidP="18AF6BDF">
      <w:pPr>
        <w:tabs>
          <w:tab w:val="left" w:leader="dot" w:pos="8640"/>
        </w:tabs>
        <w:jc w:val="center"/>
        <w:rPr>
          <w:rFonts w:ascii="Tahoma" w:hAnsi="Tahoma" w:cs="Tahoma"/>
          <w:b/>
          <w:bCs/>
          <w:sz w:val="22"/>
          <w:szCs w:val="22"/>
        </w:rPr>
      </w:pPr>
      <w:r w:rsidRPr="27350FD6">
        <w:rPr>
          <w:rFonts w:ascii="Tahoma" w:hAnsi="Tahoma" w:cs="Tahoma"/>
          <w:b/>
          <w:bCs/>
          <w:sz w:val="22"/>
          <w:szCs w:val="22"/>
        </w:rPr>
        <w:t xml:space="preserve">UATM </w:t>
      </w:r>
      <w:r w:rsidR="00F37FA9" w:rsidRPr="18AF6BDF">
        <w:rPr>
          <w:rFonts w:ascii="Tahoma" w:hAnsi="Tahoma" w:cs="Tahoma"/>
          <w:b/>
          <w:bCs/>
          <w:sz w:val="22"/>
          <w:szCs w:val="22"/>
        </w:rPr>
        <w:t xml:space="preserve">TSP Metals </w:t>
      </w:r>
      <w:r w:rsidR="00242D08" w:rsidRPr="18AF6BDF">
        <w:rPr>
          <w:rFonts w:ascii="Tahoma" w:hAnsi="Tahoma" w:cs="Tahoma"/>
          <w:b/>
          <w:bCs/>
          <w:sz w:val="22"/>
          <w:szCs w:val="22"/>
        </w:rPr>
        <w:t xml:space="preserve">Sampling </w:t>
      </w:r>
      <w:r w:rsidR="00242D08" w:rsidRPr="68F4C004">
        <w:rPr>
          <w:rFonts w:ascii="Tahoma" w:hAnsi="Tahoma" w:cs="Tahoma"/>
          <w:b/>
          <w:bCs/>
          <w:sz w:val="22"/>
          <w:szCs w:val="22"/>
        </w:rPr>
        <w:t>202</w:t>
      </w:r>
      <w:r w:rsidR="63372840" w:rsidRPr="68F4C004">
        <w:rPr>
          <w:rFonts w:ascii="Tahoma" w:hAnsi="Tahoma" w:cs="Tahoma"/>
          <w:b/>
          <w:bCs/>
          <w:sz w:val="22"/>
          <w:szCs w:val="22"/>
        </w:rPr>
        <w:t>3</w:t>
      </w:r>
      <w:r w:rsidR="00F37FA9" w:rsidRPr="18AF6BDF">
        <w:rPr>
          <w:rFonts w:ascii="Tahoma" w:hAnsi="Tahoma" w:cs="Tahoma"/>
          <w:b/>
          <w:bCs/>
          <w:sz w:val="22"/>
          <w:szCs w:val="22"/>
        </w:rPr>
        <w:t xml:space="preserve"> Summary Statistical Analysis</w:t>
      </w:r>
    </w:p>
    <w:p w14:paraId="6BD71FA1" w14:textId="190F2500" w:rsidR="00492D52" w:rsidRPr="00AA2C6A" w:rsidRDefault="219C18C7" w:rsidP="18AF6BDF">
      <w:pPr>
        <w:tabs>
          <w:tab w:val="left" w:leader="dot" w:pos="8640"/>
        </w:tabs>
        <w:jc w:val="center"/>
        <w:rPr>
          <w:rFonts w:ascii="Tahoma" w:hAnsi="Tahoma" w:cs="Tahoma"/>
          <w:b/>
          <w:bCs/>
          <w:sz w:val="22"/>
          <w:szCs w:val="22"/>
        </w:rPr>
      </w:pPr>
      <w:r w:rsidRPr="00476FF9">
        <w:rPr>
          <w:rFonts w:ascii="Tahoma" w:hAnsi="Tahoma" w:cs="Tahoma"/>
          <w:b/>
          <w:sz w:val="22"/>
          <w:szCs w:val="22"/>
          <w:u w:val="single"/>
        </w:rPr>
        <w:t xml:space="preserve">Carter </w:t>
      </w:r>
      <w:r w:rsidR="64CB1938" w:rsidRPr="00476FF9">
        <w:rPr>
          <w:rFonts w:ascii="Tahoma" w:hAnsi="Tahoma" w:cs="Tahoma"/>
          <w:b/>
          <w:sz w:val="22"/>
          <w:szCs w:val="22"/>
          <w:u w:val="single"/>
        </w:rPr>
        <w:t xml:space="preserve">G. </w:t>
      </w:r>
      <w:r w:rsidRPr="00476FF9">
        <w:rPr>
          <w:rFonts w:ascii="Tahoma" w:hAnsi="Tahoma" w:cs="Tahoma"/>
          <w:b/>
          <w:sz w:val="22"/>
          <w:szCs w:val="22"/>
          <w:u w:val="single"/>
        </w:rPr>
        <w:t xml:space="preserve">Woodson </w:t>
      </w:r>
      <w:r w:rsidR="64CB1938" w:rsidRPr="00476FF9">
        <w:rPr>
          <w:rFonts w:ascii="Tahoma" w:hAnsi="Tahoma" w:cs="Tahoma"/>
          <w:b/>
          <w:sz w:val="22"/>
          <w:szCs w:val="22"/>
          <w:u w:val="single"/>
        </w:rPr>
        <w:t xml:space="preserve">Middle </w:t>
      </w:r>
      <w:r w:rsidRPr="00476FF9">
        <w:rPr>
          <w:rFonts w:ascii="Tahoma" w:hAnsi="Tahoma" w:cs="Tahoma"/>
          <w:b/>
          <w:sz w:val="22"/>
          <w:szCs w:val="22"/>
          <w:u w:val="single"/>
        </w:rPr>
        <w:t>School</w:t>
      </w:r>
      <w:r w:rsidRPr="3ACE0B13">
        <w:rPr>
          <w:rFonts w:ascii="Tahoma" w:hAnsi="Tahoma" w:cs="Tahoma"/>
          <w:b/>
          <w:bCs/>
          <w:sz w:val="22"/>
          <w:szCs w:val="22"/>
        </w:rPr>
        <w:t>, Hopewell</w:t>
      </w:r>
    </w:p>
    <w:p w14:paraId="3DEBA25A" w14:textId="77777777" w:rsidR="00F37FA9" w:rsidRPr="00551DF3" w:rsidRDefault="00F37FA9" w:rsidP="00F37FA9">
      <w:pPr>
        <w:tabs>
          <w:tab w:val="left" w:leader="dot" w:pos="8640"/>
        </w:tabs>
        <w:jc w:val="center"/>
        <w:rPr>
          <w:rFonts w:ascii="Tahoma" w:hAnsi="Tahoma" w:cs="Tahoma"/>
          <w:sz w:val="20"/>
          <w:szCs w:val="20"/>
        </w:rPr>
      </w:pPr>
      <w:r w:rsidRPr="00551DF3">
        <w:rPr>
          <w:rFonts w:ascii="Tahoma" w:hAnsi="Tahoma" w:cs="Tahoma"/>
          <w:sz w:val="20"/>
          <w:szCs w:val="20"/>
        </w:rPr>
        <w:t>Concentrations are in</w:t>
      </w:r>
      <w:r>
        <w:rPr>
          <w:rFonts w:ascii="Tahoma" w:hAnsi="Tahoma" w:cs="Tahoma"/>
          <w:sz w:val="20"/>
          <w:szCs w:val="20"/>
        </w:rPr>
        <w:t xml:space="preserve"> </w:t>
      </w:r>
      <w:r w:rsidR="00863EED" w:rsidRPr="00F075DA">
        <w:rPr>
          <w:rFonts w:ascii="Tahoma" w:hAnsi="Tahoma" w:cs="Tahoma"/>
          <w:sz w:val="18"/>
          <w:szCs w:val="18"/>
        </w:rPr>
        <w:t>ng/m</w:t>
      </w:r>
      <w:r w:rsidR="00863EED" w:rsidRPr="0089052E">
        <w:rPr>
          <w:rFonts w:ascii="Tahoma" w:hAnsi="Tahoma" w:cs="Tahoma"/>
          <w:sz w:val="22"/>
          <w:szCs w:val="22"/>
          <w:vertAlign w:val="superscript"/>
        </w:rPr>
        <w:t>3</w:t>
      </w:r>
    </w:p>
    <w:p w14:paraId="54D4AFED" w14:textId="4EC29397" w:rsidR="00F37FA9" w:rsidRPr="00A47958" w:rsidRDefault="767ADDE9" w:rsidP="00F37FA9">
      <w:pPr>
        <w:tabs>
          <w:tab w:val="left" w:leader="dot" w:pos="8640"/>
        </w:tabs>
        <w:jc w:val="center"/>
        <w:rPr>
          <w:rFonts w:ascii="Tahoma" w:hAnsi="Tahoma" w:cs="Tahoma"/>
          <w:sz w:val="16"/>
          <w:szCs w:val="16"/>
        </w:rPr>
      </w:pPr>
      <w:r w:rsidRPr="27689B5D">
        <w:rPr>
          <w:rFonts w:ascii="Tahoma" w:hAnsi="Tahoma" w:cs="Tahoma"/>
          <w:sz w:val="16"/>
          <w:szCs w:val="16"/>
        </w:rPr>
        <w:t>(</w:t>
      </w:r>
      <w:r w:rsidR="316D774C" w:rsidRPr="27689B5D">
        <w:rPr>
          <w:rFonts w:ascii="Tahoma" w:hAnsi="Tahoma" w:cs="Tahoma"/>
          <w:sz w:val="16"/>
          <w:szCs w:val="16"/>
        </w:rPr>
        <w:t>N</w:t>
      </w:r>
      <w:r w:rsidR="6A856CBB" w:rsidRPr="27689B5D">
        <w:rPr>
          <w:rFonts w:ascii="Tahoma" w:hAnsi="Tahoma" w:cs="Tahoma"/>
          <w:sz w:val="16"/>
          <w:szCs w:val="16"/>
        </w:rPr>
        <w:t>on</w:t>
      </w:r>
      <w:r w:rsidR="74D3A95F" w:rsidRPr="27689B5D">
        <w:rPr>
          <w:rFonts w:ascii="Tahoma" w:hAnsi="Tahoma" w:cs="Tahoma"/>
          <w:sz w:val="16"/>
          <w:szCs w:val="16"/>
        </w:rPr>
        <w:t>-</w:t>
      </w:r>
      <w:r w:rsidRPr="27689B5D">
        <w:rPr>
          <w:rFonts w:ascii="Tahoma" w:hAnsi="Tahoma" w:cs="Tahoma"/>
          <w:sz w:val="16"/>
          <w:szCs w:val="16"/>
        </w:rPr>
        <w:t xml:space="preserve">detects are counted as </w:t>
      </w:r>
      <w:r w:rsidR="0FD9AEB8" w:rsidRPr="53508CD4">
        <w:rPr>
          <w:rFonts w:ascii="Tahoma" w:hAnsi="Tahoma" w:cs="Tahoma"/>
          <w:sz w:val="16"/>
          <w:szCs w:val="16"/>
        </w:rPr>
        <w:t>zero</w:t>
      </w:r>
      <w:r w:rsidR="426A9C7B" w:rsidRPr="53508CD4">
        <w:rPr>
          <w:rFonts w:ascii="Tahoma" w:hAnsi="Tahoma" w:cs="Tahoma"/>
          <w:sz w:val="16"/>
          <w:szCs w:val="16"/>
        </w:rPr>
        <w:t>s</w:t>
      </w:r>
      <w:r w:rsidRPr="27689B5D">
        <w:rPr>
          <w:rFonts w:ascii="Tahoma" w:hAnsi="Tahoma" w:cs="Tahoma"/>
          <w:sz w:val="16"/>
          <w:szCs w:val="16"/>
        </w:rPr>
        <w:t xml:space="preserve"> for statistical purposes)</w:t>
      </w:r>
    </w:p>
    <w:p w14:paraId="1233DF05" w14:textId="1855076C" w:rsidR="18AF6BDF" w:rsidRDefault="18AF6BDF" w:rsidP="18AF6BDF">
      <w:pPr>
        <w:pStyle w:val="Footer"/>
      </w:pPr>
    </w:p>
    <w:tbl>
      <w:tblPr>
        <w:tblW w:w="999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Description w:val="Table of PM10 metals sampling statistical analysis for Henrico"/>
      </w:tblPr>
      <w:tblGrid>
        <w:gridCol w:w="2010"/>
        <w:gridCol w:w="1170"/>
        <w:gridCol w:w="1117"/>
        <w:gridCol w:w="1413"/>
        <w:gridCol w:w="974"/>
        <w:gridCol w:w="1577"/>
        <w:gridCol w:w="1737"/>
      </w:tblGrid>
      <w:tr w:rsidR="00823EDD" w14:paraId="4FED3F3C" w14:textId="77777777" w:rsidTr="0B584794">
        <w:trPr>
          <w:trHeight w:val="300"/>
          <w:jc w:val="center"/>
        </w:trPr>
        <w:tc>
          <w:tcPr>
            <w:tcW w:w="2010" w:type="dxa"/>
            <w:tcBorders>
              <w:top w:val="double" w:sz="6" w:space="0" w:color="000000" w:themeColor="text1"/>
              <w:left w:val="double" w:sz="6" w:space="0" w:color="000000" w:themeColor="text1"/>
              <w:bottom w:val="double" w:sz="6" w:space="0" w:color="000000" w:themeColor="text1"/>
              <w:right w:val="double" w:sz="6" w:space="0" w:color="000000" w:themeColor="text1"/>
            </w:tcBorders>
            <w:shd w:val="clear" w:color="auto" w:fill="D6E3BC" w:themeFill="accent3" w:themeFillTint="66"/>
            <w:vAlign w:val="center"/>
          </w:tcPr>
          <w:p w14:paraId="2F2C4F7B" w14:textId="1CBB7BA5" w:rsidR="001C4378" w:rsidRDefault="1BD7F845" w:rsidP="3413927C">
            <w:pPr>
              <w:jc w:val="center"/>
              <w:rPr>
                <w:rFonts w:asciiTheme="minorHAnsi" w:eastAsiaTheme="minorEastAsia" w:hAnsiTheme="minorHAnsi" w:cstheme="minorBidi"/>
                <w:b/>
                <w:bCs/>
                <w:sz w:val="18"/>
                <w:szCs w:val="18"/>
              </w:rPr>
            </w:pPr>
            <w:r w:rsidRPr="27350FD6">
              <w:rPr>
                <w:rFonts w:asciiTheme="minorHAnsi" w:eastAsiaTheme="minorEastAsia" w:hAnsiTheme="minorHAnsi" w:cstheme="minorBidi"/>
                <w:b/>
                <w:bCs/>
                <w:sz w:val="18"/>
                <w:szCs w:val="18"/>
              </w:rPr>
              <w:t>Metal</w:t>
            </w:r>
          </w:p>
        </w:tc>
        <w:tc>
          <w:tcPr>
            <w:tcW w:w="1170" w:type="dxa"/>
            <w:tcBorders>
              <w:top w:val="double" w:sz="6" w:space="0" w:color="000000" w:themeColor="text1"/>
              <w:left w:val="double" w:sz="6" w:space="0" w:color="000000" w:themeColor="text1"/>
              <w:bottom w:val="double" w:sz="6" w:space="0" w:color="000000" w:themeColor="text1"/>
              <w:right w:val="double" w:sz="6" w:space="0" w:color="000000" w:themeColor="text1"/>
            </w:tcBorders>
            <w:shd w:val="clear" w:color="auto" w:fill="D6E3BC" w:themeFill="accent3" w:themeFillTint="66"/>
            <w:vAlign w:val="center"/>
          </w:tcPr>
          <w:p w14:paraId="66EEF841" w14:textId="7A043826" w:rsidR="001C4378" w:rsidRDefault="2EE60CFD"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No. Samples Collected</w:t>
            </w:r>
          </w:p>
        </w:tc>
        <w:tc>
          <w:tcPr>
            <w:tcW w:w="1117" w:type="dxa"/>
            <w:tcBorders>
              <w:top w:val="double" w:sz="6" w:space="0" w:color="000000" w:themeColor="text1"/>
              <w:left w:val="double" w:sz="6" w:space="0" w:color="000000" w:themeColor="text1"/>
              <w:bottom w:val="double" w:sz="6" w:space="0" w:color="000000" w:themeColor="text1"/>
              <w:right w:val="double" w:sz="6" w:space="0" w:color="000000" w:themeColor="text1"/>
            </w:tcBorders>
            <w:shd w:val="clear" w:color="auto" w:fill="D6E3BC" w:themeFill="accent3" w:themeFillTint="66"/>
            <w:vAlign w:val="center"/>
          </w:tcPr>
          <w:p w14:paraId="2937C3A9" w14:textId="0DCD11D8" w:rsidR="001C4378" w:rsidRDefault="2EE60CFD"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Min</w:t>
            </w:r>
          </w:p>
        </w:tc>
        <w:tc>
          <w:tcPr>
            <w:tcW w:w="1413" w:type="dxa"/>
            <w:tcBorders>
              <w:top w:val="double" w:sz="6" w:space="0" w:color="000000" w:themeColor="text1"/>
              <w:left w:val="double" w:sz="6" w:space="0" w:color="000000" w:themeColor="text1"/>
              <w:bottom w:val="double" w:sz="6" w:space="0" w:color="000000" w:themeColor="text1"/>
              <w:right w:val="double" w:sz="6" w:space="0" w:color="000000" w:themeColor="text1"/>
            </w:tcBorders>
            <w:shd w:val="clear" w:color="auto" w:fill="D6E3BC" w:themeFill="accent3" w:themeFillTint="66"/>
            <w:vAlign w:val="center"/>
          </w:tcPr>
          <w:p w14:paraId="4227B78F" w14:textId="06B3C685" w:rsidR="001C4378" w:rsidRDefault="2EE60CFD"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Max</w:t>
            </w:r>
          </w:p>
        </w:tc>
        <w:tc>
          <w:tcPr>
            <w:tcW w:w="974" w:type="dxa"/>
            <w:tcBorders>
              <w:top w:val="double" w:sz="6" w:space="0" w:color="000000" w:themeColor="text1"/>
              <w:left w:val="double" w:sz="6" w:space="0" w:color="000000" w:themeColor="text1"/>
              <w:bottom w:val="double" w:sz="6" w:space="0" w:color="000000" w:themeColor="text1"/>
              <w:right w:val="double" w:sz="6" w:space="0" w:color="000000" w:themeColor="text1"/>
            </w:tcBorders>
            <w:shd w:val="clear" w:color="auto" w:fill="D6E3BC" w:themeFill="accent3" w:themeFillTint="66"/>
            <w:vAlign w:val="center"/>
          </w:tcPr>
          <w:p w14:paraId="1B87B31F" w14:textId="685A1DBA" w:rsidR="001C4378" w:rsidRDefault="2EE60CFD"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Median</w:t>
            </w:r>
          </w:p>
        </w:tc>
        <w:tc>
          <w:tcPr>
            <w:tcW w:w="1577" w:type="dxa"/>
            <w:tcBorders>
              <w:top w:val="double" w:sz="6" w:space="0" w:color="000000" w:themeColor="text1"/>
              <w:left w:val="double" w:sz="6" w:space="0" w:color="000000" w:themeColor="text1"/>
              <w:bottom w:val="double" w:sz="6" w:space="0" w:color="000000" w:themeColor="text1"/>
              <w:right w:val="double" w:sz="6" w:space="0" w:color="000000" w:themeColor="text1"/>
            </w:tcBorders>
            <w:shd w:val="clear" w:color="auto" w:fill="D6E3BC" w:themeFill="accent3" w:themeFillTint="66"/>
            <w:vAlign w:val="center"/>
          </w:tcPr>
          <w:p w14:paraId="2D08AB56" w14:textId="77777777" w:rsidR="001C4378" w:rsidRDefault="2EE60CFD"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Average</w:t>
            </w:r>
          </w:p>
        </w:tc>
        <w:tc>
          <w:tcPr>
            <w:tcW w:w="1737" w:type="dxa"/>
            <w:tcBorders>
              <w:top w:val="double" w:sz="6" w:space="0" w:color="000000" w:themeColor="text1"/>
              <w:left w:val="double" w:sz="6" w:space="0" w:color="000000" w:themeColor="text1"/>
              <w:bottom w:val="double" w:sz="6" w:space="0" w:color="000000" w:themeColor="text1"/>
              <w:right w:val="double" w:sz="6" w:space="0" w:color="000000" w:themeColor="text1"/>
            </w:tcBorders>
            <w:shd w:val="clear" w:color="auto" w:fill="D6E3BC" w:themeFill="accent3" w:themeFillTint="66"/>
            <w:vAlign w:val="center"/>
          </w:tcPr>
          <w:p w14:paraId="67D5DDD9" w14:textId="6918E5E3" w:rsidR="001C4378" w:rsidRDefault="2EE60CFD"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Std Dev</w:t>
            </w:r>
          </w:p>
        </w:tc>
      </w:tr>
      <w:tr w:rsidR="00823EDD" w14:paraId="3B8FF9FB" w14:textId="77777777" w:rsidTr="0B584794">
        <w:trPr>
          <w:trHeight w:val="300"/>
          <w:jc w:val="center"/>
        </w:trPr>
        <w:tc>
          <w:tcPr>
            <w:tcW w:w="2010" w:type="dxa"/>
            <w:tcBorders>
              <w:top w:val="double" w:sz="6" w:space="0" w:color="000000" w:themeColor="text1"/>
              <w:left w:val="double" w:sz="6" w:space="0" w:color="000000" w:themeColor="text1"/>
              <w:bottom w:val="single" w:sz="6" w:space="0" w:color="000000" w:themeColor="text1"/>
              <w:right w:val="single" w:sz="6" w:space="0" w:color="000000" w:themeColor="text1"/>
            </w:tcBorders>
            <w:shd w:val="clear" w:color="auto" w:fill="auto"/>
            <w:vAlign w:val="center"/>
          </w:tcPr>
          <w:p w14:paraId="76BEBD4D" w14:textId="77777777" w:rsidR="001C4378" w:rsidRDefault="2EE60CFD" w:rsidP="3413927C">
            <w:pPr>
              <w:jc w:val="center"/>
              <w:rPr>
                <w:rFonts w:asciiTheme="minorHAnsi" w:eastAsiaTheme="minorEastAsia" w:hAnsiTheme="minorHAnsi" w:cstheme="minorBidi"/>
                <w:color w:val="000000" w:themeColor="text1"/>
                <w:sz w:val="20"/>
                <w:szCs w:val="20"/>
              </w:rPr>
            </w:pPr>
            <w:r w:rsidRPr="553A8AE7">
              <w:rPr>
                <w:rFonts w:asciiTheme="minorHAnsi" w:eastAsiaTheme="minorEastAsia" w:hAnsiTheme="minorHAnsi" w:cstheme="minorBidi"/>
                <w:color w:val="000000" w:themeColor="text1"/>
                <w:sz w:val="20"/>
                <w:szCs w:val="20"/>
              </w:rPr>
              <w:t>Arsenic</w:t>
            </w:r>
          </w:p>
        </w:tc>
        <w:tc>
          <w:tcPr>
            <w:tcW w:w="1170" w:type="dxa"/>
            <w:tcBorders>
              <w:top w:val="double" w:sz="6" w:space="0" w:color="000000" w:themeColor="text1"/>
              <w:left w:val="single" w:sz="6" w:space="0" w:color="000000" w:themeColor="text1"/>
            </w:tcBorders>
            <w:shd w:val="clear" w:color="auto" w:fill="auto"/>
            <w:vAlign w:val="center"/>
          </w:tcPr>
          <w:p w14:paraId="65130986" w14:textId="1088E0AC" w:rsidR="001C4378" w:rsidRDefault="3E0B171A"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51</w:t>
            </w:r>
          </w:p>
        </w:tc>
        <w:tc>
          <w:tcPr>
            <w:tcW w:w="1117" w:type="dxa"/>
            <w:tcBorders>
              <w:top w:val="double" w:sz="6" w:space="0" w:color="000000" w:themeColor="text1"/>
            </w:tcBorders>
            <w:shd w:val="clear" w:color="auto" w:fill="auto"/>
            <w:vAlign w:val="center"/>
          </w:tcPr>
          <w:p w14:paraId="66A450B2" w14:textId="34DFE48D"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w:t>
            </w:r>
            <w:r w:rsidR="34EEDBA2" w:rsidRPr="60A3A3C4">
              <w:rPr>
                <w:rFonts w:asciiTheme="minorHAnsi" w:eastAsiaTheme="minorEastAsia" w:hAnsiTheme="minorHAnsi" w:cstheme="minorBidi"/>
                <w:color w:val="000000" w:themeColor="text1"/>
                <w:sz w:val="20"/>
                <w:szCs w:val="20"/>
              </w:rPr>
              <w:t>17</w:t>
            </w:r>
            <w:r w:rsidR="79F77806" w:rsidRPr="60A3A3C4">
              <w:rPr>
                <w:rFonts w:asciiTheme="minorHAnsi" w:eastAsiaTheme="minorEastAsia" w:hAnsiTheme="minorHAnsi" w:cstheme="minorBidi"/>
                <w:color w:val="000000" w:themeColor="text1"/>
                <w:sz w:val="20"/>
                <w:szCs w:val="20"/>
              </w:rPr>
              <w:t>0</w:t>
            </w:r>
          </w:p>
        </w:tc>
        <w:tc>
          <w:tcPr>
            <w:tcW w:w="1413" w:type="dxa"/>
            <w:tcBorders>
              <w:top w:val="double" w:sz="6" w:space="0" w:color="000000" w:themeColor="text1"/>
            </w:tcBorders>
            <w:shd w:val="clear" w:color="auto" w:fill="auto"/>
            <w:vAlign w:val="center"/>
          </w:tcPr>
          <w:p w14:paraId="057F4A2F" w14:textId="5BD50C6C"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1.</w:t>
            </w:r>
            <w:r w:rsidR="34EEDBA2" w:rsidRPr="60A3A3C4">
              <w:rPr>
                <w:rFonts w:asciiTheme="minorHAnsi" w:eastAsiaTheme="minorEastAsia" w:hAnsiTheme="minorHAnsi" w:cstheme="minorBidi"/>
                <w:color w:val="000000" w:themeColor="text1"/>
                <w:sz w:val="20"/>
                <w:szCs w:val="20"/>
              </w:rPr>
              <w:t>55</w:t>
            </w:r>
            <w:r w:rsidR="792ED8A3" w:rsidRPr="60A3A3C4">
              <w:rPr>
                <w:rFonts w:asciiTheme="minorHAnsi" w:eastAsiaTheme="minorEastAsia" w:hAnsiTheme="minorHAnsi" w:cstheme="minorBidi"/>
                <w:color w:val="000000" w:themeColor="text1"/>
                <w:sz w:val="20"/>
                <w:szCs w:val="20"/>
              </w:rPr>
              <w:t>0</w:t>
            </w:r>
          </w:p>
        </w:tc>
        <w:tc>
          <w:tcPr>
            <w:tcW w:w="974" w:type="dxa"/>
            <w:tcBorders>
              <w:top w:val="double" w:sz="6" w:space="0" w:color="000000" w:themeColor="text1"/>
            </w:tcBorders>
            <w:shd w:val="clear" w:color="auto" w:fill="auto"/>
            <w:vAlign w:val="center"/>
          </w:tcPr>
          <w:p w14:paraId="48828882" w14:textId="39A5F2D1"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w:t>
            </w:r>
            <w:r w:rsidR="34EEDBA2" w:rsidRPr="60A3A3C4">
              <w:rPr>
                <w:rFonts w:asciiTheme="minorHAnsi" w:eastAsiaTheme="minorEastAsia" w:hAnsiTheme="minorHAnsi" w:cstheme="minorBidi"/>
                <w:color w:val="000000" w:themeColor="text1"/>
                <w:sz w:val="20"/>
                <w:szCs w:val="20"/>
              </w:rPr>
              <w:t>64</w:t>
            </w:r>
            <w:r w:rsidR="15D9011E" w:rsidRPr="60A3A3C4">
              <w:rPr>
                <w:rFonts w:asciiTheme="minorHAnsi" w:eastAsiaTheme="minorEastAsia" w:hAnsiTheme="minorHAnsi" w:cstheme="minorBidi"/>
                <w:color w:val="000000" w:themeColor="text1"/>
                <w:sz w:val="20"/>
                <w:szCs w:val="20"/>
              </w:rPr>
              <w:t>0</w:t>
            </w:r>
          </w:p>
        </w:tc>
        <w:tc>
          <w:tcPr>
            <w:tcW w:w="1577" w:type="dxa"/>
            <w:tcBorders>
              <w:top w:val="double" w:sz="6" w:space="0" w:color="000000" w:themeColor="text1"/>
            </w:tcBorders>
            <w:shd w:val="clear" w:color="auto" w:fill="auto"/>
            <w:vAlign w:val="center"/>
          </w:tcPr>
          <w:p w14:paraId="41707B87" w14:textId="54DDC934"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w:t>
            </w:r>
            <w:r w:rsidR="34EEDBA2" w:rsidRPr="60A3A3C4">
              <w:rPr>
                <w:rFonts w:asciiTheme="minorHAnsi" w:eastAsiaTheme="minorEastAsia" w:hAnsiTheme="minorHAnsi" w:cstheme="minorBidi"/>
                <w:color w:val="000000" w:themeColor="text1"/>
                <w:sz w:val="20"/>
                <w:szCs w:val="20"/>
              </w:rPr>
              <w:t>68</w:t>
            </w:r>
            <w:r w:rsidR="046BB317" w:rsidRPr="60A3A3C4">
              <w:rPr>
                <w:rFonts w:asciiTheme="minorHAnsi" w:eastAsiaTheme="minorEastAsia" w:hAnsiTheme="minorHAnsi" w:cstheme="minorBidi"/>
                <w:color w:val="000000" w:themeColor="text1"/>
                <w:sz w:val="20"/>
                <w:szCs w:val="20"/>
              </w:rPr>
              <w:t>0</w:t>
            </w:r>
          </w:p>
        </w:tc>
        <w:tc>
          <w:tcPr>
            <w:tcW w:w="1737" w:type="dxa"/>
            <w:tcBorders>
              <w:top w:val="double" w:sz="6" w:space="0" w:color="000000" w:themeColor="text1"/>
              <w:right w:val="double" w:sz="6" w:space="0" w:color="000000" w:themeColor="text1"/>
            </w:tcBorders>
            <w:shd w:val="clear" w:color="auto" w:fill="auto"/>
            <w:vAlign w:val="center"/>
          </w:tcPr>
          <w:p w14:paraId="71957014" w14:textId="273AD858"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w:t>
            </w:r>
            <w:r w:rsidR="34EEDBA2" w:rsidRPr="60A3A3C4">
              <w:rPr>
                <w:rFonts w:asciiTheme="minorHAnsi" w:eastAsiaTheme="minorEastAsia" w:hAnsiTheme="minorHAnsi" w:cstheme="minorBidi"/>
                <w:color w:val="000000" w:themeColor="text1"/>
                <w:sz w:val="20"/>
                <w:szCs w:val="20"/>
              </w:rPr>
              <w:t>33</w:t>
            </w:r>
            <w:r w:rsidR="259109FA" w:rsidRPr="60A3A3C4">
              <w:rPr>
                <w:rFonts w:asciiTheme="minorHAnsi" w:eastAsiaTheme="minorEastAsia" w:hAnsiTheme="minorHAnsi" w:cstheme="minorBidi"/>
                <w:color w:val="000000" w:themeColor="text1"/>
                <w:sz w:val="20"/>
                <w:szCs w:val="20"/>
              </w:rPr>
              <w:t>0</w:t>
            </w:r>
          </w:p>
        </w:tc>
      </w:tr>
      <w:tr w:rsidR="00823EDD" w14:paraId="419BA5E2" w14:textId="77777777" w:rsidTr="0B584794">
        <w:trPr>
          <w:trHeight w:val="300"/>
          <w:jc w:val="center"/>
        </w:trPr>
        <w:tc>
          <w:tcPr>
            <w:tcW w:w="2010" w:type="dxa"/>
            <w:tcBorders>
              <w:top w:val="single" w:sz="6" w:space="0" w:color="000000" w:themeColor="text1"/>
              <w:left w:val="double" w:sz="6" w:space="0" w:color="000000" w:themeColor="text1"/>
              <w:bottom w:val="single" w:sz="6" w:space="0" w:color="000000" w:themeColor="text1"/>
              <w:right w:val="single" w:sz="6" w:space="0" w:color="000000" w:themeColor="text1"/>
            </w:tcBorders>
            <w:shd w:val="clear" w:color="auto" w:fill="auto"/>
            <w:vAlign w:val="center"/>
          </w:tcPr>
          <w:p w14:paraId="703D27BD" w14:textId="32126631" w:rsidR="001C4378" w:rsidRDefault="2EE60CFD" w:rsidP="3413927C">
            <w:pPr>
              <w:jc w:val="center"/>
              <w:rPr>
                <w:rFonts w:asciiTheme="minorHAnsi" w:eastAsiaTheme="minorEastAsia" w:hAnsiTheme="minorHAnsi" w:cstheme="minorBidi"/>
                <w:color w:val="000000" w:themeColor="text1"/>
                <w:sz w:val="20"/>
                <w:szCs w:val="20"/>
              </w:rPr>
            </w:pPr>
            <w:r w:rsidRPr="553A8AE7">
              <w:rPr>
                <w:rFonts w:asciiTheme="minorHAnsi" w:eastAsiaTheme="minorEastAsia" w:hAnsiTheme="minorHAnsi" w:cstheme="minorBidi"/>
                <w:color w:val="000000" w:themeColor="text1"/>
                <w:sz w:val="20"/>
                <w:szCs w:val="20"/>
              </w:rPr>
              <w:t>Beryllium</w:t>
            </w:r>
          </w:p>
        </w:tc>
        <w:tc>
          <w:tcPr>
            <w:tcW w:w="1170" w:type="dxa"/>
            <w:tcBorders>
              <w:left w:val="single" w:sz="6" w:space="0" w:color="000000" w:themeColor="text1"/>
            </w:tcBorders>
            <w:shd w:val="clear" w:color="auto" w:fill="auto"/>
            <w:vAlign w:val="center"/>
          </w:tcPr>
          <w:p w14:paraId="085A1EF8" w14:textId="113B239A" w:rsidR="001C4378" w:rsidRDefault="59D843EF"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51</w:t>
            </w:r>
          </w:p>
        </w:tc>
        <w:tc>
          <w:tcPr>
            <w:tcW w:w="1117" w:type="dxa"/>
            <w:shd w:val="clear" w:color="auto" w:fill="auto"/>
            <w:vAlign w:val="center"/>
          </w:tcPr>
          <w:p w14:paraId="7E201AC5" w14:textId="3A5D2872"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0.000</w:t>
            </w:r>
          </w:p>
        </w:tc>
        <w:tc>
          <w:tcPr>
            <w:tcW w:w="1413" w:type="dxa"/>
            <w:shd w:val="clear" w:color="auto" w:fill="auto"/>
            <w:vAlign w:val="center"/>
          </w:tcPr>
          <w:p w14:paraId="3E12C8FA" w14:textId="3ABC844B"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0.090</w:t>
            </w:r>
          </w:p>
        </w:tc>
        <w:tc>
          <w:tcPr>
            <w:tcW w:w="974" w:type="dxa"/>
            <w:shd w:val="clear" w:color="auto" w:fill="auto"/>
            <w:vAlign w:val="center"/>
          </w:tcPr>
          <w:p w14:paraId="4EF389E9" w14:textId="12B9D377"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0.006</w:t>
            </w:r>
          </w:p>
        </w:tc>
        <w:tc>
          <w:tcPr>
            <w:tcW w:w="1577" w:type="dxa"/>
            <w:shd w:val="clear" w:color="auto" w:fill="auto"/>
            <w:vAlign w:val="center"/>
          </w:tcPr>
          <w:p w14:paraId="7F7DF7C6" w14:textId="2C0651B3"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0.010</w:t>
            </w:r>
          </w:p>
        </w:tc>
        <w:tc>
          <w:tcPr>
            <w:tcW w:w="1737" w:type="dxa"/>
            <w:tcBorders>
              <w:right w:val="double" w:sz="6" w:space="0" w:color="000000" w:themeColor="text1"/>
            </w:tcBorders>
            <w:shd w:val="clear" w:color="auto" w:fill="auto"/>
            <w:vAlign w:val="center"/>
          </w:tcPr>
          <w:p w14:paraId="10B3F20E" w14:textId="64E54296"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0.014</w:t>
            </w:r>
          </w:p>
        </w:tc>
      </w:tr>
      <w:tr w:rsidR="00823EDD" w14:paraId="66A61A07" w14:textId="77777777" w:rsidTr="0B584794">
        <w:trPr>
          <w:trHeight w:val="300"/>
          <w:jc w:val="center"/>
        </w:trPr>
        <w:tc>
          <w:tcPr>
            <w:tcW w:w="2010" w:type="dxa"/>
            <w:tcBorders>
              <w:top w:val="single" w:sz="6" w:space="0" w:color="000000" w:themeColor="text1"/>
              <w:left w:val="double" w:sz="6" w:space="0" w:color="000000" w:themeColor="text1"/>
              <w:bottom w:val="single" w:sz="6" w:space="0" w:color="000000" w:themeColor="text1"/>
              <w:right w:val="single" w:sz="6" w:space="0" w:color="000000" w:themeColor="text1"/>
            </w:tcBorders>
            <w:shd w:val="clear" w:color="auto" w:fill="auto"/>
            <w:vAlign w:val="center"/>
          </w:tcPr>
          <w:p w14:paraId="3D3CD118" w14:textId="77777777" w:rsidR="001C4378" w:rsidRDefault="2EE60CFD" w:rsidP="3413927C">
            <w:pPr>
              <w:jc w:val="center"/>
              <w:rPr>
                <w:rFonts w:asciiTheme="minorHAnsi" w:eastAsiaTheme="minorEastAsia" w:hAnsiTheme="minorHAnsi" w:cstheme="minorBidi"/>
                <w:color w:val="000000" w:themeColor="text1"/>
                <w:sz w:val="20"/>
                <w:szCs w:val="20"/>
              </w:rPr>
            </w:pPr>
            <w:r w:rsidRPr="553A8AE7">
              <w:rPr>
                <w:rFonts w:asciiTheme="minorHAnsi" w:eastAsiaTheme="minorEastAsia" w:hAnsiTheme="minorHAnsi" w:cstheme="minorBidi"/>
                <w:color w:val="000000" w:themeColor="text1"/>
                <w:sz w:val="20"/>
                <w:szCs w:val="20"/>
              </w:rPr>
              <w:t>Cadmium</w:t>
            </w:r>
          </w:p>
        </w:tc>
        <w:tc>
          <w:tcPr>
            <w:tcW w:w="1170" w:type="dxa"/>
            <w:tcBorders>
              <w:left w:val="single" w:sz="6" w:space="0" w:color="000000" w:themeColor="text1"/>
            </w:tcBorders>
            <w:shd w:val="clear" w:color="auto" w:fill="auto"/>
            <w:vAlign w:val="center"/>
          </w:tcPr>
          <w:p w14:paraId="54C1BE21" w14:textId="73CB873B" w:rsidR="001C4378" w:rsidRDefault="0F1B7D91"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51</w:t>
            </w:r>
          </w:p>
        </w:tc>
        <w:tc>
          <w:tcPr>
            <w:tcW w:w="1117" w:type="dxa"/>
            <w:shd w:val="clear" w:color="auto" w:fill="auto"/>
            <w:vAlign w:val="center"/>
          </w:tcPr>
          <w:p w14:paraId="3072CAA4" w14:textId="6A3A0199"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0.029</w:t>
            </w:r>
          </w:p>
        </w:tc>
        <w:tc>
          <w:tcPr>
            <w:tcW w:w="1413" w:type="dxa"/>
            <w:shd w:val="clear" w:color="auto" w:fill="auto"/>
            <w:vAlign w:val="center"/>
          </w:tcPr>
          <w:p w14:paraId="6062148D" w14:textId="4A8CDE0C"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0.210</w:t>
            </w:r>
          </w:p>
        </w:tc>
        <w:tc>
          <w:tcPr>
            <w:tcW w:w="974" w:type="dxa"/>
            <w:shd w:val="clear" w:color="auto" w:fill="auto"/>
            <w:vAlign w:val="center"/>
          </w:tcPr>
          <w:p w14:paraId="72AEEAD6" w14:textId="152B04DB"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0.073</w:t>
            </w:r>
          </w:p>
        </w:tc>
        <w:tc>
          <w:tcPr>
            <w:tcW w:w="1577" w:type="dxa"/>
            <w:shd w:val="clear" w:color="auto" w:fill="auto"/>
            <w:vAlign w:val="center"/>
          </w:tcPr>
          <w:p w14:paraId="77AA214D" w14:textId="23AE5F2C"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0.082</w:t>
            </w:r>
          </w:p>
        </w:tc>
        <w:tc>
          <w:tcPr>
            <w:tcW w:w="1737" w:type="dxa"/>
            <w:tcBorders>
              <w:right w:val="double" w:sz="6" w:space="0" w:color="000000" w:themeColor="text1"/>
            </w:tcBorders>
            <w:shd w:val="clear" w:color="auto" w:fill="auto"/>
            <w:vAlign w:val="center"/>
          </w:tcPr>
          <w:p w14:paraId="204D3004" w14:textId="68874640"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0.041</w:t>
            </w:r>
          </w:p>
        </w:tc>
      </w:tr>
      <w:tr w:rsidR="00823EDD" w14:paraId="26654580" w14:textId="77777777" w:rsidTr="0B584794">
        <w:trPr>
          <w:trHeight w:val="300"/>
          <w:jc w:val="center"/>
        </w:trPr>
        <w:tc>
          <w:tcPr>
            <w:tcW w:w="2010" w:type="dxa"/>
            <w:tcBorders>
              <w:top w:val="single" w:sz="6" w:space="0" w:color="000000" w:themeColor="text1"/>
              <w:left w:val="double" w:sz="6" w:space="0" w:color="000000" w:themeColor="text1"/>
              <w:bottom w:val="single" w:sz="6" w:space="0" w:color="000000" w:themeColor="text1"/>
              <w:right w:val="single" w:sz="6" w:space="0" w:color="000000" w:themeColor="text1"/>
            </w:tcBorders>
            <w:shd w:val="clear" w:color="auto" w:fill="auto"/>
            <w:vAlign w:val="center"/>
          </w:tcPr>
          <w:p w14:paraId="1284FD69" w14:textId="79C0A12B" w:rsidR="001C4378" w:rsidRDefault="55F482D5"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 xml:space="preserve">Total </w:t>
            </w:r>
            <w:r w:rsidR="2E503E93" w:rsidRPr="27689B5D">
              <w:rPr>
                <w:rFonts w:asciiTheme="minorHAnsi" w:eastAsiaTheme="minorEastAsia" w:hAnsiTheme="minorHAnsi" w:cstheme="minorBidi"/>
                <w:color w:val="000000" w:themeColor="text1"/>
                <w:sz w:val="20"/>
                <w:szCs w:val="20"/>
              </w:rPr>
              <w:t>Chromium</w:t>
            </w:r>
            <w:r w:rsidR="229BE112" w:rsidRPr="0B584794">
              <w:rPr>
                <w:rFonts w:asciiTheme="minorHAnsi" w:eastAsiaTheme="minorEastAsia" w:hAnsiTheme="minorHAnsi" w:cstheme="minorBidi"/>
                <w:color w:val="000000" w:themeColor="text1"/>
                <w:sz w:val="20"/>
                <w:szCs w:val="20"/>
              </w:rPr>
              <w:t>*</w:t>
            </w:r>
            <w:r w:rsidR="3C631F48" w:rsidRPr="0B584794">
              <w:rPr>
                <w:rFonts w:asciiTheme="minorHAnsi" w:eastAsiaTheme="minorEastAsia" w:hAnsiTheme="minorHAnsi" w:cstheme="minorBidi"/>
                <w:color w:val="000000" w:themeColor="text1"/>
                <w:sz w:val="20"/>
                <w:szCs w:val="20"/>
              </w:rPr>
              <w:t xml:space="preserve"> @</w:t>
            </w:r>
          </w:p>
        </w:tc>
        <w:tc>
          <w:tcPr>
            <w:tcW w:w="1170" w:type="dxa"/>
            <w:tcBorders>
              <w:left w:val="single" w:sz="6" w:space="0" w:color="000000" w:themeColor="text1"/>
            </w:tcBorders>
            <w:shd w:val="clear" w:color="auto" w:fill="auto"/>
            <w:vAlign w:val="center"/>
          </w:tcPr>
          <w:p w14:paraId="39F59817" w14:textId="02733F13" w:rsidR="001C4378" w:rsidRDefault="214AA8C1"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38</w:t>
            </w:r>
          </w:p>
        </w:tc>
        <w:tc>
          <w:tcPr>
            <w:tcW w:w="1117" w:type="dxa"/>
            <w:shd w:val="clear" w:color="auto" w:fill="auto"/>
            <w:vAlign w:val="center"/>
          </w:tcPr>
          <w:p w14:paraId="3CC8B967" w14:textId="56ACB675"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w:t>
            </w:r>
            <w:r w:rsidR="34EEDBA2" w:rsidRPr="60A3A3C4">
              <w:rPr>
                <w:rFonts w:asciiTheme="minorHAnsi" w:eastAsiaTheme="minorEastAsia" w:hAnsiTheme="minorHAnsi" w:cstheme="minorBidi"/>
                <w:color w:val="000000" w:themeColor="text1"/>
                <w:sz w:val="20"/>
                <w:szCs w:val="20"/>
              </w:rPr>
              <w:t>79</w:t>
            </w:r>
            <w:r w:rsidR="1E7FE3CB" w:rsidRPr="60A3A3C4">
              <w:rPr>
                <w:rFonts w:asciiTheme="minorHAnsi" w:eastAsiaTheme="minorEastAsia" w:hAnsiTheme="minorHAnsi" w:cstheme="minorBidi"/>
                <w:color w:val="000000" w:themeColor="text1"/>
                <w:sz w:val="20"/>
                <w:szCs w:val="20"/>
              </w:rPr>
              <w:t>0</w:t>
            </w:r>
          </w:p>
        </w:tc>
        <w:tc>
          <w:tcPr>
            <w:tcW w:w="1413" w:type="dxa"/>
            <w:shd w:val="clear" w:color="auto" w:fill="auto"/>
            <w:vAlign w:val="center"/>
          </w:tcPr>
          <w:p w14:paraId="454583C6" w14:textId="5C4A530E"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2.</w:t>
            </w:r>
            <w:r w:rsidR="34EEDBA2" w:rsidRPr="60A3A3C4">
              <w:rPr>
                <w:rFonts w:asciiTheme="minorHAnsi" w:eastAsiaTheme="minorEastAsia" w:hAnsiTheme="minorHAnsi" w:cstheme="minorBidi"/>
                <w:color w:val="000000" w:themeColor="text1"/>
                <w:sz w:val="20"/>
                <w:szCs w:val="20"/>
              </w:rPr>
              <w:t>12</w:t>
            </w:r>
            <w:r w:rsidR="320BA450" w:rsidRPr="60A3A3C4">
              <w:rPr>
                <w:rFonts w:asciiTheme="minorHAnsi" w:eastAsiaTheme="minorEastAsia" w:hAnsiTheme="minorHAnsi" w:cstheme="minorBidi"/>
                <w:color w:val="000000" w:themeColor="text1"/>
                <w:sz w:val="20"/>
                <w:szCs w:val="20"/>
              </w:rPr>
              <w:t>0</w:t>
            </w:r>
          </w:p>
        </w:tc>
        <w:tc>
          <w:tcPr>
            <w:tcW w:w="974" w:type="dxa"/>
            <w:shd w:val="clear" w:color="auto" w:fill="auto"/>
            <w:vAlign w:val="center"/>
          </w:tcPr>
          <w:p w14:paraId="7517AE90" w14:textId="34CC4D75"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1.</w:t>
            </w:r>
            <w:r w:rsidR="34EEDBA2" w:rsidRPr="60A3A3C4">
              <w:rPr>
                <w:rFonts w:asciiTheme="minorHAnsi" w:eastAsiaTheme="minorEastAsia" w:hAnsiTheme="minorHAnsi" w:cstheme="minorBidi"/>
                <w:color w:val="000000" w:themeColor="text1"/>
                <w:sz w:val="20"/>
                <w:szCs w:val="20"/>
              </w:rPr>
              <w:t>40</w:t>
            </w:r>
            <w:r w:rsidR="620D98A2" w:rsidRPr="60A3A3C4">
              <w:rPr>
                <w:rFonts w:asciiTheme="minorHAnsi" w:eastAsiaTheme="minorEastAsia" w:hAnsiTheme="minorHAnsi" w:cstheme="minorBidi"/>
                <w:color w:val="000000" w:themeColor="text1"/>
                <w:sz w:val="20"/>
                <w:szCs w:val="20"/>
              </w:rPr>
              <w:t>0</w:t>
            </w:r>
          </w:p>
        </w:tc>
        <w:tc>
          <w:tcPr>
            <w:tcW w:w="1577" w:type="dxa"/>
            <w:shd w:val="clear" w:color="auto" w:fill="auto"/>
            <w:vAlign w:val="center"/>
          </w:tcPr>
          <w:p w14:paraId="264E6E7C" w14:textId="7997CFDC"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1.</w:t>
            </w:r>
            <w:r w:rsidR="34EEDBA2" w:rsidRPr="60A3A3C4">
              <w:rPr>
                <w:rFonts w:asciiTheme="minorHAnsi" w:eastAsiaTheme="minorEastAsia" w:hAnsiTheme="minorHAnsi" w:cstheme="minorBidi"/>
                <w:color w:val="000000" w:themeColor="text1"/>
                <w:sz w:val="20"/>
                <w:szCs w:val="20"/>
              </w:rPr>
              <w:t>46</w:t>
            </w:r>
            <w:r w:rsidR="642BBFCB" w:rsidRPr="60A3A3C4">
              <w:rPr>
                <w:rFonts w:asciiTheme="minorHAnsi" w:eastAsiaTheme="minorEastAsia" w:hAnsiTheme="minorHAnsi" w:cstheme="minorBidi"/>
                <w:color w:val="000000" w:themeColor="text1"/>
                <w:sz w:val="20"/>
                <w:szCs w:val="20"/>
              </w:rPr>
              <w:t>0</w:t>
            </w:r>
          </w:p>
        </w:tc>
        <w:tc>
          <w:tcPr>
            <w:tcW w:w="1737" w:type="dxa"/>
            <w:tcBorders>
              <w:right w:val="double" w:sz="6" w:space="0" w:color="000000" w:themeColor="text1"/>
            </w:tcBorders>
            <w:shd w:val="clear" w:color="auto" w:fill="auto"/>
            <w:vAlign w:val="center"/>
          </w:tcPr>
          <w:p w14:paraId="7B12C340" w14:textId="3C761761"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w:t>
            </w:r>
            <w:r w:rsidR="34EEDBA2" w:rsidRPr="60A3A3C4">
              <w:rPr>
                <w:rFonts w:asciiTheme="minorHAnsi" w:eastAsiaTheme="minorEastAsia" w:hAnsiTheme="minorHAnsi" w:cstheme="minorBidi"/>
                <w:color w:val="000000" w:themeColor="text1"/>
                <w:sz w:val="20"/>
                <w:szCs w:val="20"/>
              </w:rPr>
              <w:t>28</w:t>
            </w:r>
            <w:r w:rsidR="338ECE52" w:rsidRPr="60A3A3C4">
              <w:rPr>
                <w:rFonts w:asciiTheme="minorHAnsi" w:eastAsiaTheme="minorEastAsia" w:hAnsiTheme="minorHAnsi" w:cstheme="minorBidi"/>
                <w:color w:val="000000" w:themeColor="text1"/>
                <w:sz w:val="20"/>
                <w:szCs w:val="20"/>
              </w:rPr>
              <w:t>0</w:t>
            </w:r>
          </w:p>
        </w:tc>
      </w:tr>
      <w:tr w:rsidR="00823EDD" w14:paraId="19B4F93E" w14:textId="77777777" w:rsidTr="0B584794">
        <w:trPr>
          <w:trHeight w:val="300"/>
          <w:jc w:val="center"/>
        </w:trPr>
        <w:tc>
          <w:tcPr>
            <w:tcW w:w="2010" w:type="dxa"/>
            <w:tcBorders>
              <w:top w:val="single" w:sz="6" w:space="0" w:color="000000" w:themeColor="text1"/>
              <w:left w:val="double" w:sz="6" w:space="0" w:color="000000" w:themeColor="text1"/>
              <w:bottom w:val="single" w:sz="6" w:space="0" w:color="000000" w:themeColor="text1"/>
              <w:right w:val="single" w:sz="6" w:space="0" w:color="000000" w:themeColor="text1"/>
            </w:tcBorders>
            <w:shd w:val="clear" w:color="auto" w:fill="auto"/>
            <w:vAlign w:val="center"/>
          </w:tcPr>
          <w:p w14:paraId="3284C1AF" w14:textId="77777777" w:rsidR="001C4378" w:rsidRDefault="2EE60CFD" w:rsidP="3413927C">
            <w:pPr>
              <w:jc w:val="center"/>
              <w:rPr>
                <w:rFonts w:asciiTheme="minorHAnsi" w:eastAsiaTheme="minorEastAsia" w:hAnsiTheme="minorHAnsi" w:cstheme="minorBidi"/>
                <w:color w:val="000000" w:themeColor="text1"/>
                <w:sz w:val="20"/>
                <w:szCs w:val="20"/>
              </w:rPr>
            </w:pPr>
            <w:r w:rsidRPr="553A8AE7">
              <w:rPr>
                <w:rFonts w:asciiTheme="minorHAnsi" w:eastAsiaTheme="minorEastAsia" w:hAnsiTheme="minorHAnsi" w:cstheme="minorBidi"/>
                <w:color w:val="000000" w:themeColor="text1"/>
                <w:sz w:val="20"/>
                <w:szCs w:val="20"/>
              </w:rPr>
              <w:t>Lead</w:t>
            </w:r>
          </w:p>
        </w:tc>
        <w:tc>
          <w:tcPr>
            <w:tcW w:w="1170" w:type="dxa"/>
            <w:tcBorders>
              <w:left w:val="single" w:sz="6" w:space="0" w:color="000000" w:themeColor="text1"/>
            </w:tcBorders>
            <w:shd w:val="clear" w:color="auto" w:fill="auto"/>
            <w:vAlign w:val="center"/>
          </w:tcPr>
          <w:p w14:paraId="08D04E87" w14:textId="0DC45D73" w:rsidR="001C4378" w:rsidRDefault="4CF601A1"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51</w:t>
            </w:r>
          </w:p>
        </w:tc>
        <w:tc>
          <w:tcPr>
            <w:tcW w:w="1117" w:type="dxa"/>
            <w:shd w:val="clear" w:color="auto" w:fill="auto"/>
            <w:vAlign w:val="center"/>
          </w:tcPr>
          <w:p w14:paraId="6BCFCD2B" w14:textId="4BA27602"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w:t>
            </w:r>
            <w:r w:rsidR="34EEDBA2" w:rsidRPr="60A3A3C4">
              <w:rPr>
                <w:rFonts w:asciiTheme="minorHAnsi" w:eastAsiaTheme="minorEastAsia" w:hAnsiTheme="minorHAnsi" w:cstheme="minorBidi"/>
                <w:color w:val="000000" w:themeColor="text1"/>
                <w:sz w:val="20"/>
                <w:szCs w:val="20"/>
              </w:rPr>
              <w:t>49</w:t>
            </w:r>
            <w:r w:rsidR="6F0E8658" w:rsidRPr="60A3A3C4">
              <w:rPr>
                <w:rFonts w:asciiTheme="minorHAnsi" w:eastAsiaTheme="minorEastAsia" w:hAnsiTheme="minorHAnsi" w:cstheme="minorBidi"/>
                <w:color w:val="000000" w:themeColor="text1"/>
                <w:sz w:val="20"/>
                <w:szCs w:val="20"/>
              </w:rPr>
              <w:t>0</w:t>
            </w:r>
          </w:p>
        </w:tc>
        <w:tc>
          <w:tcPr>
            <w:tcW w:w="1413" w:type="dxa"/>
            <w:shd w:val="clear" w:color="auto" w:fill="auto"/>
            <w:vAlign w:val="center"/>
          </w:tcPr>
          <w:p w14:paraId="0BDCE953" w14:textId="791550D0"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4.</w:t>
            </w:r>
            <w:r w:rsidR="34EEDBA2" w:rsidRPr="60A3A3C4">
              <w:rPr>
                <w:rFonts w:asciiTheme="minorHAnsi" w:eastAsiaTheme="minorEastAsia" w:hAnsiTheme="minorHAnsi" w:cstheme="minorBidi"/>
                <w:color w:val="000000" w:themeColor="text1"/>
                <w:sz w:val="20"/>
                <w:szCs w:val="20"/>
              </w:rPr>
              <w:t>19</w:t>
            </w:r>
            <w:r w:rsidR="0B45A010" w:rsidRPr="60A3A3C4">
              <w:rPr>
                <w:rFonts w:asciiTheme="minorHAnsi" w:eastAsiaTheme="minorEastAsia" w:hAnsiTheme="minorHAnsi" w:cstheme="minorBidi"/>
                <w:color w:val="000000" w:themeColor="text1"/>
                <w:sz w:val="20"/>
                <w:szCs w:val="20"/>
              </w:rPr>
              <w:t>0</w:t>
            </w:r>
          </w:p>
        </w:tc>
        <w:tc>
          <w:tcPr>
            <w:tcW w:w="974" w:type="dxa"/>
            <w:shd w:val="clear" w:color="auto" w:fill="auto"/>
            <w:vAlign w:val="center"/>
          </w:tcPr>
          <w:p w14:paraId="74A2B434" w14:textId="6089548E"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1.</w:t>
            </w:r>
            <w:r w:rsidR="34EEDBA2" w:rsidRPr="60A3A3C4">
              <w:rPr>
                <w:rFonts w:asciiTheme="minorHAnsi" w:eastAsiaTheme="minorEastAsia" w:hAnsiTheme="minorHAnsi" w:cstheme="minorBidi"/>
                <w:color w:val="000000" w:themeColor="text1"/>
                <w:sz w:val="20"/>
                <w:szCs w:val="20"/>
              </w:rPr>
              <w:t>56</w:t>
            </w:r>
            <w:r w:rsidR="1F51F2B1" w:rsidRPr="60A3A3C4">
              <w:rPr>
                <w:rFonts w:asciiTheme="minorHAnsi" w:eastAsiaTheme="minorEastAsia" w:hAnsiTheme="minorHAnsi" w:cstheme="minorBidi"/>
                <w:color w:val="000000" w:themeColor="text1"/>
                <w:sz w:val="20"/>
                <w:szCs w:val="20"/>
              </w:rPr>
              <w:t>0</w:t>
            </w:r>
          </w:p>
        </w:tc>
        <w:tc>
          <w:tcPr>
            <w:tcW w:w="1577" w:type="dxa"/>
            <w:shd w:val="clear" w:color="auto" w:fill="auto"/>
            <w:vAlign w:val="center"/>
          </w:tcPr>
          <w:p w14:paraId="20045E62" w14:textId="5E579F62"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1.</w:t>
            </w:r>
            <w:r w:rsidR="34EEDBA2" w:rsidRPr="60A3A3C4">
              <w:rPr>
                <w:rFonts w:asciiTheme="minorHAnsi" w:eastAsiaTheme="minorEastAsia" w:hAnsiTheme="minorHAnsi" w:cstheme="minorBidi"/>
                <w:color w:val="000000" w:themeColor="text1"/>
                <w:sz w:val="20"/>
                <w:szCs w:val="20"/>
              </w:rPr>
              <w:t>72</w:t>
            </w:r>
            <w:r w:rsidR="13CE0C33" w:rsidRPr="60A3A3C4">
              <w:rPr>
                <w:rFonts w:asciiTheme="minorHAnsi" w:eastAsiaTheme="minorEastAsia" w:hAnsiTheme="minorHAnsi" w:cstheme="minorBidi"/>
                <w:color w:val="000000" w:themeColor="text1"/>
                <w:sz w:val="20"/>
                <w:szCs w:val="20"/>
              </w:rPr>
              <w:t>0</w:t>
            </w:r>
          </w:p>
        </w:tc>
        <w:tc>
          <w:tcPr>
            <w:tcW w:w="1737" w:type="dxa"/>
            <w:tcBorders>
              <w:right w:val="double" w:sz="6" w:space="0" w:color="000000" w:themeColor="text1"/>
            </w:tcBorders>
            <w:shd w:val="clear" w:color="auto" w:fill="auto"/>
            <w:vAlign w:val="center"/>
          </w:tcPr>
          <w:p w14:paraId="1937060E" w14:textId="2D115B8E"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w:t>
            </w:r>
            <w:r w:rsidR="34EEDBA2" w:rsidRPr="60A3A3C4">
              <w:rPr>
                <w:rFonts w:asciiTheme="minorHAnsi" w:eastAsiaTheme="minorEastAsia" w:hAnsiTheme="minorHAnsi" w:cstheme="minorBidi"/>
                <w:color w:val="000000" w:themeColor="text1"/>
                <w:sz w:val="20"/>
                <w:szCs w:val="20"/>
              </w:rPr>
              <w:t>81</w:t>
            </w:r>
            <w:r w:rsidR="76659322" w:rsidRPr="60A3A3C4">
              <w:rPr>
                <w:rFonts w:asciiTheme="minorHAnsi" w:eastAsiaTheme="minorEastAsia" w:hAnsiTheme="minorHAnsi" w:cstheme="minorBidi"/>
                <w:color w:val="000000" w:themeColor="text1"/>
                <w:sz w:val="20"/>
                <w:szCs w:val="20"/>
              </w:rPr>
              <w:t>0</w:t>
            </w:r>
          </w:p>
        </w:tc>
      </w:tr>
      <w:tr w:rsidR="00823EDD" w14:paraId="7F7D62DE" w14:textId="77777777" w:rsidTr="0B584794">
        <w:trPr>
          <w:trHeight w:val="300"/>
          <w:jc w:val="center"/>
        </w:trPr>
        <w:tc>
          <w:tcPr>
            <w:tcW w:w="2010" w:type="dxa"/>
            <w:tcBorders>
              <w:top w:val="single" w:sz="6" w:space="0" w:color="000000" w:themeColor="text1"/>
              <w:left w:val="double" w:sz="6" w:space="0" w:color="000000" w:themeColor="text1"/>
              <w:bottom w:val="single" w:sz="6" w:space="0" w:color="000000" w:themeColor="text1"/>
              <w:right w:val="single" w:sz="6" w:space="0" w:color="000000" w:themeColor="text1"/>
            </w:tcBorders>
            <w:shd w:val="clear" w:color="auto" w:fill="auto"/>
            <w:vAlign w:val="center"/>
          </w:tcPr>
          <w:p w14:paraId="2573D107" w14:textId="1D8F7C8A" w:rsidR="001C4378" w:rsidRDefault="2EE60CFD" w:rsidP="3413927C">
            <w:pPr>
              <w:jc w:val="center"/>
              <w:rPr>
                <w:rFonts w:asciiTheme="minorHAnsi" w:eastAsiaTheme="minorEastAsia" w:hAnsiTheme="minorHAnsi" w:cstheme="minorBidi"/>
                <w:color w:val="000000" w:themeColor="text1"/>
                <w:sz w:val="20"/>
                <w:szCs w:val="20"/>
              </w:rPr>
            </w:pPr>
            <w:r w:rsidRPr="553A8AE7">
              <w:rPr>
                <w:rFonts w:asciiTheme="minorHAnsi" w:eastAsiaTheme="minorEastAsia" w:hAnsiTheme="minorHAnsi" w:cstheme="minorBidi"/>
                <w:color w:val="000000" w:themeColor="text1"/>
                <w:sz w:val="20"/>
                <w:szCs w:val="20"/>
              </w:rPr>
              <w:t>Manganes</w:t>
            </w:r>
            <w:r w:rsidR="1F1FBBF7" w:rsidRPr="553A8AE7">
              <w:rPr>
                <w:rFonts w:asciiTheme="minorHAnsi" w:eastAsiaTheme="minorEastAsia" w:hAnsiTheme="minorHAnsi" w:cstheme="minorBidi"/>
                <w:color w:val="000000" w:themeColor="text1"/>
                <w:sz w:val="20"/>
                <w:szCs w:val="20"/>
              </w:rPr>
              <w:t>e</w:t>
            </w:r>
          </w:p>
        </w:tc>
        <w:tc>
          <w:tcPr>
            <w:tcW w:w="1170" w:type="dxa"/>
            <w:tcBorders>
              <w:left w:val="single" w:sz="6" w:space="0" w:color="000000" w:themeColor="text1"/>
            </w:tcBorders>
            <w:shd w:val="clear" w:color="auto" w:fill="auto"/>
            <w:vAlign w:val="center"/>
          </w:tcPr>
          <w:p w14:paraId="7F78F143" w14:textId="57E7E2DD" w:rsidR="001C4378" w:rsidRDefault="5BDE7863"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51</w:t>
            </w:r>
          </w:p>
        </w:tc>
        <w:tc>
          <w:tcPr>
            <w:tcW w:w="1117" w:type="dxa"/>
            <w:shd w:val="clear" w:color="auto" w:fill="auto"/>
            <w:vAlign w:val="center"/>
          </w:tcPr>
          <w:p w14:paraId="6297BDA3" w14:textId="4C59F6F4"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1.</w:t>
            </w:r>
            <w:r w:rsidR="34EEDBA2" w:rsidRPr="60A3A3C4">
              <w:rPr>
                <w:rFonts w:asciiTheme="minorHAnsi" w:eastAsiaTheme="minorEastAsia" w:hAnsiTheme="minorHAnsi" w:cstheme="minorBidi"/>
                <w:color w:val="000000" w:themeColor="text1"/>
                <w:sz w:val="20"/>
                <w:szCs w:val="20"/>
              </w:rPr>
              <w:t>62</w:t>
            </w:r>
            <w:r w:rsidR="3BA05F24" w:rsidRPr="60A3A3C4">
              <w:rPr>
                <w:rFonts w:asciiTheme="minorHAnsi" w:eastAsiaTheme="minorEastAsia" w:hAnsiTheme="minorHAnsi" w:cstheme="minorBidi"/>
                <w:color w:val="000000" w:themeColor="text1"/>
                <w:sz w:val="20"/>
                <w:szCs w:val="20"/>
              </w:rPr>
              <w:t>0</w:t>
            </w:r>
          </w:p>
        </w:tc>
        <w:tc>
          <w:tcPr>
            <w:tcW w:w="1413" w:type="dxa"/>
            <w:shd w:val="clear" w:color="auto" w:fill="auto"/>
            <w:vAlign w:val="center"/>
          </w:tcPr>
          <w:p w14:paraId="312E5FEC" w14:textId="7C56BCB9"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21.</w:t>
            </w:r>
            <w:r w:rsidR="34EEDBA2" w:rsidRPr="60A3A3C4">
              <w:rPr>
                <w:rFonts w:asciiTheme="minorHAnsi" w:eastAsiaTheme="minorEastAsia" w:hAnsiTheme="minorHAnsi" w:cstheme="minorBidi"/>
                <w:color w:val="000000" w:themeColor="text1"/>
                <w:sz w:val="20"/>
                <w:szCs w:val="20"/>
              </w:rPr>
              <w:t>74</w:t>
            </w:r>
            <w:r w:rsidR="70E6071B" w:rsidRPr="60A3A3C4">
              <w:rPr>
                <w:rFonts w:asciiTheme="minorHAnsi" w:eastAsiaTheme="minorEastAsia" w:hAnsiTheme="minorHAnsi" w:cstheme="minorBidi"/>
                <w:color w:val="000000" w:themeColor="text1"/>
                <w:sz w:val="20"/>
                <w:szCs w:val="20"/>
              </w:rPr>
              <w:t>0</w:t>
            </w:r>
          </w:p>
        </w:tc>
        <w:tc>
          <w:tcPr>
            <w:tcW w:w="974" w:type="dxa"/>
            <w:shd w:val="clear" w:color="auto" w:fill="auto"/>
            <w:vAlign w:val="center"/>
          </w:tcPr>
          <w:p w14:paraId="41E05666" w14:textId="11D36DF1"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5.</w:t>
            </w:r>
            <w:r w:rsidR="34EEDBA2" w:rsidRPr="60A3A3C4">
              <w:rPr>
                <w:rFonts w:asciiTheme="minorHAnsi" w:eastAsiaTheme="minorEastAsia" w:hAnsiTheme="minorHAnsi" w:cstheme="minorBidi"/>
                <w:color w:val="000000" w:themeColor="text1"/>
                <w:sz w:val="20"/>
                <w:szCs w:val="20"/>
              </w:rPr>
              <w:t>30</w:t>
            </w:r>
            <w:r w:rsidR="5B64BA70" w:rsidRPr="60A3A3C4">
              <w:rPr>
                <w:rFonts w:asciiTheme="minorHAnsi" w:eastAsiaTheme="minorEastAsia" w:hAnsiTheme="minorHAnsi" w:cstheme="minorBidi"/>
                <w:color w:val="000000" w:themeColor="text1"/>
                <w:sz w:val="20"/>
                <w:szCs w:val="20"/>
              </w:rPr>
              <w:t>0</w:t>
            </w:r>
          </w:p>
        </w:tc>
        <w:tc>
          <w:tcPr>
            <w:tcW w:w="1577" w:type="dxa"/>
            <w:shd w:val="clear" w:color="auto" w:fill="auto"/>
            <w:vAlign w:val="center"/>
          </w:tcPr>
          <w:p w14:paraId="4AC6DCB2" w14:textId="7D7A5873"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6.</w:t>
            </w:r>
            <w:r w:rsidR="34EEDBA2" w:rsidRPr="60A3A3C4">
              <w:rPr>
                <w:rFonts w:asciiTheme="minorHAnsi" w:eastAsiaTheme="minorEastAsia" w:hAnsiTheme="minorHAnsi" w:cstheme="minorBidi"/>
                <w:color w:val="000000" w:themeColor="text1"/>
                <w:sz w:val="20"/>
                <w:szCs w:val="20"/>
              </w:rPr>
              <w:t>61</w:t>
            </w:r>
            <w:r w:rsidR="7DF62671" w:rsidRPr="60A3A3C4">
              <w:rPr>
                <w:rFonts w:asciiTheme="minorHAnsi" w:eastAsiaTheme="minorEastAsia" w:hAnsiTheme="minorHAnsi" w:cstheme="minorBidi"/>
                <w:color w:val="000000" w:themeColor="text1"/>
                <w:sz w:val="20"/>
                <w:szCs w:val="20"/>
              </w:rPr>
              <w:t>0</w:t>
            </w:r>
          </w:p>
        </w:tc>
        <w:tc>
          <w:tcPr>
            <w:tcW w:w="1737" w:type="dxa"/>
            <w:tcBorders>
              <w:right w:val="double" w:sz="6" w:space="0" w:color="000000" w:themeColor="text1"/>
            </w:tcBorders>
            <w:shd w:val="clear" w:color="auto" w:fill="auto"/>
            <w:vAlign w:val="center"/>
          </w:tcPr>
          <w:p w14:paraId="0FD6B7BD" w14:textId="34BD03B8"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4.</w:t>
            </w:r>
            <w:r w:rsidR="34EEDBA2" w:rsidRPr="60A3A3C4">
              <w:rPr>
                <w:rFonts w:asciiTheme="minorHAnsi" w:eastAsiaTheme="minorEastAsia" w:hAnsiTheme="minorHAnsi" w:cstheme="minorBidi"/>
                <w:color w:val="000000" w:themeColor="text1"/>
                <w:sz w:val="20"/>
                <w:szCs w:val="20"/>
              </w:rPr>
              <w:t>35</w:t>
            </w:r>
            <w:r w:rsidR="423F25BF" w:rsidRPr="60A3A3C4">
              <w:rPr>
                <w:rFonts w:asciiTheme="minorHAnsi" w:eastAsiaTheme="minorEastAsia" w:hAnsiTheme="minorHAnsi" w:cstheme="minorBidi"/>
                <w:color w:val="000000" w:themeColor="text1"/>
                <w:sz w:val="20"/>
                <w:szCs w:val="20"/>
              </w:rPr>
              <w:t>0</w:t>
            </w:r>
          </w:p>
        </w:tc>
      </w:tr>
      <w:tr w:rsidR="00823EDD" w14:paraId="6F3972A2" w14:textId="77777777" w:rsidTr="0B584794">
        <w:trPr>
          <w:trHeight w:val="300"/>
          <w:jc w:val="center"/>
        </w:trPr>
        <w:tc>
          <w:tcPr>
            <w:tcW w:w="2010" w:type="dxa"/>
            <w:tcBorders>
              <w:top w:val="single" w:sz="6" w:space="0" w:color="000000" w:themeColor="text1"/>
              <w:left w:val="double" w:sz="6" w:space="0" w:color="000000" w:themeColor="text1"/>
              <w:bottom w:val="double" w:sz="6" w:space="0" w:color="000000" w:themeColor="text1"/>
              <w:right w:val="single" w:sz="6" w:space="0" w:color="000000" w:themeColor="text1"/>
            </w:tcBorders>
            <w:shd w:val="clear" w:color="auto" w:fill="auto"/>
            <w:vAlign w:val="center"/>
          </w:tcPr>
          <w:p w14:paraId="7714A219" w14:textId="77777777" w:rsidR="001C4378" w:rsidRDefault="2EE60CFD" w:rsidP="3413927C">
            <w:pPr>
              <w:jc w:val="center"/>
              <w:rPr>
                <w:rFonts w:asciiTheme="minorHAnsi" w:eastAsiaTheme="minorEastAsia" w:hAnsiTheme="minorHAnsi" w:cstheme="minorBidi"/>
                <w:color w:val="000000" w:themeColor="text1"/>
                <w:sz w:val="20"/>
                <w:szCs w:val="20"/>
              </w:rPr>
            </w:pPr>
            <w:r w:rsidRPr="553A8AE7">
              <w:rPr>
                <w:rFonts w:asciiTheme="minorHAnsi" w:eastAsiaTheme="minorEastAsia" w:hAnsiTheme="minorHAnsi" w:cstheme="minorBidi"/>
                <w:color w:val="000000" w:themeColor="text1"/>
                <w:sz w:val="20"/>
                <w:szCs w:val="20"/>
              </w:rPr>
              <w:t>Nickel</w:t>
            </w:r>
          </w:p>
        </w:tc>
        <w:tc>
          <w:tcPr>
            <w:tcW w:w="1170" w:type="dxa"/>
            <w:tcBorders>
              <w:left w:val="single" w:sz="6" w:space="0" w:color="000000" w:themeColor="text1"/>
              <w:bottom w:val="double" w:sz="6" w:space="0" w:color="000000" w:themeColor="text1"/>
            </w:tcBorders>
            <w:shd w:val="clear" w:color="auto" w:fill="auto"/>
            <w:vAlign w:val="center"/>
          </w:tcPr>
          <w:p w14:paraId="5D6AFD8D" w14:textId="5655C752" w:rsidR="001C4378" w:rsidRDefault="5BDE7863"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51</w:t>
            </w:r>
          </w:p>
        </w:tc>
        <w:tc>
          <w:tcPr>
            <w:tcW w:w="1117" w:type="dxa"/>
            <w:tcBorders>
              <w:bottom w:val="double" w:sz="6" w:space="0" w:color="000000" w:themeColor="text1"/>
            </w:tcBorders>
            <w:shd w:val="clear" w:color="auto" w:fill="auto"/>
            <w:vAlign w:val="center"/>
          </w:tcPr>
          <w:p w14:paraId="23C29260" w14:textId="66E3A83B"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w:t>
            </w:r>
            <w:r w:rsidR="34EEDBA2" w:rsidRPr="60A3A3C4">
              <w:rPr>
                <w:rFonts w:asciiTheme="minorHAnsi" w:eastAsiaTheme="minorEastAsia" w:hAnsiTheme="minorHAnsi" w:cstheme="minorBidi"/>
                <w:color w:val="000000" w:themeColor="text1"/>
                <w:sz w:val="20"/>
                <w:szCs w:val="20"/>
              </w:rPr>
              <w:t>32</w:t>
            </w:r>
            <w:r w:rsidR="2A5463AF" w:rsidRPr="60A3A3C4">
              <w:rPr>
                <w:rFonts w:asciiTheme="minorHAnsi" w:eastAsiaTheme="minorEastAsia" w:hAnsiTheme="minorHAnsi" w:cstheme="minorBidi"/>
                <w:color w:val="000000" w:themeColor="text1"/>
                <w:sz w:val="20"/>
                <w:szCs w:val="20"/>
              </w:rPr>
              <w:t>0</w:t>
            </w:r>
          </w:p>
        </w:tc>
        <w:tc>
          <w:tcPr>
            <w:tcW w:w="1413" w:type="dxa"/>
            <w:tcBorders>
              <w:bottom w:val="double" w:sz="6" w:space="0" w:color="000000" w:themeColor="text1"/>
            </w:tcBorders>
            <w:shd w:val="clear" w:color="auto" w:fill="auto"/>
            <w:vAlign w:val="center"/>
          </w:tcPr>
          <w:p w14:paraId="3B2803EA" w14:textId="78CF55CB"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1.</w:t>
            </w:r>
            <w:r w:rsidR="34EEDBA2" w:rsidRPr="60A3A3C4">
              <w:rPr>
                <w:rFonts w:asciiTheme="minorHAnsi" w:eastAsiaTheme="minorEastAsia" w:hAnsiTheme="minorHAnsi" w:cstheme="minorBidi"/>
                <w:color w:val="000000" w:themeColor="text1"/>
                <w:sz w:val="20"/>
                <w:szCs w:val="20"/>
              </w:rPr>
              <w:t>43</w:t>
            </w:r>
            <w:r w:rsidR="02E44796" w:rsidRPr="60A3A3C4">
              <w:rPr>
                <w:rFonts w:asciiTheme="minorHAnsi" w:eastAsiaTheme="minorEastAsia" w:hAnsiTheme="minorHAnsi" w:cstheme="minorBidi"/>
                <w:color w:val="000000" w:themeColor="text1"/>
                <w:sz w:val="20"/>
                <w:szCs w:val="20"/>
              </w:rPr>
              <w:t>0</w:t>
            </w:r>
          </w:p>
        </w:tc>
        <w:tc>
          <w:tcPr>
            <w:tcW w:w="974" w:type="dxa"/>
            <w:tcBorders>
              <w:bottom w:val="double" w:sz="6" w:space="0" w:color="000000" w:themeColor="text1"/>
            </w:tcBorders>
            <w:shd w:val="clear" w:color="auto" w:fill="auto"/>
            <w:vAlign w:val="center"/>
          </w:tcPr>
          <w:p w14:paraId="1CEDDDBA" w14:textId="14482CAE"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w:t>
            </w:r>
            <w:r w:rsidR="34EEDBA2" w:rsidRPr="60A3A3C4">
              <w:rPr>
                <w:rFonts w:asciiTheme="minorHAnsi" w:eastAsiaTheme="minorEastAsia" w:hAnsiTheme="minorHAnsi" w:cstheme="minorBidi"/>
                <w:color w:val="000000" w:themeColor="text1"/>
                <w:sz w:val="20"/>
                <w:szCs w:val="20"/>
              </w:rPr>
              <w:t>55</w:t>
            </w:r>
            <w:r w:rsidR="7C690450" w:rsidRPr="60A3A3C4">
              <w:rPr>
                <w:rFonts w:asciiTheme="minorHAnsi" w:eastAsiaTheme="minorEastAsia" w:hAnsiTheme="minorHAnsi" w:cstheme="minorBidi"/>
                <w:color w:val="000000" w:themeColor="text1"/>
                <w:sz w:val="20"/>
                <w:szCs w:val="20"/>
              </w:rPr>
              <w:t>0</w:t>
            </w:r>
          </w:p>
        </w:tc>
        <w:tc>
          <w:tcPr>
            <w:tcW w:w="1577" w:type="dxa"/>
            <w:tcBorders>
              <w:bottom w:val="double" w:sz="6" w:space="0" w:color="000000" w:themeColor="text1"/>
            </w:tcBorders>
            <w:shd w:val="clear" w:color="auto" w:fill="auto"/>
            <w:vAlign w:val="center"/>
          </w:tcPr>
          <w:p w14:paraId="50B60612" w14:textId="3BC766ED"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w:t>
            </w:r>
            <w:r w:rsidR="34EEDBA2" w:rsidRPr="60A3A3C4">
              <w:rPr>
                <w:rFonts w:asciiTheme="minorHAnsi" w:eastAsiaTheme="minorEastAsia" w:hAnsiTheme="minorHAnsi" w:cstheme="minorBidi"/>
                <w:color w:val="000000" w:themeColor="text1"/>
                <w:sz w:val="20"/>
                <w:szCs w:val="20"/>
              </w:rPr>
              <w:t>62</w:t>
            </w:r>
            <w:r w:rsidR="37A20C5A" w:rsidRPr="60A3A3C4">
              <w:rPr>
                <w:rFonts w:asciiTheme="minorHAnsi" w:eastAsiaTheme="minorEastAsia" w:hAnsiTheme="minorHAnsi" w:cstheme="minorBidi"/>
                <w:color w:val="000000" w:themeColor="text1"/>
                <w:sz w:val="20"/>
                <w:szCs w:val="20"/>
              </w:rPr>
              <w:t>0</w:t>
            </w:r>
          </w:p>
        </w:tc>
        <w:tc>
          <w:tcPr>
            <w:tcW w:w="1737" w:type="dxa"/>
            <w:tcBorders>
              <w:bottom w:val="double" w:sz="6" w:space="0" w:color="000000" w:themeColor="text1"/>
              <w:right w:val="double" w:sz="6" w:space="0" w:color="000000" w:themeColor="text1"/>
            </w:tcBorders>
            <w:shd w:val="clear" w:color="auto" w:fill="auto"/>
            <w:vAlign w:val="center"/>
          </w:tcPr>
          <w:p w14:paraId="78CCDB4C" w14:textId="31042530" w:rsidR="27689B5D" w:rsidRDefault="27689B5D" w:rsidP="27689B5D">
            <w:pPr>
              <w:jc w:val="center"/>
              <w:rPr>
                <w:rFonts w:asciiTheme="minorHAnsi" w:eastAsiaTheme="minorEastAsia" w:hAnsiTheme="minorHAnsi" w:cstheme="minorBidi"/>
                <w:color w:val="000000" w:themeColor="text1"/>
                <w:sz w:val="20"/>
                <w:szCs w:val="20"/>
              </w:rPr>
            </w:pPr>
            <w:r w:rsidRPr="27689B5D">
              <w:rPr>
                <w:rFonts w:asciiTheme="minorHAnsi" w:eastAsiaTheme="minorEastAsia" w:hAnsiTheme="minorHAnsi" w:cstheme="minorBidi"/>
                <w:color w:val="000000" w:themeColor="text1"/>
                <w:sz w:val="20"/>
                <w:szCs w:val="20"/>
              </w:rPr>
              <w:t>0.</w:t>
            </w:r>
            <w:r w:rsidR="34EEDBA2" w:rsidRPr="60A3A3C4">
              <w:rPr>
                <w:rFonts w:asciiTheme="minorHAnsi" w:eastAsiaTheme="minorEastAsia" w:hAnsiTheme="minorHAnsi" w:cstheme="minorBidi"/>
                <w:color w:val="000000" w:themeColor="text1"/>
                <w:sz w:val="20"/>
                <w:szCs w:val="20"/>
              </w:rPr>
              <w:t>22</w:t>
            </w:r>
            <w:r w:rsidR="48259C19" w:rsidRPr="60A3A3C4">
              <w:rPr>
                <w:rFonts w:asciiTheme="minorHAnsi" w:eastAsiaTheme="minorEastAsia" w:hAnsiTheme="minorHAnsi" w:cstheme="minorBidi"/>
                <w:color w:val="000000" w:themeColor="text1"/>
                <w:sz w:val="20"/>
                <w:szCs w:val="20"/>
              </w:rPr>
              <w:t>0</w:t>
            </w:r>
          </w:p>
        </w:tc>
      </w:tr>
    </w:tbl>
    <w:p w14:paraId="26CDE5B2" w14:textId="049A8804" w:rsidR="0B584794" w:rsidRDefault="0B584794" w:rsidP="0B584794">
      <w:pPr>
        <w:pStyle w:val="Footer"/>
        <w:spacing w:line="259" w:lineRule="auto"/>
      </w:pPr>
    </w:p>
    <w:p w14:paraId="0A860CCB" w14:textId="3177463D" w:rsidR="4D72A752" w:rsidRDefault="4D72A752" w:rsidP="0B584794">
      <w:pPr>
        <w:pStyle w:val="Footer"/>
        <w:spacing w:line="259" w:lineRule="auto"/>
        <w:rPr>
          <w:rFonts w:ascii="Tahoma" w:eastAsia="Tahoma" w:hAnsi="Tahoma" w:cs="Tahoma"/>
          <w:sz w:val="20"/>
          <w:szCs w:val="20"/>
        </w:rPr>
      </w:pPr>
      <w:r w:rsidRPr="0B584794">
        <w:rPr>
          <w:rFonts w:ascii="Tahoma" w:eastAsia="Tahoma" w:hAnsi="Tahoma" w:cs="Tahoma"/>
          <w:sz w:val="20"/>
          <w:szCs w:val="20"/>
        </w:rPr>
        <w:t xml:space="preserve">@ Did not meet annual data completeness </w:t>
      </w:r>
    </w:p>
    <w:p w14:paraId="2B578433" w14:textId="65A59382" w:rsidR="18AF6BDF" w:rsidRDefault="18AF6BDF" w:rsidP="18AF6BDF">
      <w:pPr>
        <w:pStyle w:val="Footer"/>
      </w:pPr>
    </w:p>
    <w:p w14:paraId="3AB4CE21" w14:textId="438AACDF" w:rsidR="18AF6BDF" w:rsidRDefault="18AF6BDF" w:rsidP="18AF6BDF">
      <w:pPr>
        <w:pStyle w:val="Footer"/>
      </w:pPr>
    </w:p>
    <w:p w14:paraId="6C43DBAD" w14:textId="0D003F6A" w:rsidR="00F37FA9" w:rsidRDefault="00242D08" w:rsidP="7F5AA6A7">
      <w:pPr>
        <w:tabs>
          <w:tab w:val="left" w:leader="dot" w:pos="8640"/>
        </w:tabs>
        <w:jc w:val="center"/>
        <w:rPr>
          <w:rFonts w:ascii="Tahoma" w:hAnsi="Tahoma" w:cs="Tahoma"/>
          <w:b/>
          <w:sz w:val="22"/>
          <w:szCs w:val="22"/>
        </w:rPr>
      </w:pPr>
      <w:r>
        <w:rPr>
          <w:rFonts w:ascii="Tahoma" w:hAnsi="Tahoma" w:cs="Tahoma"/>
          <w:b/>
          <w:sz w:val="22"/>
          <w:szCs w:val="22"/>
        </w:rPr>
        <w:t>NATTS PM</w:t>
      </w:r>
      <w:r w:rsidRPr="4EC753F7">
        <w:rPr>
          <w:rFonts w:ascii="Tahoma" w:hAnsi="Tahoma" w:cs="Tahoma"/>
          <w:b/>
          <w:sz w:val="22"/>
          <w:szCs w:val="22"/>
          <w:vertAlign w:val="subscript"/>
        </w:rPr>
        <w:t>10</w:t>
      </w:r>
      <w:r>
        <w:rPr>
          <w:rFonts w:ascii="Tahoma" w:hAnsi="Tahoma" w:cs="Tahoma"/>
          <w:b/>
          <w:sz w:val="22"/>
          <w:szCs w:val="22"/>
        </w:rPr>
        <w:t xml:space="preserve"> Metals Sampling </w:t>
      </w:r>
      <w:r w:rsidRPr="7F5AA6A7">
        <w:rPr>
          <w:rFonts w:ascii="Tahoma" w:hAnsi="Tahoma" w:cs="Tahoma"/>
          <w:b/>
          <w:bCs/>
          <w:sz w:val="22"/>
          <w:szCs w:val="22"/>
        </w:rPr>
        <w:t>202</w:t>
      </w:r>
      <w:r w:rsidR="229F334F" w:rsidRPr="7F5AA6A7">
        <w:rPr>
          <w:rFonts w:ascii="Tahoma" w:hAnsi="Tahoma" w:cs="Tahoma"/>
          <w:b/>
          <w:bCs/>
          <w:sz w:val="22"/>
          <w:szCs w:val="22"/>
        </w:rPr>
        <w:t>3</w:t>
      </w:r>
      <w:r w:rsidR="00F37FA9">
        <w:rPr>
          <w:rFonts w:ascii="Tahoma" w:hAnsi="Tahoma" w:cs="Tahoma"/>
          <w:b/>
          <w:sz w:val="22"/>
          <w:szCs w:val="22"/>
        </w:rPr>
        <w:t xml:space="preserve"> Summary Statistical Analysis</w:t>
      </w:r>
    </w:p>
    <w:p w14:paraId="287A0037" w14:textId="6757F1C6" w:rsidR="00562F47" w:rsidRPr="00AA2C6A" w:rsidRDefault="143121E4" w:rsidP="50B414CB">
      <w:pPr>
        <w:tabs>
          <w:tab w:val="left" w:leader="dot" w:pos="8640"/>
        </w:tabs>
        <w:jc w:val="center"/>
        <w:rPr>
          <w:rFonts w:ascii="Tahoma" w:hAnsi="Tahoma" w:cs="Tahoma"/>
          <w:b/>
          <w:bCs/>
          <w:sz w:val="22"/>
          <w:szCs w:val="22"/>
        </w:rPr>
      </w:pPr>
      <w:r w:rsidRPr="708F1F43">
        <w:rPr>
          <w:rFonts w:ascii="Tahoma" w:hAnsi="Tahoma" w:cs="Tahoma"/>
          <w:b/>
          <w:sz w:val="22"/>
          <w:szCs w:val="22"/>
          <w:u w:val="single"/>
        </w:rPr>
        <w:t>Henrico Police Athletic League</w:t>
      </w:r>
      <w:r w:rsidR="00562F47" w:rsidRPr="50B414CB">
        <w:rPr>
          <w:rFonts w:ascii="Tahoma" w:hAnsi="Tahoma" w:cs="Tahoma"/>
          <w:b/>
          <w:bCs/>
          <w:sz w:val="22"/>
          <w:szCs w:val="22"/>
        </w:rPr>
        <w:t xml:space="preserve">, </w:t>
      </w:r>
      <w:r w:rsidR="13405875" w:rsidRPr="50B414CB">
        <w:rPr>
          <w:rFonts w:ascii="Tahoma" w:hAnsi="Tahoma" w:cs="Tahoma"/>
          <w:b/>
          <w:bCs/>
          <w:sz w:val="22"/>
          <w:szCs w:val="22"/>
        </w:rPr>
        <w:t>Henrico</w:t>
      </w:r>
      <w:r w:rsidR="28D5D880" w:rsidRPr="4E74B6B3">
        <w:rPr>
          <w:rFonts w:ascii="Tahoma" w:hAnsi="Tahoma" w:cs="Tahoma"/>
          <w:b/>
          <w:bCs/>
          <w:sz w:val="22"/>
          <w:szCs w:val="22"/>
        </w:rPr>
        <w:t xml:space="preserve"> County</w:t>
      </w:r>
    </w:p>
    <w:p w14:paraId="2EBA80D0" w14:textId="77777777" w:rsidR="00F37FA9" w:rsidRPr="00551DF3" w:rsidRDefault="767ADDE9" w:rsidP="00F37FA9">
      <w:pPr>
        <w:tabs>
          <w:tab w:val="left" w:leader="dot" w:pos="8640"/>
        </w:tabs>
        <w:jc w:val="center"/>
        <w:rPr>
          <w:rFonts w:ascii="Tahoma" w:hAnsi="Tahoma" w:cs="Tahoma"/>
          <w:sz w:val="20"/>
          <w:szCs w:val="20"/>
        </w:rPr>
      </w:pPr>
      <w:r w:rsidRPr="3ACE0B13">
        <w:rPr>
          <w:rFonts w:ascii="Tahoma" w:hAnsi="Tahoma" w:cs="Tahoma"/>
          <w:sz w:val="20"/>
          <w:szCs w:val="20"/>
        </w:rPr>
        <w:t xml:space="preserve">Concentrations are in </w:t>
      </w:r>
      <w:r w:rsidRPr="3ACE0B13">
        <w:rPr>
          <w:rFonts w:ascii="Tahoma" w:hAnsi="Tahoma" w:cs="Tahoma"/>
          <w:sz w:val="18"/>
          <w:szCs w:val="18"/>
        </w:rPr>
        <w:t>ng/m</w:t>
      </w:r>
      <w:r w:rsidRPr="3ACE0B13">
        <w:rPr>
          <w:rFonts w:ascii="Tahoma" w:hAnsi="Tahoma" w:cs="Tahoma"/>
          <w:sz w:val="22"/>
          <w:szCs w:val="22"/>
          <w:vertAlign w:val="superscript"/>
        </w:rPr>
        <w:t>3</w:t>
      </w:r>
    </w:p>
    <w:p w14:paraId="35DE90EF" w14:textId="1229D980" w:rsidR="5DDCBE48" w:rsidRDefault="5DDCBE48" w:rsidP="27689B5D">
      <w:pPr>
        <w:tabs>
          <w:tab w:val="left" w:leader="dot" w:pos="8640"/>
        </w:tabs>
        <w:jc w:val="center"/>
        <w:rPr>
          <w:rFonts w:ascii="Tahoma" w:hAnsi="Tahoma" w:cs="Tahoma"/>
          <w:sz w:val="16"/>
          <w:szCs w:val="16"/>
        </w:rPr>
      </w:pPr>
      <w:r w:rsidRPr="7F5AA6A7">
        <w:rPr>
          <w:rFonts w:ascii="Tahoma" w:hAnsi="Tahoma" w:cs="Tahoma"/>
          <w:sz w:val="16"/>
          <w:szCs w:val="16"/>
        </w:rPr>
        <w:t xml:space="preserve">(Non-detects are counted as </w:t>
      </w:r>
      <w:r w:rsidR="592CE52A" w:rsidRPr="53508CD4">
        <w:rPr>
          <w:rFonts w:ascii="Tahoma" w:hAnsi="Tahoma" w:cs="Tahoma"/>
          <w:sz w:val="16"/>
          <w:szCs w:val="16"/>
        </w:rPr>
        <w:t>zero</w:t>
      </w:r>
      <w:r w:rsidR="43461DA5" w:rsidRPr="53508CD4">
        <w:rPr>
          <w:rFonts w:ascii="Tahoma" w:hAnsi="Tahoma" w:cs="Tahoma"/>
          <w:sz w:val="16"/>
          <w:szCs w:val="16"/>
        </w:rPr>
        <w:t>s</w:t>
      </w:r>
      <w:r w:rsidRPr="7F5AA6A7">
        <w:rPr>
          <w:rFonts w:ascii="Tahoma" w:hAnsi="Tahoma" w:cs="Tahoma"/>
          <w:sz w:val="16"/>
          <w:szCs w:val="16"/>
        </w:rPr>
        <w:t xml:space="preserve"> for statistical purposes)</w:t>
      </w:r>
    </w:p>
    <w:p w14:paraId="2969B478" w14:textId="77777777" w:rsidR="00605AD2" w:rsidRDefault="00605AD2" w:rsidP="00F37FA9">
      <w:pPr>
        <w:tabs>
          <w:tab w:val="left" w:leader="dot" w:pos="8640"/>
        </w:tabs>
        <w:jc w:val="center"/>
        <w:rPr>
          <w:rFonts w:ascii="Tahoma" w:hAnsi="Tahoma" w:cs="Tahoma"/>
          <w:sz w:val="16"/>
          <w:szCs w:val="16"/>
        </w:rPr>
      </w:pPr>
    </w:p>
    <w:tbl>
      <w:tblPr>
        <w:tblW w:w="9950" w:type="dxa"/>
        <w:jc w:val="center"/>
        <w:tblBorders>
          <w:top w:val="double" w:sz="6" w:space="0" w:color="000000" w:themeColor="text1"/>
          <w:left w:val="double" w:sz="6" w:space="0" w:color="000000" w:themeColor="text1"/>
          <w:bottom w:val="double" w:sz="6" w:space="0" w:color="000000" w:themeColor="text1"/>
          <w:right w:val="double" w:sz="6" w:space="0" w:color="000000" w:themeColor="text1"/>
          <w:insideH w:val="double" w:sz="6" w:space="0" w:color="000000" w:themeColor="text1"/>
          <w:insideV w:val="double" w:sz="6" w:space="0" w:color="000000" w:themeColor="text1"/>
        </w:tblBorders>
        <w:shd w:val="clear" w:color="auto" w:fill="D6E3BC" w:themeFill="accent3" w:themeFillTint="66"/>
        <w:tblLook w:val="04A0" w:firstRow="1" w:lastRow="0" w:firstColumn="1" w:lastColumn="0" w:noHBand="0" w:noVBand="1"/>
      </w:tblPr>
      <w:tblGrid>
        <w:gridCol w:w="1870"/>
        <w:gridCol w:w="1297"/>
        <w:gridCol w:w="1131"/>
        <w:gridCol w:w="1299"/>
        <w:gridCol w:w="1107"/>
        <w:gridCol w:w="1588"/>
        <w:gridCol w:w="1658"/>
      </w:tblGrid>
      <w:tr w:rsidR="002E1D4F" w:rsidRPr="00E60E99" w14:paraId="436C60C0" w14:textId="77777777" w:rsidTr="0B584794">
        <w:trPr>
          <w:trHeight w:val="288"/>
          <w:jc w:val="center"/>
        </w:trPr>
        <w:tc>
          <w:tcPr>
            <w:tcW w:w="1870" w:type="dxa"/>
            <w:tcBorders>
              <w:bottom w:val="double" w:sz="6" w:space="0" w:color="000000" w:themeColor="text1"/>
            </w:tcBorders>
            <w:shd w:val="clear" w:color="auto" w:fill="D6E3BC" w:themeFill="accent3" w:themeFillTint="66"/>
            <w:noWrap/>
            <w:vAlign w:val="center"/>
            <w:hideMark/>
          </w:tcPr>
          <w:p w14:paraId="0A8E0233" w14:textId="00B81EBC" w:rsidR="00605AD2" w:rsidRPr="00E60E99" w:rsidRDefault="77ECEAFB" w:rsidP="27350FD6">
            <w:pPr>
              <w:spacing w:line="259" w:lineRule="auto"/>
              <w:jc w:val="center"/>
              <w:rPr>
                <w:rFonts w:asciiTheme="minorHAnsi" w:eastAsiaTheme="minorEastAsia" w:hAnsiTheme="minorHAnsi" w:cstheme="minorBidi"/>
                <w:b/>
                <w:color w:val="000000" w:themeColor="text1"/>
                <w:sz w:val="18"/>
                <w:szCs w:val="18"/>
              </w:rPr>
            </w:pPr>
            <w:r w:rsidRPr="27350FD6">
              <w:rPr>
                <w:rFonts w:asciiTheme="minorHAnsi" w:eastAsiaTheme="minorEastAsia" w:hAnsiTheme="minorHAnsi" w:cstheme="minorBidi"/>
                <w:b/>
                <w:bCs/>
                <w:color w:val="000000" w:themeColor="text1"/>
                <w:sz w:val="18"/>
                <w:szCs w:val="18"/>
              </w:rPr>
              <w:t>Metal</w:t>
            </w:r>
          </w:p>
        </w:tc>
        <w:tc>
          <w:tcPr>
            <w:tcW w:w="1297" w:type="dxa"/>
            <w:tcBorders>
              <w:bottom w:val="double" w:sz="6" w:space="0" w:color="000000" w:themeColor="text1"/>
            </w:tcBorders>
            <w:shd w:val="clear" w:color="auto" w:fill="D6E3BC" w:themeFill="accent3" w:themeFillTint="66"/>
            <w:noWrap/>
            <w:vAlign w:val="center"/>
            <w:hideMark/>
          </w:tcPr>
          <w:p w14:paraId="04F71514" w14:textId="2DD54495" w:rsidR="00605AD2" w:rsidRPr="00E60E99" w:rsidRDefault="6500ABD3" w:rsidP="3413927C">
            <w:pPr>
              <w:jc w:val="center"/>
              <w:rPr>
                <w:rFonts w:asciiTheme="minorHAnsi" w:eastAsiaTheme="minorEastAsia" w:hAnsiTheme="minorHAnsi" w:cstheme="minorBidi"/>
                <w:b/>
                <w:bCs/>
                <w:color w:val="000000"/>
                <w:sz w:val="18"/>
                <w:szCs w:val="18"/>
              </w:rPr>
            </w:pPr>
            <w:r w:rsidRPr="27350FD6">
              <w:rPr>
                <w:rFonts w:asciiTheme="minorHAnsi" w:eastAsiaTheme="minorEastAsia" w:hAnsiTheme="minorHAnsi" w:cstheme="minorBidi"/>
                <w:b/>
                <w:bCs/>
                <w:color w:val="000000" w:themeColor="text1"/>
                <w:sz w:val="18"/>
                <w:szCs w:val="18"/>
              </w:rPr>
              <w:t>N</w:t>
            </w:r>
            <w:r w:rsidR="20B48848" w:rsidRPr="27350FD6">
              <w:rPr>
                <w:rFonts w:asciiTheme="minorHAnsi" w:eastAsiaTheme="minorEastAsia" w:hAnsiTheme="minorHAnsi" w:cstheme="minorBidi"/>
                <w:b/>
                <w:bCs/>
                <w:color w:val="000000" w:themeColor="text1"/>
                <w:sz w:val="18"/>
                <w:szCs w:val="18"/>
              </w:rPr>
              <w:t>o.</w:t>
            </w:r>
            <w:r w:rsidR="007B425F">
              <w:rPr>
                <w:rFonts w:asciiTheme="minorHAnsi" w:eastAsiaTheme="minorEastAsia" w:hAnsiTheme="minorHAnsi" w:cstheme="minorBidi"/>
                <w:b/>
                <w:bCs/>
                <w:color w:val="000000" w:themeColor="text1"/>
                <w:sz w:val="18"/>
                <w:szCs w:val="18"/>
              </w:rPr>
              <w:t xml:space="preserve"> Samples</w:t>
            </w:r>
            <w:r w:rsidR="5F24BABE" w:rsidRPr="27350FD6">
              <w:rPr>
                <w:rFonts w:asciiTheme="minorHAnsi" w:eastAsiaTheme="minorEastAsia" w:hAnsiTheme="minorHAnsi" w:cstheme="minorBidi"/>
                <w:b/>
                <w:bCs/>
                <w:color w:val="000000" w:themeColor="text1"/>
                <w:sz w:val="18"/>
                <w:szCs w:val="18"/>
              </w:rPr>
              <w:t xml:space="preserve"> Collected</w:t>
            </w:r>
          </w:p>
        </w:tc>
        <w:tc>
          <w:tcPr>
            <w:tcW w:w="1131" w:type="dxa"/>
            <w:tcBorders>
              <w:bottom w:val="double" w:sz="6" w:space="0" w:color="000000" w:themeColor="text1"/>
            </w:tcBorders>
            <w:shd w:val="clear" w:color="auto" w:fill="D6E3BC" w:themeFill="accent3" w:themeFillTint="66"/>
            <w:noWrap/>
            <w:vAlign w:val="center"/>
            <w:hideMark/>
          </w:tcPr>
          <w:p w14:paraId="15F05CBC" w14:textId="77777777" w:rsidR="00605AD2" w:rsidRPr="00E60E99" w:rsidRDefault="3ECC1578"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Min</w:t>
            </w:r>
          </w:p>
        </w:tc>
        <w:tc>
          <w:tcPr>
            <w:tcW w:w="1299" w:type="dxa"/>
            <w:tcBorders>
              <w:bottom w:val="double" w:sz="6" w:space="0" w:color="000000" w:themeColor="text1"/>
            </w:tcBorders>
            <w:shd w:val="clear" w:color="auto" w:fill="D6E3BC" w:themeFill="accent3" w:themeFillTint="66"/>
            <w:noWrap/>
            <w:vAlign w:val="center"/>
            <w:hideMark/>
          </w:tcPr>
          <w:p w14:paraId="4122622D" w14:textId="77777777" w:rsidR="00605AD2" w:rsidRPr="00E60E99" w:rsidRDefault="3ECC1578"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Max</w:t>
            </w:r>
          </w:p>
        </w:tc>
        <w:tc>
          <w:tcPr>
            <w:tcW w:w="1107" w:type="dxa"/>
            <w:tcBorders>
              <w:bottom w:val="double" w:sz="6" w:space="0" w:color="000000" w:themeColor="text1"/>
            </w:tcBorders>
            <w:shd w:val="clear" w:color="auto" w:fill="D6E3BC" w:themeFill="accent3" w:themeFillTint="66"/>
            <w:noWrap/>
            <w:vAlign w:val="center"/>
            <w:hideMark/>
          </w:tcPr>
          <w:p w14:paraId="5F1D35EE" w14:textId="77777777" w:rsidR="00605AD2" w:rsidRPr="00E60E99" w:rsidRDefault="3ECC1578"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Median</w:t>
            </w:r>
          </w:p>
        </w:tc>
        <w:tc>
          <w:tcPr>
            <w:tcW w:w="1588" w:type="dxa"/>
            <w:tcBorders>
              <w:bottom w:val="double" w:sz="6" w:space="0" w:color="000000" w:themeColor="text1"/>
            </w:tcBorders>
            <w:shd w:val="clear" w:color="auto" w:fill="D6E3BC" w:themeFill="accent3" w:themeFillTint="66"/>
            <w:noWrap/>
            <w:vAlign w:val="center"/>
            <w:hideMark/>
          </w:tcPr>
          <w:p w14:paraId="7EAAE6A4" w14:textId="77777777" w:rsidR="00605AD2" w:rsidRPr="00E60E99" w:rsidRDefault="3ECC1578" w:rsidP="3413927C">
            <w:pPr>
              <w:jc w:val="center"/>
              <w:rPr>
                <w:rFonts w:asciiTheme="minorHAnsi" w:eastAsiaTheme="minorEastAsia" w:hAnsiTheme="minorHAnsi" w:cstheme="minorBidi"/>
                <w:b/>
                <w:color w:val="000000"/>
                <w:sz w:val="18"/>
                <w:szCs w:val="18"/>
              </w:rPr>
            </w:pPr>
            <w:r w:rsidRPr="60A3A3C4">
              <w:rPr>
                <w:rFonts w:asciiTheme="minorHAnsi" w:eastAsiaTheme="minorEastAsia" w:hAnsiTheme="minorHAnsi" w:cstheme="minorBidi"/>
                <w:b/>
                <w:color w:val="000000" w:themeColor="text1"/>
                <w:sz w:val="18"/>
                <w:szCs w:val="18"/>
              </w:rPr>
              <w:t>Average</w:t>
            </w:r>
          </w:p>
        </w:tc>
        <w:tc>
          <w:tcPr>
            <w:tcW w:w="1658" w:type="dxa"/>
            <w:tcBorders>
              <w:bottom w:val="double" w:sz="6" w:space="0" w:color="000000" w:themeColor="text1"/>
            </w:tcBorders>
            <w:shd w:val="clear" w:color="auto" w:fill="D6E3BC" w:themeFill="accent3" w:themeFillTint="66"/>
            <w:noWrap/>
            <w:vAlign w:val="center"/>
            <w:hideMark/>
          </w:tcPr>
          <w:p w14:paraId="7D5F1317" w14:textId="15199483" w:rsidR="00605AD2" w:rsidRPr="00E60E99" w:rsidRDefault="3ECC1578"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S</w:t>
            </w:r>
            <w:r w:rsidR="007B425F">
              <w:rPr>
                <w:rFonts w:asciiTheme="minorHAnsi" w:eastAsiaTheme="minorEastAsia" w:hAnsiTheme="minorHAnsi" w:cstheme="minorBidi"/>
                <w:b/>
                <w:bCs/>
                <w:color w:val="000000" w:themeColor="text1"/>
                <w:sz w:val="18"/>
                <w:szCs w:val="18"/>
              </w:rPr>
              <w:t>td Dev</w:t>
            </w:r>
          </w:p>
        </w:tc>
      </w:tr>
      <w:tr w:rsidR="002E1D4F" w:rsidRPr="00E60E99" w14:paraId="55618AF0" w14:textId="77777777" w:rsidTr="0B584794">
        <w:trPr>
          <w:trHeight w:val="300"/>
          <w:jc w:val="center"/>
        </w:trPr>
        <w:tc>
          <w:tcPr>
            <w:tcW w:w="1870" w:type="dxa"/>
            <w:tcBorders>
              <w:top w:val="double" w:sz="6" w:space="0" w:color="000000" w:themeColor="text1"/>
              <w:left w:val="doub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3B210687" w14:textId="77777777" w:rsidR="00605AD2" w:rsidRPr="00E60E99" w:rsidRDefault="3ECC1578"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Arsenic</w:t>
            </w:r>
          </w:p>
        </w:tc>
        <w:tc>
          <w:tcPr>
            <w:tcW w:w="1297" w:type="dxa"/>
            <w:tcBorders>
              <w:top w:val="doub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7D0430BF" w14:textId="77777777" w:rsidR="00605AD2" w:rsidRPr="00E60E99" w:rsidRDefault="3ECC1578"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60</w:t>
            </w:r>
          </w:p>
        </w:tc>
        <w:tc>
          <w:tcPr>
            <w:tcW w:w="1131" w:type="dxa"/>
            <w:tcBorders>
              <w:top w:val="doub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24CF0912" w14:textId="3218E821" w:rsidR="00605AD2" w:rsidRPr="00E60E99" w:rsidRDefault="3ECC1578"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0.</w:t>
            </w:r>
            <w:r w:rsidR="4020262E" w:rsidRPr="553A8AE7">
              <w:rPr>
                <w:rFonts w:asciiTheme="minorHAnsi" w:eastAsiaTheme="minorEastAsia" w:hAnsiTheme="minorHAnsi" w:cstheme="minorBidi"/>
                <w:color w:val="000000" w:themeColor="text1"/>
                <w:sz w:val="20"/>
                <w:szCs w:val="20"/>
              </w:rPr>
              <w:t>14</w:t>
            </w:r>
          </w:p>
        </w:tc>
        <w:tc>
          <w:tcPr>
            <w:tcW w:w="1299" w:type="dxa"/>
            <w:tcBorders>
              <w:top w:val="doub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359BD0C8" w14:textId="65D09378" w:rsidR="00605AD2" w:rsidRPr="00E60E99" w:rsidRDefault="3ECC1578" w:rsidP="3ACE0B13">
            <w:pPr>
              <w:jc w:val="center"/>
              <w:rPr>
                <w:rFonts w:asciiTheme="minorHAnsi" w:eastAsiaTheme="minorEastAsia" w:hAnsiTheme="minorHAnsi" w:cstheme="minorBidi"/>
                <w:color w:val="000000"/>
                <w:sz w:val="20"/>
                <w:szCs w:val="20"/>
              </w:rPr>
            </w:pPr>
            <w:r w:rsidRPr="3ACE0B13">
              <w:rPr>
                <w:rFonts w:asciiTheme="minorHAnsi" w:eastAsiaTheme="minorEastAsia" w:hAnsiTheme="minorHAnsi" w:cstheme="minorBidi"/>
                <w:color w:val="000000" w:themeColor="text1"/>
                <w:sz w:val="20"/>
                <w:szCs w:val="20"/>
              </w:rPr>
              <w:t>2.</w:t>
            </w:r>
            <w:r w:rsidR="4020262E" w:rsidRPr="3ACE0B13">
              <w:rPr>
                <w:rFonts w:asciiTheme="minorHAnsi" w:eastAsiaTheme="minorEastAsia" w:hAnsiTheme="minorHAnsi" w:cstheme="minorBidi"/>
                <w:color w:val="000000" w:themeColor="text1"/>
                <w:sz w:val="20"/>
                <w:szCs w:val="20"/>
              </w:rPr>
              <w:t>16</w:t>
            </w:r>
            <w:r w:rsidR="74D0FCD1" w:rsidRPr="3ACE0B13">
              <w:rPr>
                <w:rFonts w:asciiTheme="minorHAnsi" w:eastAsiaTheme="minorEastAsia" w:hAnsiTheme="minorHAnsi" w:cstheme="minorBidi"/>
                <w:color w:val="000000" w:themeColor="text1"/>
                <w:sz w:val="20"/>
                <w:szCs w:val="20"/>
              </w:rPr>
              <w:t>0</w:t>
            </w:r>
          </w:p>
        </w:tc>
        <w:tc>
          <w:tcPr>
            <w:tcW w:w="1107" w:type="dxa"/>
            <w:tcBorders>
              <w:top w:val="doub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35A548F2" w14:textId="1CECEB3F" w:rsidR="00605AD2" w:rsidRPr="00E60E99" w:rsidRDefault="3ECC1578"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0.</w:t>
            </w:r>
            <w:r w:rsidR="4020262E" w:rsidRPr="553A8AE7">
              <w:rPr>
                <w:rFonts w:asciiTheme="minorHAnsi" w:eastAsiaTheme="minorEastAsia" w:hAnsiTheme="minorHAnsi" w:cstheme="minorBidi"/>
                <w:color w:val="000000" w:themeColor="text1"/>
                <w:sz w:val="20"/>
                <w:szCs w:val="20"/>
              </w:rPr>
              <w:t>615</w:t>
            </w:r>
          </w:p>
        </w:tc>
        <w:tc>
          <w:tcPr>
            <w:tcW w:w="1588" w:type="dxa"/>
            <w:tcBorders>
              <w:top w:val="doub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20EC3FE9" w14:textId="56BA28B9" w:rsidR="00605AD2" w:rsidRPr="00E60E99" w:rsidRDefault="3ECC1578" w:rsidP="3ACE0B13">
            <w:pPr>
              <w:jc w:val="center"/>
              <w:rPr>
                <w:rFonts w:asciiTheme="minorHAnsi" w:eastAsiaTheme="minorEastAsia" w:hAnsiTheme="minorHAnsi" w:cstheme="minorBidi"/>
                <w:color w:val="000000"/>
                <w:sz w:val="20"/>
                <w:szCs w:val="20"/>
              </w:rPr>
            </w:pPr>
            <w:r w:rsidRPr="60A3A3C4">
              <w:rPr>
                <w:rFonts w:asciiTheme="minorHAnsi" w:eastAsiaTheme="minorEastAsia" w:hAnsiTheme="minorHAnsi" w:cstheme="minorBidi"/>
                <w:color w:val="000000" w:themeColor="text1"/>
                <w:sz w:val="20"/>
                <w:szCs w:val="20"/>
              </w:rPr>
              <w:t>0.</w:t>
            </w:r>
            <w:r w:rsidR="4020262E" w:rsidRPr="60A3A3C4">
              <w:rPr>
                <w:rFonts w:asciiTheme="minorHAnsi" w:eastAsiaTheme="minorEastAsia" w:hAnsiTheme="minorHAnsi" w:cstheme="minorBidi"/>
                <w:color w:val="000000" w:themeColor="text1"/>
                <w:sz w:val="20"/>
                <w:szCs w:val="20"/>
              </w:rPr>
              <w:t>702</w:t>
            </w:r>
          </w:p>
        </w:tc>
        <w:tc>
          <w:tcPr>
            <w:tcW w:w="1658" w:type="dxa"/>
            <w:tcBorders>
              <w:top w:val="double" w:sz="6" w:space="0" w:color="000000" w:themeColor="text1"/>
              <w:left w:val="single" w:sz="6" w:space="0" w:color="000000" w:themeColor="text1"/>
              <w:bottom w:val="single" w:sz="6" w:space="0" w:color="000000" w:themeColor="text1"/>
              <w:right w:val="double" w:sz="6" w:space="0" w:color="000000" w:themeColor="text1"/>
            </w:tcBorders>
            <w:shd w:val="clear" w:color="auto" w:fill="FFFFFF" w:themeFill="background1"/>
            <w:noWrap/>
            <w:vAlign w:val="center"/>
            <w:hideMark/>
          </w:tcPr>
          <w:p w14:paraId="225C98E0" w14:textId="7426D723" w:rsidR="00605AD2" w:rsidRPr="00E60E99" w:rsidRDefault="4020262E"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0.415</w:t>
            </w:r>
          </w:p>
        </w:tc>
      </w:tr>
      <w:tr w:rsidR="002E1D4F" w:rsidRPr="00E60E99" w14:paraId="2121E480" w14:textId="77777777" w:rsidTr="0B584794">
        <w:trPr>
          <w:trHeight w:val="300"/>
          <w:jc w:val="center"/>
        </w:trPr>
        <w:tc>
          <w:tcPr>
            <w:tcW w:w="1870" w:type="dxa"/>
            <w:tcBorders>
              <w:top w:val="single" w:sz="6" w:space="0" w:color="000000" w:themeColor="text1"/>
              <w:left w:val="doub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3CE8497C" w14:textId="77777777" w:rsidR="00605AD2" w:rsidRPr="00E60E99" w:rsidRDefault="3ECC1578"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Beryllium</w:t>
            </w:r>
          </w:p>
        </w:tc>
        <w:tc>
          <w:tcPr>
            <w:tcW w:w="12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3657E1FB" w14:textId="77777777" w:rsidR="00605AD2" w:rsidRPr="00E60E99" w:rsidRDefault="3ECC1578"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60</w:t>
            </w:r>
          </w:p>
        </w:tc>
        <w:tc>
          <w:tcPr>
            <w:tcW w:w="113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64851C0B" w14:textId="799F6C93" w:rsidR="00605AD2" w:rsidRPr="00E60E99" w:rsidRDefault="4190AACD" w:rsidP="3ACE0B13">
            <w:pPr>
              <w:jc w:val="center"/>
              <w:rPr>
                <w:rFonts w:asciiTheme="minorHAnsi" w:eastAsiaTheme="minorEastAsia" w:hAnsiTheme="minorHAnsi" w:cstheme="minorBidi"/>
                <w:color w:val="000000"/>
                <w:sz w:val="20"/>
                <w:szCs w:val="20"/>
              </w:rPr>
            </w:pPr>
            <w:r w:rsidRPr="3ACE0B13">
              <w:rPr>
                <w:rFonts w:asciiTheme="minorHAnsi" w:eastAsiaTheme="minorEastAsia" w:hAnsiTheme="minorHAnsi" w:cstheme="minorBidi"/>
                <w:color w:val="000000" w:themeColor="text1"/>
                <w:sz w:val="20"/>
                <w:szCs w:val="20"/>
              </w:rPr>
              <w:t>0.000</w:t>
            </w:r>
          </w:p>
        </w:tc>
        <w:tc>
          <w:tcPr>
            <w:tcW w:w="129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6191C53C" w14:textId="28C1D2E7" w:rsidR="00605AD2" w:rsidRPr="00E60E99" w:rsidRDefault="1B243875"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0.096</w:t>
            </w:r>
          </w:p>
        </w:tc>
        <w:tc>
          <w:tcPr>
            <w:tcW w:w="110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30487693" w14:textId="086B40B5" w:rsidR="00605AD2" w:rsidRPr="00E60E99" w:rsidRDefault="1B243875"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0.005</w:t>
            </w:r>
          </w:p>
        </w:tc>
        <w:tc>
          <w:tcPr>
            <w:tcW w:w="158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66F9AED4" w14:textId="0231BC5C" w:rsidR="00605AD2" w:rsidRPr="00E60E99" w:rsidRDefault="2D7EE144" w:rsidP="3ACE0B13">
            <w:pPr>
              <w:jc w:val="center"/>
              <w:rPr>
                <w:rFonts w:asciiTheme="minorHAnsi" w:eastAsiaTheme="minorEastAsia" w:hAnsiTheme="minorHAnsi" w:cstheme="minorBidi"/>
                <w:color w:val="000000"/>
                <w:sz w:val="20"/>
                <w:szCs w:val="20"/>
              </w:rPr>
            </w:pPr>
            <w:r w:rsidRPr="60A3A3C4">
              <w:rPr>
                <w:rFonts w:asciiTheme="minorHAnsi" w:eastAsiaTheme="minorEastAsia" w:hAnsiTheme="minorHAnsi" w:cstheme="minorBidi"/>
                <w:color w:val="000000" w:themeColor="text1"/>
                <w:sz w:val="20"/>
                <w:szCs w:val="20"/>
              </w:rPr>
              <w:t>0.009</w:t>
            </w:r>
          </w:p>
        </w:tc>
        <w:tc>
          <w:tcPr>
            <w:tcW w:w="1658" w:type="dxa"/>
            <w:tcBorders>
              <w:top w:val="single" w:sz="6" w:space="0" w:color="000000" w:themeColor="text1"/>
              <w:left w:val="single" w:sz="6" w:space="0" w:color="000000" w:themeColor="text1"/>
              <w:bottom w:val="single" w:sz="6" w:space="0" w:color="000000" w:themeColor="text1"/>
              <w:right w:val="double" w:sz="6" w:space="0" w:color="000000" w:themeColor="text1"/>
            </w:tcBorders>
            <w:shd w:val="clear" w:color="auto" w:fill="FFFFFF" w:themeFill="background1"/>
            <w:noWrap/>
            <w:vAlign w:val="center"/>
            <w:hideMark/>
          </w:tcPr>
          <w:p w14:paraId="13B4FB85" w14:textId="17E0E01A" w:rsidR="00605AD2" w:rsidRPr="00E60E99" w:rsidRDefault="1B243875" w:rsidP="3ACE0B13">
            <w:pPr>
              <w:jc w:val="center"/>
              <w:rPr>
                <w:rFonts w:asciiTheme="minorHAnsi" w:eastAsiaTheme="minorEastAsia" w:hAnsiTheme="minorHAnsi" w:cstheme="minorBidi"/>
                <w:color w:val="000000"/>
                <w:sz w:val="20"/>
                <w:szCs w:val="20"/>
              </w:rPr>
            </w:pPr>
            <w:r w:rsidRPr="3ACE0B13">
              <w:rPr>
                <w:rFonts w:asciiTheme="minorHAnsi" w:eastAsiaTheme="minorEastAsia" w:hAnsiTheme="minorHAnsi" w:cstheme="minorBidi"/>
                <w:color w:val="000000" w:themeColor="text1"/>
                <w:sz w:val="20"/>
                <w:szCs w:val="20"/>
              </w:rPr>
              <w:t>0.01</w:t>
            </w:r>
            <w:r w:rsidR="433F7044" w:rsidRPr="3ACE0B13">
              <w:rPr>
                <w:rFonts w:asciiTheme="minorHAnsi" w:eastAsiaTheme="minorEastAsia" w:hAnsiTheme="minorHAnsi" w:cstheme="minorBidi"/>
                <w:color w:val="000000" w:themeColor="text1"/>
                <w:sz w:val="20"/>
                <w:szCs w:val="20"/>
              </w:rPr>
              <w:t>5</w:t>
            </w:r>
          </w:p>
        </w:tc>
      </w:tr>
      <w:tr w:rsidR="002E1D4F" w:rsidRPr="00E60E99" w14:paraId="0A61E0D5" w14:textId="77777777" w:rsidTr="0B584794">
        <w:trPr>
          <w:trHeight w:val="300"/>
          <w:jc w:val="center"/>
        </w:trPr>
        <w:tc>
          <w:tcPr>
            <w:tcW w:w="1870" w:type="dxa"/>
            <w:tcBorders>
              <w:top w:val="single" w:sz="6" w:space="0" w:color="000000" w:themeColor="text1"/>
              <w:left w:val="doub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59532481" w14:textId="77777777" w:rsidR="00605AD2" w:rsidRPr="00E60E99" w:rsidRDefault="3ECC1578"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Cadmium</w:t>
            </w:r>
          </w:p>
        </w:tc>
        <w:tc>
          <w:tcPr>
            <w:tcW w:w="12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65AC4CE4" w14:textId="77777777" w:rsidR="00605AD2" w:rsidRPr="00E60E99" w:rsidRDefault="3ECC1578"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60</w:t>
            </w:r>
          </w:p>
        </w:tc>
        <w:tc>
          <w:tcPr>
            <w:tcW w:w="113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1E0EB37A" w14:textId="533E4176" w:rsidR="00605AD2" w:rsidRPr="00E60E99" w:rsidRDefault="7414CA25"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0.036</w:t>
            </w:r>
          </w:p>
        </w:tc>
        <w:tc>
          <w:tcPr>
            <w:tcW w:w="129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35081155" w14:textId="7C81AAFB" w:rsidR="00605AD2" w:rsidRPr="00E60E99" w:rsidRDefault="7414CA25"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0.231</w:t>
            </w:r>
          </w:p>
        </w:tc>
        <w:tc>
          <w:tcPr>
            <w:tcW w:w="110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118DC4B2" w14:textId="6ED9CFB3" w:rsidR="00605AD2" w:rsidRPr="00E60E99" w:rsidRDefault="7414CA25" w:rsidP="3ACE0B13">
            <w:pPr>
              <w:jc w:val="center"/>
              <w:rPr>
                <w:rFonts w:asciiTheme="minorHAnsi" w:eastAsiaTheme="minorEastAsia" w:hAnsiTheme="minorHAnsi" w:cstheme="minorBidi"/>
                <w:color w:val="000000"/>
                <w:sz w:val="20"/>
                <w:szCs w:val="20"/>
              </w:rPr>
            </w:pPr>
            <w:r w:rsidRPr="3ACE0B13">
              <w:rPr>
                <w:rFonts w:asciiTheme="minorHAnsi" w:eastAsiaTheme="minorEastAsia" w:hAnsiTheme="minorHAnsi" w:cstheme="minorBidi"/>
                <w:color w:val="000000" w:themeColor="text1"/>
                <w:sz w:val="20"/>
                <w:szCs w:val="20"/>
              </w:rPr>
              <w:t>0.08</w:t>
            </w:r>
            <w:r w:rsidR="1C1A29A7" w:rsidRPr="3ACE0B13">
              <w:rPr>
                <w:rFonts w:asciiTheme="minorHAnsi" w:eastAsiaTheme="minorEastAsia" w:hAnsiTheme="minorHAnsi" w:cstheme="minorBidi"/>
                <w:color w:val="000000" w:themeColor="text1"/>
                <w:sz w:val="20"/>
                <w:szCs w:val="20"/>
              </w:rPr>
              <w:t>0</w:t>
            </w:r>
          </w:p>
        </w:tc>
        <w:tc>
          <w:tcPr>
            <w:tcW w:w="158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06BF99D7" w14:textId="5757E310" w:rsidR="00605AD2" w:rsidRPr="00E60E99" w:rsidRDefault="7414CA25" w:rsidP="3ACE0B13">
            <w:pPr>
              <w:jc w:val="center"/>
              <w:rPr>
                <w:rFonts w:asciiTheme="minorHAnsi" w:eastAsiaTheme="minorEastAsia" w:hAnsiTheme="minorHAnsi" w:cstheme="minorBidi"/>
                <w:color w:val="000000"/>
                <w:sz w:val="20"/>
                <w:szCs w:val="20"/>
              </w:rPr>
            </w:pPr>
            <w:r w:rsidRPr="60A3A3C4">
              <w:rPr>
                <w:rFonts w:asciiTheme="minorHAnsi" w:eastAsiaTheme="minorEastAsia" w:hAnsiTheme="minorHAnsi" w:cstheme="minorBidi"/>
                <w:color w:val="000000" w:themeColor="text1"/>
                <w:sz w:val="20"/>
                <w:szCs w:val="20"/>
              </w:rPr>
              <w:t>0.094</w:t>
            </w:r>
          </w:p>
        </w:tc>
        <w:tc>
          <w:tcPr>
            <w:tcW w:w="1658" w:type="dxa"/>
            <w:tcBorders>
              <w:top w:val="single" w:sz="6" w:space="0" w:color="000000" w:themeColor="text1"/>
              <w:left w:val="single" w:sz="6" w:space="0" w:color="000000" w:themeColor="text1"/>
              <w:bottom w:val="single" w:sz="6" w:space="0" w:color="000000" w:themeColor="text1"/>
              <w:right w:val="double" w:sz="6" w:space="0" w:color="000000" w:themeColor="text1"/>
            </w:tcBorders>
            <w:shd w:val="clear" w:color="auto" w:fill="FFFFFF" w:themeFill="background1"/>
            <w:noWrap/>
            <w:vAlign w:val="center"/>
            <w:hideMark/>
          </w:tcPr>
          <w:p w14:paraId="7F7D70EB" w14:textId="436B14BC" w:rsidR="00605AD2" w:rsidRPr="00E60E99" w:rsidRDefault="7414CA25" w:rsidP="3ACE0B13">
            <w:pPr>
              <w:jc w:val="center"/>
              <w:rPr>
                <w:rFonts w:asciiTheme="minorHAnsi" w:eastAsiaTheme="minorEastAsia" w:hAnsiTheme="minorHAnsi" w:cstheme="minorBidi"/>
                <w:color w:val="000000"/>
                <w:sz w:val="20"/>
                <w:szCs w:val="20"/>
              </w:rPr>
            </w:pPr>
            <w:r w:rsidRPr="3ACE0B13">
              <w:rPr>
                <w:rFonts w:asciiTheme="minorHAnsi" w:eastAsiaTheme="minorEastAsia" w:hAnsiTheme="minorHAnsi" w:cstheme="minorBidi"/>
                <w:color w:val="000000" w:themeColor="text1"/>
                <w:sz w:val="20"/>
                <w:szCs w:val="20"/>
              </w:rPr>
              <w:t>0.04</w:t>
            </w:r>
            <w:r w:rsidR="399E5388" w:rsidRPr="3ACE0B13">
              <w:rPr>
                <w:rFonts w:asciiTheme="minorHAnsi" w:eastAsiaTheme="minorEastAsia" w:hAnsiTheme="minorHAnsi" w:cstheme="minorBidi"/>
                <w:color w:val="000000" w:themeColor="text1"/>
                <w:sz w:val="20"/>
                <w:szCs w:val="20"/>
              </w:rPr>
              <w:t>0</w:t>
            </w:r>
          </w:p>
        </w:tc>
      </w:tr>
      <w:tr w:rsidR="002E1D4F" w:rsidRPr="00E60E99" w14:paraId="3B13B277" w14:textId="77777777" w:rsidTr="0B584794">
        <w:trPr>
          <w:trHeight w:val="300"/>
          <w:jc w:val="center"/>
        </w:trPr>
        <w:tc>
          <w:tcPr>
            <w:tcW w:w="1870" w:type="dxa"/>
            <w:tcBorders>
              <w:top w:val="single" w:sz="6" w:space="0" w:color="000000" w:themeColor="text1"/>
              <w:left w:val="doub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25998C01" w14:textId="6FCA5AE1" w:rsidR="00605AD2" w:rsidRPr="00E60E99" w:rsidRDefault="0EC88710" w:rsidP="50B414CB">
            <w:pPr>
              <w:jc w:val="center"/>
              <w:rPr>
                <w:rFonts w:asciiTheme="minorHAnsi" w:eastAsiaTheme="minorEastAsia" w:hAnsiTheme="minorHAnsi" w:cstheme="minorBidi"/>
                <w:color w:val="000000"/>
                <w:sz w:val="20"/>
                <w:szCs w:val="20"/>
              </w:rPr>
            </w:pPr>
            <w:r w:rsidRPr="50B414CB">
              <w:rPr>
                <w:rFonts w:asciiTheme="minorHAnsi" w:eastAsiaTheme="minorEastAsia" w:hAnsiTheme="minorHAnsi" w:cstheme="minorBidi"/>
                <w:color w:val="000000" w:themeColor="text1"/>
                <w:sz w:val="20"/>
                <w:szCs w:val="20"/>
              </w:rPr>
              <w:t xml:space="preserve">Total </w:t>
            </w:r>
            <w:r w:rsidR="0F12EFAF" w:rsidRPr="50B414CB">
              <w:rPr>
                <w:rFonts w:asciiTheme="minorHAnsi" w:eastAsiaTheme="minorEastAsia" w:hAnsiTheme="minorHAnsi" w:cstheme="minorBidi"/>
                <w:color w:val="000000" w:themeColor="text1"/>
                <w:sz w:val="20"/>
                <w:szCs w:val="20"/>
              </w:rPr>
              <w:t>Chromium</w:t>
            </w:r>
            <w:r w:rsidR="6CC09773" w:rsidRPr="0B584794">
              <w:rPr>
                <w:rFonts w:asciiTheme="minorHAnsi" w:eastAsiaTheme="minorEastAsia" w:hAnsiTheme="minorHAnsi" w:cstheme="minorBidi"/>
                <w:color w:val="000000" w:themeColor="text1"/>
                <w:sz w:val="20"/>
                <w:szCs w:val="20"/>
              </w:rPr>
              <w:t>*</w:t>
            </w:r>
          </w:p>
        </w:tc>
        <w:tc>
          <w:tcPr>
            <w:tcW w:w="12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0E9CD11E" w14:textId="77777777" w:rsidR="00605AD2" w:rsidRPr="00E60E99" w:rsidRDefault="3ECC1578"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60</w:t>
            </w:r>
          </w:p>
        </w:tc>
        <w:tc>
          <w:tcPr>
            <w:tcW w:w="113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310F1BB4" w14:textId="699C748A" w:rsidR="00605AD2" w:rsidRPr="00E60E99" w:rsidRDefault="27DEBCFC" w:rsidP="3ACE0B13">
            <w:pPr>
              <w:jc w:val="center"/>
              <w:rPr>
                <w:rFonts w:asciiTheme="minorHAnsi" w:eastAsiaTheme="minorEastAsia" w:hAnsiTheme="minorHAnsi" w:cstheme="minorBidi"/>
                <w:color w:val="000000"/>
                <w:sz w:val="20"/>
                <w:szCs w:val="20"/>
              </w:rPr>
            </w:pPr>
            <w:r w:rsidRPr="3ACE0B13">
              <w:rPr>
                <w:rFonts w:asciiTheme="minorHAnsi" w:eastAsiaTheme="minorEastAsia" w:hAnsiTheme="minorHAnsi" w:cstheme="minorBidi"/>
                <w:color w:val="000000" w:themeColor="text1"/>
                <w:sz w:val="20"/>
                <w:szCs w:val="20"/>
              </w:rPr>
              <w:t>1.24</w:t>
            </w:r>
            <w:r w:rsidR="634472A3" w:rsidRPr="3ACE0B13">
              <w:rPr>
                <w:rFonts w:asciiTheme="minorHAnsi" w:eastAsiaTheme="minorEastAsia" w:hAnsiTheme="minorHAnsi" w:cstheme="minorBidi"/>
                <w:color w:val="000000" w:themeColor="text1"/>
                <w:sz w:val="20"/>
                <w:szCs w:val="20"/>
              </w:rPr>
              <w:t>0</w:t>
            </w:r>
          </w:p>
        </w:tc>
        <w:tc>
          <w:tcPr>
            <w:tcW w:w="129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2BA69DE3" w14:textId="73187E48" w:rsidR="00605AD2" w:rsidRPr="00E60E99" w:rsidRDefault="27DEBCFC" w:rsidP="3ACE0B13">
            <w:pPr>
              <w:jc w:val="center"/>
              <w:rPr>
                <w:rFonts w:asciiTheme="minorHAnsi" w:eastAsiaTheme="minorEastAsia" w:hAnsiTheme="minorHAnsi" w:cstheme="minorBidi"/>
                <w:color w:val="000000"/>
                <w:sz w:val="20"/>
                <w:szCs w:val="20"/>
              </w:rPr>
            </w:pPr>
            <w:r w:rsidRPr="3ACE0B13">
              <w:rPr>
                <w:rFonts w:asciiTheme="minorHAnsi" w:eastAsiaTheme="minorEastAsia" w:hAnsiTheme="minorHAnsi" w:cstheme="minorBidi"/>
                <w:color w:val="000000" w:themeColor="text1"/>
                <w:sz w:val="20"/>
                <w:szCs w:val="20"/>
              </w:rPr>
              <w:t>2.4</w:t>
            </w:r>
            <w:r w:rsidR="490ED473" w:rsidRPr="3ACE0B13">
              <w:rPr>
                <w:rFonts w:asciiTheme="minorHAnsi" w:eastAsiaTheme="minorEastAsia" w:hAnsiTheme="minorHAnsi" w:cstheme="minorBidi"/>
                <w:color w:val="000000" w:themeColor="text1"/>
                <w:sz w:val="20"/>
                <w:szCs w:val="20"/>
              </w:rPr>
              <w:t>00</w:t>
            </w:r>
          </w:p>
        </w:tc>
        <w:tc>
          <w:tcPr>
            <w:tcW w:w="110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3203CA9C" w14:textId="6C2162F5" w:rsidR="00605AD2" w:rsidRPr="00E60E99" w:rsidRDefault="27DEBCFC"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1.575</w:t>
            </w:r>
          </w:p>
        </w:tc>
        <w:tc>
          <w:tcPr>
            <w:tcW w:w="158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56807E8A" w14:textId="14EA96C1" w:rsidR="00605AD2" w:rsidRPr="00E60E99" w:rsidRDefault="27DEBCFC" w:rsidP="3ACE0B13">
            <w:pPr>
              <w:jc w:val="center"/>
              <w:rPr>
                <w:rFonts w:asciiTheme="minorHAnsi" w:eastAsiaTheme="minorEastAsia" w:hAnsiTheme="minorHAnsi" w:cstheme="minorBidi"/>
                <w:color w:val="000000"/>
                <w:sz w:val="20"/>
                <w:szCs w:val="20"/>
              </w:rPr>
            </w:pPr>
            <w:r w:rsidRPr="60A3A3C4">
              <w:rPr>
                <w:rFonts w:asciiTheme="minorHAnsi" w:eastAsiaTheme="minorEastAsia" w:hAnsiTheme="minorHAnsi" w:cstheme="minorBidi"/>
                <w:color w:val="000000" w:themeColor="text1"/>
                <w:sz w:val="20"/>
                <w:szCs w:val="20"/>
              </w:rPr>
              <w:t>1.611</w:t>
            </w:r>
          </w:p>
        </w:tc>
        <w:tc>
          <w:tcPr>
            <w:tcW w:w="1658" w:type="dxa"/>
            <w:tcBorders>
              <w:top w:val="single" w:sz="6" w:space="0" w:color="000000" w:themeColor="text1"/>
              <w:left w:val="single" w:sz="6" w:space="0" w:color="000000" w:themeColor="text1"/>
              <w:bottom w:val="single" w:sz="6" w:space="0" w:color="000000" w:themeColor="text1"/>
              <w:right w:val="double" w:sz="6" w:space="0" w:color="000000" w:themeColor="text1"/>
            </w:tcBorders>
            <w:shd w:val="clear" w:color="auto" w:fill="FFFFFF" w:themeFill="background1"/>
            <w:noWrap/>
            <w:vAlign w:val="center"/>
            <w:hideMark/>
          </w:tcPr>
          <w:p w14:paraId="1A8352FF" w14:textId="73551EB9" w:rsidR="00605AD2" w:rsidRPr="00E60E99" w:rsidRDefault="27DEBCFC"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0.228</w:t>
            </w:r>
          </w:p>
        </w:tc>
      </w:tr>
      <w:tr w:rsidR="002E1D4F" w:rsidRPr="00E60E99" w14:paraId="0032F220" w14:textId="77777777" w:rsidTr="0B584794">
        <w:trPr>
          <w:trHeight w:val="300"/>
          <w:jc w:val="center"/>
        </w:trPr>
        <w:tc>
          <w:tcPr>
            <w:tcW w:w="1870" w:type="dxa"/>
            <w:tcBorders>
              <w:top w:val="single" w:sz="6" w:space="0" w:color="000000" w:themeColor="text1"/>
              <w:left w:val="doub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3CDC470D" w14:textId="77777777" w:rsidR="00605AD2" w:rsidRPr="00E60E99" w:rsidRDefault="3ECC1578"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Lead</w:t>
            </w:r>
          </w:p>
        </w:tc>
        <w:tc>
          <w:tcPr>
            <w:tcW w:w="12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699E83C7" w14:textId="77777777" w:rsidR="00605AD2" w:rsidRPr="00E60E99" w:rsidRDefault="3ECC1578"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60</w:t>
            </w:r>
          </w:p>
        </w:tc>
        <w:tc>
          <w:tcPr>
            <w:tcW w:w="113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01326321" w14:textId="1241D5E7" w:rsidR="00605AD2" w:rsidRPr="00E60E99" w:rsidRDefault="25866A03" w:rsidP="3ACE0B13">
            <w:pPr>
              <w:jc w:val="center"/>
              <w:rPr>
                <w:rFonts w:asciiTheme="minorHAnsi" w:eastAsiaTheme="minorEastAsia" w:hAnsiTheme="minorHAnsi" w:cstheme="minorBidi"/>
                <w:color w:val="000000"/>
                <w:sz w:val="20"/>
                <w:szCs w:val="20"/>
              </w:rPr>
            </w:pPr>
            <w:r w:rsidRPr="3ACE0B13">
              <w:rPr>
                <w:rFonts w:asciiTheme="minorHAnsi" w:eastAsiaTheme="minorEastAsia" w:hAnsiTheme="minorHAnsi" w:cstheme="minorBidi"/>
                <w:color w:val="000000" w:themeColor="text1"/>
                <w:sz w:val="20"/>
                <w:szCs w:val="20"/>
              </w:rPr>
              <w:t>0.38</w:t>
            </w:r>
            <w:r w:rsidR="71F1F583" w:rsidRPr="3ACE0B13">
              <w:rPr>
                <w:rFonts w:asciiTheme="minorHAnsi" w:eastAsiaTheme="minorEastAsia" w:hAnsiTheme="minorHAnsi" w:cstheme="minorBidi"/>
                <w:color w:val="000000" w:themeColor="text1"/>
                <w:sz w:val="20"/>
                <w:szCs w:val="20"/>
              </w:rPr>
              <w:t>0</w:t>
            </w:r>
          </w:p>
        </w:tc>
        <w:tc>
          <w:tcPr>
            <w:tcW w:w="129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0511A9CE" w14:textId="2D7D3EF7" w:rsidR="00605AD2" w:rsidRPr="00E60E99" w:rsidRDefault="25866A03" w:rsidP="3ACE0B13">
            <w:pPr>
              <w:jc w:val="center"/>
              <w:rPr>
                <w:rFonts w:asciiTheme="minorHAnsi" w:eastAsiaTheme="minorEastAsia" w:hAnsiTheme="minorHAnsi" w:cstheme="minorBidi"/>
                <w:color w:val="000000"/>
                <w:sz w:val="20"/>
                <w:szCs w:val="20"/>
              </w:rPr>
            </w:pPr>
            <w:r w:rsidRPr="3ACE0B13">
              <w:rPr>
                <w:rFonts w:asciiTheme="minorHAnsi" w:eastAsiaTheme="minorEastAsia" w:hAnsiTheme="minorHAnsi" w:cstheme="minorBidi"/>
                <w:color w:val="000000" w:themeColor="text1"/>
                <w:sz w:val="20"/>
                <w:szCs w:val="20"/>
              </w:rPr>
              <w:t>3.72</w:t>
            </w:r>
            <w:r w:rsidR="462403C1" w:rsidRPr="3ACE0B13">
              <w:rPr>
                <w:rFonts w:asciiTheme="minorHAnsi" w:eastAsiaTheme="minorEastAsia" w:hAnsiTheme="minorHAnsi" w:cstheme="minorBidi"/>
                <w:color w:val="000000" w:themeColor="text1"/>
                <w:sz w:val="20"/>
                <w:szCs w:val="20"/>
              </w:rPr>
              <w:t>0</w:t>
            </w:r>
          </w:p>
        </w:tc>
        <w:tc>
          <w:tcPr>
            <w:tcW w:w="110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11ABFBE3" w14:textId="4686B364" w:rsidR="00605AD2" w:rsidRPr="00E60E99" w:rsidRDefault="25866A03"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1.455</w:t>
            </w:r>
          </w:p>
        </w:tc>
        <w:tc>
          <w:tcPr>
            <w:tcW w:w="158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0DEAED58" w14:textId="3080AB53" w:rsidR="00605AD2" w:rsidRPr="00E60E99" w:rsidRDefault="25866A03" w:rsidP="3ACE0B13">
            <w:pPr>
              <w:jc w:val="center"/>
              <w:rPr>
                <w:rFonts w:asciiTheme="minorHAnsi" w:eastAsiaTheme="minorEastAsia" w:hAnsiTheme="minorHAnsi" w:cstheme="minorBidi"/>
                <w:color w:val="000000"/>
                <w:sz w:val="20"/>
                <w:szCs w:val="20"/>
              </w:rPr>
            </w:pPr>
            <w:r w:rsidRPr="60A3A3C4">
              <w:rPr>
                <w:rFonts w:asciiTheme="minorHAnsi" w:eastAsiaTheme="minorEastAsia" w:hAnsiTheme="minorHAnsi" w:cstheme="minorBidi"/>
                <w:color w:val="000000" w:themeColor="text1"/>
                <w:sz w:val="20"/>
                <w:szCs w:val="20"/>
              </w:rPr>
              <w:t>1.621</w:t>
            </w:r>
          </w:p>
        </w:tc>
        <w:tc>
          <w:tcPr>
            <w:tcW w:w="1658" w:type="dxa"/>
            <w:tcBorders>
              <w:top w:val="single" w:sz="6" w:space="0" w:color="000000" w:themeColor="text1"/>
              <w:left w:val="single" w:sz="6" w:space="0" w:color="000000" w:themeColor="text1"/>
              <w:bottom w:val="single" w:sz="6" w:space="0" w:color="000000" w:themeColor="text1"/>
              <w:right w:val="double" w:sz="6" w:space="0" w:color="000000" w:themeColor="text1"/>
            </w:tcBorders>
            <w:shd w:val="clear" w:color="auto" w:fill="FFFFFF" w:themeFill="background1"/>
            <w:noWrap/>
            <w:vAlign w:val="center"/>
            <w:hideMark/>
          </w:tcPr>
          <w:p w14:paraId="08A0142F" w14:textId="4C0FAD8C" w:rsidR="00605AD2" w:rsidRPr="00E60E99" w:rsidRDefault="25866A03"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0.695</w:t>
            </w:r>
          </w:p>
        </w:tc>
      </w:tr>
      <w:tr w:rsidR="002E1D4F" w:rsidRPr="00E60E99" w14:paraId="5A50A86E" w14:textId="77777777" w:rsidTr="0B584794">
        <w:trPr>
          <w:trHeight w:val="300"/>
          <w:jc w:val="center"/>
        </w:trPr>
        <w:tc>
          <w:tcPr>
            <w:tcW w:w="1870" w:type="dxa"/>
            <w:tcBorders>
              <w:top w:val="single" w:sz="6" w:space="0" w:color="000000" w:themeColor="text1"/>
              <w:left w:val="doub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5D28760E" w14:textId="77777777" w:rsidR="00605AD2" w:rsidRPr="00E60E99" w:rsidRDefault="3ECC1578"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Manganese</w:t>
            </w:r>
          </w:p>
        </w:tc>
        <w:tc>
          <w:tcPr>
            <w:tcW w:w="12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7445CE4D" w14:textId="77777777" w:rsidR="00605AD2" w:rsidRPr="00E60E99" w:rsidRDefault="3ECC1578"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60</w:t>
            </w:r>
          </w:p>
        </w:tc>
        <w:tc>
          <w:tcPr>
            <w:tcW w:w="113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35084A4C" w14:textId="2F16E313" w:rsidR="00605AD2" w:rsidRPr="00E60E99" w:rsidRDefault="50A4FA7C" w:rsidP="3ACE0B13">
            <w:pPr>
              <w:jc w:val="center"/>
              <w:rPr>
                <w:rFonts w:asciiTheme="minorHAnsi" w:eastAsiaTheme="minorEastAsia" w:hAnsiTheme="minorHAnsi" w:cstheme="minorBidi"/>
                <w:color w:val="000000"/>
                <w:sz w:val="20"/>
                <w:szCs w:val="20"/>
              </w:rPr>
            </w:pPr>
            <w:r w:rsidRPr="3ACE0B13">
              <w:rPr>
                <w:rFonts w:asciiTheme="minorHAnsi" w:eastAsiaTheme="minorEastAsia" w:hAnsiTheme="minorHAnsi" w:cstheme="minorBidi"/>
                <w:color w:val="000000" w:themeColor="text1"/>
                <w:sz w:val="20"/>
                <w:szCs w:val="20"/>
              </w:rPr>
              <w:t>0.53</w:t>
            </w:r>
            <w:r w:rsidR="7CE9292F" w:rsidRPr="3ACE0B13">
              <w:rPr>
                <w:rFonts w:asciiTheme="minorHAnsi" w:eastAsiaTheme="minorEastAsia" w:hAnsiTheme="minorHAnsi" w:cstheme="minorBidi"/>
                <w:color w:val="000000" w:themeColor="text1"/>
                <w:sz w:val="20"/>
                <w:szCs w:val="20"/>
              </w:rPr>
              <w:t>0</w:t>
            </w:r>
          </w:p>
        </w:tc>
        <w:tc>
          <w:tcPr>
            <w:tcW w:w="129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1A1715DC" w14:textId="10B1C0EF" w:rsidR="00605AD2" w:rsidRPr="00E60E99" w:rsidRDefault="50A4FA7C" w:rsidP="3ACE0B13">
            <w:pPr>
              <w:jc w:val="center"/>
              <w:rPr>
                <w:rFonts w:asciiTheme="minorHAnsi" w:eastAsiaTheme="minorEastAsia" w:hAnsiTheme="minorHAnsi" w:cstheme="minorBidi"/>
                <w:color w:val="000000"/>
                <w:sz w:val="20"/>
                <w:szCs w:val="20"/>
              </w:rPr>
            </w:pPr>
            <w:r w:rsidRPr="3ACE0B13">
              <w:rPr>
                <w:rFonts w:asciiTheme="minorHAnsi" w:eastAsiaTheme="minorEastAsia" w:hAnsiTheme="minorHAnsi" w:cstheme="minorBidi"/>
                <w:color w:val="000000" w:themeColor="text1"/>
                <w:sz w:val="20"/>
                <w:szCs w:val="20"/>
              </w:rPr>
              <w:t>5.34</w:t>
            </w:r>
            <w:r w:rsidR="6F6A1ADE" w:rsidRPr="3ACE0B13">
              <w:rPr>
                <w:rFonts w:asciiTheme="minorHAnsi" w:eastAsiaTheme="minorEastAsia" w:hAnsiTheme="minorHAnsi" w:cstheme="minorBidi"/>
                <w:color w:val="000000" w:themeColor="text1"/>
                <w:sz w:val="20"/>
                <w:szCs w:val="20"/>
              </w:rPr>
              <w:t>0</w:t>
            </w:r>
          </w:p>
        </w:tc>
        <w:tc>
          <w:tcPr>
            <w:tcW w:w="110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02AE6102" w14:textId="59DBF859" w:rsidR="00605AD2" w:rsidRPr="00E60E99" w:rsidRDefault="50A4FA7C" w:rsidP="3ACE0B13">
            <w:pPr>
              <w:jc w:val="center"/>
              <w:rPr>
                <w:rFonts w:asciiTheme="minorHAnsi" w:eastAsiaTheme="minorEastAsia" w:hAnsiTheme="minorHAnsi" w:cstheme="minorBidi"/>
                <w:color w:val="000000"/>
                <w:sz w:val="20"/>
                <w:szCs w:val="20"/>
              </w:rPr>
            </w:pPr>
            <w:r w:rsidRPr="3ACE0B13">
              <w:rPr>
                <w:rFonts w:asciiTheme="minorHAnsi" w:eastAsiaTheme="minorEastAsia" w:hAnsiTheme="minorHAnsi" w:cstheme="minorBidi"/>
                <w:color w:val="000000" w:themeColor="text1"/>
                <w:sz w:val="20"/>
                <w:szCs w:val="20"/>
              </w:rPr>
              <w:t>2.16</w:t>
            </w:r>
            <w:r w:rsidR="7C221524" w:rsidRPr="3ACE0B13">
              <w:rPr>
                <w:rFonts w:asciiTheme="minorHAnsi" w:eastAsiaTheme="minorEastAsia" w:hAnsiTheme="minorHAnsi" w:cstheme="minorBidi"/>
                <w:color w:val="000000" w:themeColor="text1"/>
                <w:sz w:val="20"/>
                <w:szCs w:val="20"/>
              </w:rPr>
              <w:t>0</w:t>
            </w:r>
          </w:p>
        </w:tc>
        <w:tc>
          <w:tcPr>
            <w:tcW w:w="158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noWrap/>
            <w:vAlign w:val="center"/>
            <w:hideMark/>
          </w:tcPr>
          <w:p w14:paraId="76CC3329" w14:textId="78BE4C00" w:rsidR="00605AD2" w:rsidRPr="00E60E99" w:rsidRDefault="3BE7BD05" w:rsidP="3ACE0B13">
            <w:pPr>
              <w:jc w:val="center"/>
              <w:rPr>
                <w:rFonts w:asciiTheme="minorHAnsi" w:eastAsiaTheme="minorEastAsia" w:hAnsiTheme="minorHAnsi" w:cstheme="minorBidi"/>
                <w:color w:val="000000"/>
                <w:sz w:val="20"/>
                <w:szCs w:val="20"/>
              </w:rPr>
            </w:pPr>
            <w:r w:rsidRPr="60A3A3C4">
              <w:rPr>
                <w:rFonts w:asciiTheme="minorHAnsi" w:eastAsiaTheme="minorEastAsia" w:hAnsiTheme="minorHAnsi" w:cstheme="minorBidi"/>
                <w:color w:val="000000" w:themeColor="text1"/>
                <w:sz w:val="20"/>
                <w:szCs w:val="20"/>
              </w:rPr>
              <w:t>2.140</w:t>
            </w:r>
          </w:p>
        </w:tc>
        <w:tc>
          <w:tcPr>
            <w:tcW w:w="1658" w:type="dxa"/>
            <w:tcBorders>
              <w:top w:val="single" w:sz="6" w:space="0" w:color="000000" w:themeColor="text1"/>
              <w:left w:val="single" w:sz="6" w:space="0" w:color="000000" w:themeColor="text1"/>
              <w:bottom w:val="single" w:sz="6" w:space="0" w:color="000000" w:themeColor="text1"/>
              <w:right w:val="double" w:sz="6" w:space="0" w:color="000000" w:themeColor="text1"/>
            </w:tcBorders>
            <w:shd w:val="clear" w:color="auto" w:fill="FFFFFF" w:themeFill="background1"/>
            <w:noWrap/>
            <w:vAlign w:val="center"/>
            <w:hideMark/>
          </w:tcPr>
          <w:p w14:paraId="12D396E6" w14:textId="58F1005C" w:rsidR="00605AD2" w:rsidRPr="00E60E99" w:rsidRDefault="50A4FA7C"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0.963</w:t>
            </w:r>
          </w:p>
        </w:tc>
      </w:tr>
      <w:tr w:rsidR="002E1D4F" w:rsidRPr="00E60E99" w14:paraId="1326A4CA" w14:textId="77777777" w:rsidTr="0B584794">
        <w:trPr>
          <w:trHeight w:val="300"/>
          <w:jc w:val="center"/>
        </w:trPr>
        <w:tc>
          <w:tcPr>
            <w:tcW w:w="1870" w:type="dxa"/>
            <w:tcBorders>
              <w:top w:val="single" w:sz="6" w:space="0" w:color="000000" w:themeColor="text1"/>
              <w:left w:val="double" w:sz="6" w:space="0" w:color="000000" w:themeColor="text1"/>
              <w:bottom w:val="double" w:sz="6" w:space="0" w:color="000000" w:themeColor="text1"/>
              <w:right w:val="single" w:sz="6" w:space="0" w:color="000000" w:themeColor="text1"/>
            </w:tcBorders>
            <w:shd w:val="clear" w:color="auto" w:fill="FFFFFF" w:themeFill="background1"/>
            <w:noWrap/>
            <w:vAlign w:val="center"/>
            <w:hideMark/>
          </w:tcPr>
          <w:p w14:paraId="1EB8DD08" w14:textId="77777777" w:rsidR="00605AD2" w:rsidRPr="00E60E99" w:rsidRDefault="3ECC1578"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Nickel</w:t>
            </w:r>
          </w:p>
        </w:tc>
        <w:tc>
          <w:tcPr>
            <w:tcW w:w="1297" w:type="dxa"/>
            <w:tcBorders>
              <w:top w:val="single" w:sz="6" w:space="0" w:color="000000" w:themeColor="text1"/>
              <w:left w:val="single" w:sz="6" w:space="0" w:color="000000" w:themeColor="text1"/>
              <w:bottom w:val="double" w:sz="6" w:space="0" w:color="000000" w:themeColor="text1"/>
              <w:right w:val="single" w:sz="6" w:space="0" w:color="000000" w:themeColor="text1"/>
            </w:tcBorders>
            <w:shd w:val="clear" w:color="auto" w:fill="FFFFFF" w:themeFill="background1"/>
            <w:noWrap/>
            <w:vAlign w:val="center"/>
            <w:hideMark/>
          </w:tcPr>
          <w:p w14:paraId="35044723" w14:textId="77777777" w:rsidR="00605AD2" w:rsidRPr="00E60E99" w:rsidRDefault="3ECC1578"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60</w:t>
            </w:r>
          </w:p>
        </w:tc>
        <w:tc>
          <w:tcPr>
            <w:tcW w:w="1131" w:type="dxa"/>
            <w:tcBorders>
              <w:top w:val="single" w:sz="6" w:space="0" w:color="000000" w:themeColor="text1"/>
              <w:left w:val="single" w:sz="6" w:space="0" w:color="000000" w:themeColor="text1"/>
              <w:bottom w:val="double" w:sz="6" w:space="0" w:color="000000" w:themeColor="text1"/>
              <w:right w:val="single" w:sz="6" w:space="0" w:color="000000" w:themeColor="text1"/>
            </w:tcBorders>
            <w:shd w:val="clear" w:color="auto" w:fill="FFFFFF" w:themeFill="background1"/>
            <w:noWrap/>
            <w:vAlign w:val="center"/>
            <w:hideMark/>
          </w:tcPr>
          <w:p w14:paraId="0029CB48" w14:textId="1376EFB9" w:rsidR="00605AD2" w:rsidRPr="00E60E99" w:rsidRDefault="2C348C5B" w:rsidP="3ACE0B13">
            <w:pPr>
              <w:jc w:val="center"/>
              <w:rPr>
                <w:rFonts w:asciiTheme="minorHAnsi" w:eastAsiaTheme="minorEastAsia" w:hAnsiTheme="minorHAnsi" w:cstheme="minorBidi"/>
                <w:color w:val="000000"/>
                <w:sz w:val="20"/>
                <w:szCs w:val="20"/>
              </w:rPr>
            </w:pPr>
            <w:r w:rsidRPr="3ACE0B13">
              <w:rPr>
                <w:rFonts w:asciiTheme="minorHAnsi" w:eastAsiaTheme="minorEastAsia" w:hAnsiTheme="minorHAnsi" w:cstheme="minorBidi"/>
                <w:color w:val="000000" w:themeColor="text1"/>
                <w:sz w:val="20"/>
                <w:szCs w:val="20"/>
              </w:rPr>
              <w:t>0.38</w:t>
            </w:r>
            <w:r w:rsidR="0DE26A2E" w:rsidRPr="3ACE0B13">
              <w:rPr>
                <w:rFonts w:asciiTheme="minorHAnsi" w:eastAsiaTheme="minorEastAsia" w:hAnsiTheme="minorHAnsi" w:cstheme="minorBidi"/>
                <w:color w:val="000000" w:themeColor="text1"/>
                <w:sz w:val="20"/>
                <w:szCs w:val="20"/>
              </w:rPr>
              <w:t>0</w:t>
            </w:r>
          </w:p>
        </w:tc>
        <w:tc>
          <w:tcPr>
            <w:tcW w:w="1299" w:type="dxa"/>
            <w:tcBorders>
              <w:top w:val="single" w:sz="6" w:space="0" w:color="000000" w:themeColor="text1"/>
              <w:left w:val="single" w:sz="6" w:space="0" w:color="000000" w:themeColor="text1"/>
              <w:bottom w:val="double" w:sz="6" w:space="0" w:color="000000" w:themeColor="text1"/>
              <w:right w:val="single" w:sz="6" w:space="0" w:color="000000" w:themeColor="text1"/>
            </w:tcBorders>
            <w:shd w:val="clear" w:color="auto" w:fill="FFFFFF" w:themeFill="background1"/>
            <w:noWrap/>
            <w:vAlign w:val="center"/>
            <w:hideMark/>
          </w:tcPr>
          <w:p w14:paraId="5E683A28" w14:textId="2E052E5C" w:rsidR="00605AD2" w:rsidRPr="00E60E99" w:rsidRDefault="2C348C5B" w:rsidP="3ACE0B13">
            <w:pPr>
              <w:jc w:val="center"/>
              <w:rPr>
                <w:rFonts w:asciiTheme="minorHAnsi" w:eastAsiaTheme="minorEastAsia" w:hAnsiTheme="minorHAnsi" w:cstheme="minorBidi"/>
                <w:color w:val="000000"/>
                <w:sz w:val="20"/>
                <w:szCs w:val="20"/>
              </w:rPr>
            </w:pPr>
            <w:r w:rsidRPr="3ACE0B13">
              <w:rPr>
                <w:rFonts w:asciiTheme="minorHAnsi" w:eastAsiaTheme="minorEastAsia" w:hAnsiTheme="minorHAnsi" w:cstheme="minorBidi"/>
                <w:color w:val="000000" w:themeColor="text1"/>
                <w:sz w:val="20"/>
                <w:szCs w:val="20"/>
              </w:rPr>
              <w:t>1.04</w:t>
            </w:r>
            <w:r w:rsidR="3FC7904C" w:rsidRPr="3ACE0B13">
              <w:rPr>
                <w:rFonts w:asciiTheme="minorHAnsi" w:eastAsiaTheme="minorEastAsia" w:hAnsiTheme="minorHAnsi" w:cstheme="minorBidi"/>
                <w:color w:val="000000" w:themeColor="text1"/>
                <w:sz w:val="20"/>
                <w:szCs w:val="20"/>
              </w:rPr>
              <w:t>0</w:t>
            </w:r>
          </w:p>
        </w:tc>
        <w:tc>
          <w:tcPr>
            <w:tcW w:w="1107" w:type="dxa"/>
            <w:tcBorders>
              <w:top w:val="single" w:sz="6" w:space="0" w:color="000000" w:themeColor="text1"/>
              <w:left w:val="single" w:sz="6" w:space="0" w:color="000000" w:themeColor="text1"/>
              <w:bottom w:val="double" w:sz="6" w:space="0" w:color="000000" w:themeColor="text1"/>
              <w:right w:val="single" w:sz="6" w:space="0" w:color="000000" w:themeColor="text1"/>
            </w:tcBorders>
            <w:shd w:val="clear" w:color="auto" w:fill="FFFFFF" w:themeFill="background1"/>
            <w:noWrap/>
            <w:vAlign w:val="center"/>
            <w:hideMark/>
          </w:tcPr>
          <w:p w14:paraId="5F8C08CB" w14:textId="1F4855A4" w:rsidR="00605AD2" w:rsidRPr="00E60E99" w:rsidRDefault="2C348C5B"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0.565</w:t>
            </w:r>
          </w:p>
        </w:tc>
        <w:tc>
          <w:tcPr>
            <w:tcW w:w="1588" w:type="dxa"/>
            <w:tcBorders>
              <w:top w:val="single" w:sz="6" w:space="0" w:color="000000" w:themeColor="text1"/>
              <w:left w:val="single" w:sz="6" w:space="0" w:color="000000" w:themeColor="text1"/>
              <w:bottom w:val="double" w:sz="6" w:space="0" w:color="000000" w:themeColor="text1"/>
              <w:right w:val="single" w:sz="6" w:space="0" w:color="000000" w:themeColor="text1"/>
            </w:tcBorders>
            <w:shd w:val="clear" w:color="auto" w:fill="FFFFFF" w:themeFill="background1"/>
            <w:noWrap/>
            <w:vAlign w:val="center"/>
            <w:hideMark/>
          </w:tcPr>
          <w:p w14:paraId="1A3A2A11" w14:textId="4B895AAB" w:rsidR="00605AD2" w:rsidRPr="00E60E99" w:rsidRDefault="2C348C5B" w:rsidP="3ACE0B13">
            <w:pPr>
              <w:jc w:val="center"/>
              <w:rPr>
                <w:rFonts w:asciiTheme="minorHAnsi" w:eastAsiaTheme="minorEastAsia" w:hAnsiTheme="minorHAnsi" w:cstheme="minorBidi"/>
                <w:color w:val="000000"/>
                <w:sz w:val="20"/>
                <w:szCs w:val="20"/>
              </w:rPr>
            </w:pPr>
            <w:r w:rsidRPr="60A3A3C4">
              <w:rPr>
                <w:rFonts w:asciiTheme="minorHAnsi" w:eastAsiaTheme="minorEastAsia" w:hAnsiTheme="minorHAnsi" w:cstheme="minorBidi"/>
                <w:color w:val="000000" w:themeColor="text1"/>
                <w:sz w:val="20"/>
                <w:szCs w:val="20"/>
              </w:rPr>
              <w:t>0.58</w:t>
            </w:r>
            <w:r w:rsidR="6AA81B09" w:rsidRPr="60A3A3C4">
              <w:rPr>
                <w:rFonts w:asciiTheme="minorHAnsi" w:eastAsiaTheme="minorEastAsia" w:hAnsiTheme="minorHAnsi" w:cstheme="minorBidi"/>
                <w:color w:val="000000" w:themeColor="text1"/>
                <w:sz w:val="20"/>
                <w:szCs w:val="20"/>
              </w:rPr>
              <w:t>0</w:t>
            </w:r>
          </w:p>
        </w:tc>
        <w:tc>
          <w:tcPr>
            <w:tcW w:w="1658" w:type="dxa"/>
            <w:tcBorders>
              <w:top w:val="single" w:sz="6" w:space="0" w:color="000000" w:themeColor="text1"/>
              <w:left w:val="single" w:sz="6" w:space="0" w:color="000000" w:themeColor="text1"/>
              <w:bottom w:val="double" w:sz="6" w:space="0" w:color="000000" w:themeColor="text1"/>
              <w:right w:val="double" w:sz="6" w:space="0" w:color="000000" w:themeColor="text1"/>
            </w:tcBorders>
            <w:shd w:val="clear" w:color="auto" w:fill="FFFFFF" w:themeFill="background1"/>
            <w:noWrap/>
            <w:vAlign w:val="center"/>
            <w:hideMark/>
          </w:tcPr>
          <w:p w14:paraId="446C8B3E" w14:textId="6D840D85" w:rsidR="00605AD2" w:rsidRPr="00E60E99" w:rsidRDefault="2C348C5B" w:rsidP="3413927C">
            <w:pPr>
              <w:jc w:val="center"/>
              <w:rPr>
                <w:rFonts w:asciiTheme="minorHAnsi" w:eastAsiaTheme="minorEastAsia" w:hAnsiTheme="minorHAnsi" w:cstheme="minorBidi"/>
                <w:color w:val="000000"/>
                <w:sz w:val="20"/>
                <w:szCs w:val="20"/>
              </w:rPr>
            </w:pPr>
            <w:r w:rsidRPr="553A8AE7">
              <w:rPr>
                <w:rFonts w:asciiTheme="minorHAnsi" w:eastAsiaTheme="minorEastAsia" w:hAnsiTheme="minorHAnsi" w:cstheme="minorBidi"/>
                <w:color w:val="000000" w:themeColor="text1"/>
                <w:sz w:val="20"/>
                <w:szCs w:val="20"/>
              </w:rPr>
              <w:t>0.134</w:t>
            </w:r>
          </w:p>
        </w:tc>
      </w:tr>
    </w:tbl>
    <w:p w14:paraId="209603B5" w14:textId="77777777" w:rsidR="00605AD2" w:rsidRDefault="00605AD2" w:rsidP="00F37FA9">
      <w:pPr>
        <w:tabs>
          <w:tab w:val="left" w:leader="dot" w:pos="8640"/>
        </w:tabs>
        <w:jc w:val="center"/>
        <w:rPr>
          <w:rFonts w:ascii="Tahoma" w:hAnsi="Tahoma" w:cs="Tahoma"/>
          <w:sz w:val="16"/>
          <w:szCs w:val="16"/>
        </w:rPr>
      </w:pPr>
    </w:p>
    <w:p w14:paraId="126953D2" w14:textId="0938048F" w:rsidR="00F37FA9" w:rsidRDefault="00F37FA9" w:rsidP="0B584794">
      <w:pPr>
        <w:tabs>
          <w:tab w:val="left" w:leader="dot" w:pos="8640"/>
        </w:tabs>
        <w:jc w:val="center"/>
        <w:rPr>
          <w:rFonts w:ascii="Tahoma" w:hAnsi="Tahoma" w:cs="Tahoma"/>
          <w:sz w:val="16"/>
          <w:szCs w:val="16"/>
        </w:rPr>
      </w:pPr>
    </w:p>
    <w:p w14:paraId="24115244" w14:textId="025B6F1E" w:rsidR="76A975E1" w:rsidRDefault="76A975E1" w:rsidP="0B584794">
      <w:pPr>
        <w:pStyle w:val="Footer"/>
        <w:rPr>
          <w:rFonts w:ascii="Tahoma" w:eastAsia="Tahoma" w:hAnsi="Tahoma" w:cs="Tahoma"/>
          <w:sz w:val="20"/>
          <w:szCs w:val="20"/>
        </w:rPr>
      </w:pPr>
      <w:r w:rsidRPr="0B584794">
        <w:rPr>
          <w:rFonts w:ascii="Tahoma" w:eastAsia="Tahoma" w:hAnsi="Tahoma" w:cs="Tahoma"/>
          <w:sz w:val="20"/>
          <w:szCs w:val="20"/>
        </w:rPr>
        <w:t xml:space="preserve">* </w:t>
      </w:r>
      <w:r w:rsidR="4185A001" w:rsidRPr="0B584794">
        <w:rPr>
          <w:rFonts w:ascii="Tahoma" w:eastAsia="Tahoma" w:hAnsi="Tahoma" w:cs="Tahoma"/>
          <w:sz w:val="20"/>
          <w:szCs w:val="20"/>
        </w:rPr>
        <w:t xml:space="preserve">Note that </w:t>
      </w:r>
      <w:r w:rsidR="653FFB72" w:rsidRPr="0B584794">
        <w:rPr>
          <w:rFonts w:ascii="Tahoma" w:eastAsia="Tahoma" w:hAnsi="Tahoma" w:cs="Tahoma"/>
          <w:sz w:val="20"/>
          <w:szCs w:val="20"/>
        </w:rPr>
        <w:t xml:space="preserve">total </w:t>
      </w:r>
      <w:r w:rsidR="4185A001" w:rsidRPr="0B584794">
        <w:rPr>
          <w:rFonts w:ascii="Tahoma" w:eastAsia="Tahoma" w:hAnsi="Tahoma" w:cs="Tahoma"/>
          <w:sz w:val="20"/>
          <w:szCs w:val="20"/>
        </w:rPr>
        <w:t xml:space="preserve">chromium is included in the metals </w:t>
      </w:r>
      <w:r w:rsidR="4BDFD5F5" w:rsidRPr="0B584794">
        <w:rPr>
          <w:rFonts w:ascii="Tahoma" w:eastAsia="Tahoma" w:hAnsi="Tahoma" w:cs="Tahoma"/>
          <w:sz w:val="20"/>
          <w:szCs w:val="20"/>
        </w:rPr>
        <w:t xml:space="preserve">data </w:t>
      </w:r>
      <w:r w:rsidR="4185A001" w:rsidRPr="0B584794">
        <w:rPr>
          <w:rFonts w:ascii="Tahoma" w:eastAsia="Tahoma" w:hAnsi="Tahoma" w:cs="Tahoma"/>
          <w:sz w:val="20"/>
          <w:szCs w:val="20"/>
        </w:rPr>
        <w:t xml:space="preserve">for both the UATM and NATTS site even though it is </w:t>
      </w:r>
      <w:r w:rsidR="7507ACF2" w:rsidRPr="0B584794">
        <w:rPr>
          <w:rFonts w:ascii="Tahoma" w:eastAsia="Tahoma" w:hAnsi="Tahoma" w:cs="Tahoma"/>
          <w:sz w:val="20"/>
          <w:szCs w:val="20"/>
        </w:rPr>
        <w:t>not a</w:t>
      </w:r>
      <w:r w:rsidR="4185A001" w:rsidRPr="0B584794">
        <w:rPr>
          <w:rFonts w:ascii="Tahoma" w:eastAsia="Tahoma" w:hAnsi="Tahoma" w:cs="Tahoma"/>
          <w:sz w:val="20"/>
          <w:szCs w:val="20"/>
        </w:rPr>
        <w:t xml:space="preserve"> </w:t>
      </w:r>
      <w:r w:rsidR="7507ACF2" w:rsidRPr="0B584794">
        <w:rPr>
          <w:rFonts w:ascii="Tahoma" w:eastAsia="Tahoma" w:hAnsi="Tahoma" w:cs="Tahoma"/>
          <w:sz w:val="20"/>
          <w:szCs w:val="20"/>
        </w:rPr>
        <w:t>Tier I HAP.</w:t>
      </w:r>
      <w:r w:rsidR="3E6B2E05" w:rsidRPr="0B584794">
        <w:rPr>
          <w:rFonts w:ascii="Tahoma" w:eastAsia="Tahoma" w:hAnsi="Tahoma" w:cs="Tahoma"/>
          <w:sz w:val="20"/>
          <w:szCs w:val="20"/>
        </w:rPr>
        <w:t xml:space="preserve"> </w:t>
      </w:r>
      <w:r w:rsidR="46557F27" w:rsidRPr="0B584794">
        <w:rPr>
          <w:rFonts w:ascii="Tahoma" w:eastAsia="Tahoma" w:hAnsi="Tahoma" w:cs="Tahoma"/>
          <w:sz w:val="20"/>
          <w:szCs w:val="20"/>
        </w:rPr>
        <w:t>Hexavalent chromium was removed from the list of NATTS core HAPs in June 2013 due to it</w:t>
      </w:r>
      <w:r w:rsidR="00362848">
        <w:rPr>
          <w:rFonts w:ascii="Tahoma" w:eastAsia="Tahoma" w:hAnsi="Tahoma" w:cs="Tahoma"/>
          <w:sz w:val="20"/>
          <w:szCs w:val="20"/>
        </w:rPr>
        <w:t>s</w:t>
      </w:r>
      <w:r w:rsidR="46557F27" w:rsidRPr="0B584794">
        <w:rPr>
          <w:rFonts w:ascii="Tahoma" w:eastAsia="Tahoma" w:hAnsi="Tahoma" w:cs="Tahoma"/>
          <w:sz w:val="20"/>
          <w:szCs w:val="20"/>
        </w:rPr>
        <w:t xml:space="preserve"> being a local source-driven pollutant (and not ubiquitous) and due to the preponderance of non</w:t>
      </w:r>
      <w:r w:rsidR="356440D7" w:rsidRPr="0B584794">
        <w:rPr>
          <w:rFonts w:ascii="Tahoma" w:eastAsia="Tahoma" w:hAnsi="Tahoma" w:cs="Tahoma"/>
          <w:sz w:val="20"/>
          <w:szCs w:val="20"/>
        </w:rPr>
        <w:t>-</w:t>
      </w:r>
      <w:r w:rsidR="46557F27" w:rsidRPr="0B584794">
        <w:rPr>
          <w:rFonts w:ascii="Tahoma" w:eastAsia="Tahoma" w:hAnsi="Tahoma" w:cs="Tahoma"/>
          <w:sz w:val="20"/>
          <w:szCs w:val="20"/>
        </w:rPr>
        <w:t>detect results on a national scale which provided little useful data. Sites are not required to but may elect to collect and report hexavalent chromium measurement data.</w:t>
      </w:r>
      <w:r w:rsidR="0895B068" w:rsidRPr="0B584794">
        <w:rPr>
          <w:rFonts w:ascii="Tahoma" w:eastAsia="Tahoma" w:hAnsi="Tahoma" w:cs="Tahoma"/>
          <w:sz w:val="20"/>
          <w:szCs w:val="20"/>
        </w:rPr>
        <w:t xml:space="preserve"> </w:t>
      </w:r>
      <w:r w:rsidR="5AF589EC" w:rsidRPr="0B584794">
        <w:rPr>
          <w:rFonts w:ascii="Tahoma" w:eastAsia="Tahoma" w:hAnsi="Tahoma" w:cs="Tahoma"/>
          <w:sz w:val="20"/>
          <w:szCs w:val="20"/>
        </w:rPr>
        <w:t>DEQ collects and reports t</w:t>
      </w:r>
      <w:r w:rsidR="46557F27" w:rsidRPr="0B584794">
        <w:rPr>
          <w:rFonts w:ascii="Tahoma" w:eastAsia="Tahoma" w:hAnsi="Tahoma" w:cs="Tahoma"/>
          <w:sz w:val="20"/>
          <w:szCs w:val="20"/>
        </w:rPr>
        <w:t xml:space="preserve">otal chromium </w:t>
      </w:r>
      <w:r w:rsidR="4A43BE73" w:rsidRPr="0B584794">
        <w:rPr>
          <w:rFonts w:ascii="Tahoma" w:eastAsia="Tahoma" w:hAnsi="Tahoma" w:cs="Tahoma"/>
          <w:sz w:val="20"/>
          <w:szCs w:val="20"/>
        </w:rPr>
        <w:t xml:space="preserve">measurement data; total chromium </w:t>
      </w:r>
      <w:r w:rsidR="46557F27" w:rsidRPr="0B584794">
        <w:rPr>
          <w:rFonts w:ascii="Tahoma" w:eastAsia="Tahoma" w:hAnsi="Tahoma" w:cs="Tahoma"/>
          <w:sz w:val="20"/>
          <w:szCs w:val="20"/>
        </w:rPr>
        <w:t>refers to all chromium compounds present regardless of oxidation state.</w:t>
      </w:r>
    </w:p>
    <w:p w14:paraId="6D782412" w14:textId="56545AA9" w:rsidR="003C43AD" w:rsidRPr="000B1312" w:rsidRDefault="001F02A9" w:rsidP="000B1312">
      <w:pPr>
        <w:rPr>
          <w:rFonts w:ascii="Tahoma" w:hAnsi="Tahoma" w:cs="Tahoma"/>
        </w:rPr>
      </w:pPr>
      <w:r>
        <w:rPr>
          <w:color w:val="C0C0C0"/>
        </w:rPr>
        <w:br w:type="page"/>
      </w:r>
    </w:p>
    <w:p w14:paraId="1CEBF9DD" w14:textId="77777777" w:rsidR="003C43AD" w:rsidRDefault="003C43AD" w:rsidP="0085003C">
      <w:pPr>
        <w:jc w:val="center"/>
        <w:rPr>
          <w:color w:val="C0C0C0"/>
        </w:rPr>
      </w:pPr>
    </w:p>
    <w:p w14:paraId="4C150BD1" w14:textId="77777777" w:rsidR="003C43AD" w:rsidRDefault="003C43AD" w:rsidP="0085003C">
      <w:pPr>
        <w:jc w:val="center"/>
        <w:rPr>
          <w:color w:val="C0C0C0"/>
        </w:rPr>
      </w:pPr>
    </w:p>
    <w:p w14:paraId="3A03E2D7" w14:textId="54F892C0" w:rsidR="000B1312" w:rsidRDefault="000B1312" w:rsidP="000B1312">
      <w:pPr>
        <w:jc w:val="center"/>
        <w:rPr>
          <w:rFonts w:ascii="Tahoma" w:hAnsi="Tahoma" w:cs="Tahoma"/>
          <w:b/>
          <w:sz w:val="22"/>
          <w:szCs w:val="22"/>
        </w:rPr>
      </w:pPr>
      <w:r w:rsidRPr="008022F5">
        <w:rPr>
          <w:rFonts w:ascii="Tahoma" w:hAnsi="Tahoma" w:cs="Tahoma"/>
          <w:b/>
          <w:sz w:val="22"/>
          <w:szCs w:val="22"/>
        </w:rPr>
        <w:t xml:space="preserve">VOCs </w:t>
      </w:r>
      <w:r w:rsidR="0052090D">
        <w:rPr>
          <w:rFonts w:ascii="Tahoma" w:hAnsi="Tahoma" w:cs="Tahoma"/>
          <w:b/>
          <w:sz w:val="22"/>
          <w:szCs w:val="22"/>
        </w:rPr>
        <w:t>Trends</w:t>
      </w:r>
      <w:r w:rsidRPr="008022F5">
        <w:rPr>
          <w:rFonts w:ascii="Tahoma" w:hAnsi="Tahoma" w:cs="Tahoma"/>
          <w:b/>
          <w:sz w:val="22"/>
          <w:szCs w:val="22"/>
        </w:rPr>
        <w:t xml:space="preserve"> NATTS </w:t>
      </w:r>
      <w:r w:rsidR="6DE3BA25" w:rsidRPr="708F1F43">
        <w:rPr>
          <w:rFonts w:ascii="Tahoma" w:hAnsi="Tahoma" w:cs="Tahoma"/>
          <w:b/>
          <w:bCs/>
          <w:sz w:val="22"/>
          <w:szCs w:val="22"/>
        </w:rPr>
        <w:t>S</w:t>
      </w:r>
      <w:r w:rsidR="26DDD8D7" w:rsidRPr="708F1F43">
        <w:rPr>
          <w:rFonts w:ascii="Tahoma" w:hAnsi="Tahoma" w:cs="Tahoma"/>
          <w:b/>
          <w:bCs/>
          <w:sz w:val="22"/>
          <w:szCs w:val="22"/>
        </w:rPr>
        <w:t>ite</w:t>
      </w:r>
    </w:p>
    <w:p w14:paraId="0955EB8A" w14:textId="7CEAA30D" w:rsidR="008F7CA0" w:rsidRDefault="008F7CA0" w:rsidP="0085003C">
      <w:pPr>
        <w:jc w:val="center"/>
        <w:rPr>
          <w:color w:val="C0C0C0"/>
        </w:rPr>
      </w:pPr>
    </w:p>
    <w:p w14:paraId="03E3C3BC" w14:textId="3471A884" w:rsidR="008F7CA0" w:rsidRDefault="008F7CA0" w:rsidP="0085003C">
      <w:pPr>
        <w:jc w:val="center"/>
        <w:rPr>
          <w:rFonts w:ascii="Tahoma" w:hAnsi="Tahoma" w:cs="Tahoma"/>
          <w:b/>
          <w:sz w:val="22"/>
          <w:szCs w:val="22"/>
        </w:rPr>
      </w:pPr>
      <w:r>
        <w:rPr>
          <w:noProof/>
        </w:rPr>
        <w:drawing>
          <wp:inline distT="0" distB="0" distL="0" distR="0" wp14:anchorId="075AA2C1" wp14:editId="14570C51">
            <wp:extent cx="5054600" cy="2825750"/>
            <wp:effectExtent l="0" t="0" r="12700" b="12700"/>
            <wp:docPr id="1862886218" name="Chart 1">
              <a:extLst xmlns:a="http://schemas.openxmlformats.org/drawingml/2006/main">
                <a:ext uri="{FF2B5EF4-FFF2-40B4-BE49-F238E27FC236}">
                  <a16:creationId xmlns:a16="http://schemas.microsoft.com/office/drawing/2014/main" id="{A28D2AE3-4994-40D3-A1F9-EFBD969F6E81}"/>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579B3C57" w14:textId="77777777" w:rsidR="003C43AD" w:rsidRDefault="003C43AD" w:rsidP="0085003C">
      <w:pPr>
        <w:jc w:val="center"/>
        <w:rPr>
          <w:rFonts w:ascii="Tahoma" w:hAnsi="Tahoma" w:cs="Tahoma"/>
          <w:b/>
          <w:sz w:val="22"/>
          <w:szCs w:val="22"/>
        </w:rPr>
      </w:pPr>
    </w:p>
    <w:p w14:paraId="5CCAB476" w14:textId="77777777" w:rsidR="00EE5D8C" w:rsidRDefault="00EE5D8C" w:rsidP="0085003C">
      <w:pPr>
        <w:jc w:val="center"/>
        <w:rPr>
          <w:rFonts w:ascii="Tahoma" w:hAnsi="Tahoma" w:cs="Tahoma"/>
          <w:b/>
          <w:sz w:val="22"/>
          <w:szCs w:val="22"/>
        </w:rPr>
      </w:pPr>
    </w:p>
    <w:p w14:paraId="06F3ABF3" w14:textId="5A05FA25" w:rsidR="006A44BE" w:rsidRPr="008022F5" w:rsidRDefault="2CCD5D43" w:rsidP="0085003C">
      <w:pPr>
        <w:jc w:val="center"/>
        <w:rPr>
          <w:rFonts w:ascii="Tahoma" w:hAnsi="Tahoma" w:cs="Tahoma"/>
          <w:b/>
          <w:sz w:val="22"/>
          <w:szCs w:val="22"/>
        </w:rPr>
      </w:pPr>
      <w:r w:rsidRPr="60A3A3C4">
        <w:rPr>
          <w:rFonts w:ascii="Tahoma" w:hAnsi="Tahoma" w:cs="Tahoma"/>
          <w:b/>
          <w:bCs/>
          <w:sz w:val="22"/>
          <w:szCs w:val="22"/>
        </w:rPr>
        <w:t>C</w:t>
      </w:r>
      <w:r w:rsidR="6B5E9D38" w:rsidRPr="60A3A3C4">
        <w:rPr>
          <w:rFonts w:ascii="Tahoma" w:hAnsi="Tahoma" w:cs="Tahoma"/>
          <w:b/>
          <w:bCs/>
          <w:sz w:val="22"/>
          <w:szCs w:val="22"/>
        </w:rPr>
        <w:t>arbonyls</w:t>
      </w:r>
      <w:r w:rsidR="000B1312" w:rsidRPr="008022F5">
        <w:rPr>
          <w:rFonts w:ascii="Tahoma" w:hAnsi="Tahoma" w:cs="Tahoma"/>
          <w:b/>
          <w:sz w:val="22"/>
          <w:szCs w:val="22"/>
        </w:rPr>
        <w:t xml:space="preserve"> and PAHs </w:t>
      </w:r>
      <w:r w:rsidR="0052090D">
        <w:rPr>
          <w:rFonts w:ascii="Tahoma" w:hAnsi="Tahoma" w:cs="Tahoma"/>
          <w:b/>
          <w:sz w:val="22"/>
          <w:szCs w:val="22"/>
        </w:rPr>
        <w:t>Trends</w:t>
      </w:r>
      <w:r w:rsidR="000B1312" w:rsidRPr="008022F5">
        <w:rPr>
          <w:rFonts w:ascii="Tahoma" w:hAnsi="Tahoma" w:cs="Tahoma"/>
          <w:b/>
          <w:sz w:val="22"/>
          <w:szCs w:val="22"/>
        </w:rPr>
        <w:t xml:space="preserve"> NATTS </w:t>
      </w:r>
      <w:r w:rsidR="05657EE6" w:rsidRPr="60A3A3C4">
        <w:rPr>
          <w:rFonts w:ascii="Tahoma" w:hAnsi="Tahoma" w:cs="Tahoma"/>
          <w:b/>
          <w:bCs/>
          <w:sz w:val="22"/>
          <w:szCs w:val="22"/>
        </w:rPr>
        <w:t>S</w:t>
      </w:r>
      <w:r w:rsidR="6B5E9D38" w:rsidRPr="60A3A3C4">
        <w:rPr>
          <w:rFonts w:ascii="Tahoma" w:hAnsi="Tahoma" w:cs="Tahoma"/>
          <w:b/>
          <w:bCs/>
          <w:sz w:val="22"/>
          <w:szCs w:val="22"/>
        </w:rPr>
        <w:t>ite</w:t>
      </w:r>
    </w:p>
    <w:p w14:paraId="7958426F" w14:textId="4A94FB78" w:rsidR="00862F79" w:rsidRDefault="00862F79" w:rsidP="0085003C">
      <w:pPr>
        <w:rPr>
          <w:rFonts w:ascii="Tahoma" w:hAnsi="Tahoma" w:cs="Tahoma"/>
        </w:rPr>
      </w:pPr>
    </w:p>
    <w:p w14:paraId="77C558E5" w14:textId="7DEA6AC6" w:rsidR="00862F79" w:rsidRPr="00820B7C" w:rsidRDefault="00862F79" w:rsidP="00F80BB4">
      <w:pPr>
        <w:jc w:val="center"/>
        <w:rPr>
          <w:rFonts w:ascii="Tahoma" w:hAnsi="Tahoma" w:cs="Tahoma"/>
        </w:rPr>
      </w:pPr>
      <w:r>
        <w:rPr>
          <w:noProof/>
        </w:rPr>
        <w:drawing>
          <wp:inline distT="0" distB="0" distL="0" distR="0" wp14:anchorId="250F1D5A" wp14:editId="5192F969">
            <wp:extent cx="5048250" cy="3130550"/>
            <wp:effectExtent l="0" t="0" r="0" b="12700"/>
            <wp:docPr id="1322632692" name="Chart 1">
              <a:extLst xmlns:a="http://schemas.openxmlformats.org/drawingml/2006/main">
                <a:ext uri="{FF2B5EF4-FFF2-40B4-BE49-F238E27FC236}">
                  <a16:creationId xmlns:a16="http://schemas.microsoft.com/office/drawing/2014/main" id="{E2A4AABB-1363-49BC-ACF4-62434BAE1C01}"/>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56A0069A" w14:textId="4AA283E3" w:rsidR="0085003C" w:rsidRPr="00820B7C" w:rsidRDefault="0085003C" w:rsidP="0085003C">
      <w:pPr>
        <w:jc w:val="center"/>
        <w:rPr>
          <w:rFonts w:ascii="Tahoma" w:hAnsi="Tahoma" w:cs="Tahoma"/>
        </w:rPr>
      </w:pPr>
    </w:p>
    <w:p w14:paraId="4AB5A3B5" w14:textId="1DA09409" w:rsidR="000B1312" w:rsidRDefault="000B1312" w:rsidP="0085003C">
      <w:pPr>
        <w:jc w:val="center"/>
        <w:rPr>
          <w:rFonts w:ascii="Tahoma" w:hAnsi="Tahoma" w:cs="Tahoma"/>
          <w:b/>
          <w:sz w:val="22"/>
          <w:szCs w:val="22"/>
        </w:rPr>
      </w:pPr>
    </w:p>
    <w:p w14:paraId="54D3BD81" w14:textId="01F2D795" w:rsidR="708F1F43" w:rsidRDefault="708F1F43" w:rsidP="708F1F43">
      <w:pPr>
        <w:jc w:val="center"/>
        <w:rPr>
          <w:b/>
          <w:bCs/>
          <w:color w:val="C0C0C0"/>
        </w:rPr>
      </w:pPr>
    </w:p>
    <w:p w14:paraId="2F4DF223" w14:textId="60E637CD" w:rsidR="708F1F43" w:rsidRDefault="708F1F43" w:rsidP="708F1F43">
      <w:pPr>
        <w:jc w:val="center"/>
        <w:rPr>
          <w:b/>
          <w:bCs/>
          <w:color w:val="C0C0C0"/>
        </w:rPr>
      </w:pPr>
    </w:p>
    <w:p w14:paraId="5776A0B3" w14:textId="65E25A70" w:rsidR="31CAD637" w:rsidRDefault="31CAD637" w:rsidP="001456EB">
      <w:pPr>
        <w:rPr>
          <w:b/>
          <w:color w:val="C0C0C0"/>
        </w:rPr>
      </w:pPr>
    </w:p>
    <w:p w14:paraId="58002A4D" w14:textId="77777777" w:rsidR="001456EB" w:rsidRDefault="001456EB" w:rsidP="001456EB">
      <w:pPr>
        <w:rPr>
          <w:b/>
          <w:bCs/>
          <w:color w:val="C0C0C0"/>
        </w:rPr>
      </w:pPr>
    </w:p>
    <w:p w14:paraId="53A690F3" w14:textId="17546421" w:rsidR="50F028C6" w:rsidRDefault="50F028C6" w:rsidP="50F028C6">
      <w:pPr>
        <w:jc w:val="center"/>
        <w:rPr>
          <w:b/>
          <w:bCs/>
          <w:color w:val="C0C0C0"/>
        </w:rPr>
      </w:pPr>
    </w:p>
    <w:p w14:paraId="772D9D14" w14:textId="0C173A65" w:rsidR="50F028C6" w:rsidRDefault="50F028C6" w:rsidP="50F028C6">
      <w:pPr>
        <w:jc w:val="center"/>
        <w:rPr>
          <w:b/>
          <w:bCs/>
          <w:color w:val="C0C0C0"/>
        </w:rPr>
      </w:pPr>
    </w:p>
    <w:p w14:paraId="1E28BAA0" w14:textId="77777777" w:rsidR="00F80E05" w:rsidRDefault="00F80E05" w:rsidP="50B414CB">
      <w:pPr>
        <w:jc w:val="center"/>
        <w:rPr>
          <w:rFonts w:ascii="Tahoma" w:hAnsi="Tahoma" w:cs="Tahoma"/>
          <w:b/>
          <w:bCs/>
          <w:sz w:val="22"/>
          <w:szCs w:val="22"/>
        </w:rPr>
      </w:pPr>
    </w:p>
    <w:p w14:paraId="6E3FEAD0" w14:textId="77777777" w:rsidR="00F80E05" w:rsidRDefault="00F80E05" w:rsidP="50B414CB">
      <w:pPr>
        <w:jc w:val="center"/>
        <w:rPr>
          <w:rFonts w:ascii="Tahoma" w:hAnsi="Tahoma" w:cs="Tahoma"/>
          <w:b/>
          <w:bCs/>
          <w:sz w:val="22"/>
          <w:szCs w:val="22"/>
        </w:rPr>
      </w:pPr>
    </w:p>
    <w:p w14:paraId="72FC56F1" w14:textId="1B8C3E54" w:rsidR="000B1312" w:rsidRDefault="000B1312" w:rsidP="50B414CB">
      <w:pPr>
        <w:jc w:val="center"/>
        <w:rPr>
          <w:rFonts w:ascii="Tahoma" w:hAnsi="Tahoma" w:cs="Tahoma"/>
          <w:b/>
          <w:bCs/>
          <w:sz w:val="22"/>
          <w:szCs w:val="22"/>
        </w:rPr>
      </w:pPr>
      <w:r w:rsidRPr="50B414CB">
        <w:rPr>
          <w:rFonts w:ascii="Tahoma" w:hAnsi="Tahoma" w:cs="Tahoma"/>
          <w:b/>
          <w:bCs/>
          <w:sz w:val="22"/>
          <w:szCs w:val="22"/>
        </w:rPr>
        <w:t>PM</w:t>
      </w:r>
      <w:r w:rsidRPr="0B584794">
        <w:rPr>
          <w:rFonts w:ascii="Tahoma" w:hAnsi="Tahoma" w:cs="Tahoma"/>
          <w:b/>
          <w:bCs/>
          <w:sz w:val="22"/>
          <w:szCs w:val="22"/>
          <w:vertAlign w:val="subscript"/>
        </w:rPr>
        <w:t>10</w:t>
      </w:r>
      <w:r w:rsidR="0A54ED8B" w:rsidRPr="0B584794">
        <w:rPr>
          <w:rFonts w:ascii="Tahoma" w:hAnsi="Tahoma" w:cs="Tahoma"/>
          <w:b/>
          <w:bCs/>
          <w:sz w:val="22"/>
          <w:szCs w:val="22"/>
          <w:vertAlign w:val="subscript"/>
        </w:rPr>
        <w:t xml:space="preserve"> </w:t>
      </w:r>
      <w:r w:rsidR="072B05FE" w:rsidRPr="50B414CB">
        <w:rPr>
          <w:rFonts w:ascii="Tahoma" w:hAnsi="Tahoma" w:cs="Tahoma"/>
          <w:b/>
          <w:bCs/>
          <w:sz w:val="22"/>
          <w:szCs w:val="22"/>
        </w:rPr>
        <w:t>M</w:t>
      </w:r>
      <w:r w:rsidRPr="50B414CB">
        <w:rPr>
          <w:rFonts w:ascii="Tahoma" w:hAnsi="Tahoma" w:cs="Tahoma"/>
          <w:b/>
          <w:bCs/>
          <w:sz w:val="22"/>
          <w:szCs w:val="22"/>
        </w:rPr>
        <w:t xml:space="preserve">etals </w:t>
      </w:r>
      <w:r w:rsidR="0052090D">
        <w:rPr>
          <w:rFonts w:ascii="Tahoma" w:hAnsi="Tahoma" w:cs="Tahoma"/>
          <w:b/>
          <w:bCs/>
          <w:sz w:val="22"/>
          <w:szCs w:val="22"/>
        </w:rPr>
        <w:t>Trends</w:t>
      </w:r>
      <w:r w:rsidRPr="50B414CB">
        <w:rPr>
          <w:rFonts w:ascii="Tahoma" w:hAnsi="Tahoma" w:cs="Tahoma"/>
          <w:b/>
          <w:bCs/>
          <w:sz w:val="22"/>
          <w:szCs w:val="22"/>
        </w:rPr>
        <w:t xml:space="preserve"> NATTS </w:t>
      </w:r>
      <w:r w:rsidR="373DBCBE" w:rsidRPr="53508CD4">
        <w:rPr>
          <w:rFonts w:ascii="Tahoma" w:hAnsi="Tahoma" w:cs="Tahoma"/>
          <w:b/>
          <w:bCs/>
          <w:sz w:val="22"/>
          <w:szCs w:val="22"/>
        </w:rPr>
        <w:t>S</w:t>
      </w:r>
      <w:r w:rsidR="1F2B1908" w:rsidRPr="53508CD4">
        <w:rPr>
          <w:rFonts w:ascii="Tahoma" w:hAnsi="Tahoma" w:cs="Tahoma"/>
          <w:b/>
          <w:bCs/>
          <w:sz w:val="22"/>
          <w:szCs w:val="22"/>
        </w:rPr>
        <w:t>ite</w:t>
      </w:r>
    </w:p>
    <w:p w14:paraId="1A9B60E1" w14:textId="70311CAE" w:rsidR="00DC4760" w:rsidRDefault="00DC4760" w:rsidP="708F1F43">
      <w:pPr>
        <w:jc w:val="center"/>
      </w:pPr>
    </w:p>
    <w:p w14:paraId="3E190F5E" w14:textId="1439B42D" w:rsidR="0025488E" w:rsidRDefault="1F89A152" w:rsidP="60A3A3C4">
      <w:pPr>
        <w:jc w:val="center"/>
      </w:pPr>
      <w:r>
        <w:rPr>
          <w:noProof/>
        </w:rPr>
        <w:drawing>
          <wp:inline distT="0" distB="0" distL="0" distR="0" wp14:anchorId="46456BBD" wp14:editId="13B651A8">
            <wp:extent cx="5735839" cy="3158867"/>
            <wp:effectExtent l="12700" t="12700" r="12700" b="12700"/>
            <wp:docPr id="1894710070" name="Picture 1894710070" descr="Line chart showing PM10 Metals trend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710070" name="Picture 1894710070" descr="Line chart showing PM10 Metals trends">
                      <a:extLst>
                        <a:ext uri="{C183D7F6-B498-43B3-948B-1728B52AA6E4}">
                          <adec:decorative xmlns:adec="http://schemas.microsoft.com/office/drawing/2017/decorative" val="0"/>
                        </a:ext>
                      </a:extLst>
                    </pic:cNvPr>
                    <pic:cNvPicPr/>
                  </pic:nvPicPr>
                  <pic:blipFill>
                    <a:blip r:embed="rId117">
                      <a:extLst>
                        <a:ext uri="{28A0092B-C50C-407E-A947-70E740481C1C}">
                          <a14:useLocalDpi xmlns:a14="http://schemas.microsoft.com/office/drawing/2010/main" val="0"/>
                        </a:ext>
                      </a:extLst>
                    </a:blip>
                    <a:stretch>
                      <a:fillRect/>
                    </a:stretch>
                  </pic:blipFill>
                  <pic:spPr>
                    <a:xfrm>
                      <a:off x="0" y="0"/>
                      <a:ext cx="5735839" cy="3158867"/>
                    </a:xfrm>
                    <a:prstGeom prst="rect">
                      <a:avLst/>
                    </a:prstGeom>
                    <a:ln w="12700">
                      <a:solidFill>
                        <a:schemeClr val="tx1"/>
                      </a:solidFill>
                      <a:prstDash val="solid"/>
                    </a:ln>
                  </pic:spPr>
                </pic:pic>
              </a:graphicData>
            </a:graphic>
          </wp:inline>
        </w:drawing>
      </w:r>
    </w:p>
    <w:p w14:paraId="0FB76C7C" w14:textId="77777777" w:rsidR="00DC4760" w:rsidRPr="00DC08C5" w:rsidRDefault="00DC4760" w:rsidP="00B80B4F">
      <w:pPr>
        <w:tabs>
          <w:tab w:val="left" w:leader="dot" w:pos="8640"/>
        </w:tabs>
        <w:jc w:val="center"/>
        <w:rPr>
          <w:rFonts w:ascii="Arial" w:eastAsia="Gungsuh" w:hAnsi="Arial" w:cs="Arial"/>
          <w:b/>
          <w:sz w:val="32"/>
          <w:szCs w:val="32"/>
        </w:rPr>
      </w:pPr>
    </w:p>
    <w:p w14:paraId="00EE7A80" w14:textId="77777777" w:rsidR="00DC4760" w:rsidRPr="00DC08C5" w:rsidRDefault="00DC4760" w:rsidP="00B80B4F">
      <w:pPr>
        <w:tabs>
          <w:tab w:val="left" w:leader="dot" w:pos="8640"/>
        </w:tabs>
        <w:jc w:val="center"/>
        <w:rPr>
          <w:rFonts w:ascii="Arial" w:eastAsia="Gungsuh" w:hAnsi="Arial" w:cs="Arial"/>
          <w:b/>
          <w:sz w:val="32"/>
          <w:szCs w:val="32"/>
        </w:rPr>
      </w:pPr>
    </w:p>
    <w:p w14:paraId="1E8E47C2" w14:textId="77777777" w:rsidR="00DC4760" w:rsidRPr="00DC08C5" w:rsidRDefault="00DC4760" w:rsidP="00B80B4F">
      <w:pPr>
        <w:tabs>
          <w:tab w:val="left" w:leader="dot" w:pos="8640"/>
        </w:tabs>
        <w:jc w:val="center"/>
        <w:rPr>
          <w:rFonts w:ascii="Arial" w:eastAsia="Gungsuh" w:hAnsi="Arial" w:cs="Arial"/>
          <w:b/>
          <w:sz w:val="32"/>
          <w:szCs w:val="32"/>
        </w:rPr>
      </w:pPr>
    </w:p>
    <w:p w14:paraId="52E12EC1" w14:textId="77777777" w:rsidR="00DC4760" w:rsidRPr="00DC08C5" w:rsidRDefault="00DC4760" w:rsidP="00B80B4F">
      <w:pPr>
        <w:tabs>
          <w:tab w:val="left" w:leader="dot" w:pos="8640"/>
        </w:tabs>
        <w:jc w:val="center"/>
        <w:rPr>
          <w:rFonts w:ascii="Arial" w:eastAsia="Gungsuh" w:hAnsi="Arial" w:cs="Arial"/>
          <w:b/>
          <w:sz w:val="32"/>
          <w:szCs w:val="32"/>
        </w:rPr>
      </w:pPr>
    </w:p>
    <w:p w14:paraId="6A2BC471" w14:textId="77777777" w:rsidR="00DC4760" w:rsidRPr="00DC08C5" w:rsidRDefault="00DC4760" w:rsidP="00B80B4F">
      <w:pPr>
        <w:tabs>
          <w:tab w:val="left" w:leader="dot" w:pos="8640"/>
        </w:tabs>
        <w:jc w:val="center"/>
        <w:rPr>
          <w:rFonts w:ascii="Arial" w:eastAsia="Gungsuh" w:hAnsi="Arial" w:cs="Arial"/>
          <w:b/>
          <w:sz w:val="32"/>
          <w:szCs w:val="32"/>
        </w:rPr>
      </w:pPr>
    </w:p>
    <w:p w14:paraId="6055704E" w14:textId="55ECD474" w:rsidR="16EFB04E" w:rsidRDefault="16EFB04E" w:rsidP="16EFB04E">
      <w:pPr>
        <w:tabs>
          <w:tab w:val="left" w:leader="dot" w:pos="8640"/>
        </w:tabs>
        <w:jc w:val="center"/>
        <w:rPr>
          <w:rFonts w:ascii="Arial" w:eastAsia="Gungsuh" w:hAnsi="Arial" w:cs="Arial"/>
          <w:b/>
          <w:bCs/>
          <w:sz w:val="32"/>
          <w:szCs w:val="32"/>
        </w:rPr>
      </w:pPr>
    </w:p>
    <w:p w14:paraId="284EA82E" w14:textId="0CD1BE7F" w:rsidR="4C5F81CA" w:rsidRDefault="4C5F81CA" w:rsidP="4C5F81CA">
      <w:pPr>
        <w:tabs>
          <w:tab w:val="left" w:leader="dot" w:pos="8640"/>
        </w:tabs>
        <w:jc w:val="center"/>
        <w:rPr>
          <w:rFonts w:ascii="Arial" w:eastAsia="Gungsuh" w:hAnsi="Arial" w:cs="Arial"/>
          <w:b/>
          <w:bCs/>
          <w:sz w:val="32"/>
          <w:szCs w:val="32"/>
        </w:rPr>
      </w:pPr>
    </w:p>
    <w:p w14:paraId="650197DE" w14:textId="383268C4" w:rsidR="4C5F81CA" w:rsidRDefault="4C5F81CA" w:rsidP="4C5F81CA">
      <w:pPr>
        <w:tabs>
          <w:tab w:val="left" w:leader="dot" w:pos="8640"/>
        </w:tabs>
        <w:jc w:val="center"/>
        <w:rPr>
          <w:rFonts w:ascii="Arial" w:eastAsia="Gungsuh" w:hAnsi="Arial" w:cs="Arial"/>
          <w:b/>
          <w:bCs/>
          <w:sz w:val="32"/>
          <w:szCs w:val="32"/>
        </w:rPr>
      </w:pPr>
    </w:p>
    <w:p w14:paraId="59369F28" w14:textId="45FACBA5" w:rsidR="4C5F81CA" w:rsidRDefault="4C5F81CA" w:rsidP="4C5F81CA">
      <w:pPr>
        <w:tabs>
          <w:tab w:val="left" w:leader="dot" w:pos="8640"/>
        </w:tabs>
        <w:jc w:val="center"/>
        <w:rPr>
          <w:rFonts w:ascii="Arial" w:eastAsia="Gungsuh" w:hAnsi="Arial" w:cs="Arial"/>
          <w:b/>
          <w:bCs/>
          <w:sz w:val="32"/>
          <w:szCs w:val="32"/>
        </w:rPr>
      </w:pPr>
    </w:p>
    <w:p w14:paraId="3BA91CF1" w14:textId="696EF070" w:rsidR="4C5F81CA" w:rsidRDefault="4C5F81CA" w:rsidP="4C5F81CA">
      <w:pPr>
        <w:tabs>
          <w:tab w:val="left" w:leader="dot" w:pos="8640"/>
        </w:tabs>
        <w:jc w:val="center"/>
        <w:rPr>
          <w:rFonts w:ascii="Arial" w:eastAsia="Gungsuh" w:hAnsi="Arial" w:cs="Arial"/>
          <w:b/>
          <w:bCs/>
          <w:sz w:val="32"/>
          <w:szCs w:val="32"/>
        </w:rPr>
      </w:pPr>
    </w:p>
    <w:p w14:paraId="73F8B860" w14:textId="08D4065F" w:rsidR="4C5F81CA" w:rsidRDefault="4C5F81CA" w:rsidP="4C5F81CA">
      <w:pPr>
        <w:tabs>
          <w:tab w:val="left" w:leader="dot" w:pos="8640"/>
        </w:tabs>
        <w:jc w:val="center"/>
        <w:rPr>
          <w:rFonts w:ascii="Arial" w:eastAsia="Gungsuh" w:hAnsi="Arial" w:cs="Arial"/>
          <w:b/>
          <w:bCs/>
          <w:sz w:val="32"/>
          <w:szCs w:val="32"/>
        </w:rPr>
      </w:pPr>
    </w:p>
    <w:p w14:paraId="0A737108" w14:textId="504EDCF0" w:rsidR="4C5F81CA" w:rsidRDefault="4C5F81CA" w:rsidP="4C5F81CA">
      <w:pPr>
        <w:tabs>
          <w:tab w:val="left" w:leader="dot" w:pos="8640"/>
        </w:tabs>
        <w:jc w:val="center"/>
        <w:rPr>
          <w:rFonts w:ascii="Arial" w:eastAsia="Gungsuh" w:hAnsi="Arial" w:cs="Arial"/>
          <w:b/>
          <w:bCs/>
          <w:sz w:val="32"/>
          <w:szCs w:val="32"/>
        </w:rPr>
      </w:pPr>
    </w:p>
    <w:p w14:paraId="344656EA" w14:textId="3103345E" w:rsidR="4C5F81CA" w:rsidRDefault="4C5F81CA" w:rsidP="4C5F81CA">
      <w:pPr>
        <w:tabs>
          <w:tab w:val="left" w:leader="dot" w:pos="8640"/>
        </w:tabs>
        <w:jc w:val="center"/>
        <w:rPr>
          <w:rFonts w:ascii="Arial" w:eastAsia="Gungsuh" w:hAnsi="Arial" w:cs="Arial"/>
          <w:b/>
          <w:bCs/>
          <w:sz w:val="32"/>
          <w:szCs w:val="32"/>
        </w:rPr>
      </w:pPr>
    </w:p>
    <w:p w14:paraId="2CB9B54E" w14:textId="20B4D71D" w:rsidR="4C5F81CA" w:rsidRDefault="4C5F81CA" w:rsidP="4C5F81CA">
      <w:pPr>
        <w:tabs>
          <w:tab w:val="left" w:leader="dot" w:pos="8640"/>
        </w:tabs>
        <w:jc w:val="center"/>
        <w:rPr>
          <w:rFonts w:ascii="Arial" w:eastAsia="Gungsuh" w:hAnsi="Arial" w:cs="Arial"/>
          <w:b/>
          <w:bCs/>
          <w:sz w:val="32"/>
          <w:szCs w:val="32"/>
        </w:rPr>
      </w:pPr>
    </w:p>
    <w:p w14:paraId="331451DD" w14:textId="5FA0DEA9" w:rsidR="4C5F81CA" w:rsidRDefault="4C5F81CA" w:rsidP="4C5F81CA">
      <w:pPr>
        <w:tabs>
          <w:tab w:val="left" w:leader="dot" w:pos="8640"/>
        </w:tabs>
        <w:jc w:val="center"/>
        <w:rPr>
          <w:rFonts w:ascii="Arial" w:eastAsia="Gungsuh" w:hAnsi="Arial" w:cs="Arial"/>
          <w:b/>
          <w:bCs/>
          <w:sz w:val="32"/>
          <w:szCs w:val="32"/>
        </w:rPr>
      </w:pPr>
    </w:p>
    <w:p w14:paraId="43E74BCB" w14:textId="7756BFA8" w:rsidR="50B414CB" w:rsidRDefault="50B414CB" w:rsidP="50B414CB">
      <w:pPr>
        <w:tabs>
          <w:tab w:val="left" w:leader="dot" w:pos="8640"/>
        </w:tabs>
        <w:jc w:val="center"/>
        <w:rPr>
          <w:rFonts w:ascii="Arial" w:eastAsia="Gungsuh" w:hAnsi="Arial" w:cs="Arial"/>
          <w:b/>
          <w:bCs/>
          <w:sz w:val="32"/>
          <w:szCs w:val="32"/>
        </w:rPr>
      </w:pPr>
    </w:p>
    <w:p w14:paraId="2E68B4C7" w14:textId="51D7E8FB" w:rsidR="4C5F81CA" w:rsidRDefault="4C5F81CA" w:rsidP="4C5F81CA">
      <w:pPr>
        <w:tabs>
          <w:tab w:val="left" w:leader="dot" w:pos="8640"/>
        </w:tabs>
        <w:jc w:val="center"/>
        <w:rPr>
          <w:rFonts w:ascii="Arial" w:eastAsia="Gungsuh" w:hAnsi="Arial" w:cs="Arial"/>
          <w:b/>
          <w:bCs/>
          <w:sz w:val="32"/>
          <w:szCs w:val="32"/>
        </w:rPr>
      </w:pPr>
    </w:p>
    <w:p w14:paraId="258A47D0" w14:textId="72C09816" w:rsidR="50F028C6" w:rsidRDefault="50F028C6" w:rsidP="50F028C6">
      <w:pPr>
        <w:tabs>
          <w:tab w:val="left" w:leader="dot" w:pos="8640"/>
        </w:tabs>
        <w:jc w:val="center"/>
        <w:rPr>
          <w:rFonts w:ascii="Arial" w:eastAsia="Gungsuh" w:hAnsi="Arial" w:cs="Arial"/>
          <w:b/>
          <w:bCs/>
          <w:sz w:val="32"/>
          <w:szCs w:val="32"/>
        </w:rPr>
      </w:pPr>
    </w:p>
    <w:p w14:paraId="7A599429" w14:textId="38C7BC81" w:rsidR="50F028C6" w:rsidRDefault="50F028C6" w:rsidP="50F028C6">
      <w:pPr>
        <w:tabs>
          <w:tab w:val="left" w:leader="dot" w:pos="8640"/>
        </w:tabs>
        <w:jc w:val="center"/>
        <w:rPr>
          <w:rFonts w:ascii="Arial" w:eastAsia="Gungsuh" w:hAnsi="Arial" w:cs="Arial"/>
          <w:b/>
          <w:bCs/>
          <w:sz w:val="32"/>
          <w:szCs w:val="32"/>
        </w:rPr>
      </w:pPr>
    </w:p>
    <w:p w14:paraId="54909C75" w14:textId="77777777" w:rsidR="00195F28" w:rsidRDefault="00195F28" w:rsidP="50F028C6">
      <w:pPr>
        <w:tabs>
          <w:tab w:val="left" w:leader="dot" w:pos="8640"/>
        </w:tabs>
        <w:jc w:val="center"/>
        <w:rPr>
          <w:rFonts w:ascii="Arial" w:eastAsia="Gungsuh" w:hAnsi="Arial" w:cs="Arial"/>
          <w:b/>
          <w:bCs/>
          <w:sz w:val="32"/>
          <w:szCs w:val="32"/>
        </w:rPr>
      </w:pPr>
    </w:p>
    <w:p w14:paraId="062DB595" w14:textId="77777777" w:rsidR="00195F28" w:rsidRDefault="00195F28" w:rsidP="50F028C6">
      <w:pPr>
        <w:tabs>
          <w:tab w:val="left" w:leader="dot" w:pos="8640"/>
        </w:tabs>
        <w:jc w:val="center"/>
        <w:rPr>
          <w:rFonts w:ascii="Arial" w:eastAsia="Gungsuh" w:hAnsi="Arial" w:cs="Arial"/>
          <w:b/>
          <w:bCs/>
          <w:sz w:val="32"/>
          <w:szCs w:val="32"/>
        </w:rPr>
      </w:pPr>
    </w:p>
    <w:p w14:paraId="4E3AAAAB" w14:textId="77777777" w:rsidR="00195F28" w:rsidRDefault="00195F28" w:rsidP="50F028C6">
      <w:pPr>
        <w:tabs>
          <w:tab w:val="left" w:leader="dot" w:pos="8640"/>
        </w:tabs>
        <w:jc w:val="center"/>
        <w:rPr>
          <w:rFonts w:ascii="Arial" w:eastAsia="Gungsuh" w:hAnsi="Arial" w:cs="Arial"/>
          <w:b/>
          <w:bCs/>
          <w:sz w:val="32"/>
          <w:szCs w:val="32"/>
        </w:rPr>
      </w:pPr>
    </w:p>
    <w:p w14:paraId="4128CD3A" w14:textId="77777777" w:rsidR="00195F28" w:rsidRDefault="00195F28" w:rsidP="50F028C6">
      <w:pPr>
        <w:tabs>
          <w:tab w:val="left" w:leader="dot" w:pos="8640"/>
        </w:tabs>
        <w:jc w:val="center"/>
        <w:rPr>
          <w:rFonts w:ascii="Arial" w:eastAsia="Gungsuh" w:hAnsi="Arial" w:cs="Arial"/>
          <w:b/>
          <w:bCs/>
          <w:sz w:val="32"/>
          <w:szCs w:val="32"/>
        </w:rPr>
      </w:pPr>
    </w:p>
    <w:p w14:paraId="4DCC6F47" w14:textId="05612E6F" w:rsidR="00B80B4F" w:rsidRPr="00852909" w:rsidRDefault="00B80B4F" w:rsidP="4C5F81CA">
      <w:pPr>
        <w:jc w:val="center"/>
        <w:rPr>
          <w:rFonts w:ascii="Tahoma" w:hAnsi="Tahoma" w:cs="Tahoma"/>
          <w:sz w:val="72"/>
          <w:szCs w:val="72"/>
        </w:rPr>
      </w:pPr>
      <w:r w:rsidRPr="00852909">
        <w:rPr>
          <w:rFonts w:ascii="Tahoma" w:hAnsi="Tahoma" w:cs="Tahoma"/>
          <w:sz w:val="72"/>
          <w:szCs w:val="72"/>
        </w:rPr>
        <w:t>AQI (Air Quality Index</w:t>
      </w:r>
      <w:r w:rsidR="73C5A88B" w:rsidRPr="00852909">
        <w:rPr>
          <w:rFonts w:ascii="Tahoma" w:hAnsi="Tahoma" w:cs="Tahoma"/>
          <w:sz w:val="72"/>
          <w:szCs w:val="72"/>
        </w:rPr>
        <w:t>)</w:t>
      </w:r>
    </w:p>
    <w:p w14:paraId="18E7D592" w14:textId="044C10AB" w:rsidR="0025488E" w:rsidRPr="00852909" w:rsidRDefault="0025488E" w:rsidP="00C2596C">
      <w:pPr>
        <w:rPr>
          <w:rFonts w:ascii="Tahoma" w:hAnsi="Tahoma" w:cs="Tahoma"/>
          <w:color w:val="C0C0C0"/>
        </w:rPr>
      </w:pPr>
    </w:p>
    <w:p w14:paraId="4CC8AA0D" w14:textId="77777777" w:rsidR="00FF700C" w:rsidRPr="00852909" w:rsidRDefault="00FF700C" w:rsidP="00C2596C">
      <w:pPr>
        <w:rPr>
          <w:rFonts w:ascii="Tahoma" w:hAnsi="Tahoma" w:cs="Tahoma"/>
        </w:rPr>
      </w:pPr>
    </w:p>
    <w:p w14:paraId="0387D0D6" w14:textId="77777777" w:rsidR="0025488E" w:rsidRPr="00852909" w:rsidRDefault="00304B6B" w:rsidP="002802FF">
      <w:pPr>
        <w:jc w:val="center"/>
        <w:rPr>
          <w:rFonts w:ascii="Tahoma" w:hAnsi="Tahoma" w:cs="Tahoma"/>
        </w:rPr>
      </w:pPr>
      <w:r w:rsidRPr="00852909">
        <w:rPr>
          <w:rFonts w:ascii="Tahoma" w:hAnsi="Tahoma" w:cs="Tahoma"/>
          <w:noProof/>
        </w:rPr>
        <w:drawing>
          <wp:inline distT="0" distB="0" distL="0" distR="0" wp14:anchorId="61E0D097" wp14:editId="08AF28E5">
            <wp:extent cx="742950" cy="495300"/>
            <wp:effectExtent l="0" t="0" r="0" b="0"/>
            <wp:docPr id="148" name="Picture 148" descr="Air Quality Index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18"/>
                    <a:srcRect/>
                    <a:stretch>
                      <a:fillRect/>
                    </a:stretch>
                  </pic:blipFill>
                  <pic:spPr bwMode="auto">
                    <a:xfrm>
                      <a:off x="0" y="0"/>
                      <a:ext cx="742950" cy="495300"/>
                    </a:xfrm>
                    <a:prstGeom prst="rect">
                      <a:avLst/>
                    </a:prstGeom>
                    <a:noFill/>
                    <a:ln w="9525">
                      <a:noFill/>
                      <a:miter lim="800000"/>
                      <a:headEnd/>
                      <a:tailEnd/>
                    </a:ln>
                  </pic:spPr>
                </pic:pic>
              </a:graphicData>
            </a:graphic>
          </wp:inline>
        </w:drawing>
      </w:r>
    </w:p>
    <w:p w14:paraId="565BFF5B" w14:textId="77777777" w:rsidR="0025488E" w:rsidRPr="00852909" w:rsidRDefault="0025488E">
      <w:pPr>
        <w:rPr>
          <w:rFonts w:ascii="Tahoma" w:hAnsi="Tahoma" w:cs="Tahoma"/>
          <w:sz w:val="16"/>
          <w:szCs w:val="16"/>
        </w:rPr>
      </w:pPr>
    </w:p>
    <w:p w14:paraId="6B291C4E" w14:textId="77777777" w:rsidR="0025488E" w:rsidRPr="00852909" w:rsidRDefault="0025488E" w:rsidP="005D7072">
      <w:pPr>
        <w:rPr>
          <w:rFonts w:ascii="Tahoma" w:hAnsi="Tahoma" w:cs="Tahoma"/>
        </w:rPr>
      </w:pPr>
      <w:r w:rsidRPr="00852909">
        <w:rPr>
          <w:rFonts w:ascii="Tahoma" w:hAnsi="Tahoma" w:cs="Tahoma"/>
          <w:b/>
          <w:u w:val="single"/>
        </w:rPr>
        <w:t>What is the AQI?</w:t>
      </w:r>
    </w:p>
    <w:p w14:paraId="34CDD9EB" w14:textId="77777777" w:rsidR="0025488E" w:rsidRPr="00852909" w:rsidRDefault="0025488E" w:rsidP="005D7072">
      <w:pPr>
        <w:rPr>
          <w:rFonts w:ascii="Tahoma" w:hAnsi="Tahoma" w:cs="Tahoma"/>
          <w:sz w:val="16"/>
          <w:szCs w:val="16"/>
        </w:rPr>
      </w:pPr>
    </w:p>
    <w:bookmarkStart w:id="33" w:name="AQIbottom"/>
    <w:p w14:paraId="39EFCF83" w14:textId="205D0ECA" w:rsidR="0025488E" w:rsidRPr="00852909" w:rsidRDefault="00E9173D" w:rsidP="005D7072">
      <w:pPr>
        <w:rPr>
          <w:rFonts w:ascii="Tahoma" w:hAnsi="Tahoma" w:cs="Tahoma"/>
        </w:rPr>
      </w:pPr>
      <w:r w:rsidRPr="00852909">
        <w:rPr>
          <w:rFonts w:ascii="Tahoma" w:hAnsi="Tahoma" w:cs="Tahoma"/>
        </w:rPr>
        <w:fldChar w:fldCharType="begin"/>
      </w:r>
      <w:r w:rsidR="00B47575" w:rsidRPr="00852909">
        <w:rPr>
          <w:rFonts w:ascii="Tahoma" w:hAnsi="Tahoma" w:cs="Tahoma"/>
        </w:rPr>
        <w:instrText>HYPERLINK  \l "AQI"</w:instrText>
      </w:r>
      <w:r w:rsidRPr="00852909">
        <w:rPr>
          <w:rFonts w:ascii="Tahoma" w:hAnsi="Tahoma" w:cs="Tahoma"/>
        </w:rPr>
      </w:r>
      <w:r w:rsidRPr="00852909">
        <w:rPr>
          <w:rFonts w:ascii="Tahoma" w:hAnsi="Tahoma" w:cs="Tahoma"/>
        </w:rPr>
        <w:fldChar w:fldCharType="separate"/>
      </w:r>
      <w:r w:rsidR="0025488E" w:rsidRPr="00852909">
        <w:rPr>
          <w:rStyle w:val="Hyperlink"/>
          <w:rFonts w:ascii="Tahoma" w:hAnsi="Tahoma" w:cs="Tahoma"/>
        </w:rPr>
        <w:t>The air quality index</w:t>
      </w:r>
      <w:bookmarkEnd w:id="33"/>
      <w:r w:rsidRPr="00852909">
        <w:rPr>
          <w:rFonts w:ascii="Tahoma" w:hAnsi="Tahoma" w:cs="Tahoma"/>
        </w:rPr>
        <w:fldChar w:fldCharType="end"/>
      </w:r>
      <w:r w:rsidR="0025488E" w:rsidRPr="00852909">
        <w:rPr>
          <w:rFonts w:ascii="Tahoma" w:hAnsi="Tahoma" w:cs="Tahoma"/>
        </w:rPr>
        <w:t xml:space="preserve"> (AQI) is a measurement designed to indicate how clean the air is in an area, and it also provides information about health effects associated with air pollution. The index is reported daily, or in some cases continuously, and calculated from measured concentrations of five major pollutants regulated by the Clean Air Act: ground-level ozone, particulate matter, carbon monoxide, sulfur dioxide, and nitrogen dioxide. EPA has established national ambient air quality standards (NAAQS) for each of these pollutants to protect public health, and the index is derived from the NAAQS.  State and local agencies are required to report the AQI in areas where the population is 350,000 or more, although it is often reported in additional areas as a public service. </w:t>
      </w:r>
    </w:p>
    <w:p w14:paraId="498AF0D8" w14:textId="77777777" w:rsidR="0025488E" w:rsidRPr="00852909" w:rsidRDefault="0025488E" w:rsidP="005D7072">
      <w:pPr>
        <w:rPr>
          <w:rFonts w:ascii="Tahoma" w:hAnsi="Tahoma" w:cs="Tahoma"/>
          <w:sz w:val="16"/>
          <w:szCs w:val="16"/>
        </w:rPr>
      </w:pPr>
    </w:p>
    <w:p w14:paraId="68490FCF" w14:textId="77777777" w:rsidR="0025488E" w:rsidRPr="00852909" w:rsidRDefault="0025488E" w:rsidP="005D7072">
      <w:pPr>
        <w:rPr>
          <w:rFonts w:ascii="Tahoma" w:hAnsi="Tahoma" w:cs="Tahoma"/>
        </w:rPr>
      </w:pPr>
      <w:r w:rsidRPr="00852909">
        <w:rPr>
          <w:rFonts w:ascii="Tahoma" w:hAnsi="Tahoma" w:cs="Tahoma"/>
          <w:b/>
          <w:u w:val="single"/>
        </w:rPr>
        <w:t>How does the AQI work?</w:t>
      </w:r>
    </w:p>
    <w:p w14:paraId="263F3B9E" w14:textId="77777777" w:rsidR="0025488E" w:rsidRPr="00852909" w:rsidRDefault="0025488E" w:rsidP="005D7072">
      <w:pPr>
        <w:rPr>
          <w:rFonts w:ascii="Tahoma" w:hAnsi="Tahoma" w:cs="Tahoma"/>
          <w:sz w:val="16"/>
          <w:szCs w:val="16"/>
        </w:rPr>
      </w:pPr>
    </w:p>
    <w:p w14:paraId="0B1A442F" w14:textId="10379D14" w:rsidR="0025488E" w:rsidRPr="00852909" w:rsidRDefault="0025488E" w:rsidP="005D7072">
      <w:pPr>
        <w:rPr>
          <w:rFonts w:ascii="Tahoma" w:hAnsi="Tahoma" w:cs="Tahoma"/>
        </w:rPr>
      </w:pPr>
      <w:r w:rsidRPr="00852909">
        <w:rPr>
          <w:rFonts w:ascii="Tahoma" w:hAnsi="Tahoma" w:cs="Tahoma"/>
        </w:rPr>
        <w:t xml:space="preserve">The AQI range is from 0 to 500, with the low numbers representing good air quality and the high numbers indicating </w:t>
      </w:r>
      <w:r w:rsidR="008224DB" w:rsidRPr="00852909">
        <w:rPr>
          <w:rFonts w:ascii="Tahoma" w:hAnsi="Tahoma" w:cs="Tahoma"/>
        </w:rPr>
        <w:t>unhealthy</w:t>
      </w:r>
      <w:r w:rsidRPr="00852909">
        <w:rPr>
          <w:rFonts w:ascii="Tahoma" w:hAnsi="Tahoma" w:cs="Tahoma"/>
        </w:rPr>
        <w:t xml:space="preserve"> or even hazardous air quality.  The index is divided into six categories with coordinating color codes.  In addition, each category has a health-related message associated with it to inform the public of possible health effects that may arise </w:t>
      </w:r>
      <w:proofErr w:type="gramStart"/>
      <w:r w:rsidRPr="00852909">
        <w:rPr>
          <w:rFonts w:ascii="Tahoma" w:hAnsi="Tahoma" w:cs="Tahoma"/>
        </w:rPr>
        <w:t>as a result of</w:t>
      </w:r>
      <w:proofErr w:type="gramEnd"/>
      <w:r w:rsidRPr="00852909">
        <w:rPr>
          <w:rFonts w:ascii="Tahoma" w:hAnsi="Tahoma" w:cs="Tahoma"/>
        </w:rPr>
        <w:t xml:space="preserve"> breathing polluted air.</w:t>
      </w:r>
    </w:p>
    <w:p w14:paraId="16E5E008" w14:textId="77777777" w:rsidR="0025488E" w:rsidRPr="00852909" w:rsidRDefault="0025488E" w:rsidP="005D7072">
      <w:pPr>
        <w:rPr>
          <w:rFonts w:ascii="Tahoma" w:hAnsi="Tahoma" w:cs="Tahoma"/>
          <w:sz w:val="16"/>
          <w:szCs w:val="16"/>
        </w:rPr>
      </w:pPr>
    </w:p>
    <w:p w14:paraId="71E0624F" w14:textId="77777777" w:rsidR="0025488E" w:rsidRPr="00852909" w:rsidRDefault="0025488E" w:rsidP="005D7072">
      <w:pPr>
        <w:rPr>
          <w:rFonts w:ascii="Tahoma" w:hAnsi="Tahoma" w:cs="Tahoma"/>
        </w:rPr>
      </w:pPr>
      <w:r w:rsidRPr="00843AF5">
        <w:rPr>
          <w:rFonts w:ascii="Tahoma" w:hAnsi="Tahoma" w:cs="Tahoma"/>
        </w:rPr>
        <w:t>Generally, an index of 100 corresponds to the national air quality standard for the pollutant, which is the level that EPA has established to protect public health.  Levels below</w:t>
      </w:r>
      <w:r w:rsidRPr="00852909">
        <w:rPr>
          <w:rFonts w:ascii="Tahoma" w:hAnsi="Tahoma" w:cs="Tahoma"/>
        </w:rPr>
        <w:t xml:space="preserve"> 100 are considered satisfactory, while numbers above 100 are considered unhealthy, first for sensitive groups, and then for the general public as the index value increases.</w:t>
      </w:r>
    </w:p>
    <w:p w14:paraId="40D2860B" w14:textId="77777777" w:rsidR="0025488E" w:rsidRPr="00852909" w:rsidRDefault="0025488E" w:rsidP="005D7072">
      <w:pPr>
        <w:rPr>
          <w:rFonts w:ascii="Tahoma" w:hAnsi="Tahoma" w:cs="Tahoma"/>
          <w:sz w:val="16"/>
          <w:szCs w:val="16"/>
        </w:rPr>
      </w:pPr>
    </w:p>
    <w:p w14:paraId="310C1BBB" w14:textId="77777777" w:rsidR="0025488E" w:rsidRPr="00852909" w:rsidRDefault="0025488E" w:rsidP="005D7072">
      <w:pPr>
        <w:rPr>
          <w:rFonts w:ascii="Tahoma" w:hAnsi="Tahoma" w:cs="Tahoma"/>
        </w:rPr>
      </w:pPr>
      <w:r w:rsidRPr="00852909">
        <w:rPr>
          <w:rFonts w:ascii="Tahoma" w:hAnsi="Tahoma" w:cs="Tahoma"/>
          <w:b/>
          <w:u w:val="single"/>
        </w:rPr>
        <w:t>How is the AQI calculated?</w:t>
      </w:r>
    </w:p>
    <w:p w14:paraId="42050CB3" w14:textId="77777777" w:rsidR="0025488E" w:rsidRPr="00852909" w:rsidRDefault="0025488E" w:rsidP="005D7072">
      <w:pPr>
        <w:rPr>
          <w:rFonts w:ascii="Tahoma" w:hAnsi="Tahoma" w:cs="Tahoma"/>
          <w:sz w:val="16"/>
          <w:szCs w:val="16"/>
        </w:rPr>
      </w:pPr>
    </w:p>
    <w:p w14:paraId="0BB16D61" w14:textId="3562D117" w:rsidR="0025488E" w:rsidRPr="00852909" w:rsidRDefault="0025488E" w:rsidP="005D7072">
      <w:pPr>
        <w:rPr>
          <w:rFonts w:ascii="Tahoma" w:hAnsi="Tahoma" w:cs="Tahoma"/>
        </w:rPr>
      </w:pPr>
      <w:r w:rsidRPr="00852909">
        <w:rPr>
          <w:rFonts w:ascii="Tahoma" w:hAnsi="Tahoma" w:cs="Tahoma"/>
        </w:rPr>
        <w:t xml:space="preserve">The AQI is calculated from air pollution measurements collected at monitoring sites across the country.  The reporting agency must calculate an index for each pollutant from the measured concentrations at all monitoring sites in an area using a standard formula developed by EPA.  The pollutant with the highest index is reported as the “primary pollutant”, and the highest index is reported as the AQI for the area.  If the AQI is above 100, the agency must report which groups may be sensitive to the primary pollutant.  If two or more pollutants have indexes above 100, the agency must report all groups that may be affected by those pollutants. </w:t>
      </w:r>
    </w:p>
    <w:p w14:paraId="130CC4CD" w14:textId="77777777" w:rsidR="00BE1B2E" w:rsidRPr="00852909" w:rsidRDefault="00BE1B2E" w:rsidP="005D7072">
      <w:pPr>
        <w:rPr>
          <w:rFonts w:ascii="Tahoma" w:hAnsi="Tahoma" w:cs="Tahoma"/>
        </w:rPr>
      </w:pPr>
    </w:p>
    <w:p w14:paraId="055BFDB1" w14:textId="77777777" w:rsidR="00DC4760" w:rsidRPr="00DC08C5" w:rsidRDefault="00DC4760">
      <w:pPr>
        <w:rPr>
          <w:rFonts w:ascii="Arial" w:hAnsi="Arial" w:cs="Arial"/>
          <w:b/>
          <w:u w:val="single"/>
        </w:rPr>
      </w:pPr>
      <w:r w:rsidRPr="00DC08C5">
        <w:rPr>
          <w:rFonts w:ascii="Arial" w:hAnsi="Arial" w:cs="Arial"/>
          <w:b/>
          <w:u w:val="single"/>
        </w:rPr>
        <w:br w:type="page"/>
      </w:r>
    </w:p>
    <w:p w14:paraId="38E78751" w14:textId="77777777" w:rsidR="00DA5099" w:rsidRPr="00DC08C5" w:rsidRDefault="00DA5099" w:rsidP="005D7072">
      <w:pPr>
        <w:rPr>
          <w:rFonts w:ascii="Arial" w:hAnsi="Arial" w:cs="Arial"/>
          <w:b/>
          <w:u w:val="single"/>
        </w:rPr>
      </w:pPr>
    </w:p>
    <w:p w14:paraId="55C1989F" w14:textId="77777777" w:rsidR="0025488E" w:rsidRPr="00852909" w:rsidRDefault="0025488E" w:rsidP="005D7072">
      <w:pPr>
        <w:rPr>
          <w:rFonts w:ascii="Tahoma" w:hAnsi="Tahoma" w:cs="Tahoma"/>
        </w:rPr>
      </w:pPr>
      <w:r w:rsidRPr="00852909">
        <w:rPr>
          <w:rFonts w:ascii="Tahoma" w:hAnsi="Tahoma" w:cs="Tahoma"/>
          <w:b/>
          <w:u w:val="single"/>
        </w:rPr>
        <w:t>How do I find the AQI for my area?</w:t>
      </w:r>
    </w:p>
    <w:p w14:paraId="62A75F99" w14:textId="77777777" w:rsidR="0025488E" w:rsidRPr="00852909" w:rsidRDefault="0025488E" w:rsidP="005D7072">
      <w:pPr>
        <w:rPr>
          <w:rFonts w:ascii="Tahoma" w:hAnsi="Tahoma" w:cs="Tahoma"/>
          <w:sz w:val="16"/>
          <w:szCs w:val="16"/>
        </w:rPr>
      </w:pPr>
    </w:p>
    <w:p w14:paraId="385F499B" w14:textId="10EFE6DB" w:rsidR="0025488E" w:rsidRPr="00852909" w:rsidRDefault="0025488E" w:rsidP="005D7072">
      <w:pPr>
        <w:rPr>
          <w:rFonts w:ascii="Tahoma" w:hAnsi="Tahoma" w:cs="Tahoma"/>
        </w:rPr>
      </w:pPr>
      <w:r w:rsidRPr="00852909">
        <w:rPr>
          <w:rFonts w:ascii="Tahoma" w:hAnsi="Tahoma" w:cs="Tahoma"/>
        </w:rPr>
        <w:t xml:space="preserve">DEQ reports the air quality index for Roanoke, Winchester, Richmond, Hampton Roads, and Northern Virginia on </w:t>
      </w:r>
      <w:r w:rsidR="009E7C87" w:rsidRPr="00852909">
        <w:rPr>
          <w:rFonts w:ascii="Tahoma" w:hAnsi="Tahoma" w:cs="Tahoma"/>
        </w:rPr>
        <w:t xml:space="preserve">its </w:t>
      </w:r>
      <w:hyperlink r:id="rId119" w:history="1">
        <w:r w:rsidR="009E7C87" w:rsidRPr="00852909">
          <w:rPr>
            <w:rStyle w:val="Hyperlink"/>
            <w:rFonts w:ascii="Tahoma" w:hAnsi="Tahoma" w:cs="Tahoma"/>
          </w:rPr>
          <w:t>Air Quality Index</w:t>
        </w:r>
      </w:hyperlink>
      <w:r w:rsidR="009E7C87" w:rsidRPr="00852909">
        <w:rPr>
          <w:rFonts w:ascii="Tahoma" w:hAnsi="Tahoma" w:cs="Tahoma"/>
        </w:rPr>
        <w:t xml:space="preserve"> webpage</w:t>
      </w:r>
      <w:r w:rsidR="003E2C45" w:rsidRPr="00852909">
        <w:rPr>
          <w:rFonts w:ascii="Tahoma" w:hAnsi="Tahoma" w:cs="Tahoma"/>
        </w:rPr>
        <w:t>.  A</w:t>
      </w:r>
      <w:r w:rsidRPr="00852909">
        <w:rPr>
          <w:rFonts w:ascii="Tahoma" w:hAnsi="Tahoma" w:cs="Tahoma"/>
        </w:rPr>
        <w:t xml:space="preserve">ir quality forecasts and current </w:t>
      </w:r>
      <w:r w:rsidR="003E2C45" w:rsidRPr="00852909">
        <w:rPr>
          <w:rFonts w:ascii="Tahoma" w:hAnsi="Tahoma" w:cs="Tahoma"/>
        </w:rPr>
        <w:t>air quality</w:t>
      </w:r>
      <w:r w:rsidRPr="00852909">
        <w:rPr>
          <w:rFonts w:ascii="Tahoma" w:hAnsi="Tahoma" w:cs="Tahoma"/>
        </w:rPr>
        <w:t xml:space="preserve"> data can be obtained at the DEQ site</w:t>
      </w:r>
      <w:r w:rsidR="00513280">
        <w:rPr>
          <w:rFonts w:ascii="Tahoma" w:hAnsi="Tahoma" w:cs="Tahoma"/>
        </w:rPr>
        <w:t xml:space="preserve">. The DEQ website also contains </w:t>
      </w:r>
      <w:r w:rsidRPr="00852909">
        <w:rPr>
          <w:rFonts w:ascii="Tahoma" w:hAnsi="Tahoma" w:cs="Tahoma"/>
        </w:rPr>
        <w:t xml:space="preserve">links to other air quality websites.  EPA also reports air quality conditions for the United States at </w:t>
      </w:r>
      <w:hyperlink r:id="rId120" w:history="1">
        <w:proofErr w:type="spellStart"/>
        <w:r w:rsidR="00BB4201" w:rsidRPr="00852909">
          <w:rPr>
            <w:rStyle w:val="Hyperlink"/>
            <w:rFonts w:ascii="Tahoma" w:hAnsi="Tahoma" w:cs="Tahoma"/>
          </w:rPr>
          <w:t>Air</w:t>
        </w:r>
        <w:r w:rsidR="00BD726A" w:rsidRPr="00852909">
          <w:rPr>
            <w:rStyle w:val="Hyperlink"/>
            <w:rFonts w:ascii="Tahoma" w:hAnsi="Tahoma" w:cs="Tahoma"/>
          </w:rPr>
          <w:t>N</w:t>
        </w:r>
        <w:r w:rsidR="00BB4201" w:rsidRPr="00852909">
          <w:rPr>
            <w:rStyle w:val="Hyperlink"/>
            <w:rFonts w:ascii="Tahoma" w:hAnsi="Tahoma" w:cs="Tahoma"/>
          </w:rPr>
          <w:t>ow</w:t>
        </w:r>
        <w:proofErr w:type="spellEnd"/>
      </w:hyperlink>
      <w:r w:rsidRPr="00852909">
        <w:rPr>
          <w:rFonts w:ascii="Tahoma" w:hAnsi="Tahoma" w:cs="Tahoma"/>
        </w:rPr>
        <w:t xml:space="preserve">. </w:t>
      </w:r>
    </w:p>
    <w:p w14:paraId="2ECAA31B" w14:textId="77777777" w:rsidR="0025488E" w:rsidRPr="00852909" w:rsidRDefault="0025488E" w:rsidP="005D7072">
      <w:pPr>
        <w:rPr>
          <w:rFonts w:ascii="Tahoma" w:hAnsi="Tahoma" w:cs="Tahoma"/>
          <w:sz w:val="16"/>
          <w:szCs w:val="16"/>
        </w:rPr>
      </w:pPr>
    </w:p>
    <w:p w14:paraId="3A4E5107" w14:textId="4E8E70FA" w:rsidR="0025488E" w:rsidRPr="00852909" w:rsidRDefault="0025488E" w:rsidP="005D7072">
      <w:pPr>
        <w:rPr>
          <w:rFonts w:ascii="Tahoma" w:hAnsi="Tahoma" w:cs="Tahoma"/>
        </w:rPr>
      </w:pPr>
      <w:r w:rsidRPr="00852909">
        <w:rPr>
          <w:rFonts w:ascii="Tahoma" w:hAnsi="Tahoma" w:cs="Tahoma"/>
        </w:rPr>
        <w:t>In addition to the internet, current and forecasted AQI levels are broadcast on local television and radio weather reports in many areas</w:t>
      </w:r>
      <w:r w:rsidR="00513280">
        <w:rPr>
          <w:rFonts w:ascii="Tahoma" w:hAnsi="Tahoma" w:cs="Tahoma"/>
        </w:rPr>
        <w:t>. AQI levels are also</w:t>
      </w:r>
      <w:r w:rsidRPr="00852909">
        <w:rPr>
          <w:rFonts w:ascii="Tahoma" w:hAnsi="Tahoma" w:cs="Tahoma"/>
        </w:rPr>
        <w:t xml:space="preserve"> printed in</w:t>
      </w:r>
      <w:r w:rsidR="00513280">
        <w:rPr>
          <w:rFonts w:ascii="Tahoma" w:hAnsi="Tahoma" w:cs="Tahoma"/>
        </w:rPr>
        <w:t xml:space="preserve"> some </w:t>
      </w:r>
      <w:r w:rsidRPr="00852909">
        <w:rPr>
          <w:rFonts w:ascii="Tahoma" w:hAnsi="Tahoma" w:cs="Tahoma"/>
        </w:rPr>
        <w:t>newspapers.  By reaching out to the public using these different media, individuals can plan their activities to reduce exposure during episodes of poor air quality, and they can also take steps to reduce pollution.</w:t>
      </w:r>
    </w:p>
    <w:p w14:paraId="2FBD1CFD" w14:textId="77777777" w:rsidR="0025488E" w:rsidRPr="00852909" w:rsidRDefault="0025488E" w:rsidP="005D7072">
      <w:pPr>
        <w:rPr>
          <w:rFonts w:ascii="Tahoma" w:hAnsi="Tahoma" w:cs="Tahoma"/>
          <w:sz w:val="16"/>
          <w:szCs w:val="16"/>
        </w:rPr>
      </w:pPr>
    </w:p>
    <w:p w14:paraId="74CA191B" w14:textId="77777777" w:rsidR="0025488E" w:rsidRPr="00852909" w:rsidRDefault="0025488E" w:rsidP="005D7072">
      <w:pPr>
        <w:rPr>
          <w:rFonts w:ascii="Tahoma" w:hAnsi="Tahoma" w:cs="Tahoma"/>
        </w:rPr>
      </w:pPr>
      <w:r w:rsidRPr="00852909">
        <w:rPr>
          <w:rFonts w:ascii="Tahoma" w:hAnsi="Tahoma" w:cs="Tahoma"/>
        </w:rPr>
        <w:t xml:space="preserve">For detailed information about the AQI, and on health effects of the pollutants that are included in the AQI, visit </w:t>
      </w:r>
      <w:hyperlink r:id="rId121" w:history="1">
        <w:proofErr w:type="spellStart"/>
        <w:r w:rsidR="00BB4201" w:rsidRPr="00852909">
          <w:rPr>
            <w:rStyle w:val="Hyperlink"/>
            <w:rFonts w:ascii="Tahoma" w:hAnsi="Tahoma" w:cs="Tahoma"/>
          </w:rPr>
          <w:t>Air</w:t>
        </w:r>
        <w:r w:rsidR="00BD726A" w:rsidRPr="00852909">
          <w:rPr>
            <w:rStyle w:val="Hyperlink"/>
            <w:rFonts w:ascii="Tahoma" w:hAnsi="Tahoma" w:cs="Tahoma"/>
          </w:rPr>
          <w:t>N</w:t>
        </w:r>
        <w:r w:rsidR="00BB4201" w:rsidRPr="00852909">
          <w:rPr>
            <w:rStyle w:val="Hyperlink"/>
            <w:rFonts w:ascii="Tahoma" w:hAnsi="Tahoma" w:cs="Tahoma"/>
          </w:rPr>
          <w:t>ow</w:t>
        </w:r>
        <w:proofErr w:type="spellEnd"/>
      </w:hyperlink>
      <w:r w:rsidR="00815863" w:rsidRPr="00852909">
        <w:rPr>
          <w:rFonts w:ascii="Tahoma" w:hAnsi="Tahoma" w:cs="Tahoma"/>
        </w:rPr>
        <w:t>.</w:t>
      </w:r>
    </w:p>
    <w:p w14:paraId="54F9AE05" w14:textId="77777777" w:rsidR="003E33C2" w:rsidRDefault="003E33C2" w:rsidP="003E33C2">
      <w:pPr>
        <w:rPr>
          <w:rFonts w:ascii="Tahoma" w:hAnsi="Tahoma" w:cs="Tahoma"/>
          <w:b/>
          <w:u w:val="single"/>
        </w:rPr>
      </w:pPr>
      <w:r>
        <w:rPr>
          <w:rFonts w:ascii="Tahoma" w:hAnsi="Tahoma" w:cs="Tahoma"/>
          <w:color w:val="999999"/>
          <w:sz w:val="16"/>
          <w:szCs w:val="16"/>
        </w:rPr>
        <w:t xml:space="preserve">   </w:t>
      </w:r>
    </w:p>
    <w:tbl>
      <w:tblPr>
        <w:tblStyle w:val="TableGrid"/>
        <w:tblW w:w="10643" w:type="dxa"/>
        <w:tblInd w:w="-5" w:type="dxa"/>
        <w:tblLook w:val="04A0" w:firstRow="1" w:lastRow="0" w:firstColumn="1" w:lastColumn="0" w:noHBand="0" w:noVBand="1"/>
        <w:tblDescription w:val="EPA's Table of the Air Quality Indexes and the Levels of Health Concerns"/>
      </w:tblPr>
      <w:tblGrid>
        <w:gridCol w:w="1733"/>
        <w:gridCol w:w="1710"/>
        <w:gridCol w:w="7200"/>
      </w:tblGrid>
      <w:tr w:rsidR="00CB1513" w14:paraId="5FEB5742" w14:textId="77777777" w:rsidTr="0040079C">
        <w:trPr>
          <w:trHeight w:val="60"/>
          <w:tblHeader/>
        </w:trPr>
        <w:tc>
          <w:tcPr>
            <w:tcW w:w="1733" w:type="dxa"/>
            <w:tcBorders>
              <w:top w:val="single" w:sz="8" w:space="0" w:color="auto"/>
            </w:tcBorders>
            <w:shd w:val="clear" w:color="auto" w:fill="016AAB"/>
          </w:tcPr>
          <w:p w14:paraId="2B7D2D2F" w14:textId="77777777" w:rsidR="003E33C2" w:rsidRPr="00C61611" w:rsidRDefault="003E33C2" w:rsidP="003E33C2">
            <w:pPr>
              <w:pStyle w:val="Footer"/>
              <w:jc w:val="center"/>
              <w:rPr>
                <w:rFonts w:ascii="Tahoma" w:hAnsi="Tahoma" w:cs="Tahoma"/>
                <w:b/>
                <w:color w:val="FFFFFF" w:themeColor="background1"/>
                <w:sz w:val="22"/>
                <w:szCs w:val="22"/>
              </w:rPr>
            </w:pPr>
            <w:r w:rsidRPr="00C61611">
              <w:rPr>
                <w:rFonts w:ascii="Tahoma" w:hAnsi="Tahoma" w:cs="Tahoma"/>
                <w:b/>
                <w:color w:val="FFFFFF" w:themeColor="background1"/>
                <w:sz w:val="22"/>
                <w:szCs w:val="22"/>
              </w:rPr>
              <w:t>Air Quality Index</w:t>
            </w:r>
          </w:p>
          <w:p w14:paraId="70703A7C" w14:textId="77777777" w:rsidR="003E33C2" w:rsidRPr="00C61611" w:rsidRDefault="003E33C2" w:rsidP="003E33C2">
            <w:pPr>
              <w:pStyle w:val="Footer"/>
              <w:jc w:val="center"/>
              <w:rPr>
                <w:rFonts w:ascii="Tahoma" w:hAnsi="Tahoma" w:cs="Tahoma"/>
                <w:b/>
                <w:color w:val="FFFFFF" w:themeColor="background1"/>
                <w:sz w:val="22"/>
                <w:szCs w:val="22"/>
              </w:rPr>
            </w:pPr>
            <w:r w:rsidRPr="00C61611">
              <w:rPr>
                <w:rFonts w:ascii="Tahoma" w:hAnsi="Tahoma" w:cs="Tahoma"/>
                <w:b/>
                <w:color w:val="FFFFFF" w:themeColor="background1"/>
                <w:sz w:val="22"/>
                <w:szCs w:val="22"/>
              </w:rPr>
              <w:t>(0-500)</w:t>
            </w:r>
          </w:p>
        </w:tc>
        <w:tc>
          <w:tcPr>
            <w:tcW w:w="1710" w:type="dxa"/>
            <w:tcBorders>
              <w:top w:val="single" w:sz="8" w:space="0" w:color="auto"/>
            </w:tcBorders>
            <w:shd w:val="clear" w:color="auto" w:fill="016AAB"/>
            <w:vAlign w:val="center"/>
          </w:tcPr>
          <w:p w14:paraId="793943AD" w14:textId="77777777" w:rsidR="003E33C2" w:rsidRPr="00C61611" w:rsidRDefault="00551414" w:rsidP="00591437">
            <w:pPr>
              <w:pStyle w:val="Footer"/>
              <w:jc w:val="center"/>
              <w:rPr>
                <w:rFonts w:ascii="Tahoma" w:hAnsi="Tahoma" w:cs="Tahoma"/>
                <w:b/>
                <w:color w:val="FFFFFF" w:themeColor="background1"/>
                <w:sz w:val="22"/>
                <w:szCs w:val="22"/>
              </w:rPr>
            </w:pPr>
            <w:r w:rsidRPr="00C61611">
              <w:rPr>
                <w:rFonts w:ascii="Tahoma" w:hAnsi="Tahoma" w:cs="Tahoma"/>
                <w:b/>
                <w:color w:val="FFFFFF" w:themeColor="background1"/>
                <w:sz w:val="22"/>
                <w:szCs w:val="22"/>
              </w:rPr>
              <w:t>Levels of Health Concern</w:t>
            </w:r>
          </w:p>
        </w:tc>
        <w:tc>
          <w:tcPr>
            <w:tcW w:w="7200" w:type="dxa"/>
            <w:tcBorders>
              <w:top w:val="single" w:sz="8" w:space="0" w:color="auto"/>
            </w:tcBorders>
            <w:shd w:val="clear" w:color="auto" w:fill="016AAB"/>
            <w:vAlign w:val="center"/>
          </w:tcPr>
          <w:p w14:paraId="0FBE1196" w14:textId="77777777" w:rsidR="003E33C2" w:rsidRPr="00C61611" w:rsidRDefault="00551414" w:rsidP="00591437">
            <w:pPr>
              <w:pStyle w:val="Footer"/>
              <w:jc w:val="center"/>
              <w:rPr>
                <w:rFonts w:ascii="Tahoma" w:hAnsi="Tahoma" w:cs="Tahoma"/>
                <w:b/>
                <w:color w:val="FFFFFF" w:themeColor="background1"/>
                <w:sz w:val="22"/>
                <w:szCs w:val="22"/>
              </w:rPr>
            </w:pPr>
            <w:r w:rsidRPr="00C61611">
              <w:rPr>
                <w:rFonts w:ascii="Tahoma" w:hAnsi="Tahoma" w:cs="Tahoma"/>
                <w:b/>
                <w:color w:val="FFFFFF" w:themeColor="background1"/>
                <w:sz w:val="22"/>
                <w:szCs w:val="22"/>
              </w:rPr>
              <w:t>Meaning</w:t>
            </w:r>
          </w:p>
        </w:tc>
      </w:tr>
      <w:tr w:rsidR="00820968" w14:paraId="7650A1EE" w14:textId="77777777" w:rsidTr="0040079C">
        <w:trPr>
          <w:trHeight w:val="432"/>
        </w:trPr>
        <w:tc>
          <w:tcPr>
            <w:tcW w:w="1733" w:type="dxa"/>
            <w:shd w:val="clear" w:color="auto" w:fill="92D050"/>
            <w:vAlign w:val="center"/>
          </w:tcPr>
          <w:p w14:paraId="54C32D9F" w14:textId="77777777" w:rsidR="003E33C2" w:rsidRPr="00BE1752" w:rsidRDefault="00551414" w:rsidP="0040079C">
            <w:pPr>
              <w:pStyle w:val="Footer"/>
              <w:spacing w:line="276" w:lineRule="auto"/>
              <w:rPr>
                <w:rFonts w:ascii="Tahoma" w:hAnsi="Tahoma" w:cs="Tahoma"/>
                <w:b/>
                <w:sz w:val="20"/>
                <w:szCs w:val="20"/>
              </w:rPr>
            </w:pPr>
            <w:r w:rsidRPr="00BE1752">
              <w:rPr>
                <w:rFonts w:ascii="Tahoma" w:hAnsi="Tahoma" w:cs="Tahoma"/>
                <w:b/>
                <w:sz w:val="20"/>
                <w:szCs w:val="20"/>
              </w:rPr>
              <w:t xml:space="preserve"> </w:t>
            </w:r>
            <w:r w:rsidR="003E33C2" w:rsidRPr="00BE1752">
              <w:rPr>
                <w:rFonts w:ascii="Tahoma" w:hAnsi="Tahoma" w:cs="Tahoma"/>
                <w:b/>
                <w:sz w:val="20"/>
                <w:szCs w:val="20"/>
              </w:rPr>
              <w:t>(0-50)</w:t>
            </w:r>
          </w:p>
        </w:tc>
        <w:tc>
          <w:tcPr>
            <w:tcW w:w="1710" w:type="dxa"/>
            <w:shd w:val="clear" w:color="auto" w:fill="92D050"/>
            <w:vAlign w:val="center"/>
          </w:tcPr>
          <w:p w14:paraId="24B9D968" w14:textId="77777777" w:rsidR="003E33C2" w:rsidRPr="00BE1752" w:rsidRDefault="00551414" w:rsidP="0040079C">
            <w:pPr>
              <w:pStyle w:val="Footer"/>
              <w:spacing w:line="276" w:lineRule="auto"/>
              <w:rPr>
                <w:rFonts w:ascii="Tahoma" w:hAnsi="Tahoma" w:cs="Tahoma"/>
                <w:b/>
                <w:sz w:val="20"/>
                <w:szCs w:val="20"/>
              </w:rPr>
            </w:pPr>
            <w:r w:rsidRPr="00BE1752">
              <w:rPr>
                <w:rFonts w:ascii="Tahoma" w:hAnsi="Tahoma" w:cs="Tahoma"/>
                <w:b/>
                <w:sz w:val="20"/>
                <w:szCs w:val="20"/>
              </w:rPr>
              <w:t>Good</w:t>
            </w:r>
          </w:p>
        </w:tc>
        <w:tc>
          <w:tcPr>
            <w:tcW w:w="7200" w:type="dxa"/>
            <w:shd w:val="clear" w:color="auto" w:fill="92D050"/>
            <w:vAlign w:val="center"/>
          </w:tcPr>
          <w:p w14:paraId="45B42382" w14:textId="78F82A68" w:rsidR="003E33C2" w:rsidRPr="00BE1752" w:rsidRDefault="00551414" w:rsidP="0040079C">
            <w:pPr>
              <w:pStyle w:val="Footer"/>
              <w:spacing w:line="276" w:lineRule="auto"/>
              <w:rPr>
                <w:rFonts w:ascii="Tahoma" w:hAnsi="Tahoma" w:cs="Tahoma"/>
                <w:b/>
                <w:sz w:val="20"/>
                <w:szCs w:val="20"/>
              </w:rPr>
            </w:pPr>
            <w:r w:rsidRPr="00BE1752">
              <w:rPr>
                <w:rFonts w:ascii="Tahoma" w:hAnsi="Tahoma" w:cs="Tahoma"/>
                <w:b/>
                <w:sz w:val="20"/>
                <w:szCs w:val="20"/>
              </w:rPr>
              <w:t>Air quality is considered satisfactory, and air pollution poses little or no risk.</w:t>
            </w:r>
          </w:p>
        </w:tc>
      </w:tr>
      <w:tr w:rsidR="00CB1513" w14:paraId="73AD7D9E" w14:textId="77777777" w:rsidTr="0040079C">
        <w:trPr>
          <w:trHeight w:val="576"/>
        </w:trPr>
        <w:tc>
          <w:tcPr>
            <w:tcW w:w="1733" w:type="dxa"/>
            <w:tcBorders>
              <w:bottom w:val="single" w:sz="8" w:space="0" w:color="auto"/>
            </w:tcBorders>
            <w:shd w:val="clear" w:color="auto" w:fill="FFFF00"/>
            <w:vAlign w:val="center"/>
          </w:tcPr>
          <w:p w14:paraId="4E7DFBA4" w14:textId="77777777" w:rsidR="003E33C2" w:rsidRPr="00BE1752" w:rsidRDefault="00551414" w:rsidP="0040079C">
            <w:pPr>
              <w:pStyle w:val="Footer"/>
              <w:spacing w:line="276" w:lineRule="auto"/>
              <w:rPr>
                <w:rFonts w:ascii="Tahoma" w:hAnsi="Tahoma" w:cs="Tahoma"/>
                <w:b/>
                <w:sz w:val="20"/>
                <w:szCs w:val="20"/>
              </w:rPr>
            </w:pPr>
            <w:r w:rsidRPr="00BE1752">
              <w:rPr>
                <w:rFonts w:ascii="Tahoma" w:hAnsi="Tahoma" w:cs="Tahoma"/>
                <w:b/>
                <w:sz w:val="20"/>
                <w:szCs w:val="20"/>
              </w:rPr>
              <w:t xml:space="preserve"> </w:t>
            </w:r>
            <w:r w:rsidR="003E33C2" w:rsidRPr="00BE1752">
              <w:rPr>
                <w:rFonts w:ascii="Tahoma" w:hAnsi="Tahoma" w:cs="Tahoma"/>
                <w:b/>
                <w:sz w:val="20"/>
                <w:szCs w:val="20"/>
              </w:rPr>
              <w:t>(51-100)</w:t>
            </w:r>
          </w:p>
        </w:tc>
        <w:tc>
          <w:tcPr>
            <w:tcW w:w="1710" w:type="dxa"/>
            <w:shd w:val="clear" w:color="auto" w:fill="FFFF00"/>
            <w:vAlign w:val="center"/>
          </w:tcPr>
          <w:p w14:paraId="34B92B97" w14:textId="77777777" w:rsidR="003E33C2" w:rsidRPr="00BE1752" w:rsidRDefault="00551414" w:rsidP="0040079C">
            <w:pPr>
              <w:pStyle w:val="Footer"/>
              <w:spacing w:line="276" w:lineRule="auto"/>
              <w:rPr>
                <w:rFonts w:ascii="Tahoma" w:hAnsi="Tahoma" w:cs="Tahoma"/>
                <w:b/>
                <w:sz w:val="20"/>
                <w:szCs w:val="20"/>
              </w:rPr>
            </w:pPr>
            <w:r w:rsidRPr="00BE1752">
              <w:rPr>
                <w:rFonts w:ascii="Tahoma" w:hAnsi="Tahoma" w:cs="Tahoma"/>
                <w:b/>
                <w:sz w:val="20"/>
                <w:szCs w:val="20"/>
              </w:rPr>
              <w:t>Moderate</w:t>
            </w:r>
          </w:p>
        </w:tc>
        <w:tc>
          <w:tcPr>
            <w:tcW w:w="7200" w:type="dxa"/>
            <w:shd w:val="clear" w:color="auto" w:fill="FFFF00"/>
            <w:vAlign w:val="center"/>
          </w:tcPr>
          <w:p w14:paraId="329122AA" w14:textId="0E22D570" w:rsidR="00EE6742" w:rsidRPr="00BE1752" w:rsidRDefault="00551414" w:rsidP="0040079C">
            <w:pPr>
              <w:pStyle w:val="Footer"/>
              <w:spacing w:line="276" w:lineRule="auto"/>
              <w:rPr>
                <w:rFonts w:ascii="Tahoma" w:hAnsi="Tahoma" w:cs="Tahoma"/>
                <w:b/>
                <w:sz w:val="20"/>
                <w:szCs w:val="20"/>
              </w:rPr>
            </w:pPr>
            <w:r w:rsidRPr="00BE1752">
              <w:rPr>
                <w:rFonts w:ascii="Tahoma" w:hAnsi="Tahoma" w:cs="Tahoma"/>
                <w:b/>
                <w:sz w:val="20"/>
                <w:szCs w:val="20"/>
              </w:rPr>
              <w:t>Air quality is acceptable; however, for some pollutants there may be a moderate health concern for a very small number of people who are unusually sensitive to air pollution.</w:t>
            </w:r>
          </w:p>
        </w:tc>
      </w:tr>
      <w:tr w:rsidR="00CB1513" w14:paraId="1E37943B" w14:textId="77777777" w:rsidTr="0040079C">
        <w:trPr>
          <w:trHeight w:val="576"/>
        </w:trPr>
        <w:tc>
          <w:tcPr>
            <w:tcW w:w="1733" w:type="dxa"/>
            <w:tcBorders>
              <w:top w:val="single" w:sz="8" w:space="0" w:color="auto"/>
            </w:tcBorders>
            <w:shd w:val="clear" w:color="auto" w:fill="FC8004"/>
            <w:vAlign w:val="center"/>
          </w:tcPr>
          <w:p w14:paraId="036FB52C" w14:textId="77777777" w:rsidR="003E33C2" w:rsidRPr="00BE1752" w:rsidRDefault="003E33C2" w:rsidP="0040079C">
            <w:pPr>
              <w:pStyle w:val="Footer"/>
              <w:spacing w:line="276" w:lineRule="auto"/>
              <w:rPr>
                <w:rFonts w:ascii="Tahoma" w:hAnsi="Tahoma" w:cs="Tahoma"/>
                <w:b/>
                <w:sz w:val="20"/>
                <w:szCs w:val="20"/>
              </w:rPr>
            </w:pPr>
            <w:r w:rsidRPr="00BE4C0C">
              <w:rPr>
                <w:rFonts w:ascii="Tahoma" w:hAnsi="Tahoma" w:cs="Tahoma"/>
                <w:b/>
                <w:sz w:val="20"/>
                <w:szCs w:val="20"/>
              </w:rPr>
              <w:t>(101-150)</w:t>
            </w:r>
          </w:p>
        </w:tc>
        <w:tc>
          <w:tcPr>
            <w:tcW w:w="1710" w:type="dxa"/>
            <w:shd w:val="clear" w:color="auto" w:fill="FC8004"/>
            <w:vAlign w:val="center"/>
          </w:tcPr>
          <w:p w14:paraId="347AE1AC" w14:textId="77777777" w:rsidR="00551414" w:rsidRPr="00BE4C0C" w:rsidRDefault="00551414" w:rsidP="0040079C">
            <w:pPr>
              <w:pStyle w:val="Footer"/>
              <w:spacing w:line="276" w:lineRule="auto"/>
              <w:rPr>
                <w:rFonts w:ascii="Tahoma" w:hAnsi="Tahoma" w:cs="Tahoma"/>
                <w:b/>
                <w:sz w:val="20"/>
                <w:szCs w:val="20"/>
              </w:rPr>
            </w:pPr>
            <w:r w:rsidRPr="00BE4C0C">
              <w:rPr>
                <w:rFonts w:ascii="Tahoma" w:hAnsi="Tahoma" w:cs="Tahoma"/>
                <w:b/>
                <w:sz w:val="20"/>
                <w:szCs w:val="20"/>
              </w:rPr>
              <w:t>Unhealthy for</w:t>
            </w:r>
          </w:p>
          <w:p w14:paraId="2B0D3A01" w14:textId="77777777" w:rsidR="003E33C2" w:rsidRPr="00BE4C0C" w:rsidRDefault="00551414" w:rsidP="0040079C">
            <w:pPr>
              <w:pStyle w:val="Footer"/>
              <w:spacing w:line="276" w:lineRule="auto"/>
              <w:rPr>
                <w:rFonts w:ascii="Tahoma" w:hAnsi="Tahoma" w:cs="Tahoma"/>
                <w:b/>
                <w:sz w:val="20"/>
                <w:szCs w:val="20"/>
              </w:rPr>
            </w:pPr>
            <w:r w:rsidRPr="00BE4C0C">
              <w:rPr>
                <w:rFonts w:ascii="Tahoma" w:hAnsi="Tahoma" w:cs="Tahoma"/>
                <w:b/>
                <w:sz w:val="20"/>
                <w:szCs w:val="20"/>
              </w:rPr>
              <w:t>Sensitive Groups</w:t>
            </w:r>
          </w:p>
        </w:tc>
        <w:tc>
          <w:tcPr>
            <w:tcW w:w="7200" w:type="dxa"/>
            <w:shd w:val="clear" w:color="auto" w:fill="FC8004"/>
            <w:vAlign w:val="center"/>
          </w:tcPr>
          <w:p w14:paraId="7E4E305A" w14:textId="3E007101" w:rsidR="00EE6742" w:rsidRPr="00BE4C0C" w:rsidRDefault="00551414" w:rsidP="0040079C">
            <w:pPr>
              <w:pStyle w:val="Footer"/>
              <w:spacing w:line="276" w:lineRule="auto"/>
              <w:rPr>
                <w:rFonts w:ascii="Tahoma" w:hAnsi="Tahoma" w:cs="Tahoma"/>
                <w:b/>
                <w:sz w:val="20"/>
                <w:szCs w:val="20"/>
              </w:rPr>
            </w:pPr>
            <w:r w:rsidRPr="00BE4C0C">
              <w:rPr>
                <w:rFonts w:ascii="Tahoma" w:hAnsi="Tahoma" w:cs="Tahoma"/>
                <w:b/>
                <w:sz w:val="20"/>
                <w:szCs w:val="20"/>
              </w:rPr>
              <w:t>Members of sensitive groups may experience health effects. The general public is not likely to be affected.</w:t>
            </w:r>
          </w:p>
        </w:tc>
      </w:tr>
      <w:tr w:rsidR="00820968" w14:paraId="7832DD19" w14:textId="77777777" w:rsidTr="0040079C">
        <w:trPr>
          <w:trHeight w:val="576"/>
        </w:trPr>
        <w:tc>
          <w:tcPr>
            <w:tcW w:w="1733" w:type="dxa"/>
            <w:shd w:val="clear" w:color="auto" w:fill="FF0000"/>
            <w:vAlign w:val="center"/>
          </w:tcPr>
          <w:p w14:paraId="1EAC46E6" w14:textId="77777777" w:rsidR="003E33C2" w:rsidRPr="00BE4C0C" w:rsidRDefault="00551414" w:rsidP="0040079C">
            <w:pPr>
              <w:pStyle w:val="Footer"/>
              <w:spacing w:line="276" w:lineRule="auto"/>
              <w:rPr>
                <w:rFonts w:ascii="Tahoma" w:hAnsi="Tahoma" w:cs="Tahoma"/>
                <w:b/>
                <w:sz w:val="20"/>
                <w:szCs w:val="20"/>
              </w:rPr>
            </w:pPr>
            <w:r w:rsidRPr="00BE4C0C">
              <w:rPr>
                <w:rFonts w:ascii="Tahoma" w:hAnsi="Tahoma" w:cs="Tahoma"/>
                <w:b/>
                <w:sz w:val="20"/>
                <w:szCs w:val="20"/>
              </w:rPr>
              <w:t xml:space="preserve"> </w:t>
            </w:r>
            <w:r w:rsidR="003E33C2" w:rsidRPr="00BE4C0C">
              <w:rPr>
                <w:rFonts w:ascii="Tahoma" w:hAnsi="Tahoma" w:cs="Tahoma"/>
                <w:b/>
                <w:sz w:val="20"/>
                <w:szCs w:val="20"/>
              </w:rPr>
              <w:t>(151-200)</w:t>
            </w:r>
          </w:p>
        </w:tc>
        <w:tc>
          <w:tcPr>
            <w:tcW w:w="1710" w:type="dxa"/>
            <w:shd w:val="clear" w:color="auto" w:fill="FF0000"/>
            <w:vAlign w:val="center"/>
          </w:tcPr>
          <w:p w14:paraId="37D0A956" w14:textId="77777777" w:rsidR="003E33C2" w:rsidRPr="00BE4C0C" w:rsidRDefault="00551414" w:rsidP="0040079C">
            <w:pPr>
              <w:pStyle w:val="Footer"/>
              <w:spacing w:line="276" w:lineRule="auto"/>
              <w:rPr>
                <w:rFonts w:ascii="Tahoma" w:hAnsi="Tahoma" w:cs="Tahoma"/>
                <w:b/>
                <w:sz w:val="20"/>
                <w:szCs w:val="20"/>
              </w:rPr>
            </w:pPr>
            <w:r w:rsidRPr="00BE4C0C">
              <w:rPr>
                <w:rFonts w:ascii="Tahoma" w:hAnsi="Tahoma" w:cs="Tahoma"/>
                <w:b/>
                <w:sz w:val="20"/>
                <w:szCs w:val="20"/>
              </w:rPr>
              <w:t>Unhealthy</w:t>
            </w:r>
          </w:p>
        </w:tc>
        <w:tc>
          <w:tcPr>
            <w:tcW w:w="7200" w:type="dxa"/>
            <w:shd w:val="clear" w:color="auto" w:fill="FF0000"/>
            <w:vAlign w:val="center"/>
          </w:tcPr>
          <w:p w14:paraId="4F2E85D8" w14:textId="77777777" w:rsidR="00591437" w:rsidRPr="00BE4C0C" w:rsidRDefault="00551414" w:rsidP="0040079C">
            <w:pPr>
              <w:pStyle w:val="Footer"/>
              <w:spacing w:line="276" w:lineRule="auto"/>
              <w:rPr>
                <w:rFonts w:ascii="Tahoma" w:hAnsi="Tahoma" w:cs="Tahoma"/>
                <w:b/>
                <w:sz w:val="20"/>
                <w:szCs w:val="20"/>
              </w:rPr>
            </w:pPr>
            <w:r w:rsidRPr="00BE4C0C">
              <w:rPr>
                <w:rFonts w:ascii="Tahoma" w:hAnsi="Tahoma" w:cs="Tahoma"/>
                <w:b/>
                <w:sz w:val="20"/>
                <w:szCs w:val="20"/>
              </w:rPr>
              <w:t>Everyone may begin to experience health effects; members of sensitive groups may experience more serious health effects.</w:t>
            </w:r>
          </w:p>
        </w:tc>
      </w:tr>
      <w:tr w:rsidR="00820968" w14:paraId="46E8A729" w14:textId="77777777" w:rsidTr="0040079C">
        <w:trPr>
          <w:trHeight w:val="432"/>
        </w:trPr>
        <w:tc>
          <w:tcPr>
            <w:tcW w:w="1733" w:type="dxa"/>
            <w:shd w:val="clear" w:color="auto" w:fill="7030A0"/>
            <w:vAlign w:val="center"/>
          </w:tcPr>
          <w:p w14:paraId="4506D372" w14:textId="77777777" w:rsidR="003E33C2" w:rsidRPr="00021E6A" w:rsidRDefault="00551414" w:rsidP="0040079C">
            <w:pPr>
              <w:pStyle w:val="Footer"/>
              <w:spacing w:line="276" w:lineRule="auto"/>
              <w:rPr>
                <w:rFonts w:ascii="Tahoma" w:hAnsi="Tahoma" w:cs="Tahoma"/>
                <w:b/>
                <w:color w:val="FFFFFF" w:themeColor="background1"/>
                <w:sz w:val="20"/>
                <w:szCs w:val="20"/>
              </w:rPr>
            </w:pPr>
            <w:r w:rsidRPr="00021E6A">
              <w:rPr>
                <w:rFonts w:ascii="Tahoma" w:hAnsi="Tahoma" w:cs="Tahoma"/>
                <w:b/>
                <w:color w:val="FFFFFF" w:themeColor="background1"/>
                <w:sz w:val="20"/>
                <w:szCs w:val="20"/>
              </w:rPr>
              <w:t xml:space="preserve"> </w:t>
            </w:r>
            <w:r w:rsidR="003E33C2" w:rsidRPr="00021E6A">
              <w:rPr>
                <w:rFonts w:ascii="Tahoma" w:hAnsi="Tahoma" w:cs="Tahoma"/>
                <w:b/>
                <w:color w:val="FFFFFF" w:themeColor="background1"/>
                <w:sz w:val="20"/>
                <w:szCs w:val="20"/>
              </w:rPr>
              <w:t>(201-300)</w:t>
            </w:r>
          </w:p>
        </w:tc>
        <w:tc>
          <w:tcPr>
            <w:tcW w:w="1710" w:type="dxa"/>
            <w:shd w:val="clear" w:color="auto" w:fill="7030A0"/>
            <w:vAlign w:val="center"/>
          </w:tcPr>
          <w:p w14:paraId="3B53B6EC" w14:textId="77777777" w:rsidR="003E33C2" w:rsidRPr="00021E6A" w:rsidRDefault="00551414" w:rsidP="0040079C">
            <w:pPr>
              <w:pStyle w:val="Footer"/>
              <w:spacing w:line="276" w:lineRule="auto"/>
              <w:rPr>
                <w:rFonts w:ascii="Tahoma" w:hAnsi="Tahoma" w:cs="Tahoma"/>
                <w:b/>
                <w:color w:val="FFFFFF" w:themeColor="background1"/>
                <w:sz w:val="20"/>
                <w:szCs w:val="20"/>
              </w:rPr>
            </w:pPr>
            <w:r w:rsidRPr="00021E6A">
              <w:rPr>
                <w:rFonts w:ascii="Tahoma" w:hAnsi="Tahoma" w:cs="Tahoma"/>
                <w:b/>
                <w:color w:val="FFFFFF" w:themeColor="background1"/>
                <w:sz w:val="20"/>
                <w:szCs w:val="20"/>
              </w:rPr>
              <w:t>Very Unhealthy</w:t>
            </w:r>
          </w:p>
        </w:tc>
        <w:tc>
          <w:tcPr>
            <w:tcW w:w="7200" w:type="dxa"/>
            <w:shd w:val="clear" w:color="auto" w:fill="7030A0"/>
            <w:vAlign w:val="center"/>
          </w:tcPr>
          <w:p w14:paraId="645EA1E0" w14:textId="77777777" w:rsidR="003E33C2" w:rsidRPr="00021E6A" w:rsidRDefault="009D4F48" w:rsidP="0040079C">
            <w:pPr>
              <w:pStyle w:val="Footer"/>
              <w:spacing w:line="276" w:lineRule="auto"/>
              <w:rPr>
                <w:rFonts w:ascii="Tahoma" w:hAnsi="Tahoma" w:cs="Tahoma"/>
                <w:b/>
                <w:color w:val="FFFFFF" w:themeColor="background1"/>
                <w:sz w:val="20"/>
                <w:szCs w:val="20"/>
              </w:rPr>
            </w:pPr>
            <w:r w:rsidRPr="00021E6A">
              <w:rPr>
                <w:rFonts w:ascii="Tahoma" w:hAnsi="Tahoma" w:cs="Tahoma"/>
                <w:b/>
                <w:color w:val="FFFFFF" w:themeColor="background1"/>
                <w:sz w:val="20"/>
                <w:szCs w:val="20"/>
              </w:rPr>
              <w:t>Health warnings of emergency conditions. The entire population is more likely to be affected.</w:t>
            </w:r>
          </w:p>
        </w:tc>
      </w:tr>
      <w:tr w:rsidR="00820968" w14:paraId="2DC708EB" w14:textId="77777777" w:rsidTr="0040079C">
        <w:trPr>
          <w:trHeight w:val="432"/>
        </w:trPr>
        <w:tc>
          <w:tcPr>
            <w:tcW w:w="1733" w:type="dxa"/>
            <w:shd w:val="clear" w:color="auto" w:fill="9E0000"/>
            <w:vAlign w:val="center"/>
          </w:tcPr>
          <w:p w14:paraId="6FF8FDF5" w14:textId="77777777" w:rsidR="003E33C2" w:rsidRPr="00BE4C0C" w:rsidRDefault="009D4F48" w:rsidP="0040079C">
            <w:pPr>
              <w:pStyle w:val="Footer"/>
              <w:spacing w:line="276" w:lineRule="auto"/>
              <w:rPr>
                <w:rFonts w:ascii="Tahoma" w:hAnsi="Tahoma" w:cs="Tahoma"/>
                <w:b/>
                <w:color w:val="FFFFFF" w:themeColor="background1"/>
                <w:sz w:val="20"/>
                <w:szCs w:val="20"/>
              </w:rPr>
            </w:pPr>
            <w:r w:rsidRPr="00BE4C0C">
              <w:rPr>
                <w:rFonts w:ascii="Tahoma" w:hAnsi="Tahoma" w:cs="Tahoma"/>
                <w:b/>
                <w:color w:val="FFFFFF" w:themeColor="background1"/>
                <w:sz w:val="20"/>
                <w:szCs w:val="20"/>
              </w:rPr>
              <w:t xml:space="preserve"> </w:t>
            </w:r>
            <w:r w:rsidR="003E33C2" w:rsidRPr="00BE4C0C">
              <w:rPr>
                <w:rFonts w:ascii="Tahoma" w:hAnsi="Tahoma" w:cs="Tahoma"/>
                <w:b/>
                <w:color w:val="FFFFFF" w:themeColor="background1"/>
                <w:sz w:val="20"/>
                <w:szCs w:val="20"/>
              </w:rPr>
              <w:t>(301-500)</w:t>
            </w:r>
          </w:p>
        </w:tc>
        <w:tc>
          <w:tcPr>
            <w:tcW w:w="1710" w:type="dxa"/>
            <w:shd w:val="clear" w:color="auto" w:fill="9E0000"/>
            <w:vAlign w:val="center"/>
          </w:tcPr>
          <w:p w14:paraId="73310057" w14:textId="77777777" w:rsidR="003E33C2" w:rsidRPr="00BE4C0C" w:rsidRDefault="009D4F48" w:rsidP="0040079C">
            <w:pPr>
              <w:pStyle w:val="Footer"/>
              <w:spacing w:line="276" w:lineRule="auto"/>
              <w:rPr>
                <w:rFonts w:ascii="Tahoma" w:hAnsi="Tahoma" w:cs="Tahoma"/>
                <w:b/>
                <w:color w:val="FFFFFF" w:themeColor="background1"/>
                <w:sz w:val="20"/>
                <w:szCs w:val="20"/>
              </w:rPr>
            </w:pPr>
            <w:r w:rsidRPr="00BE4C0C">
              <w:rPr>
                <w:rFonts w:ascii="Tahoma" w:hAnsi="Tahoma" w:cs="Tahoma"/>
                <w:b/>
                <w:color w:val="FFFFFF" w:themeColor="background1"/>
                <w:sz w:val="20"/>
                <w:szCs w:val="20"/>
              </w:rPr>
              <w:t>Hazardous</w:t>
            </w:r>
          </w:p>
        </w:tc>
        <w:tc>
          <w:tcPr>
            <w:tcW w:w="7200" w:type="dxa"/>
            <w:shd w:val="clear" w:color="auto" w:fill="9E0000"/>
            <w:vAlign w:val="center"/>
          </w:tcPr>
          <w:p w14:paraId="3FC733F2" w14:textId="77777777" w:rsidR="003E33C2" w:rsidRPr="00BE4C0C" w:rsidRDefault="009D4F48" w:rsidP="0040079C">
            <w:pPr>
              <w:pStyle w:val="Footer"/>
              <w:spacing w:line="276" w:lineRule="auto"/>
              <w:rPr>
                <w:rFonts w:ascii="Tahoma" w:hAnsi="Tahoma" w:cs="Tahoma"/>
                <w:b/>
                <w:color w:val="FFFFFF" w:themeColor="background1"/>
                <w:sz w:val="20"/>
                <w:szCs w:val="20"/>
              </w:rPr>
            </w:pPr>
            <w:r w:rsidRPr="00BE4C0C">
              <w:rPr>
                <w:rFonts w:ascii="Tahoma" w:hAnsi="Tahoma" w:cs="Tahoma"/>
                <w:b/>
                <w:color w:val="FFFFFF" w:themeColor="background1"/>
                <w:sz w:val="20"/>
                <w:szCs w:val="20"/>
              </w:rPr>
              <w:t>Health alert: everyone may experience more serious health effects.</w:t>
            </w:r>
          </w:p>
        </w:tc>
      </w:tr>
    </w:tbl>
    <w:p w14:paraId="3FDCE676" w14:textId="77777777" w:rsidR="003E33C2" w:rsidRDefault="003E33C2" w:rsidP="003E33C2">
      <w:pPr>
        <w:pStyle w:val="Footer"/>
        <w:rPr>
          <w:rFonts w:ascii="Tahoma" w:hAnsi="Tahoma" w:cs="Tahoma"/>
          <w:sz w:val="20"/>
          <w:szCs w:val="20"/>
        </w:rPr>
      </w:pPr>
    </w:p>
    <w:p w14:paraId="3AA2A40A" w14:textId="12F15DF7" w:rsidR="009D4F48" w:rsidRPr="009D4F48" w:rsidRDefault="009D4F48" w:rsidP="009D4F48">
      <w:pPr>
        <w:pStyle w:val="Footer"/>
        <w:rPr>
          <w:rFonts w:ascii="Arial" w:hAnsi="Arial" w:cs="Arial"/>
          <w:i/>
          <w:color w:val="0000FF"/>
          <w:sz w:val="18"/>
          <w:szCs w:val="18"/>
          <w:u w:val="single"/>
        </w:rPr>
      </w:pPr>
      <w:r w:rsidRPr="009D4F48">
        <w:rPr>
          <w:rFonts w:ascii="Arial" w:hAnsi="Arial" w:cs="Arial"/>
          <w:i/>
          <w:iCs/>
          <w:color w:val="333333"/>
          <w:sz w:val="18"/>
          <w:szCs w:val="18"/>
        </w:rPr>
        <w:t>Note: Values above 500 are considered Beyond the AQI. Follow recommendations for the "Hazardous category." Additional information on reducing exposure to extremely high levels of particle pollution is available “</w:t>
      </w:r>
      <w:hyperlink r:id="rId122">
        <w:r w:rsidRPr="50F028C6">
          <w:rPr>
            <w:rStyle w:val="Hyperlink"/>
            <w:rFonts w:ascii="Arial" w:hAnsi="Arial" w:cs="Arial"/>
            <w:sz w:val="18"/>
            <w:szCs w:val="18"/>
          </w:rPr>
          <w:t>here</w:t>
        </w:r>
      </w:hyperlink>
      <w:r w:rsidRPr="50F028C6">
        <w:rPr>
          <w:rFonts w:ascii="Arial" w:hAnsi="Arial" w:cs="Arial"/>
          <w:sz w:val="18"/>
          <w:szCs w:val="18"/>
        </w:rPr>
        <w:t>”</w:t>
      </w:r>
      <w:r w:rsidR="19044394" w:rsidRPr="50F028C6">
        <w:rPr>
          <w:rFonts w:ascii="Arial" w:hAnsi="Arial" w:cs="Arial"/>
          <w:sz w:val="18"/>
          <w:szCs w:val="18"/>
        </w:rPr>
        <w:t>.</w:t>
      </w:r>
    </w:p>
    <w:p w14:paraId="2FC0A1CB" w14:textId="77777777" w:rsidR="009D4F48" w:rsidRPr="009D4F48" w:rsidRDefault="009D4F48" w:rsidP="009D4F48">
      <w:pPr>
        <w:pStyle w:val="Footer"/>
        <w:rPr>
          <w:rFonts w:ascii="Arial" w:hAnsi="Arial" w:cs="Arial"/>
          <w:iCs/>
          <w:sz w:val="18"/>
          <w:szCs w:val="18"/>
        </w:rPr>
      </w:pPr>
    </w:p>
    <w:p w14:paraId="3A2BAADD" w14:textId="77777777" w:rsidR="00DC4760" w:rsidRDefault="00DC4760">
      <w:pPr>
        <w:rPr>
          <w:rFonts w:ascii="Arial" w:hAnsi="Arial" w:cs="Arial"/>
          <w:iCs/>
          <w:sz w:val="18"/>
          <w:szCs w:val="18"/>
        </w:rPr>
      </w:pPr>
      <w:r>
        <w:rPr>
          <w:rFonts w:ascii="Arial" w:hAnsi="Arial" w:cs="Arial"/>
          <w:iCs/>
          <w:sz w:val="18"/>
          <w:szCs w:val="18"/>
        </w:rPr>
        <w:br w:type="page"/>
      </w:r>
    </w:p>
    <w:p w14:paraId="1322BB00" w14:textId="77777777" w:rsidR="00BE4C0C" w:rsidRDefault="00BE4C0C">
      <w:pPr>
        <w:rPr>
          <w:rFonts w:ascii="Arial" w:hAnsi="Arial" w:cs="Arial"/>
          <w:iCs/>
          <w:sz w:val="18"/>
          <w:szCs w:val="18"/>
        </w:rPr>
      </w:pPr>
    </w:p>
    <w:p w14:paraId="2E4B6A3E" w14:textId="77777777" w:rsidR="009D4F48" w:rsidRPr="009D4F48" w:rsidRDefault="009D4F48" w:rsidP="009D4F48">
      <w:pPr>
        <w:pStyle w:val="Footer"/>
        <w:rPr>
          <w:rFonts w:ascii="Arial" w:hAnsi="Arial" w:cs="Arial"/>
          <w:iCs/>
          <w:sz w:val="18"/>
          <w:szCs w:val="18"/>
        </w:rPr>
      </w:pPr>
    </w:p>
    <w:p w14:paraId="6FF4D5EE" w14:textId="77777777" w:rsidR="00C9782A" w:rsidRPr="00C9782A" w:rsidRDefault="00C9782A" w:rsidP="00876CE5">
      <w:pPr>
        <w:jc w:val="center"/>
        <w:rPr>
          <w:rFonts w:ascii="Tahoma" w:hAnsi="Tahoma" w:cs="Tahoma"/>
          <w:b/>
          <w:color w:val="C00000"/>
          <w:w w:val="140"/>
          <w:sz w:val="52"/>
          <w:szCs w:val="52"/>
        </w:rPr>
      </w:pPr>
      <w:r w:rsidRPr="00C9782A">
        <w:rPr>
          <w:rFonts w:ascii="Tahoma" w:hAnsi="Tahoma" w:cs="Tahoma"/>
          <w:b/>
          <w:color w:val="C00000"/>
          <w:w w:val="140"/>
          <w:sz w:val="52"/>
          <w:szCs w:val="52"/>
        </w:rPr>
        <w:t>OZONE</w:t>
      </w:r>
    </w:p>
    <w:p w14:paraId="7EF37AA3" w14:textId="77777777" w:rsidR="00C9782A" w:rsidRPr="00C9782A" w:rsidRDefault="00C9782A" w:rsidP="00C9782A">
      <w:pPr>
        <w:kinsoku w:val="0"/>
        <w:overflowPunct w:val="0"/>
        <w:spacing w:after="38"/>
        <w:ind w:left="38" w:right="38"/>
        <w:jc w:val="center"/>
        <w:textAlignment w:val="baseline"/>
      </w:pPr>
      <w:r>
        <w:rPr>
          <w:noProof/>
        </w:rPr>
        <w:drawing>
          <wp:inline distT="0" distB="0" distL="0" distR="0" wp14:anchorId="610E8188" wp14:editId="726AFF95">
            <wp:extent cx="4394200" cy="3987800"/>
            <wp:effectExtent l="0" t="0" r="6350" b="0"/>
            <wp:docPr id="10" name="Picture 10" descr="Figure of the Atmospheric distribution of ozone - Troposphere, Stratosphere and protective Ozone lay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of the Atmospheric distribution of ozone - Troposphere, Stratosphere and protective Ozone layer.">
                      <a:extLst>
                        <a:ext uri="{C183D7F6-B498-43B3-948B-1728B52AA6E4}">
                          <adec:decorative xmlns:adec="http://schemas.microsoft.com/office/drawing/2017/decorative" val="0"/>
                        </a:ext>
                      </a:extLst>
                    </pic:cNvPr>
                    <pic:cNvPicPr/>
                  </pic:nvPicPr>
                  <pic:blipFill>
                    <a:blip r:embed="rId123">
                      <a:extLst>
                        <a:ext uri="{28A0092B-C50C-407E-A947-70E740481C1C}">
                          <a14:useLocalDpi xmlns:a14="http://schemas.microsoft.com/office/drawing/2010/main" val="0"/>
                        </a:ext>
                      </a:extLst>
                    </a:blip>
                    <a:stretch>
                      <a:fillRect/>
                    </a:stretch>
                  </pic:blipFill>
                  <pic:spPr>
                    <a:xfrm>
                      <a:off x="0" y="0"/>
                      <a:ext cx="4394200" cy="3987800"/>
                    </a:xfrm>
                    <a:prstGeom prst="rect">
                      <a:avLst/>
                    </a:prstGeom>
                  </pic:spPr>
                </pic:pic>
              </a:graphicData>
            </a:graphic>
          </wp:inline>
        </w:drawing>
      </w:r>
      <w:bookmarkStart w:id="34" w:name="1"/>
    </w:p>
    <w:p w14:paraId="740C72C1" w14:textId="77777777" w:rsidR="00C9782A" w:rsidRPr="00852909" w:rsidRDefault="00C9782A" w:rsidP="00C9782A">
      <w:pPr>
        <w:pStyle w:val="Heading3"/>
        <w:shd w:val="clear" w:color="auto" w:fill="FFFFFF"/>
        <w:spacing w:before="0" w:after="120"/>
        <w:rPr>
          <w:rFonts w:ascii="Tahoma" w:hAnsi="Tahoma" w:cs="Tahoma"/>
          <w:color w:val="003366"/>
        </w:rPr>
      </w:pPr>
      <w:r w:rsidRPr="00852909">
        <w:rPr>
          <w:rFonts w:ascii="Tahoma" w:hAnsi="Tahoma" w:cs="Tahoma"/>
          <w:color w:val="003366"/>
        </w:rPr>
        <w:t>What is ozone?</w:t>
      </w:r>
      <w:bookmarkEnd w:id="34"/>
    </w:p>
    <w:p w14:paraId="5DEDCAC5" w14:textId="77777777" w:rsidR="00C9782A" w:rsidRPr="00852909" w:rsidRDefault="00C9782A" w:rsidP="00C9782A">
      <w:pPr>
        <w:pStyle w:val="NormalWeb"/>
        <w:shd w:val="clear" w:color="auto" w:fill="FFFFFF"/>
        <w:rPr>
          <w:rFonts w:ascii="Tahoma" w:hAnsi="Tahoma" w:cs="Tahoma"/>
          <w:sz w:val="18"/>
          <w:szCs w:val="18"/>
        </w:rPr>
      </w:pPr>
      <w:r w:rsidRPr="00852909">
        <w:rPr>
          <w:rFonts w:ascii="Tahoma" w:hAnsi="Tahoma" w:cs="Tahoma"/>
          <w:sz w:val="18"/>
          <w:szCs w:val="18"/>
        </w:rPr>
        <w:t>Ozone is a gas that occurs both in the Earth's upper atmosphere and at ground level. Ozone can be "good" or "bad" for your health and the environment, depending on its location in the atmosphere.</w:t>
      </w:r>
    </w:p>
    <w:p w14:paraId="32855450" w14:textId="77777777" w:rsidR="00C9782A" w:rsidRPr="00852909" w:rsidRDefault="00C9782A" w:rsidP="00C9782A">
      <w:pPr>
        <w:pStyle w:val="Heading3"/>
        <w:shd w:val="clear" w:color="auto" w:fill="FFFFFF"/>
        <w:spacing w:before="0" w:after="120"/>
        <w:rPr>
          <w:rFonts w:ascii="Tahoma" w:hAnsi="Tahoma" w:cs="Tahoma"/>
          <w:color w:val="003366"/>
        </w:rPr>
      </w:pPr>
      <w:bookmarkStart w:id="35" w:name="2"/>
      <w:r w:rsidRPr="00852909">
        <w:rPr>
          <w:rFonts w:ascii="Tahoma" w:hAnsi="Tahoma" w:cs="Tahoma"/>
          <w:color w:val="003366"/>
        </w:rPr>
        <w:t>How Can Ozone Be Both Good and Bad?</w:t>
      </w:r>
      <w:bookmarkEnd w:id="35"/>
    </w:p>
    <w:p w14:paraId="60B23B15" w14:textId="77777777" w:rsidR="00C9782A" w:rsidRPr="00852909" w:rsidRDefault="00C9782A" w:rsidP="00C9782A">
      <w:pPr>
        <w:pStyle w:val="NormalWeb"/>
        <w:shd w:val="clear" w:color="auto" w:fill="FFFFFF"/>
        <w:rPr>
          <w:rFonts w:ascii="Tahoma" w:hAnsi="Tahoma" w:cs="Tahoma"/>
          <w:sz w:val="18"/>
          <w:szCs w:val="18"/>
        </w:rPr>
      </w:pPr>
      <w:r w:rsidRPr="00852909">
        <w:rPr>
          <w:rFonts w:ascii="Tahoma" w:hAnsi="Tahoma" w:cs="Tahoma"/>
          <w:sz w:val="18"/>
          <w:szCs w:val="18"/>
        </w:rPr>
        <w:t>Ozone occurs in two layers of the atmosphere. The layer closest to the Earth's surface is the troposphere. Here, ground-level or "bad" ozone is an air pollutant that is harmful to breathe and it damages crops, trees and other vegetation. It is a main ingredient of urban smog. The troposphere generally extends to a level about 6 miles up, where it meets the second layer, the stratosphere. The stratosphere or "good" ozone layer extends upward from about 6 to 30 miles and protects life on Earth from the sun's harmful ultraviolet (UV) rays.</w:t>
      </w:r>
    </w:p>
    <w:p w14:paraId="18614BF7" w14:textId="77777777" w:rsidR="00C9782A" w:rsidRPr="00852909" w:rsidRDefault="00C9782A" w:rsidP="00C9782A">
      <w:pPr>
        <w:pStyle w:val="Heading3"/>
        <w:shd w:val="clear" w:color="auto" w:fill="FFFFFF"/>
        <w:spacing w:before="0" w:after="120"/>
        <w:rPr>
          <w:rFonts w:ascii="Tahoma" w:hAnsi="Tahoma" w:cs="Tahoma"/>
          <w:color w:val="003366"/>
        </w:rPr>
      </w:pPr>
      <w:bookmarkStart w:id="36" w:name="3"/>
      <w:r w:rsidRPr="00852909">
        <w:rPr>
          <w:rFonts w:ascii="Tahoma" w:hAnsi="Tahoma" w:cs="Tahoma"/>
          <w:color w:val="003366"/>
        </w:rPr>
        <w:t>What is Happening to the "Good" Ozone Layer?</w:t>
      </w:r>
      <w:bookmarkEnd w:id="36"/>
    </w:p>
    <w:p w14:paraId="0EF670AE" w14:textId="77777777" w:rsidR="00C9782A" w:rsidRPr="00852909" w:rsidRDefault="00C9782A" w:rsidP="00C9782A">
      <w:pPr>
        <w:pStyle w:val="NormalWeb"/>
        <w:shd w:val="clear" w:color="auto" w:fill="FFFFFF"/>
        <w:rPr>
          <w:rFonts w:ascii="Tahoma" w:hAnsi="Tahoma" w:cs="Tahoma"/>
          <w:sz w:val="18"/>
          <w:szCs w:val="18"/>
        </w:rPr>
      </w:pPr>
      <w:r w:rsidRPr="00852909">
        <w:rPr>
          <w:rFonts w:ascii="Tahoma" w:hAnsi="Tahoma" w:cs="Tahoma"/>
          <w:sz w:val="18"/>
          <w:szCs w:val="18"/>
        </w:rPr>
        <w:t>Ozone is produced naturally in the stratosphere. But this "good" ozone is gradually being destroyed by man-made chemicals referred to as ozone-depleting substances (ODS), including chlorofluorocarbons (CFCs), hydrochlorofluorocarbons (HCFCs), halons, methyl bromide, carbon tetrachloride, and methyl chloroform. These substances were formerly used and sometimes still are used in coolants, foaming agents, fire extinguishers, solvents, pesticides, and aerosol propellants. Once released into the air these ozone-depleting substances degrade very slowly. In fact, they can remain intact for years as they move through the troposphere until they reach the stratosphere. There they are broken down by the intensity of the sun's UV rays and release chlorine and bromine molecules, which destroy the "good" ozone. Scientists estimate that one chlorine atom can destroy 100,000 "good" ozone molecules.</w:t>
      </w:r>
    </w:p>
    <w:p w14:paraId="7AB84683" w14:textId="77777777" w:rsidR="00C9782A" w:rsidRPr="00852909" w:rsidRDefault="00C9782A" w:rsidP="00C9782A">
      <w:pPr>
        <w:pStyle w:val="NormalWeb"/>
        <w:shd w:val="clear" w:color="auto" w:fill="FFFFFF"/>
        <w:rPr>
          <w:rFonts w:ascii="Tahoma" w:hAnsi="Tahoma" w:cs="Tahoma"/>
          <w:sz w:val="18"/>
          <w:szCs w:val="18"/>
        </w:rPr>
      </w:pPr>
      <w:r w:rsidRPr="00852909">
        <w:rPr>
          <w:rFonts w:ascii="Tahoma" w:hAnsi="Tahoma" w:cs="Tahoma"/>
          <w:sz w:val="18"/>
          <w:szCs w:val="18"/>
        </w:rPr>
        <w:t>Even though we have reduced or eliminated the use of many ODSs, their use in the past can still affect the protective ozone layer. Research indicates that depletion of the "good" ozone layer is being reduced worldwide. Thinning of the protective ozone layer can be observed using satellite measurements, particularly over the Polar Regions.</w:t>
      </w:r>
    </w:p>
    <w:p w14:paraId="4138FA8D" w14:textId="77777777" w:rsidR="00C9782A" w:rsidRPr="00852909" w:rsidRDefault="00C9782A" w:rsidP="00C9782A">
      <w:pPr>
        <w:pStyle w:val="Heading3"/>
        <w:shd w:val="clear" w:color="auto" w:fill="FFFFFF"/>
        <w:spacing w:before="0" w:after="120"/>
        <w:rPr>
          <w:rFonts w:ascii="Tahoma" w:hAnsi="Tahoma" w:cs="Tahoma"/>
          <w:color w:val="003366"/>
        </w:rPr>
      </w:pPr>
      <w:bookmarkStart w:id="37" w:name="4"/>
      <w:r w:rsidRPr="00852909">
        <w:rPr>
          <w:rFonts w:ascii="Tahoma" w:hAnsi="Tahoma" w:cs="Tahoma"/>
          <w:color w:val="003366"/>
        </w:rPr>
        <w:lastRenderedPageBreak/>
        <w:t>How Does the Depletion of "Good" Ozone Affect Human Health and the Environment?</w:t>
      </w:r>
      <w:bookmarkEnd w:id="37"/>
    </w:p>
    <w:p w14:paraId="520B9BD4" w14:textId="77777777" w:rsidR="00C9782A" w:rsidRPr="00852909" w:rsidRDefault="00C9782A" w:rsidP="00C9782A">
      <w:pPr>
        <w:pStyle w:val="NormalWeb"/>
        <w:shd w:val="clear" w:color="auto" w:fill="FFFFFF"/>
        <w:rPr>
          <w:rFonts w:ascii="Tahoma" w:hAnsi="Tahoma" w:cs="Tahoma"/>
          <w:sz w:val="18"/>
          <w:szCs w:val="18"/>
        </w:rPr>
      </w:pPr>
      <w:r w:rsidRPr="00852909">
        <w:rPr>
          <w:rFonts w:ascii="Tahoma" w:hAnsi="Tahoma" w:cs="Tahoma"/>
          <w:sz w:val="18"/>
          <w:szCs w:val="18"/>
        </w:rPr>
        <w:t>Ozone depletion can cause increased amounts of UV radiation to reach the Earth which can lead to more cases of skin cancer, cataracts, and impaired immune systems. Overexposure to UV is believed to be contributing to the increase in melanoma, the most fatal of all skin cancers. Since 1990, the risk of developing melanoma has more than doubled.</w:t>
      </w:r>
    </w:p>
    <w:p w14:paraId="1AE5A9A6" w14:textId="77777777" w:rsidR="00C9782A" w:rsidRPr="00852909" w:rsidRDefault="00C9782A" w:rsidP="00C9782A">
      <w:pPr>
        <w:pStyle w:val="NormalWeb"/>
        <w:shd w:val="clear" w:color="auto" w:fill="FFFFFF"/>
        <w:rPr>
          <w:rFonts w:ascii="Tahoma" w:hAnsi="Tahoma" w:cs="Tahoma"/>
          <w:sz w:val="18"/>
          <w:szCs w:val="18"/>
        </w:rPr>
      </w:pPr>
      <w:r w:rsidRPr="00852909">
        <w:rPr>
          <w:rFonts w:ascii="Tahoma" w:hAnsi="Tahoma" w:cs="Tahoma"/>
          <w:sz w:val="18"/>
          <w:szCs w:val="18"/>
        </w:rPr>
        <w:t>UV can also damage sensitive crops, such as soybeans, and reduce crop yields. Some scientists suggest that marine phytoplankton, which are the base of the ocean food chain, are already under stress from UV radiation. This stress could have adverse consequences for human food supplies from the oceans.</w:t>
      </w:r>
    </w:p>
    <w:p w14:paraId="367B4C91" w14:textId="77777777" w:rsidR="00C9782A" w:rsidRPr="00852909" w:rsidRDefault="00C9782A" w:rsidP="00C9782A">
      <w:pPr>
        <w:pStyle w:val="Heading3"/>
        <w:shd w:val="clear" w:color="auto" w:fill="FFFFFF"/>
        <w:spacing w:before="0" w:after="120"/>
        <w:rPr>
          <w:rFonts w:ascii="Tahoma" w:hAnsi="Tahoma" w:cs="Tahoma"/>
          <w:color w:val="003366"/>
        </w:rPr>
      </w:pPr>
      <w:bookmarkStart w:id="38" w:name="5"/>
      <w:r w:rsidRPr="00852909">
        <w:rPr>
          <w:rFonts w:ascii="Tahoma" w:hAnsi="Tahoma" w:cs="Tahoma"/>
          <w:color w:val="003366"/>
        </w:rPr>
        <w:t>What is Being Done About the Depletion of "Good" Ozone?</w:t>
      </w:r>
      <w:bookmarkEnd w:id="38"/>
    </w:p>
    <w:p w14:paraId="2812CEC6" w14:textId="77777777" w:rsidR="00C9782A" w:rsidRPr="00852909" w:rsidRDefault="00C9782A" w:rsidP="00C9782A">
      <w:pPr>
        <w:pStyle w:val="NormalWeb"/>
        <w:shd w:val="clear" w:color="auto" w:fill="FFFFFF"/>
        <w:rPr>
          <w:rFonts w:ascii="Tahoma" w:hAnsi="Tahoma" w:cs="Tahoma"/>
          <w:sz w:val="18"/>
          <w:szCs w:val="18"/>
        </w:rPr>
      </w:pPr>
      <w:r w:rsidRPr="00852909">
        <w:rPr>
          <w:rFonts w:ascii="Tahoma" w:hAnsi="Tahoma" w:cs="Tahoma"/>
          <w:sz w:val="18"/>
          <w:szCs w:val="18"/>
        </w:rPr>
        <w:t>The United States, along with over 180 other countries, recognized the threats posed by ozone depletion and in 1987 adopted a treaty called the Montreal Protocol to phase out the production and use of ozone-depleting substances.</w:t>
      </w:r>
    </w:p>
    <w:p w14:paraId="6428AD71" w14:textId="77777777" w:rsidR="00C9782A" w:rsidRPr="00852909" w:rsidRDefault="00C9782A" w:rsidP="00C9782A">
      <w:pPr>
        <w:rPr>
          <w:rFonts w:ascii="Tahoma" w:hAnsi="Tahoma" w:cs="Tahoma"/>
          <w:color w:val="000000"/>
          <w:sz w:val="18"/>
          <w:szCs w:val="18"/>
          <w:shd w:val="clear" w:color="auto" w:fill="FFFFFF"/>
        </w:rPr>
      </w:pPr>
      <w:r w:rsidRPr="00852909">
        <w:rPr>
          <w:rFonts w:ascii="Tahoma" w:hAnsi="Tahoma" w:cs="Tahoma"/>
          <w:color w:val="000000"/>
          <w:sz w:val="18"/>
          <w:szCs w:val="18"/>
          <w:shd w:val="clear" w:color="auto" w:fill="FFFFFF"/>
        </w:rPr>
        <w:t>EPA has established regulations to phase out ozone-depleting chemicals in the United States. Warning labels must be placed on all products containing CFCs or similar substances and nonessential uses of ozone-depleting products are prohibited. Releases into the air of refrigerants used in car and home air conditioning units and appliances are also prohibited. Some substitutes to ozone-depleting products have been produced and others are being developed. If the United States and other countries stop producing ozone-depleting substances, natural ozone production should return the ozone layer to normal levels by about 2050.</w:t>
      </w:r>
    </w:p>
    <w:p w14:paraId="3C7576EC" w14:textId="77777777" w:rsidR="00457826" w:rsidRPr="00852909" w:rsidRDefault="00457826" w:rsidP="00C9782A">
      <w:pPr>
        <w:rPr>
          <w:rFonts w:ascii="Tahoma" w:hAnsi="Tahoma" w:cs="Tahoma"/>
        </w:rPr>
      </w:pPr>
    </w:p>
    <w:p w14:paraId="2DB3889A" w14:textId="77777777" w:rsidR="00C9782A" w:rsidRPr="00852909" w:rsidRDefault="1DA1C4CA" w:rsidP="65601051">
      <w:pPr>
        <w:pStyle w:val="Heading3"/>
        <w:shd w:val="clear" w:color="auto" w:fill="FFFFFF" w:themeFill="background1"/>
        <w:spacing w:before="0" w:after="120"/>
        <w:rPr>
          <w:rFonts w:ascii="Tahoma" w:hAnsi="Tahoma" w:cs="Tahoma"/>
          <w:color w:val="003366"/>
          <w:sz w:val="21"/>
          <w:szCs w:val="21"/>
        </w:rPr>
      </w:pPr>
      <w:bookmarkStart w:id="39" w:name="6"/>
      <w:r w:rsidRPr="00852909">
        <w:rPr>
          <w:rFonts w:ascii="Tahoma" w:hAnsi="Tahoma" w:cs="Tahoma"/>
          <w:color w:val="003366"/>
          <w:sz w:val="21"/>
          <w:szCs w:val="21"/>
        </w:rPr>
        <w:t>What Causes "Bad" Ozone?</w:t>
      </w:r>
      <w:bookmarkEnd w:id="39"/>
    </w:p>
    <w:p w14:paraId="3F445766" w14:textId="6E6CD945" w:rsidR="00C9782A" w:rsidRPr="00852909" w:rsidRDefault="00C9782A" w:rsidP="0491E70C">
      <w:pPr>
        <w:pStyle w:val="NormalWeb"/>
        <w:shd w:val="clear" w:color="auto" w:fill="FFFFFF" w:themeFill="background1"/>
        <w:rPr>
          <w:rFonts w:ascii="Tahoma" w:hAnsi="Tahoma" w:cs="Tahoma"/>
          <w:sz w:val="18"/>
          <w:szCs w:val="18"/>
        </w:rPr>
      </w:pPr>
      <w:r w:rsidRPr="00852909">
        <w:rPr>
          <w:rFonts w:ascii="Tahoma" w:hAnsi="Tahoma" w:cs="Tahoma"/>
          <w:sz w:val="18"/>
          <w:szCs w:val="18"/>
        </w:rPr>
        <w:t xml:space="preserve">Ground-level or "bad" ozone is not emitted directly into the </w:t>
      </w:r>
      <w:r w:rsidR="00550C48" w:rsidRPr="00852909">
        <w:rPr>
          <w:rFonts w:ascii="Tahoma" w:hAnsi="Tahoma" w:cs="Tahoma"/>
          <w:sz w:val="18"/>
          <w:szCs w:val="18"/>
        </w:rPr>
        <w:t>air but</w:t>
      </w:r>
      <w:r w:rsidRPr="00852909">
        <w:rPr>
          <w:rFonts w:ascii="Tahoma" w:hAnsi="Tahoma" w:cs="Tahoma"/>
          <w:sz w:val="18"/>
          <w:szCs w:val="18"/>
        </w:rPr>
        <w:t xml:space="preserve"> is created by chemical reactions between oxides of nitrogen (NO</w:t>
      </w:r>
      <w:r w:rsidRPr="00852909">
        <w:rPr>
          <w:rFonts w:ascii="Tahoma" w:hAnsi="Tahoma" w:cs="Tahoma"/>
          <w:sz w:val="18"/>
          <w:szCs w:val="18"/>
          <w:vertAlign w:val="subscript"/>
        </w:rPr>
        <w:t>x</w:t>
      </w:r>
      <w:r w:rsidRPr="00852909">
        <w:rPr>
          <w:rFonts w:ascii="Tahoma" w:hAnsi="Tahoma" w:cs="Tahoma"/>
          <w:sz w:val="18"/>
          <w:szCs w:val="18"/>
        </w:rPr>
        <w:t>) and volatile organic compounds (VOC) in the presence of sunlight. Emissions from industrial facilities and electric utilities, motor vehicle exhaust, gasoline vapors, and chemical solvents are some of the major sources of NO</w:t>
      </w:r>
      <w:r w:rsidRPr="00852909">
        <w:rPr>
          <w:rFonts w:ascii="Tahoma" w:hAnsi="Tahoma" w:cs="Tahoma"/>
          <w:sz w:val="18"/>
          <w:szCs w:val="18"/>
          <w:vertAlign w:val="subscript"/>
        </w:rPr>
        <w:t>x</w:t>
      </w:r>
      <w:r w:rsidRPr="00852909">
        <w:rPr>
          <w:rFonts w:ascii="Tahoma" w:hAnsi="Tahoma" w:cs="Tahoma"/>
          <w:sz w:val="18"/>
          <w:szCs w:val="18"/>
        </w:rPr>
        <w:t xml:space="preserve"> and VOC.</w:t>
      </w:r>
    </w:p>
    <w:p w14:paraId="6000547E" w14:textId="77777777" w:rsidR="00C9782A" w:rsidRPr="00852909" w:rsidRDefault="00C9782A" w:rsidP="00C9782A">
      <w:pPr>
        <w:shd w:val="clear" w:color="auto" w:fill="FFFFFF"/>
        <w:rPr>
          <w:rFonts w:ascii="Tahoma" w:hAnsi="Tahoma" w:cs="Tahoma"/>
          <w:color w:val="000000"/>
          <w:sz w:val="18"/>
          <w:szCs w:val="18"/>
        </w:rPr>
      </w:pPr>
      <w:r w:rsidRPr="00852909">
        <w:rPr>
          <w:rFonts w:ascii="Tahoma" w:hAnsi="Tahoma" w:cs="Tahoma"/>
          <w:noProof/>
          <w:color w:val="000000"/>
          <w:sz w:val="18"/>
          <w:szCs w:val="18"/>
        </w:rPr>
        <w:drawing>
          <wp:inline distT="0" distB="0" distL="0" distR="0" wp14:anchorId="0F204854" wp14:editId="019F577B">
            <wp:extent cx="2933700" cy="4162425"/>
            <wp:effectExtent l="0" t="0" r="0" b="9525"/>
            <wp:docPr id="12" name="Picture 12" descr="Charts describing the sources of atmospheric Nitrogen Dioxides (NOx) and Volatile Organic Compounds (VOC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s describing the sources of atmospheric Nitrogen Dioxides (NOx) and Volatile Organic Compounds (VOCs).">
                      <a:extLst>
                        <a:ext uri="{C183D7F6-B498-43B3-948B-1728B52AA6E4}">
                          <adec:decorative xmlns:adec="http://schemas.microsoft.com/office/drawing/2017/decorative" val="0"/>
                        </a:ext>
                      </a:extLs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33700" cy="4162425"/>
                    </a:xfrm>
                    <a:prstGeom prst="rect">
                      <a:avLst/>
                    </a:prstGeom>
                    <a:noFill/>
                    <a:ln>
                      <a:noFill/>
                    </a:ln>
                  </pic:spPr>
                </pic:pic>
              </a:graphicData>
            </a:graphic>
          </wp:inline>
        </w:drawing>
      </w:r>
    </w:p>
    <w:p w14:paraId="0E742E15" w14:textId="77777777" w:rsidR="00C9782A" w:rsidRPr="00852909" w:rsidRDefault="00C9782A" w:rsidP="00C9782A">
      <w:pPr>
        <w:pStyle w:val="NormalWeb"/>
        <w:shd w:val="clear" w:color="auto" w:fill="FFFFFF"/>
        <w:rPr>
          <w:rFonts w:ascii="Tahoma" w:hAnsi="Tahoma" w:cs="Tahoma"/>
          <w:sz w:val="18"/>
          <w:szCs w:val="18"/>
        </w:rPr>
      </w:pPr>
      <w:r w:rsidRPr="00852909">
        <w:rPr>
          <w:rFonts w:ascii="Tahoma" w:hAnsi="Tahoma" w:cs="Tahoma"/>
          <w:sz w:val="18"/>
          <w:szCs w:val="18"/>
        </w:rPr>
        <w:t>At ground level, ozone is a harmful pollutant. Ozone pollution is a concern during the summer months because strong sunlight and hot weather result in harmful ozone concentrations in the air we breathe. Many urban and suburban areas</w:t>
      </w:r>
      <w:r>
        <w:rPr>
          <w:sz w:val="18"/>
          <w:szCs w:val="18"/>
        </w:rPr>
        <w:t xml:space="preserve"> </w:t>
      </w:r>
      <w:r w:rsidRPr="00852909">
        <w:rPr>
          <w:rFonts w:ascii="Tahoma" w:hAnsi="Tahoma" w:cs="Tahoma"/>
          <w:sz w:val="18"/>
          <w:szCs w:val="18"/>
        </w:rPr>
        <w:lastRenderedPageBreak/>
        <w:t>throughout the United States have high levels of "bad" ozone. But many rural areas of the country are also subject to high ozone levels as winds carry emissions hundreds of miles away from their original sources.</w:t>
      </w:r>
    </w:p>
    <w:p w14:paraId="3A11420F" w14:textId="77777777" w:rsidR="00C9782A" w:rsidRPr="00852909" w:rsidRDefault="00C9782A" w:rsidP="00C9782A">
      <w:pPr>
        <w:pStyle w:val="Heading3"/>
        <w:shd w:val="clear" w:color="auto" w:fill="FFFFFF"/>
        <w:spacing w:before="0" w:after="120"/>
        <w:rPr>
          <w:rFonts w:ascii="Tahoma" w:hAnsi="Tahoma" w:cs="Tahoma"/>
          <w:color w:val="003366"/>
        </w:rPr>
      </w:pPr>
      <w:bookmarkStart w:id="40" w:name="7"/>
      <w:r w:rsidRPr="00852909">
        <w:rPr>
          <w:rFonts w:ascii="Tahoma" w:hAnsi="Tahoma" w:cs="Tahoma"/>
          <w:color w:val="003366"/>
        </w:rPr>
        <w:t>How Does "Bad" Ozone Affect Human Health and the Environment?</w:t>
      </w:r>
      <w:bookmarkEnd w:id="40"/>
    </w:p>
    <w:p w14:paraId="7BD23854" w14:textId="77777777" w:rsidR="00C9782A" w:rsidRPr="00852909" w:rsidRDefault="00C9782A" w:rsidP="00C9782A">
      <w:pPr>
        <w:pStyle w:val="NormalWeb"/>
        <w:shd w:val="clear" w:color="auto" w:fill="FFFFFF"/>
        <w:rPr>
          <w:rFonts w:ascii="Tahoma" w:hAnsi="Tahoma" w:cs="Tahoma"/>
          <w:sz w:val="18"/>
          <w:szCs w:val="18"/>
        </w:rPr>
      </w:pPr>
      <w:r w:rsidRPr="00852909">
        <w:rPr>
          <w:rFonts w:ascii="Tahoma" w:hAnsi="Tahoma" w:cs="Tahoma"/>
          <w:sz w:val="18"/>
          <w:szCs w:val="18"/>
        </w:rPr>
        <w:t>Breathing ozone can trigger a variety of health problems including chest pain, coughing, and throat irritation. It can worsen bronchitis, emphysema, and asthma. "Bad" ozone also can reduce lung function and inflame the linings of the lungs. Repeated exposure may permanently scar lung tissue.</w:t>
      </w:r>
    </w:p>
    <w:p w14:paraId="617D9041" w14:textId="77777777" w:rsidR="00C9782A" w:rsidRPr="00852909" w:rsidRDefault="00C9782A" w:rsidP="00C9782A">
      <w:pPr>
        <w:pStyle w:val="NormalWeb"/>
        <w:shd w:val="clear" w:color="auto" w:fill="FFFFFF"/>
        <w:rPr>
          <w:rFonts w:ascii="Tahoma" w:hAnsi="Tahoma" w:cs="Tahoma"/>
          <w:sz w:val="18"/>
          <w:szCs w:val="18"/>
        </w:rPr>
      </w:pPr>
      <w:r w:rsidRPr="00852909">
        <w:rPr>
          <w:rFonts w:ascii="Tahoma" w:hAnsi="Tahoma" w:cs="Tahoma"/>
          <w:sz w:val="18"/>
          <w:szCs w:val="18"/>
        </w:rPr>
        <w:t>Healthy people also experience difficulty breathing when exposed to ozone pollution. Because ozone forms in hot weather, anyone who spends time outdoors in the summer may be affected, particularly children, older people, outdoor workers and people exercising. Millions of Americans live in areas where the national ozone health standards are exceeded.</w:t>
      </w:r>
    </w:p>
    <w:p w14:paraId="26C58B89" w14:textId="77777777" w:rsidR="00C9782A" w:rsidRPr="00852909" w:rsidRDefault="00C9782A" w:rsidP="00C9782A">
      <w:pPr>
        <w:pStyle w:val="NormalWeb"/>
        <w:shd w:val="clear" w:color="auto" w:fill="FFFFFF"/>
        <w:rPr>
          <w:rFonts w:ascii="Tahoma" w:hAnsi="Tahoma" w:cs="Tahoma"/>
          <w:sz w:val="18"/>
          <w:szCs w:val="18"/>
        </w:rPr>
      </w:pPr>
      <w:r w:rsidRPr="00852909">
        <w:rPr>
          <w:rFonts w:ascii="Tahoma" w:hAnsi="Tahoma" w:cs="Tahoma"/>
          <w:sz w:val="18"/>
          <w:szCs w:val="18"/>
        </w:rPr>
        <w:t>Ground-level or "bad" ozone also damages vegetation and ecosystems. It leads to reduced agricultural crop and commercial forest yields, reduced growth and survivability of tree seedlings, and increased susceptibility to diseases, pests and other stresses such as harsh weather. In the United States alone, ground-level ozone is responsible for an estimated $500 million in reduced crop production each year. Ground-level ozone also damages the foliage of trees and other plants, affecting the landscape of cities, national parks and forests, and recreation areas.</w:t>
      </w:r>
    </w:p>
    <w:p w14:paraId="4C610705" w14:textId="77777777" w:rsidR="00C9782A" w:rsidRPr="00852909" w:rsidRDefault="00C9782A" w:rsidP="00C9782A">
      <w:pPr>
        <w:pStyle w:val="Heading3"/>
        <w:shd w:val="clear" w:color="auto" w:fill="FFFFFF"/>
        <w:spacing w:before="0" w:after="120"/>
        <w:rPr>
          <w:rFonts w:ascii="Tahoma" w:hAnsi="Tahoma" w:cs="Tahoma"/>
          <w:color w:val="003366"/>
        </w:rPr>
      </w:pPr>
      <w:bookmarkStart w:id="41" w:name="8"/>
      <w:r w:rsidRPr="00852909">
        <w:rPr>
          <w:rFonts w:ascii="Tahoma" w:hAnsi="Tahoma" w:cs="Tahoma"/>
          <w:color w:val="003366"/>
        </w:rPr>
        <w:t>What Is Being Done About "Bad" Ozone?</w:t>
      </w:r>
      <w:bookmarkEnd w:id="41"/>
    </w:p>
    <w:p w14:paraId="08BD7CFA" w14:textId="77777777" w:rsidR="00C9782A" w:rsidRPr="00852909" w:rsidRDefault="00C9782A" w:rsidP="777AF684">
      <w:pPr>
        <w:pStyle w:val="NormalWeb"/>
        <w:shd w:val="clear" w:color="auto" w:fill="FFFFFF" w:themeFill="background1"/>
        <w:rPr>
          <w:rFonts w:ascii="Tahoma" w:hAnsi="Tahoma" w:cs="Tahoma"/>
          <w:sz w:val="18"/>
          <w:szCs w:val="18"/>
        </w:rPr>
      </w:pPr>
      <w:r w:rsidRPr="00852909">
        <w:rPr>
          <w:rFonts w:ascii="Tahoma" w:hAnsi="Tahoma" w:cs="Tahoma"/>
          <w:sz w:val="18"/>
          <w:szCs w:val="18"/>
        </w:rPr>
        <w:t>Under the Clean Air Act, EPA has set protective health-based standards for ozone in the air we breathe. EPA, state, and cities have instituted a variety of multi-faceted programs to meet these health-based standards. Throughout the country, additional programs are being put into place to cut NO</w:t>
      </w:r>
      <w:r w:rsidRPr="00852909">
        <w:rPr>
          <w:rFonts w:ascii="Tahoma" w:hAnsi="Tahoma" w:cs="Tahoma"/>
          <w:sz w:val="18"/>
          <w:szCs w:val="18"/>
          <w:vertAlign w:val="subscript"/>
        </w:rPr>
        <w:t>x</w:t>
      </w:r>
      <w:r w:rsidRPr="00852909">
        <w:rPr>
          <w:rFonts w:ascii="Tahoma" w:hAnsi="Tahoma" w:cs="Tahoma"/>
          <w:sz w:val="18"/>
          <w:szCs w:val="18"/>
        </w:rPr>
        <w:t xml:space="preserve"> and VOC emissions from vehicles, industrial facilities, and electric utilities. Programs are also aimed at reducing pollution by reformulating fuels and consumer/commercial products, such as paints and chemical solvents, that contain VOC. Voluntary programs also encourage communities to adopt practices, such as carpooling, to reduce harmful emissions.</w:t>
      </w:r>
    </w:p>
    <w:p w14:paraId="39F39DD1" w14:textId="77777777" w:rsidR="00C9782A" w:rsidRPr="00852909" w:rsidRDefault="00C9782A" w:rsidP="00C9782A">
      <w:pPr>
        <w:rPr>
          <w:rFonts w:ascii="Tahoma" w:hAnsi="Tahoma" w:cs="Tahoma"/>
          <w:color w:val="003366"/>
        </w:rPr>
      </w:pPr>
      <w:bookmarkStart w:id="42" w:name="9"/>
      <w:r w:rsidRPr="00852909">
        <w:rPr>
          <w:rFonts w:ascii="Tahoma" w:hAnsi="Tahoma" w:cs="Tahoma"/>
          <w:color w:val="003366"/>
        </w:rPr>
        <w:t>High-Altitude "Good" Ozone</w:t>
      </w:r>
      <w:bookmarkEnd w:id="42"/>
    </w:p>
    <w:p w14:paraId="79AEA8A9" w14:textId="77777777" w:rsidR="00C9782A" w:rsidRPr="00852909" w:rsidRDefault="00C9782A" w:rsidP="00A94E38">
      <w:pPr>
        <w:numPr>
          <w:ilvl w:val="0"/>
          <w:numId w:val="13"/>
        </w:numPr>
        <w:shd w:val="clear" w:color="auto" w:fill="FFFFFF"/>
        <w:spacing w:before="100" w:beforeAutospacing="1" w:after="100" w:afterAutospacing="1"/>
        <w:rPr>
          <w:rFonts w:ascii="Tahoma" w:hAnsi="Tahoma" w:cs="Tahoma"/>
          <w:color w:val="000000"/>
          <w:sz w:val="18"/>
          <w:szCs w:val="18"/>
        </w:rPr>
      </w:pPr>
      <w:r w:rsidRPr="00852909">
        <w:rPr>
          <w:rFonts w:ascii="Tahoma" w:hAnsi="Tahoma" w:cs="Tahoma"/>
          <w:color w:val="000000"/>
          <w:sz w:val="18"/>
          <w:szCs w:val="18"/>
        </w:rPr>
        <w:t>Protect yourself against sunburn. When the UV Index is "high" or "very high": Limit outdoor activities between 10 am and 4 pm, when the sun is most intense. Twenty minutes before going outside, liberally apply a broad-spectrum sunscreen with a Sun Protection Factor (SPF) of at least 15. Reapply every two hours or after swimming or sweating. For UV Index forecasts, check local media reports or visit: </w:t>
      </w:r>
      <w:hyperlink r:id="rId125" w:history="1">
        <w:r w:rsidR="00B37515" w:rsidRPr="00852909">
          <w:rPr>
            <w:rStyle w:val="Hyperlink"/>
            <w:rFonts w:ascii="Tahoma" w:hAnsi="Tahoma" w:cs="Tahoma"/>
            <w:sz w:val="18"/>
            <w:szCs w:val="18"/>
          </w:rPr>
          <w:t>sun safety</w:t>
        </w:r>
      </w:hyperlink>
    </w:p>
    <w:p w14:paraId="04379AD3" w14:textId="77777777" w:rsidR="00C9782A" w:rsidRPr="00852909" w:rsidRDefault="00C9782A" w:rsidP="00A94E38">
      <w:pPr>
        <w:numPr>
          <w:ilvl w:val="0"/>
          <w:numId w:val="13"/>
        </w:numPr>
        <w:shd w:val="clear" w:color="auto" w:fill="FFFFFF"/>
        <w:spacing w:before="100" w:beforeAutospacing="1" w:after="100" w:afterAutospacing="1"/>
        <w:rPr>
          <w:rFonts w:ascii="Tahoma" w:hAnsi="Tahoma" w:cs="Tahoma"/>
          <w:color w:val="000000"/>
          <w:sz w:val="18"/>
          <w:szCs w:val="18"/>
        </w:rPr>
      </w:pPr>
      <w:r w:rsidRPr="00852909">
        <w:rPr>
          <w:rFonts w:ascii="Tahoma" w:hAnsi="Tahoma" w:cs="Tahoma"/>
          <w:color w:val="000000"/>
          <w:sz w:val="18"/>
          <w:szCs w:val="18"/>
        </w:rPr>
        <w:t>Use approved refrigerants in air conditioning and refrigeration equipment. Make sure technicians that work on your car or home air conditioners or refrigerator are certified to recover the refrigerant. Repair leaky air conditioning units before refilling them.</w:t>
      </w:r>
    </w:p>
    <w:p w14:paraId="7F0078DF" w14:textId="77777777" w:rsidR="00C9782A" w:rsidRPr="00852909" w:rsidRDefault="00C9782A" w:rsidP="00C9782A">
      <w:pPr>
        <w:pStyle w:val="Heading3"/>
        <w:shd w:val="clear" w:color="auto" w:fill="FFFFFF"/>
        <w:spacing w:before="0" w:after="120"/>
        <w:rPr>
          <w:rFonts w:ascii="Tahoma" w:hAnsi="Tahoma" w:cs="Tahoma"/>
          <w:color w:val="003366"/>
        </w:rPr>
      </w:pPr>
      <w:bookmarkStart w:id="43" w:name="10"/>
      <w:r w:rsidRPr="00852909">
        <w:rPr>
          <w:rFonts w:ascii="Tahoma" w:hAnsi="Tahoma" w:cs="Tahoma"/>
          <w:color w:val="003366"/>
        </w:rPr>
        <w:t>Ground-Level "Bad" Ozone</w:t>
      </w:r>
      <w:bookmarkEnd w:id="43"/>
    </w:p>
    <w:p w14:paraId="687B76C0" w14:textId="5B6FDB21" w:rsidR="00C9782A" w:rsidRPr="00852909" w:rsidRDefault="00C9782A" w:rsidP="00A94E38">
      <w:pPr>
        <w:numPr>
          <w:ilvl w:val="0"/>
          <w:numId w:val="14"/>
        </w:numPr>
        <w:shd w:val="clear" w:color="auto" w:fill="FFFFFF"/>
        <w:spacing w:before="100" w:beforeAutospacing="1" w:after="100" w:afterAutospacing="1"/>
        <w:rPr>
          <w:rFonts w:ascii="Tahoma" w:hAnsi="Tahoma" w:cs="Tahoma"/>
          <w:color w:val="000000"/>
          <w:sz w:val="18"/>
          <w:szCs w:val="18"/>
        </w:rPr>
      </w:pPr>
      <w:r w:rsidRPr="00852909">
        <w:rPr>
          <w:rFonts w:ascii="Tahoma" w:hAnsi="Tahoma" w:cs="Tahoma"/>
          <w:color w:val="000000"/>
          <w:sz w:val="18"/>
          <w:szCs w:val="18"/>
        </w:rPr>
        <w:t xml:space="preserve">Check the air quality forecast in your area. At times when the Air Quality Index (AQI) is forecast to be unhealthy, limit physical exertion outdoors. In many places, ozone peaks in mid-afternoon to early evening. Change the time of day of strenuous outdoor activity to avoid these </w:t>
      </w:r>
      <w:r w:rsidR="00550C48" w:rsidRPr="00852909">
        <w:rPr>
          <w:rFonts w:ascii="Tahoma" w:hAnsi="Tahoma" w:cs="Tahoma"/>
          <w:color w:val="000000"/>
          <w:sz w:val="18"/>
          <w:szCs w:val="18"/>
        </w:rPr>
        <w:t>hours or</w:t>
      </w:r>
      <w:r w:rsidRPr="00852909">
        <w:rPr>
          <w:rFonts w:ascii="Tahoma" w:hAnsi="Tahoma" w:cs="Tahoma"/>
          <w:color w:val="000000"/>
          <w:sz w:val="18"/>
          <w:szCs w:val="18"/>
        </w:rPr>
        <w:t xml:space="preserve"> reduce the intensity of the activity. For AQI forecasts, check your local media reports or visit: </w:t>
      </w:r>
      <w:hyperlink r:id="rId126" w:history="1">
        <w:r w:rsidRPr="00852909">
          <w:rPr>
            <w:rStyle w:val="Hyperlink"/>
            <w:rFonts w:ascii="Tahoma" w:hAnsi="Tahoma" w:cs="Tahoma"/>
            <w:sz w:val="18"/>
            <w:szCs w:val="18"/>
          </w:rPr>
          <w:t>http://epa.gov/airnow</w:t>
        </w:r>
      </w:hyperlink>
    </w:p>
    <w:p w14:paraId="567DF59E" w14:textId="77777777" w:rsidR="00C9782A" w:rsidRPr="00852909" w:rsidRDefault="00C9782A" w:rsidP="00A94E38">
      <w:pPr>
        <w:numPr>
          <w:ilvl w:val="0"/>
          <w:numId w:val="14"/>
        </w:numPr>
        <w:shd w:val="clear" w:color="auto" w:fill="FFFFFF"/>
        <w:spacing w:before="100" w:beforeAutospacing="1" w:after="100" w:afterAutospacing="1"/>
        <w:rPr>
          <w:rFonts w:ascii="Tahoma" w:hAnsi="Tahoma" w:cs="Tahoma"/>
          <w:color w:val="000000"/>
          <w:sz w:val="18"/>
          <w:szCs w:val="18"/>
        </w:rPr>
      </w:pPr>
      <w:r w:rsidRPr="00852909">
        <w:rPr>
          <w:rFonts w:ascii="Tahoma" w:hAnsi="Tahoma" w:cs="Tahoma"/>
          <w:color w:val="000000"/>
          <w:sz w:val="18"/>
          <w:szCs w:val="18"/>
        </w:rPr>
        <w:t>Help your local electric utilities reduce ozone air pollution by conserving energy at home and the office. Consider setting your thermostat a little higher in the summer. Participate in your local utilities' load-sharing and energy conservation programs.</w:t>
      </w:r>
    </w:p>
    <w:p w14:paraId="15C5B2D2" w14:textId="77777777" w:rsidR="00C9782A" w:rsidRPr="00852909" w:rsidRDefault="00C9782A" w:rsidP="00A94E38">
      <w:pPr>
        <w:numPr>
          <w:ilvl w:val="0"/>
          <w:numId w:val="14"/>
        </w:numPr>
        <w:shd w:val="clear" w:color="auto" w:fill="FFFFFF"/>
        <w:spacing w:before="100" w:beforeAutospacing="1" w:after="100" w:afterAutospacing="1"/>
        <w:rPr>
          <w:rFonts w:ascii="Tahoma" w:hAnsi="Tahoma" w:cs="Tahoma"/>
          <w:color w:val="000000"/>
          <w:sz w:val="18"/>
          <w:szCs w:val="18"/>
        </w:rPr>
      </w:pPr>
      <w:r w:rsidRPr="00852909">
        <w:rPr>
          <w:rFonts w:ascii="Tahoma" w:hAnsi="Tahoma" w:cs="Tahoma"/>
          <w:color w:val="000000"/>
          <w:sz w:val="18"/>
          <w:szCs w:val="18"/>
        </w:rPr>
        <w:t>Reduce air pollution from cars, trucks, gas-powered lawn and garden equipment, boats and other engines by keeping equipment properly tuned and maintained. During the summer, fill your gas tank during the cooler evening hours and be careful not to spill gasoline. Reduce driving, carpool, use public transportation, walk, or bicycle to reduce ozone pollution, especially on hot summer days.</w:t>
      </w:r>
    </w:p>
    <w:p w14:paraId="44AD1CA3" w14:textId="77777777" w:rsidR="00C9782A" w:rsidRPr="00852909" w:rsidRDefault="00C9782A" w:rsidP="00A94E38">
      <w:pPr>
        <w:numPr>
          <w:ilvl w:val="0"/>
          <w:numId w:val="14"/>
        </w:numPr>
        <w:shd w:val="clear" w:color="auto" w:fill="FFFFFF"/>
        <w:spacing w:before="100" w:beforeAutospacing="1" w:after="100" w:afterAutospacing="1"/>
        <w:rPr>
          <w:rFonts w:ascii="Tahoma" w:hAnsi="Tahoma" w:cs="Tahoma"/>
          <w:color w:val="000000"/>
          <w:sz w:val="18"/>
          <w:szCs w:val="18"/>
        </w:rPr>
      </w:pPr>
      <w:r w:rsidRPr="00852909">
        <w:rPr>
          <w:rFonts w:ascii="Tahoma" w:hAnsi="Tahoma" w:cs="Tahoma"/>
          <w:color w:val="000000"/>
          <w:sz w:val="18"/>
          <w:szCs w:val="18"/>
        </w:rPr>
        <w:t>Use household and garden chemicals wisely. Use low VOC paints and solvents. And be sure to read labels for proper use and disposal.</w:t>
      </w:r>
    </w:p>
    <w:p w14:paraId="71F798A8" w14:textId="77777777" w:rsidR="00C9782A" w:rsidRPr="00852909" w:rsidRDefault="00C9782A" w:rsidP="00C80899">
      <w:pPr>
        <w:pStyle w:val="Footer"/>
        <w:rPr>
          <w:rStyle w:val="PageNumber"/>
          <w:rFonts w:ascii="Tahoma" w:hAnsi="Tahoma" w:cs="Tahoma"/>
          <w:sz w:val="16"/>
          <w:szCs w:val="16"/>
        </w:rPr>
      </w:pPr>
    </w:p>
    <w:p w14:paraId="23E8ACD1" w14:textId="77777777" w:rsidR="00CD5BE7" w:rsidRPr="00852909" w:rsidRDefault="0AF89B22" w:rsidP="00CD5BE7">
      <w:pPr>
        <w:pStyle w:val="Footer"/>
        <w:rPr>
          <w:rFonts w:ascii="Tahoma" w:hAnsi="Tahoma" w:cs="Tahoma"/>
          <w:sz w:val="20"/>
          <w:szCs w:val="20"/>
        </w:rPr>
      </w:pPr>
      <w:r w:rsidRPr="00852909">
        <w:rPr>
          <w:rFonts w:ascii="Tahoma" w:hAnsi="Tahoma" w:cs="Tahoma"/>
          <w:sz w:val="20"/>
          <w:szCs w:val="20"/>
        </w:rPr>
        <w:t>For more information, please visit th</w:t>
      </w:r>
      <w:r w:rsidR="4C5CF80F" w:rsidRPr="00852909">
        <w:rPr>
          <w:rFonts w:ascii="Tahoma" w:hAnsi="Tahoma" w:cs="Tahoma"/>
          <w:sz w:val="20"/>
          <w:szCs w:val="20"/>
        </w:rPr>
        <w:t>ese</w:t>
      </w:r>
      <w:r w:rsidRPr="00852909">
        <w:rPr>
          <w:rFonts w:ascii="Tahoma" w:hAnsi="Tahoma" w:cs="Tahoma"/>
          <w:sz w:val="20"/>
          <w:szCs w:val="20"/>
        </w:rPr>
        <w:t xml:space="preserve"> site</w:t>
      </w:r>
      <w:r w:rsidR="4C5CF80F" w:rsidRPr="00852909">
        <w:rPr>
          <w:rFonts w:ascii="Tahoma" w:hAnsi="Tahoma" w:cs="Tahoma"/>
          <w:sz w:val="20"/>
          <w:szCs w:val="20"/>
        </w:rPr>
        <w:t>s</w:t>
      </w:r>
      <w:r w:rsidRPr="00852909">
        <w:rPr>
          <w:rFonts w:ascii="Tahoma" w:hAnsi="Tahoma" w:cs="Tahoma"/>
          <w:sz w:val="20"/>
          <w:szCs w:val="20"/>
        </w:rPr>
        <w:t>:</w:t>
      </w:r>
    </w:p>
    <w:p w14:paraId="5A09DB90" w14:textId="6584761E" w:rsidR="1D278DBE" w:rsidRPr="00852909" w:rsidRDefault="00000000" w:rsidP="6FB0BBE6">
      <w:pPr>
        <w:pStyle w:val="Footer"/>
        <w:rPr>
          <w:rStyle w:val="Hyperlink"/>
          <w:rFonts w:ascii="Tahoma" w:hAnsi="Tahoma" w:cs="Tahoma"/>
          <w:sz w:val="20"/>
          <w:szCs w:val="20"/>
        </w:rPr>
      </w:pPr>
      <w:hyperlink r:id="rId127">
        <w:proofErr w:type="spellStart"/>
        <w:r w:rsidR="1D278DBE" w:rsidRPr="00852909">
          <w:rPr>
            <w:rStyle w:val="Hyperlink"/>
            <w:rFonts w:ascii="Tahoma" w:hAnsi="Tahoma" w:cs="Tahoma"/>
            <w:sz w:val="20"/>
            <w:szCs w:val="20"/>
          </w:rPr>
          <w:t>Airnow</w:t>
        </w:r>
        <w:proofErr w:type="spellEnd"/>
      </w:hyperlink>
    </w:p>
    <w:p w14:paraId="5875274F" w14:textId="77777777" w:rsidR="00CD5BE7" w:rsidRPr="00852909" w:rsidRDefault="00C9782A" w:rsidP="00CD5BE7">
      <w:pPr>
        <w:pStyle w:val="Footer"/>
        <w:rPr>
          <w:rStyle w:val="Hyperlink"/>
          <w:rFonts w:ascii="Tahoma" w:hAnsi="Tahoma" w:cs="Tahoma"/>
        </w:rPr>
      </w:pPr>
      <w:r w:rsidRPr="00852909">
        <w:rPr>
          <w:rStyle w:val="Hyperlink"/>
          <w:rFonts w:ascii="Tahoma" w:hAnsi="Tahoma" w:cs="Tahoma"/>
          <w:sz w:val="20"/>
          <w:szCs w:val="20"/>
        </w:rPr>
        <w:fldChar w:fldCharType="begin"/>
      </w:r>
      <w:r w:rsidRPr="00852909">
        <w:rPr>
          <w:rStyle w:val="Hyperlink"/>
          <w:rFonts w:ascii="Tahoma" w:hAnsi="Tahoma" w:cs="Tahoma"/>
          <w:sz w:val="20"/>
          <w:szCs w:val="20"/>
        </w:rPr>
        <w:instrText xml:space="preserve"> HYPERLINK "https://www.epa.gov/environmental-topics/air-topics" </w:instrText>
      </w:r>
      <w:r w:rsidRPr="00852909">
        <w:rPr>
          <w:rStyle w:val="Hyperlink"/>
          <w:rFonts w:ascii="Tahoma" w:hAnsi="Tahoma" w:cs="Tahoma"/>
          <w:sz w:val="20"/>
          <w:szCs w:val="20"/>
        </w:rPr>
      </w:r>
      <w:r w:rsidRPr="00852909">
        <w:rPr>
          <w:rStyle w:val="Hyperlink"/>
          <w:rFonts w:ascii="Tahoma" w:hAnsi="Tahoma" w:cs="Tahoma"/>
          <w:sz w:val="20"/>
          <w:szCs w:val="20"/>
        </w:rPr>
        <w:fldChar w:fldCharType="separate"/>
      </w:r>
      <w:r w:rsidR="2544EE01" w:rsidRPr="00852909">
        <w:rPr>
          <w:rStyle w:val="Hyperlink"/>
          <w:rFonts w:ascii="Tahoma" w:hAnsi="Tahoma" w:cs="Tahoma"/>
          <w:sz w:val="20"/>
          <w:szCs w:val="20"/>
        </w:rPr>
        <w:t>Air Topics</w:t>
      </w:r>
    </w:p>
    <w:p w14:paraId="51AF5B39" w14:textId="3617D343" w:rsidR="004C1B74" w:rsidRDefault="00C9782A" w:rsidP="6FB0BBE6">
      <w:pPr>
        <w:pStyle w:val="Footer"/>
        <w:rPr>
          <w:rFonts w:ascii="Tahoma" w:hAnsi="Tahoma" w:cs="Tahoma"/>
          <w:color w:val="0000FF"/>
          <w:spacing w:val="14"/>
          <w:sz w:val="22"/>
          <w:szCs w:val="22"/>
          <w:highlight w:val="yellow"/>
          <w:u w:val="single"/>
        </w:rPr>
      </w:pPr>
      <w:r w:rsidRPr="00852909">
        <w:rPr>
          <w:rStyle w:val="Hyperlink"/>
          <w:rFonts w:ascii="Tahoma" w:hAnsi="Tahoma" w:cs="Tahoma"/>
          <w:sz w:val="20"/>
          <w:szCs w:val="20"/>
        </w:rPr>
        <w:fldChar w:fldCharType="end"/>
      </w:r>
    </w:p>
    <w:p w14:paraId="5BC294DE" w14:textId="77777777" w:rsidR="004C1B74" w:rsidRDefault="004C1B74" w:rsidP="00C9782A">
      <w:pPr>
        <w:pStyle w:val="Footer"/>
        <w:rPr>
          <w:rStyle w:val="Hyperlink"/>
          <w:rFonts w:ascii="Tahoma" w:hAnsi="Tahoma" w:cs="Tahoma"/>
          <w:sz w:val="20"/>
          <w:szCs w:val="20"/>
        </w:rPr>
      </w:pPr>
    </w:p>
    <w:p w14:paraId="7D36B6E2" w14:textId="77777777" w:rsidR="00E43096" w:rsidRDefault="00E43096" w:rsidP="00C9782A">
      <w:pPr>
        <w:pStyle w:val="Footer"/>
      </w:pPr>
      <w:r>
        <w:rPr>
          <w:noProof/>
        </w:rPr>
        <w:lastRenderedPageBreak/>
        <w:drawing>
          <wp:inline distT="0" distB="0" distL="0" distR="0" wp14:anchorId="20D0196C" wp14:editId="4E20BCFA">
            <wp:extent cx="2133600" cy="295275"/>
            <wp:effectExtent l="19050" t="0" r="0" b="0"/>
            <wp:docPr id="186" name="Picture 186" descr="EP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EPA logo"/>
                    <pic:cNvPicPr>
                      <a:picLocks noChangeAspect="1" noChangeArrowheads="1"/>
                    </pic:cNvPicPr>
                  </pic:nvPicPr>
                  <pic:blipFill>
                    <a:blip r:embed="rId128"/>
                    <a:srcRect/>
                    <a:stretch>
                      <a:fillRect/>
                    </a:stretch>
                  </pic:blipFill>
                  <pic:spPr bwMode="auto">
                    <a:xfrm>
                      <a:off x="0" y="0"/>
                      <a:ext cx="2133600" cy="295275"/>
                    </a:xfrm>
                    <a:prstGeom prst="rect">
                      <a:avLst/>
                    </a:prstGeom>
                    <a:noFill/>
                    <a:ln w="9525">
                      <a:noFill/>
                      <a:miter lim="800000"/>
                      <a:headEnd/>
                      <a:tailEnd/>
                    </a:ln>
                  </pic:spPr>
                </pic:pic>
              </a:graphicData>
            </a:graphic>
          </wp:inline>
        </w:drawing>
      </w:r>
    </w:p>
    <w:p w14:paraId="52E6F3F3" w14:textId="2D314477" w:rsidR="2619F359" w:rsidRDefault="2619F359" w:rsidP="2619F359">
      <w:pPr>
        <w:pStyle w:val="Footer"/>
      </w:pPr>
    </w:p>
    <w:p w14:paraId="1A847A93" w14:textId="67CBE047" w:rsidR="2811B191" w:rsidRDefault="2811B191" w:rsidP="2619F359">
      <w:pPr>
        <w:pStyle w:val="Footer"/>
      </w:pPr>
      <w:r>
        <w:rPr>
          <w:noProof/>
        </w:rPr>
        <w:drawing>
          <wp:inline distT="0" distB="0" distL="0" distR="0" wp14:anchorId="4B64DF3C" wp14:editId="571F4AA0">
            <wp:extent cx="6219826" cy="1866900"/>
            <wp:effectExtent l="0" t="0" r="0" b="0"/>
            <wp:docPr id="562464367" name="Picture 562464367" descr="Chart of combined Ozone and PM2.5 daily AQI values for the Kingsport-Bristol metropolitan statistical are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464367" name="Picture 562464367" descr="Chart of combined Ozone and PM2.5 daily AQI values for the Kingsport-Bristol metropolitan statistical area.">
                      <a:extLst>
                        <a:ext uri="{C183D7F6-B498-43B3-948B-1728B52AA6E4}">
                          <adec:decorative xmlns:adec="http://schemas.microsoft.com/office/drawing/2017/decorative" val="0"/>
                        </a:ext>
                      </a:extLst>
                    </pic:cNvPr>
                    <pic:cNvPicPr/>
                  </pic:nvPicPr>
                  <pic:blipFill>
                    <a:blip r:embed="rId129">
                      <a:extLst>
                        <a:ext uri="{28A0092B-C50C-407E-A947-70E740481C1C}">
                          <a14:useLocalDpi xmlns:a14="http://schemas.microsoft.com/office/drawing/2010/main" val="0"/>
                        </a:ext>
                      </a:extLst>
                    </a:blip>
                    <a:stretch>
                      <a:fillRect/>
                    </a:stretch>
                  </pic:blipFill>
                  <pic:spPr>
                    <a:xfrm>
                      <a:off x="0" y="0"/>
                      <a:ext cx="6219826" cy="1866900"/>
                    </a:xfrm>
                    <a:prstGeom prst="rect">
                      <a:avLst/>
                    </a:prstGeom>
                  </pic:spPr>
                </pic:pic>
              </a:graphicData>
            </a:graphic>
          </wp:inline>
        </w:drawing>
      </w:r>
    </w:p>
    <w:p w14:paraId="168F4775" w14:textId="1F4595FF" w:rsidR="00242643" w:rsidRDefault="00242643" w:rsidP="18AF6BDF">
      <w:pPr>
        <w:pStyle w:val="Footer"/>
      </w:pPr>
    </w:p>
    <w:p w14:paraId="20064770" w14:textId="1476A83F" w:rsidR="00242643" w:rsidRDefault="00242643" w:rsidP="18AF6BDF">
      <w:pPr>
        <w:pStyle w:val="Footer"/>
      </w:pPr>
    </w:p>
    <w:p w14:paraId="50040504" w14:textId="267BA1A6" w:rsidR="004313C1" w:rsidRPr="006534BF" w:rsidRDefault="719DAB5B" w:rsidP="5B3D770A">
      <w:pPr>
        <w:pStyle w:val="Footer"/>
        <w:jc w:val="center"/>
      </w:pPr>
      <w:r>
        <w:rPr>
          <w:noProof/>
        </w:rPr>
        <w:drawing>
          <wp:inline distT="0" distB="0" distL="0" distR="0" wp14:anchorId="57A42342" wp14:editId="130B3739">
            <wp:extent cx="6219826" cy="1866900"/>
            <wp:effectExtent l="0" t="0" r="0" b="0"/>
            <wp:docPr id="1575915508" name="Picture 1575915508" descr="Chart of combined Ozone and PM2.5 daily AQI values for the Roanoke metropolitan statistical are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915508" name="Picture 1575915508" descr="Chart of combined Ozone and PM2.5 daily AQI values for the Roanoke metropolitan statistical area.">
                      <a:extLst>
                        <a:ext uri="{C183D7F6-B498-43B3-948B-1728B52AA6E4}">
                          <adec:decorative xmlns:adec="http://schemas.microsoft.com/office/drawing/2017/decorative" val="0"/>
                        </a:ext>
                      </a:extLst>
                    </pic:cNvPr>
                    <pic:cNvPicPr/>
                  </pic:nvPicPr>
                  <pic:blipFill>
                    <a:blip r:embed="rId130">
                      <a:extLst>
                        <a:ext uri="{28A0092B-C50C-407E-A947-70E740481C1C}">
                          <a14:useLocalDpi xmlns:a14="http://schemas.microsoft.com/office/drawing/2010/main" val="0"/>
                        </a:ext>
                      </a:extLst>
                    </a:blip>
                    <a:stretch>
                      <a:fillRect/>
                    </a:stretch>
                  </pic:blipFill>
                  <pic:spPr>
                    <a:xfrm>
                      <a:off x="0" y="0"/>
                      <a:ext cx="6219826" cy="1866900"/>
                    </a:xfrm>
                    <a:prstGeom prst="rect">
                      <a:avLst/>
                    </a:prstGeom>
                  </pic:spPr>
                </pic:pic>
              </a:graphicData>
            </a:graphic>
          </wp:inline>
        </w:drawing>
      </w:r>
    </w:p>
    <w:p w14:paraId="1F28F27C" w14:textId="48DF8B81" w:rsidR="0025488E" w:rsidRPr="006A32B8" w:rsidRDefault="0025488E" w:rsidP="002E3A01">
      <w:pPr>
        <w:jc w:val="center"/>
      </w:pPr>
    </w:p>
    <w:p w14:paraId="1E540F2D" w14:textId="439C6C54" w:rsidR="18AF6BDF" w:rsidRDefault="18AF6BDF" w:rsidP="18AF6BDF">
      <w:pPr>
        <w:jc w:val="center"/>
      </w:pPr>
    </w:p>
    <w:p w14:paraId="4DE73572" w14:textId="559EF3C7" w:rsidR="3FCD7CE2" w:rsidRDefault="112AC5FA" w:rsidP="18AF6BDF">
      <w:pPr>
        <w:jc w:val="center"/>
      </w:pPr>
      <w:r>
        <w:rPr>
          <w:noProof/>
        </w:rPr>
        <w:drawing>
          <wp:inline distT="0" distB="0" distL="0" distR="0" wp14:anchorId="270EA902" wp14:editId="00309D8F">
            <wp:extent cx="6692900" cy="2007870"/>
            <wp:effectExtent l="0" t="0" r="0" b="0"/>
            <wp:docPr id="721461941" name="Picture 721461941" descr="Chart of combined Ozone and PM2.5 daily AQI values for the Richmond metropolitan statistical are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61941" name="Picture 721461941" descr="Chart of combined Ozone and PM2.5 daily AQI values for the Richmond metropolitan statistical area.">
                      <a:extLst>
                        <a:ext uri="{C183D7F6-B498-43B3-948B-1728B52AA6E4}">
                          <adec:decorative xmlns:adec="http://schemas.microsoft.com/office/drawing/2017/decorative" val="0"/>
                        </a:ext>
                      </a:extLst>
                    </pic:cNvPr>
                    <pic:cNvPicPr/>
                  </pic:nvPicPr>
                  <pic:blipFill>
                    <a:blip r:embed="rId131">
                      <a:extLst>
                        <a:ext uri="{28A0092B-C50C-407E-A947-70E740481C1C}">
                          <a14:useLocalDpi xmlns:a14="http://schemas.microsoft.com/office/drawing/2010/main" val="0"/>
                        </a:ext>
                      </a:extLst>
                    </a:blip>
                    <a:stretch>
                      <a:fillRect/>
                    </a:stretch>
                  </pic:blipFill>
                  <pic:spPr>
                    <a:xfrm>
                      <a:off x="0" y="0"/>
                      <a:ext cx="6692900" cy="2007870"/>
                    </a:xfrm>
                    <a:prstGeom prst="rect">
                      <a:avLst/>
                    </a:prstGeom>
                  </pic:spPr>
                </pic:pic>
              </a:graphicData>
            </a:graphic>
          </wp:inline>
        </w:drawing>
      </w:r>
    </w:p>
    <w:p w14:paraId="4A87C363" w14:textId="77777777" w:rsidR="002E3A01" w:rsidRDefault="002E3A01" w:rsidP="002E3A01"/>
    <w:p w14:paraId="380F4B17" w14:textId="37E87CF1" w:rsidR="006534BF" w:rsidRDefault="006534BF" w:rsidP="727232FD"/>
    <w:p w14:paraId="28F83B93" w14:textId="2173FD92" w:rsidR="006534BF" w:rsidRDefault="66FC418C" w:rsidP="18AF6BDF">
      <w:r>
        <w:rPr>
          <w:noProof/>
        </w:rPr>
        <w:lastRenderedPageBreak/>
        <w:drawing>
          <wp:inline distT="0" distB="0" distL="0" distR="0" wp14:anchorId="2B198C01" wp14:editId="6F010FFD">
            <wp:extent cx="6695832" cy="2009774"/>
            <wp:effectExtent l="0" t="0" r="0" b="0"/>
            <wp:docPr id="787316326" name="Picture 787316326" descr="Chart of combined Ozone and PM2.5 daily AQI values for the Virginia Beach- Norfolk-Newport News MS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316326" name="Picture 787316326" descr="Chart of combined Ozone and PM2.5 daily AQI values for the Virginia Beach- Norfolk-Newport News MSA">
                      <a:extLst>
                        <a:ext uri="{C183D7F6-B498-43B3-948B-1728B52AA6E4}">
                          <adec:decorative xmlns:adec="http://schemas.microsoft.com/office/drawing/2017/decorative" val="0"/>
                        </a:ext>
                      </a:extLst>
                    </pic:cNvPr>
                    <pic:cNvPicPr/>
                  </pic:nvPicPr>
                  <pic:blipFill>
                    <a:blip r:embed="rId132">
                      <a:extLst>
                        <a:ext uri="{28A0092B-C50C-407E-A947-70E740481C1C}">
                          <a14:useLocalDpi xmlns:a14="http://schemas.microsoft.com/office/drawing/2010/main" val="0"/>
                        </a:ext>
                      </a:extLst>
                    </a:blip>
                    <a:stretch>
                      <a:fillRect/>
                    </a:stretch>
                  </pic:blipFill>
                  <pic:spPr>
                    <a:xfrm>
                      <a:off x="0" y="0"/>
                      <a:ext cx="6695832" cy="2009774"/>
                    </a:xfrm>
                    <a:prstGeom prst="rect">
                      <a:avLst/>
                    </a:prstGeom>
                  </pic:spPr>
                </pic:pic>
              </a:graphicData>
            </a:graphic>
          </wp:inline>
        </w:drawing>
      </w:r>
    </w:p>
    <w:p w14:paraId="55039DF2" w14:textId="38290FE8" w:rsidR="006534BF" w:rsidRDefault="006534BF" w:rsidP="727232FD">
      <w:pPr>
        <w:jc w:val="center"/>
      </w:pPr>
    </w:p>
    <w:p w14:paraId="51FA73CE" w14:textId="1521F901" w:rsidR="006534BF" w:rsidRDefault="069149E7" w:rsidP="18AF6BDF">
      <w:pPr>
        <w:jc w:val="center"/>
      </w:pPr>
      <w:r>
        <w:rPr>
          <w:noProof/>
        </w:rPr>
        <w:drawing>
          <wp:inline distT="0" distB="0" distL="0" distR="0" wp14:anchorId="5C231045" wp14:editId="7663B33D">
            <wp:extent cx="6648452" cy="1995553"/>
            <wp:effectExtent l="0" t="0" r="0" b="0"/>
            <wp:docPr id="1956241124" name="Picture 1956241124" descr="Chart of combined Ozone and PM2.5 daily AQI values for the Washington-Arlington-Alexandria MS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241124" name="Picture 1956241124" descr="Chart of combined Ozone and PM2.5 daily AQI values for the Washington-Arlington-Alexandria MSA">
                      <a:extLst>
                        <a:ext uri="{C183D7F6-B498-43B3-948B-1728B52AA6E4}">
                          <adec:decorative xmlns:adec="http://schemas.microsoft.com/office/drawing/2017/decorative" val="0"/>
                        </a:ext>
                      </a:extLst>
                    </pic:cNvPr>
                    <pic:cNvPicPr/>
                  </pic:nvPicPr>
                  <pic:blipFill>
                    <a:blip r:embed="rId133">
                      <a:extLst>
                        <a:ext uri="{28A0092B-C50C-407E-A947-70E740481C1C}">
                          <a14:useLocalDpi xmlns:a14="http://schemas.microsoft.com/office/drawing/2010/main" val="0"/>
                        </a:ext>
                      </a:extLst>
                    </a:blip>
                    <a:stretch>
                      <a:fillRect/>
                    </a:stretch>
                  </pic:blipFill>
                  <pic:spPr>
                    <a:xfrm>
                      <a:off x="0" y="0"/>
                      <a:ext cx="6648452" cy="1995553"/>
                    </a:xfrm>
                    <a:prstGeom prst="rect">
                      <a:avLst/>
                    </a:prstGeom>
                  </pic:spPr>
                </pic:pic>
              </a:graphicData>
            </a:graphic>
          </wp:inline>
        </w:drawing>
      </w:r>
    </w:p>
    <w:p w14:paraId="75C32BFB" w14:textId="68B2FA39" w:rsidR="00FF700C" w:rsidRDefault="00FF700C" w:rsidP="002E3A01">
      <w:pPr>
        <w:jc w:val="center"/>
      </w:pPr>
    </w:p>
    <w:p w14:paraId="002150FD" w14:textId="584CCD35" w:rsidR="00507890" w:rsidRDefault="609F41B9" w:rsidP="00B14B44">
      <w:pPr>
        <w:pStyle w:val="Footer"/>
      </w:pPr>
      <w:r>
        <w:rPr>
          <w:noProof/>
        </w:rPr>
        <w:drawing>
          <wp:inline distT="0" distB="0" distL="0" distR="0" wp14:anchorId="128B904B" wp14:editId="7F416314">
            <wp:extent cx="6219826" cy="4495800"/>
            <wp:effectExtent l="0" t="0" r="0" b="0"/>
            <wp:docPr id="2038404847" name="Picture 2038404847" descr="Number of Days reaching Unhealthy level for Sensitive Groups or above on the Air Quality Index (Ozone and PM2.5 combined) for Continental US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404847" name="Picture 2038404847" descr="Number of Days reaching Unhealthy level for Sensitive Groups or above on the Air Quality Index (Ozone and PM2.5 combined) for Continental USA">
                      <a:extLst>
                        <a:ext uri="{C183D7F6-B498-43B3-948B-1728B52AA6E4}">
                          <adec:decorative xmlns:adec="http://schemas.microsoft.com/office/drawing/2017/decorative" val="0"/>
                        </a:ext>
                      </a:extLst>
                    </pic:cNvPr>
                    <pic:cNvPicPr/>
                  </pic:nvPicPr>
                  <pic:blipFill>
                    <a:blip r:embed="rId134">
                      <a:extLst>
                        <a:ext uri="{28A0092B-C50C-407E-A947-70E740481C1C}">
                          <a14:useLocalDpi xmlns:a14="http://schemas.microsoft.com/office/drawing/2010/main" val="0"/>
                        </a:ext>
                      </a:extLst>
                    </a:blip>
                    <a:stretch>
                      <a:fillRect/>
                    </a:stretch>
                  </pic:blipFill>
                  <pic:spPr>
                    <a:xfrm>
                      <a:off x="0" y="0"/>
                      <a:ext cx="6219826" cy="4495800"/>
                    </a:xfrm>
                    <a:prstGeom prst="rect">
                      <a:avLst/>
                    </a:prstGeom>
                  </pic:spPr>
                </pic:pic>
              </a:graphicData>
            </a:graphic>
          </wp:inline>
        </w:drawing>
      </w:r>
      <w:r w:rsidR="00507890">
        <w:tab/>
      </w:r>
    </w:p>
    <w:p w14:paraId="3C7D3189" w14:textId="423435EB" w:rsidR="00507890" w:rsidRPr="00852909" w:rsidRDefault="20167F93" w:rsidP="00550C48">
      <w:pPr>
        <w:pStyle w:val="Footer"/>
        <w:rPr>
          <w:rFonts w:ascii="Tahoma" w:hAnsi="Tahoma" w:cs="Tahoma"/>
        </w:rPr>
      </w:pPr>
      <w:r w:rsidRPr="00852909">
        <w:rPr>
          <w:rFonts w:ascii="Tahoma" w:hAnsi="Tahoma" w:cs="Tahoma"/>
        </w:rPr>
        <w:lastRenderedPageBreak/>
        <w:t xml:space="preserve">Fine particle pollution can be emitted directly from cars, trucks, buses, power plants and industries, along with wildfires and woodstoves. But it also forms from chemical reactions of other pollutants in the air. Particle pollution can be high at different times of year, depending on where you live. In some areas, for example, colder winters can lead to </w:t>
      </w:r>
      <w:r w:rsidRPr="00843AF5">
        <w:rPr>
          <w:rFonts w:ascii="Tahoma" w:hAnsi="Tahoma" w:cs="Tahoma"/>
        </w:rPr>
        <w:t>increased particle pollution emissions from woodstove use, and stagnant weather conditions with calm and light winds can trap PM</w:t>
      </w:r>
      <w:r w:rsidRPr="00843AF5">
        <w:rPr>
          <w:rFonts w:ascii="Tahoma" w:hAnsi="Tahoma" w:cs="Tahoma"/>
          <w:vertAlign w:val="subscript"/>
        </w:rPr>
        <w:t>2.5</w:t>
      </w:r>
      <w:r w:rsidRPr="00843AF5">
        <w:rPr>
          <w:rFonts w:ascii="Tahoma" w:hAnsi="Tahoma" w:cs="Tahoma"/>
        </w:rPr>
        <w:t xml:space="preserve"> pollution near emission sources. Federal and state rules are helping reduce fine particle pollution, including clean diesel rules for vehicles and fuels, and rules to reduce pollution from power plants, industries, locomotives, and marine vessels, among others.</w:t>
      </w:r>
    </w:p>
    <w:p w14:paraId="2252C54D" w14:textId="4E6598E4" w:rsidR="00507890" w:rsidRPr="00852909" w:rsidRDefault="00507890" w:rsidP="00B14B44">
      <w:pPr>
        <w:pStyle w:val="Footer"/>
        <w:rPr>
          <w:rFonts w:ascii="Tahoma" w:hAnsi="Tahoma" w:cs="Tahoma"/>
        </w:rPr>
      </w:pPr>
    </w:p>
    <w:p w14:paraId="356025B3" w14:textId="6B1EE5F4" w:rsidR="00507890" w:rsidRPr="00852909" w:rsidRDefault="20167F93" w:rsidP="00550C48">
      <w:pPr>
        <w:pStyle w:val="Footer"/>
        <w:rPr>
          <w:rFonts w:ascii="Tahoma" w:hAnsi="Tahoma" w:cs="Tahoma"/>
        </w:rPr>
      </w:pPr>
      <w:r w:rsidRPr="00852909">
        <w:rPr>
          <w:rFonts w:ascii="Tahoma" w:hAnsi="Tahoma" w:cs="Tahoma"/>
        </w:rPr>
        <w:t>A number of factors influence ozone formation, including emissions from cars, trucks, buses, power plants, and industries, along with weather conditions. Weather is especially favorable for ozone formation when it’s hot, dry and sunny, and winds are calm and light. Federal and state regulations, including regulations for power plants, vehicles and fuels, are helping reduce ozone pollution nationwide.</w:t>
      </w:r>
      <w:r w:rsidR="00507890" w:rsidRPr="00852909">
        <w:rPr>
          <w:rFonts w:ascii="Tahoma" w:hAnsi="Tahoma" w:cs="Tahoma"/>
        </w:rPr>
        <w:br/>
      </w:r>
    </w:p>
    <w:p w14:paraId="449D8091" w14:textId="74DF3A0D" w:rsidR="00507890" w:rsidRPr="00852909" w:rsidRDefault="20167F93" w:rsidP="00550C48">
      <w:pPr>
        <w:pStyle w:val="Footer"/>
        <w:rPr>
          <w:rFonts w:ascii="Tahoma" w:hAnsi="Tahoma" w:cs="Tahoma"/>
        </w:rPr>
      </w:pPr>
      <w:r w:rsidRPr="00852909">
        <w:rPr>
          <w:rFonts w:ascii="Tahoma" w:hAnsi="Tahoma" w:cs="Tahoma"/>
        </w:rPr>
        <w:t xml:space="preserve">This graphic shows the total number of unhealthy days </w:t>
      </w:r>
      <w:r w:rsidR="00843AF5">
        <w:rPr>
          <w:rFonts w:ascii="Tahoma" w:hAnsi="Tahoma" w:cs="Tahoma"/>
        </w:rPr>
        <w:t xml:space="preserve">(nationally) </w:t>
      </w:r>
      <w:r w:rsidRPr="00852909">
        <w:rPr>
          <w:rFonts w:ascii="Tahoma" w:hAnsi="Tahoma" w:cs="Tahoma"/>
        </w:rPr>
        <w:t>for ozone and fine particle pollution since the year 2000.</w:t>
      </w:r>
    </w:p>
    <w:p w14:paraId="4E9A231F" w14:textId="5A81006B" w:rsidR="00507890" w:rsidRDefault="00507890" w:rsidP="2A91AF9A">
      <w:pPr>
        <w:pStyle w:val="Footer"/>
        <w:ind w:firstLine="720"/>
      </w:pPr>
    </w:p>
    <w:p w14:paraId="477AB001" w14:textId="6DAAA1B7" w:rsidR="00507890" w:rsidRDefault="00507890" w:rsidP="00B14B44">
      <w:pPr>
        <w:pStyle w:val="Footer"/>
      </w:pPr>
    </w:p>
    <w:p w14:paraId="12673F6A" w14:textId="4B776D7C" w:rsidR="008E3F35" w:rsidRDefault="07DE5B00" w:rsidP="00E117CA">
      <w:pPr>
        <w:pStyle w:val="Footer"/>
        <w:jc w:val="center"/>
      </w:pPr>
      <w:r>
        <w:rPr>
          <w:noProof/>
        </w:rPr>
        <w:drawing>
          <wp:inline distT="0" distB="0" distL="0" distR="0" wp14:anchorId="1E7DD75E" wp14:editId="61BE33DD">
            <wp:extent cx="4910139" cy="3579212"/>
            <wp:effectExtent l="0" t="0" r="0" b="0"/>
            <wp:docPr id="1467394921" name="Picture 1467394921" descr="Chart showing the number of Days Reaching Unhealthy for Sensitive Groups or Above on the AQI scale for 35 major cities (Ozone and PM2.5 combin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394921" name="Picture 1467394921" descr="Chart showing the number of Days Reaching Unhealthy for Sensitive Groups or Above on the AQI scale for 35 major cities (Ozone and PM2.5 combined).">
                      <a:extLst>
                        <a:ext uri="{C183D7F6-B498-43B3-948B-1728B52AA6E4}">
                          <adec:decorative xmlns:adec="http://schemas.microsoft.com/office/drawing/2017/decorative" val="0"/>
                        </a:ext>
                      </a:extLst>
                    </pic:cNvPr>
                    <pic:cNvPicPr/>
                  </pic:nvPicPr>
                  <pic:blipFill>
                    <a:blip r:embed="rId135">
                      <a:extLst>
                        <a:ext uri="{28A0092B-C50C-407E-A947-70E740481C1C}">
                          <a14:useLocalDpi xmlns:a14="http://schemas.microsoft.com/office/drawing/2010/main" val="0"/>
                        </a:ext>
                      </a:extLst>
                    </a:blip>
                    <a:stretch>
                      <a:fillRect/>
                    </a:stretch>
                  </pic:blipFill>
                  <pic:spPr>
                    <a:xfrm>
                      <a:off x="0" y="0"/>
                      <a:ext cx="4910139" cy="3579212"/>
                    </a:xfrm>
                    <a:prstGeom prst="rect">
                      <a:avLst/>
                    </a:prstGeom>
                  </pic:spPr>
                </pic:pic>
              </a:graphicData>
            </a:graphic>
          </wp:inline>
        </w:drawing>
      </w:r>
    </w:p>
    <w:p w14:paraId="5BA87D25" w14:textId="376A2BE7" w:rsidR="008E3F35" w:rsidRPr="00F632EE" w:rsidRDefault="008E3F35" w:rsidP="00F632EE">
      <w:pPr>
        <w:pStyle w:val="Footer"/>
        <w:jc w:val="center"/>
      </w:pPr>
    </w:p>
    <w:p w14:paraId="169D9429" w14:textId="21E6497F" w:rsidR="00302882" w:rsidRPr="00F632EE" w:rsidRDefault="00302882" w:rsidP="00F632EE">
      <w:pPr>
        <w:pStyle w:val="Footer"/>
        <w:jc w:val="center"/>
      </w:pPr>
    </w:p>
    <w:p w14:paraId="7300ED1C" w14:textId="14BA725F" w:rsidR="00302882" w:rsidRPr="00F632EE" w:rsidRDefault="00302882" w:rsidP="00F632EE">
      <w:pPr>
        <w:pStyle w:val="Footer"/>
        <w:jc w:val="center"/>
      </w:pPr>
    </w:p>
    <w:p w14:paraId="64EE7895" w14:textId="6DA8E67C" w:rsidR="00302882" w:rsidRPr="00F632EE" w:rsidRDefault="00302882" w:rsidP="00F632EE">
      <w:pPr>
        <w:pStyle w:val="Footer"/>
        <w:jc w:val="center"/>
      </w:pPr>
    </w:p>
    <w:p w14:paraId="2CC6D814" w14:textId="4C0CE43A" w:rsidR="00302882" w:rsidRPr="00F632EE" w:rsidRDefault="00302882" w:rsidP="00F632EE">
      <w:pPr>
        <w:pStyle w:val="Footer"/>
        <w:jc w:val="center"/>
      </w:pPr>
    </w:p>
    <w:p w14:paraId="2C275C52" w14:textId="22D9A334" w:rsidR="00302882" w:rsidRPr="00F632EE" w:rsidRDefault="00302882" w:rsidP="00F632EE">
      <w:pPr>
        <w:pStyle w:val="Footer"/>
        <w:jc w:val="center"/>
      </w:pPr>
    </w:p>
    <w:p w14:paraId="41221773" w14:textId="0CFEE23C" w:rsidR="00302882" w:rsidRPr="00F632EE" w:rsidRDefault="00302882" w:rsidP="00F632EE">
      <w:pPr>
        <w:pStyle w:val="Footer"/>
        <w:jc w:val="center"/>
      </w:pPr>
    </w:p>
    <w:p w14:paraId="39CEF160" w14:textId="1DDEF92D" w:rsidR="00302882" w:rsidRPr="00F632EE" w:rsidRDefault="00302882" w:rsidP="00F632EE">
      <w:pPr>
        <w:pStyle w:val="Footer"/>
        <w:jc w:val="center"/>
      </w:pPr>
    </w:p>
    <w:p w14:paraId="303D274F" w14:textId="28CEBD5C" w:rsidR="00302882" w:rsidRPr="00F632EE" w:rsidRDefault="00302882" w:rsidP="00F632EE">
      <w:pPr>
        <w:pStyle w:val="Footer"/>
        <w:jc w:val="center"/>
      </w:pPr>
    </w:p>
    <w:p w14:paraId="5F1C6057" w14:textId="4B4069FC" w:rsidR="00302882" w:rsidRPr="00F632EE" w:rsidRDefault="00302882" w:rsidP="00F632EE">
      <w:pPr>
        <w:pStyle w:val="Footer"/>
        <w:jc w:val="center"/>
      </w:pPr>
    </w:p>
    <w:p w14:paraId="3F50EE0B" w14:textId="706E8DEA" w:rsidR="00302882" w:rsidRPr="00F632EE" w:rsidRDefault="00302882" w:rsidP="00F632EE">
      <w:pPr>
        <w:pStyle w:val="Footer"/>
        <w:jc w:val="center"/>
      </w:pPr>
    </w:p>
    <w:p w14:paraId="5D0D4C8F" w14:textId="298B64C7" w:rsidR="00302882" w:rsidRPr="00F632EE" w:rsidRDefault="00302882" w:rsidP="00F632EE">
      <w:pPr>
        <w:pStyle w:val="Footer"/>
        <w:jc w:val="center"/>
      </w:pPr>
    </w:p>
    <w:p w14:paraId="206BF9C2" w14:textId="66972F7B" w:rsidR="00302882" w:rsidRPr="00F632EE" w:rsidRDefault="00302882" w:rsidP="00F632EE">
      <w:pPr>
        <w:pStyle w:val="Footer"/>
        <w:jc w:val="center"/>
      </w:pPr>
    </w:p>
    <w:p w14:paraId="6A1B5C7B" w14:textId="504BD78A" w:rsidR="00302882" w:rsidRPr="00F632EE" w:rsidRDefault="0A975741" w:rsidP="00F632EE">
      <w:pPr>
        <w:pStyle w:val="Footer"/>
        <w:jc w:val="center"/>
      </w:pPr>
      <w:r>
        <w:rPr>
          <w:noProof/>
        </w:rPr>
        <w:drawing>
          <wp:inline distT="0" distB="0" distL="0" distR="0" wp14:anchorId="708EFAE2" wp14:editId="42592366">
            <wp:extent cx="5017296" cy="3749526"/>
            <wp:effectExtent l="0" t="0" r="0" b="0"/>
            <wp:docPr id="706331819" name="Picture 706331819" descr="Chart showing the number of Days Reaching Unhealthy for Sensitive Groups or Above for AQI Washington-Arlington-Alexandria MSA (Ozone and PM2.5 combin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31819" name="Picture 706331819" descr="Chart showing the number of Days Reaching Unhealthy for Sensitive Groups or Above for AQI Washington-Arlington-Alexandria MSA (Ozone and PM2.5 combined).">
                      <a:extLst>
                        <a:ext uri="{C183D7F6-B498-43B3-948B-1728B52AA6E4}">
                          <adec:decorative xmlns:adec="http://schemas.microsoft.com/office/drawing/2017/decorative" val="0"/>
                        </a:ext>
                      </a:extLst>
                    </pic:cNvPr>
                    <pic:cNvPicPr/>
                  </pic:nvPicPr>
                  <pic:blipFill>
                    <a:blip r:embed="rId136">
                      <a:extLst>
                        <a:ext uri="{28A0092B-C50C-407E-A947-70E740481C1C}">
                          <a14:useLocalDpi xmlns:a14="http://schemas.microsoft.com/office/drawing/2010/main" val="0"/>
                        </a:ext>
                      </a:extLst>
                    </a:blip>
                    <a:stretch>
                      <a:fillRect/>
                    </a:stretch>
                  </pic:blipFill>
                  <pic:spPr>
                    <a:xfrm>
                      <a:off x="0" y="0"/>
                      <a:ext cx="5017296" cy="3749526"/>
                    </a:xfrm>
                    <a:prstGeom prst="rect">
                      <a:avLst/>
                    </a:prstGeom>
                  </pic:spPr>
                </pic:pic>
              </a:graphicData>
            </a:graphic>
          </wp:inline>
        </w:drawing>
      </w:r>
    </w:p>
    <w:p w14:paraId="7F5E983C" w14:textId="77777777" w:rsidR="00843AF5" w:rsidRDefault="00843AF5" w:rsidP="008F3AD0">
      <w:pPr>
        <w:pStyle w:val="Footer"/>
        <w:rPr>
          <w:rFonts w:ascii="Tahoma" w:hAnsi="Tahoma" w:cs="Tahoma"/>
        </w:rPr>
      </w:pPr>
    </w:p>
    <w:p w14:paraId="531236C7" w14:textId="32C309E0" w:rsidR="008F3AD0" w:rsidRPr="00DC20DB" w:rsidRDefault="008F3AD0" w:rsidP="008F3AD0">
      <w:pPr>
        <w:pStyle w:val="Footer"/>
      </w:pPr>
      <w:r w:rsidRPr="00DC20DB">
        <w:rPr>
          <w:rFonts w:ascii="Tahoma" w:hAnsi="Tahoma" w:cs="Tahoma"/>
        </w:rPr>
        <w:t>For more information, please visit th</w:t>
      </w:r>
      <w:r w:rsidR="00DC20DB" w:rsidRPr="00DC20DB">
        <w:rPr>
          <w:rFonts w:ascii="Tahoma" w:hAnsi="Tahoma" w:cs="Tahoma"/>
        </w:rPr>
        <w:t>ese</w:t>
      </w:r>
      <w:r w:rsidRPr="00DC20DB">
        <w:rPr>
          <w:rFonts w:ascii="Tahoma" w:hAnsi="Tahoma" w:cs="Tahoma"/>
        </w:rPr>
        <w:t xml:space="preserve"> EPA site</w:t>
      </w:r>
      <w:r w:rsidR="00DC20DB" w:rsidRPr="00DC20DB">
        <w:rPr>
          <w:rFonts w:ascii="Tahoma" w:hAnsi="Tahoma" w:cs="Tahoma"/>
        </w:rPr>
        <w:t>s</w:t>
      </w:r>
      <w:r w:rsidRPr="00DC20DB">
        <w:rPr>
          <w:rFonts w:ascii="Tahoma" w:hAnsi="Tahoma" w:cs="Tahoma"/>
        </w:rPr>
        <w:t>:</w:t>
      </w:r>
    </w:p>
    <w:p w14:paraId="31F2EFF1" w14:textId="6274F485" w:rsidR="4B27813D" w:rsidRDefault="4B27813D" w:rsidP="4B27813D">
      <w:pPr>
        <w:pStyle w:val="Footer"/>
        <w:rPr>
          <w:rFonts w:ascii="Tahoma" w:hAnsi="Tahoma" w:cs="Tahoma"/>
        </w:rPr>
      </w:pPr>
    </w:p>
    <w:p w14:paraId="4D35CF86" w14:textId="77777777" w:rsidR="008E3F35" w:rsidRDefault="008E3F35" w:rsidP="00B14B44">
      <w:pPr>
        <w:pStyle w:val="Footer"/>
        <w:rPr>
          <w:rFonts w:ascii="Tahoma" w:hAnsi="Tahoma" w:cs="Tahoma"/>
          <w:color w:val="0000FF"/>
          <w:spacing w:val="14"/>
          <w:sz w:val="22"/>
          <w:szCs w:val="22"/>
          <w:u w:val="single"/>
        </w:rPr>
      </w:pPr>
    </w:p>
    <w:p w14:paraId="0560821B" w14:textId="77B8BE69" w:rsidR="00DC20DB" w:rsidRDefault="00000000" w:rsidP="008E3F35">
      <w:pPr>
        <w:rPr>
          <w:rFonts w:ascii="Tahoma" w:hAnsi="Tahoma" w:cs="Tahoma"/>
          <w:sz w:val="22"/>
          <w:szCs w:val="22"/>
        </w:rPr>
      </w:pPr>
      <w:hyperlink r:id="rId137">
        <w:r w:rsidR="008A7B22" w:rsidRPr="0E113FAC">
          <w:rPr>
            <w:rStyle w:val="Hyperlink"/>
            <w:rFonts w:ascii="Tahoma" w:hAnsi="Tahoma" w:cs="Tahoma"/>
            <w:sz w:val="22"/>
            <w:szCs w:val="22"/>
          </w:rPr>
          <w:t>A Look Back in 202</w:t>
        </w:r>
        <w:r w:rsidR="046D87F6" w:rsidRPr="0E113FAC">
          <w:rPr>
            <w:rStyle w:val="Hyperlink"/>
            <w:rFonts w:ascii="Tahoma" w:hAnsi="Tahoma" w:cs="Tahoma"/>
            <w:sz w:val="22"/>
            <w:szCs w:val="22"/>
          </w:rPr>
          <w:t>3</w:t>
        </w:r>
      </w:hyperlink>
      <w:r w:rsidR="000A0E6F" w:rsidRPr="0E113FAC">
        <w:rPr>
          <w:rFonts w:ascii="Tahoma" w:hAnsi="Tahoma" w:cs="Tahoma"/>
          <w:sz w:val="22"/>
          <w:szCs w:val="22"/>
        </w:rPr>
        <w:t xml:space="preserve"> </w:t>
      </w:r>
    </w:p>
    <w:p w14:paraId="606AA0A9" w14:textId="2036E1FB" w:rsidR="6ABA0CAB" w:rsidRDefault="00000000" w:rsidP="6ABA0CAB">
      <w:pPr>
        <w:rPr>
          <w:rFonts w:ascii="Tahoma" w:hAnsi="Tahoma" w:cs="Tahoma"/>
          <w:sz w:val="22"/>
          <w:szCs w:val="22"/>
        </w:rPr>
      </w:pPr>
      <w:hyperlink r:id="rId138" w:anchor="home">
        <w:r w:rsidR="28C93901" w:rsidRPr="7D5512FF">
          <w:rPr>
            <w:rStyle w:val="Hyperlink"/>
            <w:rFonts w:ascii="Tahoma" w:hAnsi="Tahoma" w:cs="Tahoma"/>
            <w:sz w:val="22"/>
            <w:szCs w:val="22"/>
          </w:rPr>
          <w:t xml:space="preserve">Our </w:t>
        </w:r>
        <w:proofErr w:type="spellStart"/>
        <w:r w:rsidR="28C93901" w:rsidRPr="7D5512FF">
          <w:rPr>
            <w:rStyle w:val="Hyperlink"/>
            <w:rFonts w:ascii="Tahoma" w:hAnsi="Tahoma" w:cs="Tahoma"/>
            <w:sz w:val="22"/>
            <w:szCs w:val="22"/>
          </w:rPr>
          <w:t>Nations</w:t>
        </w:r>
        <w:proofErr w:type="spellEnd"/>
        <w:r w:rsidR="28C93901" w:rsidRPr="7D5512FF">
          <w:rPr>
            <w:rStyle w:val="Hyperlink"/>
            <w:rFonts w:ascii="Tahoma" w:hAnsi="Tahoma" w:cs="Tahoma"/>
            <w:sz w:val="22"/>
            <w:szCs w:val="22"/>
          </w:rPr>
          <w:t xml:space="preserve"> Air – Trends </w:t>
        </w:r>
        <w:r w:rsidR="10B130C6" w:rsidRPr="7D5512FF">
          <w:rPr>
            <w:rStyle w:val="Hyperlink"/>
            <w:rFonts w:ascii="Tahoma" w:hAnsi="Tahoma" w:cs="Tahoma"/>
            <w:sz w:val="22"/>
            <w:szCs w:val="22"/>
          </w:rPr>
          <w:t>Through 2023</w:t>
        </w:r>
      </w:hyperlink>
    </w:p>
    <w:p w14:paraId="2FD03793" w14:textId="77777777" w:rsidR="000A0E6F" w:rsidRDefault="00000000" w:rsidP="008E3F35">
      <w:pPr>
        <w:rPr>
          <w:rStyle w:val="Hyperlink"/>
          <w:rFonts w:ascii="Tahoma" w:hAnsi="Tahoma" w:cs="Tahoma"/>
          <w:sz w:val="22"/>
          <w:szCs w:val="22"/>
        </w:rPr>
      </w:pPr>
      <w:hyperlink r:id="rId139" w:history="1">
        <w:r w:rsidR="004348F0">
          <w:rPr>
            <w:rStyle w:val="Hyperlink"/>
            <w:rFonts w:ascii="Tahoma" w:hAnsi="Tahoma" w:cs="Tahoma"/>
            <w:sz w:val="22"/>
            <w:szCs w:val="22"/>
          </w:rPr>
          <w:t>National Air Quality: Status and Trends of Key Air Pollutants</w:t>
        </w:r>
      </w:hyperlink>
    </w:p>
    <w:p w14:paraId="0B09DA9F" w14:textId="77777777" w:rsidR="00B14B44" w:rsidRDefault="00B14B44" w:rsidP="00CC5C8E">
      <w:pPr>
        <w:rPr>
          <w:rFonts w:ascii="Tahoma" w:hAnsi="Tahoma" w:cs="Tahoma"/>
          <w:color w:val="0000FF"/>
          <w:spacing w:val="14"/>
          <w:sz w:val="22"/>
          <w:szCs w:val="22"/>
          <w:u w:val="single"/>
        </w:rPr>
      </w:pPr>
    </w:p>
    <w:p w14:paraId="18CEC12B" w14:textId="77777777" w:rsidR="0025488E" w:rsidRPr="002E3A01" w:rsidRDefault="0025488E" w:rsidP="002E3A01">
      <w:pPr>
        <w:jc w:val="center"/>
        <w:rPr>
          <w:rStyle w:val="PageNumber"/>
        </w:rPr>
      </w:pPr>
    </w:p>
    <w:p w14:paraId="66962885" w14:textId="597FB957" w:rsidR="0025488E" w:rsidRDefault="0025488E" w:rsidP="002B683D">
      <w:pPr>
        <w:rPr>
          <w:rFonts w:ascii="Tahoma" w:hAnsi="Tahoma" w:cs="Tahoma"/>
        </w:rPr>
      </w:pPr>
    </w:p>
    <w:p w14:paraId="5E512D3F" w14:textId="464739BC" w:rsidR="50F028C6" w:rsidRDefault="50F028C6" w:rsidP="50F028C6">
      <w:pPr>
        <w:rPr>
          <w:rFonts w:ascii="Tahoma" w:hAnsi="Tahoma" w:cs="Tahoma"/>
        </w:rPr>
      </w:pPr>
    </w:p>
    <w:p w14:paraId="4BCEB7A1" w14:textId="6437D7CB" w:rsidR="50F028C6" w:rsidRDefault="50F028C6" w:rsidP="50F028C6">
      <w:pPr>
        <w:rPr>
          <w:rFonts w:ascii="Tahoma" w:hAnsi="Tahoma" w:cs="Tahoma"/>
        </w:rPr>
      </w:pPr>
    </w:p>
    <w:p w14:paraId="2026A138" w14:textId="6502BBFA" w:rsidR="50F028C6" w:rsidRDefault="50F028C6" w:rsidP="50F028C6">
      <w:pPr>
        <w:rPr>
          <w:rFonts w:ascii="Tahoma" w:hAnsi="Tahoma" w:cs="Tahoma"/>
        </w:rPr>
      </w:pPr>
    </w:p>
    <w:p w14:paraId="619DD776" w14:textId="047B4C08" w:rsidR="50F028C6" w:rsidRDefault="50F028C6" w:rsidP="50F028C6">
      <w:pPr>
        <w:rPr>
          <w:rFonts w:ascii="Tahoma" w:hAnsi="Tahoma" w:cs="Tahoma"/>
        </w:rPr>
      </w:pPr>
    </w:p>
    <w:p w14:paraId="1F79EC77" w14:textId="7DFF9CAF" w:rsidR="50F028C6" w:rsidRDefault="50F028C6" w:rsidP="50F028C6">
      <w:pPr>
        <w:rPr>
          <w:rFonts w:ascii="Tahoma" w:hAnsi="Tahoma" w:cs="Tahoma"/>
        </w:rPr>
      </w:pPr>
    </w:p>
    <w:p w14:paraId="755408FF" w14:textId="4D3F854D" w:rsidR="50F028C6" w:rsidRDefault="50F028C6" w:rsidP="50F028C6">
      <w:pPr>
        <w:rPr>
          <w:rFonts w:ascii="Tahoma" w:hAnsi="Tahoma" w:cs="Tahoma"/>
        </w:rPr>
      </w:pPr>
    </w:p>
    <w:p w14:paraId="33663098" w14:textId="1893E5B2" w:rsidR="50F028C6" w:rsidRDefault="50F028C6" w:rsidP="50F028C6">
      <w:pPr>
        <w:rPr>
          <w:rFonts w:ascii="Tahoma" w:hAnsi="Tahoma" w:cs="Tahoma"/>
        </w:rPr>
      </w:pPr>
    </w:p>
    <w:p w14:paraId="3049950F" w14:textId="7730416B" w:rsidR="50F028C6" w:rsidRDefault="50F028C6" w:rsidP="50F028C6">
      <w:pPr>
        <w:rPr>
          <w:rFonts w:ascii="Tahoma" w:hAnsi="Tahoma" w:cs="Tahoma"/>
        </w:rPr>
      </w:pPr>
    </w:p>
    <w:p w14:paraId="3C25C5AB" w14:textId="65C92212" w:rsidR="50F028C6" w:rsidRDefault="50F028C6" w:rsidP="50F028C6">
      <w:pPr>
        <w:rPr>
          <w:rFonts w:ascii="Tahoma" w:hAnsi="Tahoma" w:cs="Tahoma"/>
        </w:rPr>
      </w:pPr>
    </w:p>
    <w:p w14:paraId="6ECF343A" w14:textId="77777777" w:rsidR="00A92846" w:rsidRDefault="00A92846" w:rsidP="50F028C6">
      <w:pPr>
        <w:rPr>
          <w:rFonts w:ascii="Tahoma" w:hAnsi="Tahoma" w:cs="Tahoma"/>
        </w:rPr>
      </w:pPr>
    </w:p>
    <w:p w14:paraId="6D4A5318" w14:textId="77777777" w:rsidR="00A92846" w:rsidRDefault="00A92846" w:rsidP="50F028C6">
      <w:pPr>
        <w:rPr>
          <w:rFonts w:ascii="Tahoma" w:hAnsi="Tahoma" w:cs="Tahoma"/>
        </w:rPr>
      </w:pPr>
    </w:p>
    <w:p w14:paraId="7DA9A91C" w14:textId="77777777" w:rsidR="00A92846" w:rsidRDefault="00A92846" w:rsidP="50F028C6">
      <w:pPr>
        <w:rPr>
          <w:rFonts w:ascii="Tahoma" w:hAnsi="Tahoma" w:cs="Tahoma"/>
        </w:rPr>
      </w:pPr>
    </w:p>
    <w:p w14:paraId="7D76D596" w14:textId="77777777" w:rsidR="00A92846" w:rsidRDefault="00A92846" w:rsidP="50F028C6">
      <w:pPr>
        <w:rPr>
          <w:rFonts w:ascii="Tahoma" w:hAnsi="Tahoma" w:cs="Tahoma"/>
        </w:rPr>
      </w:pPr>
    </w:p>
    <w:p w14:paraId="62B818CA" w14:textId="77777777" w:rsidR="00A92846" w:rsidRDefault="00A92846" w:rsidP="50F028C6">
      <w:pPr>
        <w:rPr>
          <w:rFonts w:ascii="Tahoma" w:hAnsi="Tahoma" w:cs="Tahoma"/>
        </w:rPr>
      </w:pPr>
    </w:p>
    <w:p w14:paraId="38316E20" w14:textId="77777777" w:rsidR="00A92846" w:rsidRDefault="00A92846" w:rsidP="50F028C6">
      <w:pPr>
        <w:rPr>
          <w:rFonts w:ascii="Tahoma" w:hAnsi="Tahoma" w:cs="Tahoma"/>
        </w:rPr>
      </w:pPr>
    </w:p>
    <w:p w14:paraId="619362EA" w14:textId="57ED119E" w:rsidR="50F028C6" w:rsidRDefault="50F028C6" w:rsidP="50F028C6">
      <w:pPr>
        <w:rPr>
          <w:rFonts w:ascii="Tahoma" w:hAnsi="Tahoma" w:cs="Tahoma"/>
        </w:rPr>
      </w:pPr>
    </w:p>
    <w:p w14:paraId="17C42E89" w14:textId="37AA5E6A" w:rsidR="50F028C6" w:rsidRDefault="50F028C6" w:rsidP="50F028C6">
      <w:pPr>
        <w:rPr>
          <w:rFonts w:ascii="Tahoma" w:hAnsi="Tahoma" w:cs="Tahoma"/>
        </w:rPr>
      </w:pPr>
    </w:p>
    <w:p w14:paraId="6F3858BE" w14:textId="59D945E0" w:rsidR="50F028C6" w:rsidRDefault="50F028C6" w:rsidP="50F028C6">
      <w:pPr>
        <w:rPr>
          <w:rFonts w:ascii="Tahoma" w:hAnsi="Tahoma" w:cs="Tahoma"/>
        </w:rPr>
      </w:pPr>
    </w:p>
    <w:p w14:paraId="56D8FFFF" w14:textId="77777777" w:rsidR="006E1EE4" w:rsidRDefault="006E1EE4" w:rsidP="006C2102">
      <w:pPr>
        <w:rPr>
          <w:rFonts w:ascii="Tahoma" w:hAnsi="Tahoma" w:cs="Tahoma"/>
          <w:sz w:val="72"/>
          <w:szCs w:val="72"/>
        </w:rPr>
      </w:pPr>
    </w:p>
    <w:p w14:paraId="37EE32A3" w14:textId="77777777" w:rsidR="006E1EE4" w:rsidRDefault="006E1EE4" w:rsidP="00876CE5">
      <w:pPr>
        <w:jc w:val="center"/>
        <w:rPr>
          <w:rFonts w:ascii="Tahoma" w:hAnsi="Tahoma" w:cs="Tahoma"/>
          <w:sz w:val="72"/>
          <w:szCs w:val="72"/>
        </w:rPr>
      </w:pPr>
    </w:p>
    <w:p w14:paraId="1371D37E" w14:textId="77777777" w:rsidR="006E1EE4" w:rsidRDefault="006E1EE4" w:rsidP="00876CE5">
      <w:pPr>
        <w:jc w:val="center"/>
        <w:rPr>
          <w:rFonts w:ascii="Tahoma" w:hAnsi="Tahoma" w:cs="Tahoma"/>
          <w:sz w:val="72"/>
          <w:szCs w:val="72"/>
        </w:rPr>
      </w:pPr>
    </w:p>
    <w:p w14:paraId="6FE71C71" w14:textId="77777777" w:rsidR="006C2102" w:rsidRDefault="006C2102" w:rsidP="00876CE5">
      <w:pPr>
        <w:jc w:val="center"/>
        <w:rPr>
          <w:rFonts w:ascii="Tahoma" w:hAnsi="Tahoma" w:cs="Tahoma"/>
          <w:sz w:val="72"/>
          <w:szCs w:val="72"/>
        </w:rPr>
      </w:pPr>
    </w:p>
    <w:p w14:paraId="63C7FF7E" w14:textId="77777777" w:rsidR="006C2102" w:rsidRDefault="006C2102" w:rsidP="00876CE5">
      <w:pPr>
        <w:jc w:val="center"/>
        <w:rPr>
          <w:rFonts w:ascii="Tahoma" w:hAnsi="Tahoma" w:cs="Tahoma"/>
          <w:sz w:val="72"/>
          <w:szCs w:val="72"/>
        </w:rPr>
      </w:pPr>
    </w:p>
    <w:p w14:paraId="6CA87349" w14:textId="77777777" w:rsidR="006C2102" w:rsidRDefault="006C2102" w:rsidP="00876CE5">
      <w:pPr>
        <w:jc w:val="center"/>
        <w:rPr>
          <w:rFonts w:ascii="Tahoma" w:hAnsi="Tahoma" w:cs="Tahoma"/>
          <w:sz w:val="72"/>
          <w:szCs w:val="72"/>
        </w:rPr>
      </w:pPr>
    </w:p>
    <w:p w14:paraId="772BCDFD" w14:textId="77777777" w:rsidR="006C2102" w:rsidRDefault="006C2102" w:rsidP="00876CE5">
      <w:pPr>
        <w:jc w:val="center"/>
        <w:rPr>
          <w:rFonts w:ascii="Tahoma" w:hAnsi="Tahoma" w:cs="Tahoma"/>
          <w:sz w:val="72"/>
          <w:szCs w:val="72"/>
        </w:rPr>
      </w:pPr>
    </w:p>
    <w:p w14:paraId="68F8FF33" w14:textId="3FD54E47" w:rsidR="002379F1" w:rsidRPr="00876CE5" w:rsidRDefault="002379F1" w:rsidP="002379F1">
      <w:pPr>
        <w:jc w:val="center"/>
        <w:rPr>
          <w:rFonts w:ascii="Tahoma" w:hAnsi="Tahoma" w:cs="Tahoma"/>
          <w:sz w:val="72"/>
          <w:szCs w:val="72"/>
        </w:rPr>
      </w:pPr>
      <w:bookmarkStart w:id="44" w:name="appendix_a"/>
      <w:r w:rsidRPr="00876CE5">
        <w:rPr>
          <w:rFonts w:ascii="Tahoma" w:hAnsi="Tahoma" w:cs="Tahoma"/>
          <w:sz w:val="72"/>
          <w:szCs w:val="72"/>
        </w:rPr>
        <w:t xml:space="preserve">Appendix </w:t>
      </w:r>
      <w:r>
        <w:rPr>
          <w:rFonts w:ascii="Tahoma" w:hAnsi="Tahoma" w:cs="Tahoma"/>
          <w:sz w:val="72"/>
          <w:szCs w:val="72"/>
        </w:rPr>
        <w:t>A</w:t>
      </w:r>
    </w:p>
    <w:bookmarkEnd w:id="44"/>
    <w:p w14:paraId="47DB6FEE" w14:textId="77777777" w:rsidR="00A92846" w:rsidRPr="00A92846" w:rsidRDefault="00A92846" w:rsidP="4D764294">
      <w:pPr>
        <w:rPr>
          <w:rFonts w:ascii="Tahoma" w:hAnsi="Tahoma" w:cs="Tahoma"/>
          <w:sz w:val="40"/>
          <w:szCs w:val="40"/>
        </w:rPr>
      </w:pPr>
    </w:p>
    <w:p w14:paraId="164203D2" w14:textId="77777777" w:rsidR="006E1EE4" w:rsidRDefault="006E1EE4" w:rsidP="4D764294">
      <w:pPr>
        <w:rPr>
          <w:rFonts w:ascii="Tahoma" w:hAnsi="Tahoma" w:cs="Tahoma"/>
          <w:sz w:val="48"/>
          <w:szCs w:val="48"/>
        </w:rPr>
      </w:pPr>
    </w:p>
    <w:p w14:paraId="7C977FE1" w14:textId="77777777" w:rsidR="006E1EE4" w:rsidRDefault="006E1EE4" w:rsidP="4D764294">
      <w:pPr>
        <w:rPr>
          <w:rFonts w:ascii="Tahoma" w:hAnsi="Tahoma" w:cs="Tahoma"/>
          <w:sz w:val="48"/>
          <w:szCs w:val="48"/>
        </w:rPr>
      </w:pPr>
    </w:p>
    <w:p w14:paraId="563A2A9C" w14:textId="77777777" w:rsidR="006E1EE4" w:rsidRDefault="006E1EE4" w:rsidP="4D764294">
      <w:pPr>
        <w:rPr>
          <w:rFonts w:ascii="Tahoma" w:hAnsi="Tahoma" w:cs="Tahoma"/>
          <w:sz w:val="48"/>
          <w:szCs w:val="48"/>
        </w:rPr>
      </w:pPr>
    </w:p>
    <w:p w14:paraId="5205A599" w14:textId="77777777" w:rsidR="006E1EE4" w:rsidRDefault="006E1EE4" w:rsidP="4D764294">
      <w:pPr>
        <w:rPr>
          <w:rFonts w:ascii="Tahoma" w:hAnsi="Tahoma" w:cs="Tahoma"/>
          <w:sz w:val="48"/>
          <w:szCs w:val="48"/>
        </w:rPr>
      </w:pPr>
    </w:p>
    <w:p w14:paraId="7458A838" w14:textId="77777777" w:rsidR="006E1EE4" w:rsidRDefault="006E1EE4" w:rsidP="4D764294">
      <w:pPr>
        <w:rPr>
          <w:rFonts w:ascii="Tahoma" w:hAnsi="Tahoma" w:cs="Tahoma"/>
          <w:sz w:val="48"/>
          <w:szCs w:val="48"/>
        </w:rPr>
      </w:pPr>
    </w:p>
    <w:p w14:paraId="4523A004" w14:textId="77777777" w:rsidR="006E1EE4" w:rsidRDefault="006E1EE4" w:rsidP="4D764294">
      <w:pPr>
        <w:rPr>
          <w:rFonts w:ascii="Tahoma" w:hAnsi="Tahoma" w:cs="Tahoma"/>
          <w:sz w:val="48"/>
          <w:szCs w:val="48"/>
        </w:rPr>
      </w:pPr>
    </w:p>
    <w:p w14:paraId="1ED5C32D" w14:textId="77777777" w:rsidR="006C2102" w:rsidRDefault="006C2102" w:rsidP="4D764294">
      <w:pPr>
        <w:rPr>
          <w:rFonts w:ascii="Tahoma" w:hAnsi="Tahoma" w:cs="Tahoma"/>
          <w:sz w:val="48"/>
          <w:szCs w:val="48"/>
        </w:rPr>
      </w:pPr>
    </w:p>
    <w:p w14:paraId="588A6FEB" w14:textId="77777777" w:rsidR="006C2102" w:rsidRDefault="006C2102" w:rsidP="4D764294">
      <w:pPr>
        <w:rPr>
          <w:rFonts w:ascii="Tahoma" w:hAnsi="Tahoma" w:cs="Tahoma"/>
          <w:sz w:val="48"/>
          <w:szCs w:val="48"/>
        </w:rPr>
      </w:pPr>
    </w:p>
    <w:p w14:paraId="27BDDCE7" w14:textId="77777777" w:rsidR="006C2102" w:rsidRDefault="006C2102" w:rsidP="4D764294">
      <w:pPr>
        <w:rPr>
          <w:rFonts w:ascii="Tahoma" w:hAnsi="Tahoma" w:cs="Tahoma"/>
          <w:sz w:val="48"/>
          <w:szCs w:val="48"/>
        </w:rPr>
      </w:pPr>
    </w:p>
    <w:p w14:paraId="65088BB3" w14:textId="77777777" w:rsidR="006E1EE4" w:rsidRDefault="006E1EE4" w:rsidP="4D764294">
      <w:pPr>
        <w:rPr>
          <w:rFonts w:ascii="Tahoma" w:hAnsi="Tahoma" w:cs="Tahoma"/>
          <w:sz w:val="48"/>
          <w:szCs w:val="48"/>
        </w:rPr>
      </w:pPr>
    </w:p>
    <w:p w14:paraId="0703F57C" w14:textId="77777777" w:rsidR="006C2102" w:rsidRDefault="006C2102" w:rsidP="4D764294">
      <w:pPr>
        <w:rPr>
          <w:rFonts w:ascii="Tahoma" w:hAnsi="Tahoma" w:cs="Tahoma"/>
          <w:sz w:val="48"/>
          <w:szCs w:val="48"/>
        </w:rPr>
      </w:pPr>
    </w:p>
    <w:p w14:paraId="015268A8" w14:textId="69000C59" w:rsidR="004313C1" w:rsidRPr="00A92846" w:rsidRDefault="004313C1" w:rsidP="4D764294">
      <w:pPr>
        <w:rPr>
          <w:rFonts w:ascii="Tahoma" w:hAnsi="Tahoma" w:cs="Tahoma"/>
          <w:sz w:val="48"/>
          <w:szCs w:val="48"/>
        </w:rPr>
      </w:pPr>
      <w:r w:rsidRPr="00A92846">
        <w:rPr>
          <w:rFonts w:ascii="Tahoma" w:hAnsi="Tahoma" w:cs="Tahoma"/>
          <w:sz w:val="48"/>
          <w:szCs w:val="48"/>
        </w:rPr>
        <w:t>Abbreviation Table</w:t>
      </w:r>
    </w:p>
    <w:p w14:paraId="0BB1A27E" w14:textId="77777777" w:rsidR="004313C1" w:rsidRDefault="004313C1" w:rsidP="004D03FE">
      <w:pPr>
        <w:rPr>
          <w:rFonts w:ascii="Tahoma" w:hAnsi="Tahoma" w:cs="Tahoma"/>
          <w:sz w:val="22"/>
          <w:szCs w:val="22"/>
        </w:rPr>
      </w:pPr>
    </w:p>
    <w:p w14:paraId="16BFDE58" w14:textId="344715EB" w:rsidR="00CF5ACB" w:rsidRDefault="00CF5ACB" w:rsidP="004D03FE">
      <w:pPr>
        <w:rPr>
          <w:rFonts w:ascii="Tahoma" w:hAnsi="Tahoma" w:cs="Tahoma"/>
          <w:sz w:val="22"/>
          <w:szCs w:val="22"/>
        </w:rPr>
      </w:pPr>
      <w:bookmarkStart w:id="45" w:name="appendix_a_bottom"/>
      <w:proofErr w:type="spellStart"/>
      <w:r>
        <w:rPr>
          <w:rFonts w:ascii="Tahoma" w:hAnsi="Tahoma" w:cs="Tahoma"/>
          <w:sz w:val="22"/>
          <w:szCs w:val="22"/>
        </w:rPr>
        <w:t>AMoN</w:t>
      </w:r>
      <w:proofErr w:type="spellEnd"/>
      <w:r>
        <w:rPr>
          <w:rFonts w:ascii="Tahoma" w:hAnsi="Tahoma" w:cs="Tahoma"/>
          <w:sz w:val="22"/>
          <w:szCs w:val="22"/>
        </w:rPr>
        <w:t xml:space="preserve">                                  Ammonia Monitoring Network</w:t>
      </w:r>
    </w:p>
    <w:p w14:paraId="707C1188" w14:textId="65C6CD53" w:rsidR="0025488E" w:rsidRDefault="00000000" w:rsidP="004D03FE">
      <w:pPr>
        <w:rPr>
          <w:rFonts w:ascii="Tahoma" w:hAnsi="Tahoma" w:cs="Tahoma"/>
          <w:sz w:val="22"/>
          <w:szCs w:val="22"/>
        </w:rPr>
      </w:pPr>
      <w:hyperlink w:anchor="appendix_a" w:history="1">
        <w:r w:rsidR="0025488E" w:rsidRPr="00E9173D">
          <w:rPr>
            <w:rStyle w:val="Hyperlink"/>
            <w:rFonts w:ascii="Tahoma" w:hAnsi="Tahoma" w:cs="Tahoma"/>
            <w:sz w:val="22"/>
            <w:szCs w:val="22"/>
          </w:rPr>
          <w:t>AQM</w:t>
        </w:r>
      </w:hyperlink>
      <w:bookmarkEnd w:id="45"/>
      <w:r w:rsidR="0025488E">
        <w:rPr>
          <w:rFonts w:ascii="Tahoma" w:hAnsi="Tahoma" w:cs="Tahoma"/>
          <w:sz w:val="22"/>
          <w:szCs w:val="22"/>
        </w:rPr>
        <w:tab/>
      </w:r>
      <w:r w:rsidR="0025488E">
        <w:rPr>
          <w:rFonts w:ascii="Tahoma" w:hAnsi="Tahoma" w:cs="Tahoma"/>
          <w:sz w:val="22"/>
          <w:szCs w:val="22"/>
        </w:rPr>
        <w:tab/>
      </w:r>
      <w:r w:rsidR="0025488E">
        <w:rPr>
          <w:rFonts w:ascii="Tahoma" w:hAnsi="Tahoma" w:cs="Tahoma"/>
          <w:sz w:val="22"/>
          <w:szCs w:val="22"/>
        </w:rPr>
        <w:tab/>
      </w:r>
      <w:r w:rsidR="0025488E">
        <w:rPr>
          <w:rFonts w:ascii="Tahoma" w:hAnsi="Tahoma" w:cs="Tahoma"/>
          <w:sz w:val="22"/>
          <w:szCs w:val="22"/>
        </w:rPr>
        <w:tab/>
        <w:t>Air Quality Monitoring</w:t>
      </w:r>
    </w:p>
    <w:p w14:paraId="2D070DB2" w14:textId="77777777" w:rsidR="0025488E" w:rsidRDefault="0025488E" w:rsidP="004D03FE">
      <w:pPr>
        <w:rPr>
          <w:rFonts w:ascii="Tahoma" w:hAnsi="Tahoma" w:cs="Tahoma"/>
          <w:sz w:val="22"/>
          <w:szCs w:val="22"/>
        </w:rPr>
      </w:pPr>
      <w:r>
        <w:rPr>
          <w:rFonts w:ascii="Tahoma" w:hAnsi="Tahoma" w:cs="Tahoma"/>
          <w:sz w:val="22"/>
          <w:szCs w:val="22"/>
        </w:rPr>
        <w:t>AQCR</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Air Quality Control Region</w:t>
      </w:r>
    </w:p>
    <w:p w14:paraId="082677FE" w14:textId="77777777" w:rsidR="0025488E" w:rsidRDefault="0025488E" w:rsidP="004D03FE">
      <w:pPr>
        <w:rPr>
          <w:rFonts w:ascii="Tahoma" w:hAnsi="Tahoma" w:cs="Tahoma"/>
          <w:sz w:val="22"/>
          <w:szCs w:val="22"/>
        </w:rPr>
      </w:pPr>
      <w:r>
        <w:rPr>
          <w:rFonts w:ascii="Tahoma" w:hAnsi="Tahoma" w:cs="Tahoma"/>
          <w:sz w:val="22"/>
          <w:szCs w:val="22"/>
        </w:rPr>
        <w:t>ATMN</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Air Toxics Monitoring Network</w:t>
      </w:r>
    </w:p>
    <w:p w14:paraId="2AAF5648" w14:textId="77777777" w:rsidR="0025488E" w:rsidRDefault="0025488E" w:rsidP="004D03FE">
      <w:pPr>
        <w:rPr>
          <w:rFonts w:ascii="Tahoma" w:hAnsi="Tahoma" w:cs="Tahoma"/>
          <w:sz w:val="22"/>
          <w:szCs w:val="22"/>
        </w:rPr>
      </w:pPr>
      <w:r>
        <w:rPr>
          <w:rFonts w:ascii="Tahoma" w:hAnsi="Tahoma" w:cs="Tahoma"/>
          <w:sz w:val="22"/>
          <w:szCs w:val="22"/>
        </w:rPr>
        <w:t>Avg.</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Average</w:t>
      </w:r>
    </w:p>
    <w:p w14:paraId="129EA3C3" w14:textId="77777777" w:rsidR="0025488E" w:rsidRDefault="0025488E" w:rsidP="004D03FE">
      <w:pPr>
        <w:rPr>
          <w:rFonts w:ascii="Tahoma" w:hAnsi="Tahoma" w:cs="Tahoma"/>
          <w:sz w:val="22"/>
          <w:szCs w:val="22"/>
        </w:rPr>
      </w:pPr>
      <w:r>
        <w:rPr>
          <w:rFonts w:ascii="Tahoma" w:hAnsi="Tahoma" w:cs="Tahoma"/>
          <w:sz w:val="22"/>
          <w:szCs w:val="22"/>
        </w:rPr>
        <w:t>CAMP</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Community A</w:t>
      </w:r>
      <w:r w:rsidR="00557615">
        <w:rPr>
          <w:rFonts w:ascii="Tahoma" w:hAnsi="Tahoma" w:cs="Tahoma"/>
          <w:sz w:val="22"/>
          <w:szCs w:val="22"/>
        </w:rPr>
        <w:t>ir Toxics Assessment</w:t>
      </w:r>
      <w:r w:rsidR="00FD563E">
        <w:rPr>
          <w:rFonts w:ascii="Tahoma" w:hAnsi="Tahoma" w:cs="Tahoma"/>
          <w:sz w:val="22"/>
          <w:szCs w:val="22"/>
        </w:rPr>
        <w:t xml:space="preserve"> </w:t>
      </w:r>
      <w:r>
        <w:rPr>
          <w:rFonts w:ascii="Tahoma" w:hAnsi="Tahoma" w:cs="Tahoma"/>
          <w:sz w:val="22"/>
          <w:szCs w:val="22"/>
        </w:rPr>
        <w:t>Monitoring</w:t>
      </w:r>
      <w:r w:rsidR="00557615">
        <w:rPr>
          <w:rFonts w:ascii="Tahoma" w:hAnsi="Tahoma" w:cs="Tahoma"/>
          <w:sz w:val="22"/>
          <w:szCs w:val="22"/>
        </w:rPr>
        <w:t xml:space="preserve"> Program</w:t>
      </w:r>
    </w:p>
    <w:p w14:paraId="33BE1157" w14:textId="77777777" w:rsidR="00FD563E" w:rsidRDefault="00FD563E" w:rsidP="004D03FE">
      <w:pPr>
        <w:rPr>
          <w:rFonts w:ascii="Tahoma" w:hAnsi="Tahoma" w:cs="Tahoma"/>
          <w:sz w:val="22"/>
          <w:szCs w:val="22"/>
        </w:rPr>
      </w:pPr>
      <w:r>
        <w:rPr>
          <w:rFonts w:ascii="Tahoma" w:hAnsi="Tahoma" w:cs="Tahoma"/>
          <w:sz w:val="22"/>
          <w:szCs w:val="22"/>
        </w:rPr>
        <w:t>CASTNET</w:t>
      </w:r>
      <w:r>
        <w:rPr>
          <w:rFonts w:ascii="Tahoma" w:hAnsi="Tahoma" w:cs="Tahoma"/>
          <w:sz w:val="22"/>
          <w:szCs w:val="22"/>
        </w:rPr>
        <w:tab/>
      </w:r>
      <w:r>
        <w:rPr>
          <w:rFonts w:ascii="Tahoma" w:hAnsi="Tahoma" w:cs="Tahoma"/>
          <w:sz w:val="22"/>
          <w:szCs w:val="22"/>
        </w:rPr>
        <w:tab/>
      </w:r>
      <w:r>
        <w:rPr>
          <w:rFonts w:ascii="Tahoma" w:hAnsi="Tahoma" w:cs="Tahoma"/>
          <w:sz w:val="22"/>
          <w:szCs w:val="22"/>
        </w:rPr>
        <w:tab/>
        <w:t>Clean Air Status and Trends Network</w:t>
      </w:r>
    </w:p>
    <w:p w14:paraId="3825F4D4" w14:textId="77777777" w:rsidR="0025488E" w:rsidRDefault="0025488E" w:rsidP="004D03FE">
      <w:pPr>
        <w:rPr>
          <w:rFonts w:ascii="Tahoma" w:hAnsi="Tahoma" w:cs="Tahoma"/>
          <w:sz w:val="22"/>
          <w:szCs w:val="22"/>
        </w:rPr>
      </w:pPr>
      <w:r>
        <w:rPr>
          <w:rFonts w:ascii="Tahoma" w:hAnsi="Tahoma" w:cs="Tahoma"/>
          <w:sz w:val="22"/>
          <w:szCs w:val="22"/>
        </w:rPr>
        <w:t>CO</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Carbon Monoxide</w:t>
      </w:r>
    </w:p>
    <w:p w14:paraId="2232CF59" w14:textId="77777777" w:rsidR="0025488E" w:rsidRDefault="0025488E" w:rsidP="004D03FE">
      <w:pPr>
        <w:rPr>
          <w:rFonts w:ascii="Tahoma" w:hAnsi="Tahoma" w:cs="Tahoma"/>
          <w:sz w:val="22"/>
          <w:szCs w:val="22"/>
        </w:rPr>
      </w:pPr>
      <w:r>
        <w:rPr>
          <w:rFonts w:ascii="Tahoma" w:hAnsi="Tahoma" w:cs="Tahoma"/>
          <w:sz w:val="22"/>
          <w:szCs w:val="22"/>
        </w:rPr>
        <w:t>DEQ</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Department of Environmental Quality</w:t>
      </w:r>
    </w:p>
    <w:p w14:paraId="77420CE8" w14:textId="77777777" w:rsidR="00E531C5" w:rsidRDefault="00E531C5" w:rsidP="004D03FE">
      <w:pPr>
        <w:rPr>
          <w:rFonts w:ascii="Tahoma" w:hAnsi="Tahoma" w:cs="Tahoma"/>
          <w:sz w:val="22"/>
          <w:szCs w:val="22"/>
        </w:rPr>
      </w:pPr>
      <w:r>
        <w:rPr>
          <w:rFonts w:ascii="Tahoma" w:hAnsi="Tahoma" w:cs="Tahoma"/>
          <w:sz w:val="22"/>
          <w:szCs w:val="22"/>
        </w:rPr>
        <w:t>FEM</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Federal Equivalent Method</w:t>
      </w:r>
    </w:p>
    <w:p w14:paraId="0824ECB5" w14:textId="77777777" w:rsidR="0025488E" w:rsidRDefault="0025488E" w:rsidP="004D03FE">
      <w:pPr>
        <w:rPr>
          <w:rFonts w:ascii="Tahoma" w:hAnsi="Tahoma" w:cs="Tahoma"/>
          <w:sz w:val="22"/>
          <w:szCs w:val="22"/>
        </w:rPr>
      </w:pPr>
      <w:r>
        <w:rPr>
          <w:rFonts w:ascii="Tahoma" w:hAnsi="Tahoma" w:cs="Tahoma"/>
          <w:sz w:val="22"/>
          <w:szCs w:val="22"/>
        </w:rPr>
        <w:t>EPA</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Environmental Protection Agency</w:t>
      </w:r>
    </w:p>
    <w:p w14:paraId="14E02A43" w14:textId="77777777" w:rsidR="00E531C5" w:rsidRDefault="00E531C5" w:rsidP="004D03FE">
      <w:pPr>
        <w:rPr>
          <w:rFonts w:ascii="Tahoma" w:hAnsi="Tahoma" w:cs="Tahoma"/>
          <w:sz w:val="22"/>
          <w:szCs w:val="22"/>
        </w:rPr>
      </w:pPr>
      <w:r>
        <w:rPr>
          <w:rFonts w:ascii="Tahoma" w:hAnsi="Tahoma" w:cs="Tahoma"/>
          <w:sz w:val="22"/>
          <w:szCs w:val="22"/>
        </w:rPr>
        <w:t>FRM</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Federal Reference Method</w:t>
      </w:r>
    </w:p>
    <w:p w14:paraId="12942BFE" w14:textId="77777777" w:rsidR="0025488E" w:rsidRDefault="0025488E" w:rsidP="004D03FE">
      <w:pPr>
        <w:rPr>
          <w:rFonts w:ascii="Tahoma" w:hAnsi="Tahoma" w:cs="Tahoma"/>
          <w:sz w:val="22"/>
          <w:szCs w:val="22"/>
        </w:rPr>
      </w:pPr>
      <w:r>
        <w:rPr>
          <w:rFonts w:ascii="Tahoma" w:hAnsi="Tahoma" w:cs="Tahoma"/>
          <w:sz w:val="22"/>
          <w:szCs w:val="22"/>
        </w:rPr>
        <w:t>IMPROVE</w:t>
      </w:r>
      <w:r>
        <w:rPr>
          <w:rFonts w:ascii="Tahoma" w:hAnsi="Tahoma" w:cs="Tahoma"/>
          <w:sz w:val="22"/>
          <w:szCs w:val="22"/>
        </w:rPr>
        <w:tab/>
      </w:r>
      <w:r>
        <w:rPr>
          <w:rFonts w:ascii="Tahoma" w:hAnsi="Tahoma" w:cs="Tahoma"/>
          <w:sz w:val="22"/>
          <w:szCs w:val="22"/>
        </w:rPr>
        <w:tab/>
      </w:r>
      <w:r>
        <w:rPr>
          <w:rFonts w:ascii="Tahoma" w:hAnsi="Tahoma" w:cs="Tahoma"/>
          <w:sz w:val="22"/>
          <w:szCs w:val="22"/>
        </w:rPr>
        <w:tab/>
        <w:t>Interagency Monitoring of Protected Visual Environments</w:t>
      </w:r>
    </w:p>
    <w:p w14:paraId="1DA8B185" w14:textId="77777777" w:rsidR="0025488E" w:rsidRDefault="0025488E" w:rsidP="004D03FE">
      <w:pPr>
        <w:rPr>
          <w:rFonts w:ascii="Tahoma" w:hAnsi="Tahoma" w:cs="Tahoma"/>
          <w:sz w:val="22"/>
          <w:szCs w:val="22"/>
        </w:rPr>
      </w:pPr>
      <w:r>
        <w:rPr>
          <w:rFonts w:ascii="Tahoma" w:hAnsi="Tahoma" w:cs="Tahoma"/>
          <w:sz w:val="22"/>
          <w:szCs w:val="22"/>
        </w:rPr>
        <w:t>LAT</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Latitude</w:t>
      </w:r>
    </w:p>
    <w:p w14:paraId="184B3BA1" w14:textId="77777777" w:rsidR="003E2C45" w:rsidRDefault="003E2C45" w:rsidP="004D03FE">
      <w:pPr>
        <w:rPr>
          <w:rFonts w:ascii="Tahoma" w:hAnsi="Tahoma" w:cs="Tahoma"/>
          <w:sz w:val="22"/>
          <w:szCs w:val="22"/>
        </w:rPr>
      </w:pPr>
      <w:r>
        <w:rPr>
          <w:rFonts w:ascii="Tahoma" w:hAnsi="Tahoma" w:cs="Tahoma"/>
          <w:sz w:val="22"/>
          <w:szCs w:val="22"/>
        </w:rPr>
        <w:t>LC</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Local Conditions</w:t>
      </w:r>
    </w:p>
    <w:p w14:paraId="0135A4FB" w14:textId="77777777" w:rsidR="0025488E" w:rsidRDefault="0025488E" w:rsidP="004D03FE">
      <w:pPr>
        <w:rPr>
          <w:rFonts w:ascii="Tahoma" w:hAnsi="Tahoma" w:cs="Tahoma"/>
          <w:sz w:val="22"/>
          <w:szCs w:val="22"/>
        </w:rPr>
      </w:pPr>
      <w:r>
        <w:rPr>
          <w:rFonts w:ascii="Tahoma" w:hAnsi="Tahoma" w:cs="Tahoma"/>
          <w:sz w:val="22"/>
          <w:szCs w:val="22"/>
        </w:rPr>
        <w:t>LONG</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Longitude</w:t>
      </w:r>
    </w:p>
    <w:p w14:paraId="2B51452C" w14:textId="77777777" w:rsidR="0025488E" w:rsidRDefault="0025488E" w:rsidP="004D03FE">
      <w:pPr>
        <w:rPr>
          <w:rFonts w:ascii="Tahoma" w:hAnsi="Tahoma" w:cs="Tahoma"/>
          <w:sz w:val="22"/>
          <w:szCs w:val="22"/>
        </w:rPr>
      </w:pPr>
      <w:r>
        <w:rPr>
          <w:rFonts w:ascii="Tahoma" w:hAnsi="Tahoma" w:cs="Tahoma"/>
          <w:sz w:val="22"/>
          <w:szCs w:val="22"/>
        </w:rPr>
        <w:t>MARAMA</w:t>
      </w:r>
      <w:r>
        <w:rPr>
          <w:rFonts w:ascii="Tahoma" w:hAnsi="Tahoma" w:cs="Tahoma"/>
          <w:sz w:val="22"/>
          <w:szCs w:val="22"/>
        </w:rPr>
        <w:tab/>
      </w:r>
      <w:r>
        <w:rPr>
          <w:rFonts w:ascii="Tahoma" w:hAnsi="Tahoma" w:cs="Tahoma"/>
          <w:sz w:val="22"/>
          <w:szCs w:val="22"/>
        </w:rPr>
        <w:tab/>
      </w:r>
      <w:r>
        <w:rPr>
          <w:rFonts w:ascii="Tahoma" w:hAnsi="Tahoma" w:cs="Tahoma"/>
          <w:sz w:val="22"/>
          <w:szCs w:val="22"/>
        </w:rPr>
        <w:tab/>
        <w:t>Mid-Atlantic Regional Air Management Association</w:t>
      </w:r>
    </w:p>
    <w:p w14:paraId="06E62DF2" w14:textId="74261F0F" w:rsidR="00E84E8E" w:rsidRDefault="00E84E8E" w:rsidP="004D03FE">
      <w:pPr>
        <w:rPr>
          <w:rFonts w:ascii="Tahoma" w:hAnsi="Tahoma" w:cs="Tahoma"/>
          <w:sz w:val="22"/>
          <w:szCs w:val="22"/>
        </w:rPr>
      </w:pPr>
      <w:r>
        <w:rPr>
          <w:rFonts w:ascii="Tahoma" w:hAnsi="Tahoma" w:cs="Tahoma"/>
          <w:sz w:val="22"/>
          <w:szCs w:val="22"/>
        </w:rPr>
        <w:t>MDL</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Minimum Detectable Limit</w:t>
      </w:r>
    </w:p>
    <w:p w14:paraId="29F51CC3" w14:textId="36AF9EDD" w:rsidR="00C90DCD" w:rsidRDefault="00C90DCD" w:rsidP="00C90DCD">
      <w:pPr>
        <w:tabs>
          <w:tab w:val="left" w:pos="2976"/>
        </w:tabs>
        <w:rPr>
          <w:rFonts w:ascii="Tahoma" w:hAnsi="Tahoma" w:cs="Tahoma"/>
          <w:sz w:val="22"/>
          <w:szCs w:val="22"/>
        </w:rPr>
      </w:pPr>
      <w:r>
        <w:rPr>
          <w:rFonts w:ascii="Tahoma" w:hAnsi="Tahoma" w:cs="Tahoma"/>
          <w:sz w:val="22"/>
          <w:szCs w:val="22"/>
        </w:rPr>
        <w:t>MDN</w:t>
      </w:r>
      <w:r w:rsidR="00FC67C2">
        <w:rPr>
          <w:rFonts w:ascii="Tahoma" w:hAnsi="Tahoma" w:cs="Tahoma"/>
          <w:sz w:val="22"/>
          <w:szCs w:val="22"/>
        </w:rPr>
        <w:t xml:space="preserve">                                   Mercury Deposition Network</w:t>
      </w:r>
    </w:p>
    <w:p w14:paraId="65E9FEE1" w14:textId="77777777" w:rsidR="00E84E8E" w:rsidRDefault="0025488E" w:rsidP="004D03FE">
      <w:pPr>
        <w:rPr>
          <w:rFonts w:ascii="Tahoma" w:hAnsi="Tahoma" w:cs="Tahoma"/>
          <w:sz w:val="22"/>
          <w:szCs w:val="22"/>
        </w:rPr>
      </w:pPr>
      <w:r>
        <w:rPr>
          <w:rFonts w:ascii="Tahoma" w:hAnsi="Tahoma" w:cs="Tahoma"/>
          <w:sz w:val="22"/>
          <w:szCs w:val="22"/>
        </w:rPr>
        <w:t>MET.</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Meteorological Instrumentation</w:t>
      </w:r>
    </w:p>
    <w:p w14:paraId="0787A190" w14:textId="77777777" w:rsidR="0025488E" w:rsidRDefault="0025488E" w:rsidP="004D03FE">
      <w:pPr>
        <w:rPr>
          <w:rFonts w:ascii="Tahoma" w:hAnsi="Tahoma" w:cs="Tahoma"/>
          <w:sz w:val="22"/>
          <w:szCs w:val="22"/>
        </w:rPr>
      </w:pPr>
      <w:r>
        <w:rPr>
          <w:rFonts w:ascii="Tahoma" w:hAnsi="Tahoma" w:cs="Tahoma"/>
          <w:sz w:val="22"/>
          <w:szCs w:val="22"/>
        </w:rPr>
        <w:t>MSA</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Metropolitan Statistical Area</w:t>
      </w:r>
    </w:p>
    <w:p w14:paraId="1FBE3947" w14:textId="77777777" w:rsidR="0025488E" w:rsidRDefault="0025488E" w:rsidP="004D03FE">
      <w:pPr>
        <w:rPr>
          <w:rFonts w:ascii="Tahoma" w:hAnsi="Tahoma" w:cs="Tahoma"/>
          <w:sz w:val="22"/>
          <w:szCs w:val="22"/>
        </w:rPr>
      </w:pPr>
      <w:r>
        <w:rPr>
          <w:rFonts w:ascii="Tahoma" w:hAnsi="Tahoma" w:cs="Tahoma"/>
          <w:sz w:val="22"/>
          <w:szCs w:val="22"/>
        </w:rPr>
        <w:t>NA</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Not Available</w:t>
      </w:r>
    </w:p>
    <w:p w14:paraId="0A4293F2" w14:textId="77777777" w:rsidR="00E531C5" w:rsidRDefault="00E531C5" w:rsidP="004D03FE">
      <w:pPr>
        <w:rPr>
          <w:rFonts w:ascii="Tahoma" w:hAnsi="Tahoma" w:cs="Tahoma"/>
          <w:sz w:val="22"/>
          <w:szCs w:val="22"/>
        </w:rPr>
      </w:pPr>
      <w:r>
        <w:rPr>
          <w:rFonts w:ascii="Tahoma" w:hAnsi="Tahoma" w:cs="Tahoma"/>
          <w:sz w:val="22"/>
          <w:szCs w:val="22"/>
        </w:rPr>
        <w:t>NADP</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National Acid Deposition Program</w:t>
      </w:r>
    </w:p>
    <w:p w14:paraId="0551C2B3" w14:textId="77777777" w:rsidR="0025488E" w:rsidRDefault="0025488E" w:rsidP="004D03FE">
      <w:pPr>
        <w:rPr>
          <w:rFonts w:ascii="Tahoma" w:hAnsi="Tahoma" w:cs="Tahoma"/>
          <w:sz w:val="22"/>
          <w:szCs w:val="22"/>
        </w:rPr>
      </w:pPr>
      <w:r>
        <w:rPr>
          <w:rFonts w:ascii="Tahoma" w:hAnsi="Tahoma" w:cs="Tahoma"/>
          <w:sz w:val="22"/>
          <w:szCs w:val="22"/>
        </w:rPr>
        <w:t>NAMS</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National Air Monitoring Stations</w:t>
      </w:r>
    </w:p>
    <w:p w14:paraId="4E1C8763" w14:textId="77777777" w:rsidR="0025488E" w:rsidRDefault="0025488E" w:rsidP="004D03FE">
      <w:pPr>
        <w:rPr>
          <w:rFonts w:ascii="Tahoma" w:hAnsi="Tahoma" w:cs="Tahoma"/>
          <w:sz w:val="22"/>
          <w:szCs w:val="22"/>
        </w:rPr>
      </w:pPr>
      <w:r>
        <w:rPr>
          <w:rFonts w:ascii="Tahoma" w:hAnsi="Tahoma" w:cs="Tahoma"/>
          <w:sz w:val="22"/>
          <w:szCs w:val="22"/>
        </w:rPr>
        <w:t>NATTS</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National Air Toxics Trend Stations</w:t>
      </w:r>
    </w:p>
    <w:p w14:paraId="1C4B528B" w14:textId="77777777" w:rsidR="0025488E" w:rsidRDefault="0025488E" w:rsidP="004D03FE">
      <w:pPr>
        <w:rPr>
          <w:rFonts w:ascii="Tahoma" w:hAnsi="Tahoma" w:cs="Tahoma"/>
          <w:sz w:val="22"/>
          <w:szCs w:val="22"/>
        </w:rPr>
      </w:pPr>
      <w:r>
        <w:rPr>
          <w:rFonts w:ascii="Tahoma" w:hAnsi="Tahoma" w:cs="Tahoma"/>
          <w:sz w:val="22"/>
          <w:szCs w:val="22"/>
        </w:rPr>
        <w:t>NMOC</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Non-Methane Organic Compounds</w:t>
      </w:r>
    </w:p>
    <w:p w14:paraId="48B0792B" w14:textId="77777777" w:rsidR="0025488E" w:rsidRDefault="0025488E" w:rsidP="004D03FE">
      <w:pPr>
        <w:rPr>
          <w:rFonts w:ascii="Tahoma" w:hAnsi="Tahoma" w:cs="Tahoma"/>
          <w:sz w:val="22"/>
          <w:szCs w:val="22"/>
        </w:rPr>
      </w:pPr>
      <w:r>
        <w:rPr>
          <w:rFonts w:ascii="Tahoma" w:hAnsi="Tahoma" w:cs="Tahoma"/>
          <w:sz w:val="22"/>
          <w:szCs w:val="22"/>
        </w:rPr>
        <w:t>NO</w:t>
      </w:r>
      <w:r w:rsidRPr="000C1FA5">
        <w:rPr>
          <w:rFonts w:ascii="Tahoma" w:hAnsi="Tahoma" w:cs="Tahoma"/>
          <w:sz w:val="22"/>
          <w:szCs w:val="22"/>
          <w:vertAlign w:val="subscript"/>
        </w:rPr>
        <w:t>2</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Nitrogen Dioxide</w:t>
      </w:r>
    </w:p>
    <w:p w14:paraId="6EE873B7" w14:textId="77777777" w:rsidR="0025488E" w:rsidRDefault="0025488E" w:rsidP="004D03FE">
      <w:pPr>
        <w:rPr>
          <w:rFonts w:ascii="Tahoma" w:hAnsi="Tahoma" w:cs="Tahoma"/>
          <w:sz w:val="22"/>
          <w:szCs w:val="22"/>
        </w:rPr>
      </w:pPr>
      <w:r>
        <w:rPr>
          <w:rFonts w:ascii="Tahoma" w:hAnsi="Tahoma" w:cs="Tahoma"/>
          <w:sz w:val="22"/>
          <w:szCs w:val="22"/>
        </w:rPr>
        <w:t>NUM</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Number of Samples</w:t>
      </w:r>
    </w:p>
    <w:p w14:paraId="06B03FA2" w14:textId="77777777" w:rsidR="0025488E" w:rsidRDefault="0025488E" w:rsidP="004D03FE">
      <w:pPr>
        <w:rPr>
          <w:rFonts w:ascii="Tahoma" w:hAnsi="Tahoma" w:cs="Tahoma"/>
          <w:sz w:val="22"/>
          <w:szCs w:val="22"/>
        </w:rPr>
      </w:pPr>
      <w:r>
        <w:rPr>
          <w:rFonts w:ascii="Tahoma" w:hAnsi="Tahoma" w:cs="Tahoma"/>
          <w:sz w:val="22"/>
          <w:szCs w:val="22"/>
        </w:rPr>
        <w:t>O</w:t>
      </w:r>
      <w:r w:rsidRPr="000C1FA5">
        <w:rPr>
          <w:rFonts w:ascii="Tahoma" w:hAnsi="Tahoma" w:cs="Tahoma"/>
          <w:sz w:val="22"/>
          <w:szCs w:val="22"/>
          <w:vertAlign w:val="subscript"/>
        </w:rPr>
        <w:t>3</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Ozone</w:t>
      </w:r>
    </w:p>
    <w:p w14:paraId="5F146460" w14:textId="77777777" w:rsidR="0025488E" w:rsidRDefault="0025488E" w:rsidP="004D03FE">
      <w:pPr>
        <w:rPr>
          <w:rFonts w:ascii="Tahoma" w:hAnsi="Tahoma" w:cs="Tahoma"/>
          <w:sz w:val="22"/>
          <w:szCs w:val="22"/>
        </w:rPr>
      </w:pPr>
      <w:r>
        <w:rPr>
          <w:rFonts w:ascii="Tahoma" w:hAnsi="Tahoma" w:cs="Tahoma"/>
          <w:sz w:val="22"/>
          <w:szCs w:val="22"/>
        </w:rPr>
        <w:t>PAMHC</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Total PAMS Hydrocarbon</w:t>
      </w:r>
    </w:p>
    <w:p w14:paraId="5D05506E" w14:textId="77777777" w:rsidR="0025488E" w:rsidRDefault="0025488E" w:rsidP="004D03FE">
      <w:pPr>
        <w:rPr>
          <w:rFonts w:ascii="Tahoma" w:hAnsi="Tahoma" w:cs="Tahoma"/>
          <w:sz w:val="22"/>
          <w:szCs w:val="22"/>
        </w:rPr>
      </w:pPr>
      <w:r>
        <w:rPr>
          <w:rFonts w:ascii="Tahoma" w:hAnsi="Tahoma" w:cs="Tahoma"/>
          <w:sz w:val="22"/>
          <w:szCs w:val="22"/>
        </w:rPr>
        <w:t>PAMS</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Photochemical Assessment Monitoring Station</w:t>
      </w:r>
    </w:p>
    <w:p w14:paraId="75BC825D" w14:textId="77777777" w:rsidR="0025488E" w:rsidRDefault="0025488E" w:rsidP="004D03FE">
      <w:pPr>
        <w:ind w:left="2880" w:hanging="2880"/>
        <w:rPr>
          <w:rFonts w:ascii="Tahoma" w:hAnsi="Tahoma" w:cs="Tahoma"/>
          <w:sz w:val="22"/>
          <w:szCs w:val="22"/>
        </w:rPr>
      </w:pPr>
      <w:r>
        <w:rPr>
          <w:rFonts w:ascii="Tahoma" w:hAnsi="Tahoma" w:cs="Tahoma"/>
          <w:sz w:val="22"/>
          <w:szCs w:val="22"/>
        </w:rPr>
        <w:t>PM</w:t>
      </w:r>
      <w:r w:rsidRPr="000C1FA5">
        <w:rPr>
          <w:rFonts w:ascii="Tahoma" w:hAnsi="Tahoma" w:cs="Tahoma"/>
          <w:sz w:val="22"/>
          <w:szCs w:val="22"/>
          <w:vertAlign w:val="subscript"/>
        </w:rPr>
        <w:t>10</w:t>
      </w:r>
      <w:r>
        <w:rPr>
          <w:rFonts w:ascii="Tahoma" w:hAnsi="Tahoma" w:cs="Tahoma"/>
          <w:sz w:val="22"/>
          <w:szCs w:val="22"/>
        </w:rPr>
        <w:tab/>
        <w:t>Particulate Matter with an aerodynamic diameter less than or equal to 10 microns</w:t>
      </w:r>
    </w:p>
    <w:p w14:paraId="001A41D9" w14:textId="77777777" w:rsidR="0025488E" w:rsidRDefault="0025488E" w:rsidP="004D03FE">
      <w:pPr>
        <w:rPr>
          <w:rFonts w:ascii="Tahoma" w:hAnsi="Tahoma" w:cs="Tahoma"/>
          <w:sz w:val="22"/>
          <w:szCs w:val="22"/>
        </w:rPr>
      </w:pPr>
      <w:r>
        <w:rPr>
          <w:rFonts w:ascii="Tahoma" w:hAnsi="Tahoma" w:cs="Tahoma"/>
          <w:sz w:val="22"/>
          <w:szCs w:val="22"/>
        </w:rPr>
        <w:t>PM</w:t>
      </w:r>
      <w:r w:rsidRPr="000C1FA5">
        <w:rPr>
          <w:rFonts w:ascii="Tahoma" w:hAnsi="Tahoma" w:cs="Tahoma"/>
          <w:sz w:val="22"/>
          <w:szCs w:val="22"/>
          <w:vertAlign w:val="subscript"/>
        </w:rPr>
        <w:t>2.5</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Particulate Matter with an aerodynamic diameter less than or</w:t>
      </w:r>
    </w:p>
    <w:p w14:paraId="519DD6F7" w14:textId="77777777" w:rsidR="0025488E" w:rsidRDefault="0025488E" w:rsidP="004D03FE">
      <w:pPr>
        <w:rPr>
          <w:rFonts w:ascii="Tahoma" w:hAnsi="Tahoma" w:cs="Tahoma"/>
          <w:sz w:val="22"/>
          <w:szCs w:val="22"/>
        </w:rPr>
      </w:pP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equal to 2.5 microns</w:t>
      </w:r>
    </w:p>
    <w:p w14:paraId="5342C5DA" w14:textId="77777777" w:rsidR="0025488E" w:rsidRDefault="0025488E" w:rsidP="004D03FE">
      <w:pPr>
        <w:rPr>
          <w:rFonts w:ascii="Tahoma" w:hAnsi="Tahoma" w:cs="Tahoma"/>
          <w:sz w:val="22"/>
          <w:szCs w:val="22"/>
        </w:rPr>
      </w:pPr>
      <w:r>
        <w:rPr>
          <w:rFonts w:ascii="Tahoma" w:hAnsi="Tahoma" w:cs="Tahoma"/>
          <w:sz w:val="22"/>
          <w:szCs w:val="22"/>
        </w:rPr>
        <w:t>POLLUT.</w:t>
      </w:r>
      <w:r>
        <w:rPr>
          <w:rFonts w:ascii="Tahoma" w:hAnsi="Tahoma" w:cs="Tahoma"/>
          <w:sz w:val="22"/>
          <w:szCs w:val="22"/>
        </w:rPr>
        <w:tab/>
      </w:r>
      <w:r>
        <w:rPr>
          <w:rFonts w:ascii="Tahoma" w:hAnsi="Tahoma" w:cs="Tahoma"/>
          <w:sz w:val="22"/>
          <w:szCs w:val="22"/>
        </w:rPr>
        <w:tab/>
      </w:r>
      <w:r>
        <w:rPr>
          <w:rFonts w:ascii="Tahoma" w:hAnsi="Tahoma" w:cs="Tahoma"/>
          <w:sz w:val="22"/>
          <w:szCs w:val="22"/>
        </w:rPr>
        <w:tab/>
        <w:t>Pollutant</w:t>
      </w:r>
    </w:p>
    <w:p w14:paraId="0C2F733B" w14:textId="77777777" w:rsidR="0025488E" w:rsidRDefault="0025488E" w:rsidP="004D03FE">
      <w:pPr>
        <w:rPr>
          <w:rFonts w:ascii="Tahoma" w:hAnsi="Tahoma" w:cs="Tahoma"/>
          <w:sz w:val="22"/>
          <w:szCs w:val="22"/>
        </w:rPr>
      </w:pPr>
      <w:proofErr w:type="spellStart"/>
      <w:r>
        <w:rPr>
          <w:rFonts w:ascii="Tahoma" w:hAnsi="Tahoma" w:cs="Tahoma"/>
          <w:sz w:val="22"/>
          <w:szCs w:val="22"/>
        </w:rPr>
        <w:t>ppbC</w:t>
      </w:r>
      <w:proofErr w:type="spellEnd"/>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Part Per Billion of Carbon</w:t>
      </w:r>
    </w:p>
    <w:p w14:paraId="40F51343" w14:textId="77777777" w:rsidR="0025488E" w:rsidRDefault="0025488E" w:rsidP="004D03FE">
      <w:pPr>
        <w:rPr>
          <w:rFonts w:ascii="Tahoma" w:hAnsi="Tahoma" w:cs="Tahoma"/>
          <w:sz w:val="22"/>
          <w:szCs w:val="22"/>
        </w:rPr>
      </w:pPr>
      <w:proofErr w:type="spellStart"/>
      <w:r>
        <w:rPr>
          <w:rFonts w:ascii="Tahoma" w:hAnsi="Tahoma" w:cs="Tahoma"/>
          <w:sz w:val="22"/>
          <w:szCs w:val="22"/>
        </w:rPr>
        <w:t>ppbv</w:t>
      </w:r>
      <w:proofErr w:type="spellEnd"/>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Part Per Billion by volume</w:t>
      </w:r>
    </w:p>
    <w:p w14:paraId="3DA36B2C" w14:textId="77777777" w:rsidR="0025488E" w:rsidRDefault="0025488E" w:rsidP="004D03FE">
      <w:pPr>
        <w:rPr>
          <w:rFonts w:ascii="Tahoma" w:hAnsi="Tahoma" w:cs="Tahoma"/>
          <w:sz w:val="22"/>
          <w:szCs w:val="22"/>
        </w:rPr>
      </w:pPr>
      <w:r>
        <w:rPr>
          <w:rFonts w:ascii="Tahoma" w:hAnsi="Tahoma" w:cs="Tahoma"/>
          <w:sz w:val="22"/>
          <w:szCs w:val="22"/>
        </w:rPr>
        <w:t>ppm</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Part Per Million</w:t>
      </w:r>
    </w:p>
    <w:p w14:paraId="1F6AC977" w14:textId="77777777" w:rsidR="00FD563E" w:rsidRDefault="00FD563E" w:rsidP="004D03FE">
      <w:pPr>
        <w:rPr>
          <w:rFonts w:ascii="Tahoma" w:hAnsi="Tahoma" w:cs="Tahoma"/>
          <w:sz w:val="22"/>
          <w:szCs w:val="22"/>
        </w:rPr>
      </w:pPr>
      <w:r>
        <w:rPr>
          <w:rFonts w:ascii="Tahoma" w:hAnsi="Tahoma" w:cs="Tahoma"/>
          <w:sz w:val="22"/>
          <w:szCs w:val="22"/>
        </w:rPr>
        <w:t>SESARM</w:t>
      </w:r>
      <w:r w:rsidRPr="00FF12C3">
        <w:rPr>
          <w:rFonts w:ascii="Tahoma" w:hAnsi="Tahoma" w:cs="Tahoma"/>
          <w:sz w:val="22"/>
          <w:szCs w:val="22"/>
        </w:rPr>
        <w:t xml:space="preserve"> </w:t>
      </w:r>
      <w:r>
        <w:rPr>
          <w:rFonts w:ascii="Tahoma" w:hAnsi="Tahoma" w:cs="Tahoma"/>
          <w:sz w:val="22"/>
          <w:szCs w:val="22"/>
        </w:rPr>
        <w:tab/>
      </w:r>
      <w:r>
        <w:rPr>
          <w:rFonts w:ascii="Tahoma" w:hAnsi="Tahoma" w:cs="Tahoma"/>
          <w:sz w:val="22"/>
          <w:szCs w:val="22"/>
        </w:rPr>
        <w:tab/>
      </w:r>
      <w:r>
        <w:rPr>
          <w:rFonts w:ascii="Tahoma" w:hAnsi="Tahoma" w:cs="Tahoma"/>
          <w:sz w:val="22"/>
          <w:szCs w:val="22"/>
        </w:rPr>
        <w:tab/>
      </w:r>
      <w:r w:rsidRPr="00211051">
        <w:rPr>
          <w:rFonts w:ascii="Tahoma" w:hAnsi="Tahoma" w:cs="Tahoma"/>
          <w:sz w:val="22"/>
          <w:szCs w:val="22"/>
        </w:rPr>
        <w:t>Southeastern States Air Resource Managers, Inc.</w:t>
      </w:r>
    </w:p>
    <w:p w14:paraId="3CD68A95" w14:textId="77777777" w:rsidR="0025488E" w:rsidRDefault="0025488E" w:rsidP="004D03FE">
      <w:pPr>
        <w:rPr>
          <w:rFonts w:ascii="Tahoma" w:hAnsi="Tahoma" w:cs="Tahoma"/>
          <w:sz w:val="22"/>
          <w:szCs w:val="22"/>
        </w:rPr>
      </w:pPr>
      <w:r>
        <w:rPr>
          <w:rFonts w:ascii="Tahoma" w:hAnsi="Tahoma" w:cs="Tahoma"/>
          <w:sz w:val="22"/>
          <w:szCs w:val="22"/>
        </w:rPr>
        <w:t>SLAMS</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State and Local Air Monitoring Station</w:t>
      </w:r>
    </w:p>
    <w:p w14:paraId="26B731A8" w14:textId="77777777" w:rsidR="0025488E" w:rsidRDefault="0025488E" w:rsidP="004D03FE">
      <w:pPr>
        <w:rPr>
          <w:rFonts w:ascii="Tahoma" w:hAnsi="Tahoma" w:cs="Tahoma"/>
          <w:sz w:val="22"/>
          <w:szCs w:val="22"/>
        </w:rPr>
      </w:pPr>
      <w:r>
        <w:rPr>
          <w:rFonts w:ascii="Tahoma" w:hAnsi="Tahoma" w:cs="Tahoma"/>
          <w:sz w:val="22"/>
          <w:szCs w:val="22"/>
        </w:rPr>
        <w:t>SO</w:t>
      </w:r>
      <w:r w:rsidRPr="000C1FA5">
        <w:rPr>
          <w:rFonts w:ascii="Tahoma" w:hAnsi="Tahoma" w:cs="Tahoma"/>
          <w:sz w:val="22"/>
          <w:szCs w:val="22"/>
          <w:vertAlign w:val="subscript"/>
        </w:rPr>
        <w:t>2</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Sulfur Dioxide</w:t>
      </w:r>
    </w:p>
    <w:p w14:paraId="1FCC0635" w14:textId="77777777" w:rsidR="0025488E" w:rsidRDefault="0025488E" w:rsidP="004D03FE">
      <w:pPr>
        <w:rPr>
          <w:rFonts w:ascii="Tahoma" w:hAnsi="Tahoma" w:cs="Tahoma"/>
          <w:sz w:val="22"/>
          <w:szCs w:val="22"/>
        </w:rPr>
      </w:pPr>
      <w:r>
        <w:rPr>
          <w:rFonts w:ascii="Tahoma" w:hAnsi="Tahoma" w:cs="Tahoma"/>
          <w:sz w:val="22"/>
          <w:szCs w:val="22"/>
        </w:rPr>
        <w:t>STD</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Standard</w:t>
      </w:r>
    </w:p>
    <w:p w14:paraId="44896525" w14:textId="77777777" w:rsidR="0025488E" w:rsidRDefault="0025488E" w:rsidP="004D03FE">
      <w:pPr>
        <w:rPr>
          <w:rFonts w:ascii="Tahoma" w:hAnsi="Tahoma" w:cs="Tahoma"/>
          <w:sz w:val="22"/>
          <w:szCs w:val="22"/>
        </w:rPr>
      </w:pPr>
      <w:r>
        <w:rPr>
          <w:rFonts w:ascii="Tahoma" w:hAnsi="Tahoma" w:cs="Tahoma"/>
          <w:sz w:val="22"/>
          <w:szCs w:val="22"/>
        </w:rPr>
        <w:t>STDEV</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Standard Deviation</w:t>
      </w:r>
    </w:p>
    <w:p w14:paraId="144CFF54" w14:textId="77777777" w:rsidR="0025488E" w:rsidRDefault="0025488E" w:rsidP="004D03FE">
      <w:pPr>
        <w:rPr>
          <w:rFonts w:ascii="Tahoma" w:hAnsi="Tahoma" w:cs="Tahoma"/>
          <w:sz w:val="22"/>
          <w:szCs w:val="22"/>
        </w:rPr>
      </w:pPr>
      <w:r>
        <w:rPr>
          <w:rFonts w:ascii="Tahoma" w:hAnsi="Tahoma" w:cs="Tahoma"/>
          <w:sz w:val="22"/>
          <w:szCs w:val="22"/>
        </w:rPr>
        <w:t>TEOM</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 xml:space="preserve">Tapered Element Oscillating Microbalance (a method for </w:t>
      </w:r>
    </w:p>
    <w:p w14:paraId="5A275EFE" w14:textId="77777777" w:rsidR="0025488E" w:rsidRDefault="0025488E" w:rsidP="004D03FE">
      <w:pPr>
        <w:rPr>
          <w:rFonts w:ascii="Tahoma" w:hAnsi="Tahoma" w:cs="Tahoma"/>
          <w:sz w:val="22"/>
          <w:szCs w:val="22"/>
        </w:rPr>
      </w:pP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continuously measuring PM</w:t>
      </w:r>
      <w:r w:rsidRPr="000C1FA5">
        <w:rPr>
          <w:rFonts w:ascii="Tahoma" w:hAnsi="Tahoma" w:cs="Tahoma"/>
          <w:sz w:val="22"/>
          <w:szCs w:val="22"/>
          <w:vertAlign w:val="subscript"/>
        </w:rPr>
        <w:t>2.5</w:t>
      </w:r>
      <w:r>
        <w:rPr>
          <w:rFonts w:ascii="Tahoma" w:hAnsi="Tahoma" w:cs="Tahoma"/>
          <w:sz w:val="22"/>
          <w:szCs w:val="22"/>
        </w:rPr>
        <w:t xml:space="preserve"> in ambient air)</w:t>
      </w:r>
    </w:p>
    <w:p w14:paraId="0E12B893" w14:textId="77777777" w:rsidR="0025488E" w:rsidRDefault="0025488E" w:rsidP="004D03FE">
      <w:pPr>
        <w:rPr>
          <w:rFonts w:ascii="Tahoma" w:hAnsi="Tahoma" w:cs="Tahoma"/>
          <w:sz w:val="22"/>
          <w:szCs w:val="22"/>
        </w:rPr>
      </w:pPr>
      <w:r>
        <w:rPr>
          <w:rFonts w:ascii="Tahoma" w:hAnsi="Tahoma" w:cs="Tahoma"/>
          <w:sz w:val="22"/>
          <w:szCs w:val="22"/>
        </w:rPr>
        <w:t>TNMOC</w:t>
      </w:r>
      <w:r>
        <w:rPr>
          <w:rFonts w:ascii="Tahoma" w:hAnsi="Tahoma" w:cs="Tahoma"/>
          <w:sz w:val="22"/>
          <w:szCs w:val="22"/>
        </w:rPr>
        <w:tab/>
      </w:r>
      <w:r>
        <w:rPr>
          <w:rFonts w:ascii="Tahoma" w:hAnsi="Tahoma" w:cs="Tahoma"/>
          <w:sz w:val="22"/>
          <w:szCs w:val="22"/>
        </w:rPr>
        <w:tab/>
      </w:r>
      <w:r>
        <w:rPr>
          <w:rFonts w:ascii="Tahoma" w:hAnsi="Tahoma" w:cs="Tahoma"/>
          <w:sz w:val="22"/>
          <w:szCs w:val="22"/>
        </w:rPr>
        <w:tab/>
        <w:t>Total Nonmethane Organic Compound</w:t>
      </w:r>
    </w:p>
    <w:p w14:paraId="6095D891" w14:textId="77777777" w:rsidR="0025488E" w:rsidRDefault="0025488E" w:rsidP="004D03FE">
      <w:pPr>
        <w:rPr>
          <w:rFonts w:ascii="Tahoma" w:hAnsi="Tahoma" w:cs="Tahoma"/>
          <w:sz w:val="22"/>
          <w:szCs w:val="22"/>
        </w:rPr>
      </w:pPr>
      <w:r>
        <w:rPr>
          <w:rFonts w:ascii="Tahoma" w:hAnsi="Tahoma" w:cs="Tahoma"/>
          <w:sz w:val="22"/>
          <w:szCs w:val="22"/>
        </w:rPr>
        <w:t>UATM</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Urban Air Toxics Monitoring Program</w:t>
      </w:r>
    </w:p>
    <w:p w14:paraId="6D4B71AA" w14:textId="77777777" w:rsidR="0025488E" w:rsidRDefault="0059721B" w:rsidP="004D03FE">
      <w:pPr>
        <w:rPr>
          <w:rFonts w:ascii="Tahoma" w:hAnsi="Tahoma" w:cs="Tahoma"/>
          <w:sz w:val="22"/>
          <w:szCs w:val="22"/>
        </w:rPr>
      </w:pPr>
      <w:r>
        <w:rPr>
          <w:rFonts w:ascii="Tahoma" w:hAnsi="Tahoma" w:cs="Tahoma"/>
          <w:sz w:val="22"/>
          <w:szCs w:val="22"/>
        </w:rPr>
        <w:lastRenderedPageBreak/>
        <w:t>µ</w:t>
      </w:r>
      <w:r w:rsidR="0025488E">
        <w:rPr>
          <w:rFonts w:ascii="Tahoma" w:hAnsi="Tahoma" w:cs="Tahoma"/>
          <w:sz w:val="22"/>
          <w:szCs w:val="22"/>
        </w:rPr>
        <w:t>g/m</w:t>
      </w:r>
      <w:r w:rsidR="0025488E" w:rsidRPr="000C1FA5">
        <w:rPr>
          <w:rFonts w:ascii="Tahoma" w:hAnsi="Tahoma" w:cs="Tahoma"/>
          <w:sz w:val="22"/>
          <w:szCs w:val="22"/>
          <w:vertAlign w:val="superscript"/>
        </w:rPr>
        <w:t>3</w:t>
      </w:r>
      <w:r w:rsidR="0025488E">
        <w:rPr>
          <w:rFonts w:ascii="Tahoma" w:hAnsi="Tahoma" w:cs="Tahoma"/>
          <w:sz w:val="22"/>
          <w:szCs w:val="22"/>
        </w:rPr>
        <w:tab/>
      </w:r>
      <w:r w:rsidR="0025488E">
        <w:rPr>
          <w:rFonts w:ascii="Tahoma" w:hAnsi="Tahoma" w:cs="Tahoma"/>
          <w:sz w:val="22"/>
          <w:szCs w:val="22"/>
        </w:rPr>
        <w:tab/>
      </w:r>
      <w:r w:rsidR="0025488E">
        <w:rPr>
          <w:rFonts w:ascii="Tahoma" w:hAnsi="Tahoma" w:cs="Tahoma"/>
          <w:sz w:val="22"/>
          <w:szCs w:val="22"/>
        </w:rPr>
        <w:tab/>
      </w:r>
      <w:r w:rsidR="0025488E">
        <w:rPr>
          <w:rFonts w:ascii="Tahoma" w:hAnsi="Tahoma" w:cs="Tahoma"/>
          <w:sz w:val="22"/>
          <w:szCs w:val="22"/>
        </w:rPr>
        <w:tab/>
        <w:t>Micrograms per cubic meter</w:t>
      </w:r>
    </w:p>
    <w:p w14:paraId="33906EAB" w14:textId="5C178122" w:rsidR="00A92846" w:rsidRPr="006E1EE4" w:rsidRDefault="0025488E" w:rsidP="50F028C6">
      <w:pPr>
        <w:rPr>
          <w:rFonts w:ascii="Tahoma" w:hAnsi="Tahoma" w:cs="Tahoma"/>
          <w:sz w:val="22"/>
          <w:szCs w:val="22"/>
        </w:rPr>
      </w:pPr>
      <w:r>
        <w:rPr>
          <w:rFonts w:ascii="Tahoma" w:hAnsi="Tahoma" w:cs="Tahoma"/>
          <w:sz w:val="22"/>
          <w:szCs w:val="22"/>
        </w:rPr>
        <w:t>VOC</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Volatile Organic Compounds</w:t>
      </w:r>
    </w:p>
    <w:p w14:paraId="45DD1A75" w14:textId="269A0FA3" w:rsidR="50F028C6" w:rsidRDefault="50F028C6" w:rsidP="50F028C6">
      <w:pPr>
        <w:rPr>
          <w:rFonts w:ascii="Tahoma" w:hAnsi="Tahoma" w:cs="Tahoma"/>
        </w:rPr>
      </w:pPr>
    </w:p>
    <w:p w14:paraId="2BF4C8AC" w14:textId="77777777" w:rsidR="004313C1" w:rsidRPr="00876CE5" w:rsidRDefault="004313C1" w:rsidP="00876CE5">
      <w:pPr>
        <w:jc w:val="center"/>
        <w:rPr>
          <w:rFonts w:ascii="Tahoma" w:hAnsi="Tahoma" w:cs="Tahoma"/>
          <w:sz w:val="52"/>
          <w:szCs w:val="52"/>
        </w:rPr>
      </w:pPr>
      <w:r w:rsidRPr="00876CE5">
        <w:rPr>
          <w:rFonts w:ascii="Tahoma" w:hAnsi="Tahoma" w:cs="Tahoma"/>
          <w:sz w:val="52"/>
          <w:szCs w:val="52"/>
        </w:rPr>
        <w:t>Southwest Monitoring Network</w:t>
      </w:r>
    </w:p>
    <w:p w14:paraId="460FA7C8" w14:textId="44AB0DEC" w:rsidR="0025488E" w:rsidRDefault="028C0EE5" w:rsidP="002B683D">
      <w:r>
        <w:rPr>
          <w:noProof/>
        </w:rPr>
        <w:drawing>
          <wp:inline distT="0" distB="0" distL="0" distR="0" wp14:anchorId="48397524" wp14:editId="782896B5">
            <wp:extent cx="6219826" cy="3609975"/>
            <wp:effectExtent l="0" t="0" r="0" b="0"/>
            <wp:docPr id="402523235" name="Picture 402523235" descr="Map of Southwest Regional Office Air Monitoring Networ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523235" name="Picture 402523235" descr="Map of Southwest Regional Office Air Monitoring Network.">
                      <a:extLst>
                        <a:ext uri="{C183D7F6-B498-43B3-948B-1728B52AA6E4}">
                          <adec:decorative xmlns:adec="http://schemas.microsoft.com/office/drawing/2017/decorative" val="0"/>
                        </a:ext>
                      </a:extLst>
                    </pic:cNvPr>
                    <pic:cNvPicPr/>
                  </pic:nvPicPr>
                  <pic:blipFill>
                    <a:blip r:embed="rId140">
                      <a:extLst>
                        <a:ext uri="{28A0092B-C50C-407E-A947-70E740481C1C}">
                          <a14:useLocalDpi xmlns:a14="http://schemas.microsoft.com/office/drawing/2010/main" val="0"/>
                        </a:ext>
                      </a:extLst>
                    </a:blip>
                    <a:stretch>
                      <a:fillRect/>
                    </a:stretch>
                  </pic:blipFill>
                  <pic:spPr>
                    <a:xfrm>
                      <a:off x="0" y="0"/>
                      <a:ext cx="6219826" cy="3609975"/>
                    </a:xfrm>
                    <a:prstGeom prst="rect">
                      <a:avLst/>
                    </a:prstGeom>
                  </pic:spPr>
                </pic:pic>
              </a:graphicData>
            </a:graphic>
          </wp:inline>
        </w:drawing>
      </w:r>
    </w:p>
    <w:p w14:paraId="76A5953D" w14:textId="77777777" w:rsidR="0025488E" w:rsidRDefault="0025488E" w:rsidP="002B683D">
      <w:pPr>
        <w:rPr>
          <w:rFonts w:ascii="Tahoma" w:hAnsi="Tahoma" w:cs="Tahoma"/>
        </w:rPr>
      </w:pP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Description w:val="Table of the monitoring sites located in the Southwest region"/>
      </w:tblPr>
      <w:tblGrid>
        <w:gridCol w:w="1188"/>
        <w:gridCol w:w="1080"/>
        <w:gridCol w:w="3060"/>
        <w:gridCol w:w="1260"/>
        <w:gridCol w:w="1620"/>
        <w:gridCol w:w="1368"/>
      </w:tblGrid>
      <w:tr w:rsidR="0025488E" w:rsidRPr="00D00948" w14:paraId="19974A1A" w14:textId="77777777" w:rsidTr="6D3329B1">
        <w:trPr>
          <w:trHeight w:val="317"/>
        </w:trPr>
        <w:tc>
          <w:tcPr>
            <w:tcW w:w="1188" w:type="dxa"/>
            <w:shd w:val="clear" w:color="auto" w:fill="7C9DDE"/>
          </w:tcPr>
          <w:p w14:paraId="5E6C062D"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STATION</w:t>
            </w:r>
          </w:p>
          <w:p w14:paraId="1181BC81"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NUMBER</w:t>
            </w:r>
          </w:p>
        </w:tc>
        <w:tc>
          <w:tcPr>
            <w:tcW w:w="1080" w:type="dxa"/>
            <w:shd w:val="clear" w:color="auto" w:fill="7C9DDE"/>
            <w:tcMar>
              <w:top w:w="72" w:type="dxa"/>
              <w:left w:w="115" w:type="dxa"/>
              <w:bottom w:w="0" w:type="dxa"/>
              <w:right w:w="115" w:type="dxa"/>
            </w:tcMar>
          </w:tcPr>
          <w:p w14:paraId="38DF5524"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POLLUT.</w:t>
            </w:r>
          </w:p>
        </w:tc>
        <w:tc>
          <w:tcPr>
            <w:tcW w:w="3060" w:type="dxa"/>
            <w:shd w:val="clear" w:color="auto" w:fill="7C9DDE"/>
            <w:tcMar>
              <w:top w:w="72" w:type="dxa"/>
              <w:bottom w:w="0" w:type="dxa"/>
            </w:tcMar>
          </w:tcPr>
          <w:p w14:paraId="2D4563F3"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LOCATION</w:t>
            </w:r>
          </w:p>
        </w:tc>
        <w:tc>
          <w:tcPr>
            <w:tcW w:w="1260" w:type="dxa"/>
            <w:shd w:val="clear" w:color="auto" w:fill="7C9DDE"/>
            <w:tcMar>
              <w:top w:w="72" w:type="dxa"/>
              <w:bottom w:w="0" w:type="dxa"/>
            </w:tcMar>
          </w:tcPr>
          <w:p w14:paraId="68B72686"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EPA ID</w:t>
            </w:r>
          </w:p>
        </w:tc>
        <w:tc>
          <w:tcPr>
            <w:tcW w:w="1620" w:type="dxa"/>
            <w:shd w:val="clear" w:color="auto" w:fill="7C9DDE"/>
            <w:tcMar>
              <w:top w:w="72" w:type="dxa"/>
              <w:bottom w:w="0" w:type="dxa"/>
            </w:tcMar>
          </w:tcPr>
          <w:p w14:paraId="5C094CA7"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CITY/COUNTY</w:t>
            </w:r>
          </w:p>
        </w:tc>
        <w:tc>
          <w:tcPr>
            <w:tcW w:w="1368" w:type="dxa"/>
            <w:shd w:val="clear" w:color="auto" w:fill="7C9DDE"/>
            <w:tcMar>
              <w:top w:w="72" w:type="dxa"/>
              <w:bottom w:w="0" w:type="dxa"/>
            </w:tcMar>
          </w:tcPr>
          <w:p w14:paraId="7B9B9EEC"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LAT/LONG</w:t>
            </w:r>
          </w:p>
        </w:tc>
      </w:tr>
      <w:tr w:rsidR="007579AC" w:rsidRPr="00D00948" w14:paraId="619E3E4C" w14:textId="77777777" w:rsidTr="6D3329B1">
        <w:trPr>
          <w:trHeight w:val="317"/>
        </w:trPr>
        <w:tc>
          <w:tcPr>
            <w:tcW w:w="1188" w:type="dxa"/>
            <w:vAlign w:val="center"/>
          </w:tcPr>
          <w:p w14:paraId="385096B7" w14:textId="77777777" w:rsidR="007579AC" w:rsidRPr="00D00948" w:rsidRDefault="007579AC" w:rsidP="002B683D">
            <w:pPr>
              <w:rPr>
                <w:rFonts w:ascii="Tahoma" w:hAnsi="Tahoma" w:cs="Tahoma"/>
                <w:sz w:val="18"/>
                <w:szCs w:val="18"/>
              </w:rPr>
            </w:pPr>
            <w:r w:rsidRPr="00D00948">
              <w:rPr>
                <w:rFonts w:ascii="Tahoma" w:hAnsi="Tahoma" w:cs="Tahoma"/>
                <w:sz w:val="18"/>
                <w:szCs w:val="18"/>
              </w:rPr>
              <w:t>16-B</w:t>
            </w:r>
          </w:p>
        </w:tc>
        <w:tc>
          <w:tcPr>
            <w:tcW w:w="1080" w:type="dxa"/>
            <w:vAlign w:val="center"/>
          </w:tcPr>
          <w:p w14:paraId="015E105C" w14:textId="77777777" w:rsidR="007579AC" w:rsidRPr="00D00948" w:rsidRDefault="007579AC"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p>
        </w:tc>
        <w:tc>
          <w:tcPr>
            <w:tcW w:w="3060" w:type="dxa"/>
            <w:vAlign w:val="center"/>
          </w:tcPr>
          <w:p w14:paraId="0BA9529D" w14:textId="77777777" w:rsidR="007579AC" w:rsidRPr="00D00948" w:rsidRDefault="007579AC" w:rsidP="002B683D">
            <w:pPr>
              <w:rPr>
                <w:rFonts w:ascii="Tahoma" w:hAnsi="Tahoma" w:cs="Tahoma"/>
                <w:sz w:val="18"/>
                <w:szCs w:val="18"/>
              </w:rPr>
            </w:pPr>
            <w:r w:rsidRPr="00D00948">
              <w:rPr>
                <w:rFonts w:ascii="Tahoma" w:hAnsi="Tahoma" w:cs="Tahoma"/>
                <w:sz w:val="18"/>
                <w:szCs w:val="18"/>
              </w:rPr>
              <w:t>Sewage Disposal Plant</w:t>
            </w:r>
          </w:p>
        </w:tc>
        <w:tc>
          <w:tcPr>
            <w:tcW w:w="1260" w:type="dxa"/>
            <w:vAlign w:val="center"/>
          </w:tcPr>
          <w:p w14:paraId="31970E23" w14:textId="77777777" w:rsidR="007579AC" w:rsidRPr="00D00948" w:rsidRDefault="007579AC" w:rsidP="002B683D">
            <w:pPr>
              <w:rPr>
                <w:rFonts w:ascii="Tahoma" w:hAnsi="Tahoma" w:cs="Tahoma"/>
                <w:sz w:val="18"/>
                <w:szCs w:val="18"/>
              </w:rPr>
            </w:pPr>
            <w:r w:rsidRPr="00D00948">
              <w:rPr>
                <w:rFonts w:ascii="Tahoma" w:hAnsi="Tahoma" w:cs="Tahoma"/>
                <w:sz w:val="18"/>
                <w:szCs w:val="18"/>
              </w:rPr>
              <w:t>51-197-0002</w:t>
            </w:r>
          </w:p>
        </w:tc>
        <w:tc>
          <w:tcPr>
            <w:tcW w:w="1620" w:type="dxa"/>
            <w:vAlign w:val="center"/>
          </w:tcPr>
          <w:p w14:paraId="3A6C391B" w14:textId="77777777" w:rsidR="007579AC" w:rsidRPr="00D00948" w:rsidRDefault="007579AC" w:rsidP="002B683D">
            <w:pPr>
              <w:rPr>
                <w:rFonts w:ascii="Tahoma" w:hAnsi="Tahoma" w:cs="Tahoma"/>
                <w:sz w:val="18"/>
                <w:szCs w:val="18"/>
              </w:rPr>
            </w:pPr>
            <w:r w:rsidRPr="00D00948">
              <w:rPr>
                <w:rFonts w:ascii="Tahoma" w:hAnsi="Tahoma" w:cs="Tahoma"/>
                <w:sz w:val="18"/>
                <w:szCs w:val="18"/>
              </w:rPr>
              <w:t>Rural Retreat</w:t>
            </w:r>
          </w:p>
          <w:p w14:paraId="46D7C651" w14:textId="77777777" w:rsidR="007579AC" w:rsidRPr="00D00948" w:rsidRDefault="007579AC" w:rsidP="002B683D">
            <w:pPr>
              <w:rPr>
                <w:rFonts w:ascii="Tahoma" w:hAnsi="Tahoma" w:cs="Tahoma"/>
                <w:sz w:val="18"/>
                <w:szCs w:val="18"/>
              </w:rPr>
            </w:pPr>
            <w:r w:rsidRPr="00D00948">
              <w:rPr>
                <w:rFonts w:ascii="Tahoma" w:hAnsi="Tahoma" w:cs="Tahoma"/>
                <w:sz w:val="18"/>
                <w:szCs w:val="18"/>
              </w:rPr>
              <w:t>Wythe Co.</w:t>
            </w:r>
          </w:p>
        </w:tc>
        <w:tc>
          <w:tcPr>
            <w:tcW w:w="1368" w:type="dxa"/>
            <w:vAlign w:val="center"/>
          </w:tcPr>
          <w:p w14:paraId="67179782" w14:textId="77777777" w:rsidR="007579AC" w:rsidRPr="00D00948" w:rsidRDefault="007579AC" w:rsidP="002B683D">
            <w:pPr>
              <w:rPr>
                <w:rFonts w:ascii="Tahoma" w:hAnsi="Tahoma" w:cs="Tahoma"/>
                <w:sz w:val="18"/>
                <w:szCs w:val="18"/>
              </w:rPr>
            </w:pPr>
            <w:r w:rsidRPr="00D00948">
              <w:rPr>
                <w:rFonts w:ascii="Tahoma" w:hAnsi="Tahoma" w:cs="Tahoma"/>
                <w:sz w:val="18"/>
                <w:szCs w:val="18"/>
              </w:rPr>
              <w:t xml:space="preserve"> 36.89117</w:t>
            </w:r>
          </w:p>
          <w:p w14:paraId="1B2C45DC" w14:textId="77777777" w:rsidR="007579AC" w:rsidRPr="00D00948" w:rsidRDefault="007579AC" w:rsidP="002B683D">
            <w:pPr>
              <w:rPr>
                <w:rFonts w:ascii="Tahoma" w:hAnsi="Tahoma" w:cs="Tahoma"/>
                <w:sz w:val="18"/>
                <w:szCs w:val="18"/>
              </w:rPr>
            </w:pPr>
            <w:r w:rsidRPr="00D00948">
              <w:rPr>
                <w:rFonts w:ascii="Tahoma" w:hAnsi="Tahoma" w:cs="Tahoma"/>
                <w:sz w:val="18"/>
                <w:szCs w:val="18"/>
              </w:rPr>
              <w:t>-81.25423</w:t>
            </w:r>
          </w:p>
        </w:tc>
      </w:tr>
      <w:tr w:rsidR="007579AC" w:rsidRPr="00D00948" w14:paraId="01F15771" w14:textId="77777777" w:rsidTr="6D3329B1">
        <w:trPr>
          <w:trHeight w:val="317"/>
        </w:trPr>
        <w:tc>
          <w:tcPr>
            <w:tcW w:w="1188" w:type="dxa"/>
            <w:vAlign w:val="center"/>
          </w:tcPr>
          <w:p w14:paraId="3A14574A" w14:textId="77777777" w:rsidR="007579AC" w:rsidRPr="00D00948" w:rsidRDefault="007579AC" w:rsidP="002B683D">
            <w:pPr>
              <w:rPr>
                <w:rFonts w:ascii="Tahoma" w:hAnsi="Tahoma" w:cs="Tahoma"/>
                <w:sz w:val="18"/>
                <w:szCs w:val="18"/>
              </w:rPr>
            </w:pPr>
            <w:r w:rsidRPr="00D00948">
              <w:rPr>
                <w:rFonts w:ascii="Tahoma" w:hAnsi="Tahoma" w:cs="Tahoma"/>
                <w:sz w:val="18"/>
                <w:szCs w:val="18"/>
              </w:rPr>
              <w:t>23-A</w:t>
            </w:r>
          </w:p>
        </w:tc>
        <w:tc>
          <w:tcPr>
            <w:tcW w:w="1080" w:type="dxa"/>
            <w:vAlign w:val="center"/>
          </w:tcPr>
          <w:p w14:paraId="73656565" w14:textId="77777777" w:rsidR="007579AC" w:rsidRPr="00D00948" w:rsidRDefault="007579AC" w:rsidP="002B683D">
            <w:pPr>
              <w:rPr>
                <w:rFonts w:ascii="Tahoma" w:hAnsi="Tahoma" w:cs="Tahoma"/>
                <w:sz w:val="18"/>
                <w:szCs w:val="18"/>
              </w:rPr>
            </w:pPr>
            <w:r w:rsidRPr="00D00948">
              <w:rPr>
                <w:rFonts w:ascii="Tahoma" w:hAnsi="Tahoma" w:cs="Tahoma"/>
                <w:sz w:val="18"/>
                <w:szCs w:val="18"/>
              </w:rPr>
              <w:t>PM</w:t>
            </w:r>
            <w:r w:rsidRPr="00D00948">
              <w:rPr>
                <w:rFonts w:ascii="Tahoma" w:hAnsi="Tahoma" w:cs="Tahoma"/>
                <w:sz w:val="18"/>
                <w:szCs w:val="18"/>
                <w:vertAlign w:val="subscript"/>
              </w:rPr>
              <w:t>10</w:t>
            </w:r>
          </w:p>
        </w:tc>
        <w:tc>
          <w:tcPr>
            <w:tcW w:w="3060" w:type="dxa"/>
            <w:vAlign w:val="center"/>
          </w:tcPr>
          <w:p w14:paraId="62BC8ED2" w14:textId="77777777" w:rsidR="007579AC" w:rsidRPr="00D00948" w:rsidRDefault="007579AC" w:rsidP="002B683D">
            <w:pPr>
              <w:rPr>
                <w:rFonts w:ascii="Tahoma" w:hAnsi="Tahoma" w:cs="Tahoma"/>
                <w:sz w:val="18"/>
                <w:szCs w:val="18"/>
              </w:rPr>
            </w:pPr>
            <w:proofErr w:type="spellStart"/>
            <w:r w:rsidRPr="00D00948">
              <w:rPr>
                <w:rFonts w:ascii="Tahoma" w:hAnsi="Tahoma" w:cs="Tahoma"/>
                <w:sz w:val="18"/>
                <w:szCs w:val="18"/>
              </w:rPr>
              <w:t>Gladeville</w:t>
            </w:r>
            <w:proofErr w:type="spellEnd"/>
            <w:r w:rsidRPr="00D00948">
              <w:rPr>
                <w:rFonts w:ascii="Tahoma" w:hAnsi="Tahoma" w:cs="Tahoma"/>
                <w:sz w:val="18"/>
                <w:szCs w:val="18"/>
              </w:rPr>
              <w:t xml:space="preserve"> Elementary School</w:t>
            </w:r>
          </w:p>
        </w:tc>
        <w:tc>
          <w:tcPr>
            <w:tcW w:w="1260" w:type="dxa"/>
            <w:vAlign w:val="center"/>
          </w:tcPr>
          <w:p w14:paraId="58590272" w14:textId="77777777" w:rsidR="007579AC" w:rsidRPr="00D00948" w:rsidRDefault="007579AC" w:rsidP="002B683D">
            <w:pPr>
              <w:rPr>
                <w:rFonts w:ascii="Tahoma" w:hAnsi="Tahoma" w:cs="Tahoma"/>
                <w:sz w:val="18"/>
                <w:szCs w:val="18"/>
              </w:rPr>
            </w:pPr>
            <w:r w:rsidRPr="00D00948">
              <w:rPr>
                <w:rFonts w:ascii="Tahoma" w:hAnsi="Tahoma" w:cs="Tahoma"/>
                <w:sz w:val="18"/>
                <w:szCs w:val="18"/>
              </w:rPr>
              <w:t>51-035-0001</w:t>
            </w:r>
          </w:p>
        </w:tc>
        <w:tc>
          <w:tcPr>
            <w:tcW w:w="1620" w:type="dxa"/>
            <w:vAlign w:val="center"/>
          </w:tcPr>
          <w:p w14:paraId="5F33CB6D" w14:textId="77777777" w:rsidR="007579AC" w:rsidRPr="00D00948" w:rsidRDefault="007579AC" w:rsidP="002B683D">
            <w:pPr>
              <w:rPr>
                <w:rFonts w:ascii="Tahoma" w:hAnsi="Tahoma" w:cs="Tahoma"/>
                <w:sz w:val="18"/>
                <w:szCs w:val="18"/>
              </w:rPr>
            </w:pPr>
            <w:r w:rsidRPr="00D00948">
              <w:rPr>
                <w:rFonts w:ascii="Tahoma" w:hAnsi="Tahoma" w:cs="Tahoma"/>
                <w:sz w:val="18"/>
                <w:szCs w:val="18"/>
              </w:rPr>
              <w:t>Galax</w:t>
            </w:r>
          </w:p>
          <w:p w14:paraId="212834C0" w14:textId="77777777" w:rsidR="007579AC" w:rsidRPr="00D00948" w:rsidRDefault="007579AC" w:rsidP="002B683D">
            <w:pPr>
              <w:rPr>
                <w:rFonts w:ascii="Tahoma" w:hAnsi="Tahoma" w:cs="Tahoma"/>
                <w:sz w:val="18"/>
                <w:szCs w:val="18"/>
              </w:rPr>
            </w:pPr>
            <w:r w:rsidRPr="00D00948">
              <w:rPr>
                <w:rFonts w:ascii="Tahoma" w:hAnsi="Tahoma" w:cs="Tahoma"/>
                <w:sz w:val="18"/>
                <w:szCs w:val="18"/>
              </w:rPr>
              <w:t>Carroll Co.</w:t>
            </w:r>
          </w:p>
        </w:tc>
        <w:tc>
          <w:tcPr>
            <w:tcW w:w="1368" w:type="dxa"/>
            <w:vAlign w:val="center"/>
          </w:tcPr>
          <w:p w14:paraId="4EAC471E" w14:textId="77777777" w:rsidR="007579AC" w:rsidRPr="00D00948" w:rsidRDefault="007579AC" w:rsidP="002B683D">
            <w:pPr>
              <w:rPr>
                <w:rFonts w:ascii="Tahoma" w:hAnsi="Tahoma" w:cs="Tahoma"/>
                <w:sz w:val="18"/>
                <w:szCs w:val="18"/>
              </w:rPr>
            </w:pPr>
            <w:r w:rsidRPr="00D00948">
              <w:rPr>
                <w:rFonts w:ascii="Tahoma" w:hAnsi="Tahoma" w:cs="Tahoma"/>
                <w:sz w:val="18"/>
                <w:szCs w:val="18"/>
              </w:rPr>
              <w:t xml:space="preserve"> 36.70067</w:t>
            </w:r>
          </w:p>
          <w:p w14:paraId="3D214949" w14:textId="77777777" w:rsidR="007579AC" w:rsidRPr="00D00948" w:rsidRDefault="007579AC" w:rsidP="002B683D">
            <w:pPr>
              <w:rPr>
                <w:rFonts w:ascii="Tahoma" w:hAnsi="Tahoma" w:cs="Tahoma"/>
                <w:sz w:val="18"/>
                <w:szCs w:val="18"/>
              </w:rPr>
            </w:pPr>
            <w:r w:rsidRPr="00D00948">
              <w:rPr>
                <w:rFonts w:ascii="Tahoma" w:hAnsi="Tahoma" w:cs="Tahoma"/>
                <w:sz w:val="18"/>
                <w:szCs w:val="18"/>
              </w:rPr>
              <w:t>-80.87978</w:t>
            </w:r>
          </w:p>
        </w:tc>
      </w:tr>
      <w:tr w:rsidR="007579AC" w:rsidRPr="00D00948" w14:paraId="63885CEF" w14:textId="77777777" w:rsidTr="6D3329B1">
        <w:trPr>
          <w:trHeight w:val="317"/>
        </w:trPr>
        <w:tc>
          <w:tcPr>
            <w:tcW w:w="1188" w:type="dxa"/>
            <w:tcMar>
              <w:left w:w="115" w:type="dxa"/>
              <w:bottom w:w="72" w:type="dxa"/>
              <w:right w:w="115" w:type="dxa"/>
            </w:tcMar>
            <w:vAlign w:val="center"/>
          </w:tcPr>
          <w:p w14:paraId="4BC85738" w14:textId="77777777" w:rsidR="007579AC" w:rsidRPr="00D00948" w:rsidRDefault="007579AC" w:rsidP="002B683D">
            <w:pPr>
              <w:rPr>
                <w:rFonts w:ascii="Tahoma" w:hAnsi="Tahoma" w:cs="Tahoma"/>
                <w:sz w:val="18"/>
                <w:szCs w:val="18"/>
              </w:rPr>
            </w:pPr>
            <w:r w:rsidRPr="00D00948">
              <w:rPr>
                <w:rFonts w:ascii="Tahoma" w:hAnsi="Tahoma" w:cs="Tahoma"/>
                <w:sz w:val="18"/>
                <w:szCs w:val="18"/>
              </w:rPr>
              <w:t>101-E</w:t>
            </w:r>
          </w:p>
        </w:tc>
        <w:tc>
          <w:tcPr>
            <w:tcW w:w="1080" w:type="dxa"/>
            <w:tcMar>
              <w:left w:w="115" w:type="dxa"/>
              <w:bottom w:w="72" w:type="dxa"/>
              <w:right w:w="115" w:type="dxa"/>
            </w:tcMar>
            <w:vAlign w:val="center"/>
          </w:tcPr>
          <w:p w14:paraId="5382563F" w14:textId="77777777" w:rsidR="007579AC" w:rsidRPr="00D00948" w:rsidRDefault="007579AC" w:rsidP="002B683D">
            <w:pPr>
              <w:rPr>
                <w:rFonts w:ascii="Tahoma" w:hAnsi="Tahoma" w:cs="Tahoma"/>
                <w:sz w:val="18"/>
                <w:szCs w:val="18"/>
              </w:rPr>
            </w:pPr>
            <w:r w:rsidRPr="00D00948">
              <w:rPr>
                <w:rFonts w:ascii="Tahoma" w:hAnsi="Tahoma" w:cs="Tahoma"/>
                <w:sz w:val="18"/>
                <w:szCs w:val="18"/>
              </w:rPr>
              <w:t>PM</w:t>
            </w:r>
            <w:r w:rsidRPr="00D00948">
              <w:rPr>
                <w:rFonts w:ascii="Tahoma" w:hAnsi="Tahoma" w:cs="Tahoma"/>
                <w:sz w:val="18"/>
                <w:szCs w:val="18"/>
                <w:vertAlign w:val="subscript"/>
              </w:rPr>
              <w:t>2.5</w:t>
            </w:r>
            <w:r w:rsidRPr="00D00948">
              <w:rPr>
                <w:rFonts w:ascii="Tahoma" w:hAnsi="Tahoma" w:cs="Tahoma"/>
                <w:sz w:val="18"/>
                <w:szCs w:val="18"/>
              </w:rPr>
              <w:t xml:space="preserve"> </w:t>
            </w:r>
          </w:p>
        </w:tc>
        <w:tc>
          <w:tcPr>
            <w:tcW w:w="3060" w:type="dxa"/>
            <w:tcMar>
              <w:left w:w="115" w:type="dxa"/>
              <w:bottom w:w="72" w:type="dxa"/>
              <w:right w:w="115" w:type="dxa"/>
            </w:tcMar>
            <w:vAlign w:val="center"/>
          </w:tcPr>
          <w:p w14:paraId="32656D17" w14:textId="77777777" w:rsidR="007579AC" w:rsidRPr="00D00948" w:rsidRDefault="007579AC" w:rsidP="002B683D">
            <w:pPr>
              <w:rPr>
                <w:rFonts w:ascii="Tahoma" w:hAnsi="Tahoma" w:cs="Tahoma"/>
                <w:sz w:val="18"/>
                <w:szCs w:val="18"/>
              </w:rPr>
            </w:pPr>
            <w:r w:rsidRPr="00D00948">
              <w:rPr>
                <w:rFonts w:ascii="Tahoma" w:hAnsi="Tahoma" w:cs="Tahoma"/>
                <w:sz w:val="18"/>
                <w:szCs w:val="18"/>
              </w:rPr>
              <w:t>Highland View Elementary School</w:t>
            </w:r>
          </w:p>
        </w:tc>
        <w:tc>
          <w:tcPr>
            <w:tcW w:w="1260" w:type="dxa"/>
            <w:tcMar>
              <w:left w:w="115" w:type="dxa"/>
              <w:bottom w:w="72" w:type="dxa"/>
              <w:right w:w="115" w:type="dxa"/>
            </w:tcMar>
            <w:vAlign w:val="center"/>
          </w:tcPr>
          <w:p w14:paraId="3646AF04" w14:textId="77777777" w:rsidR="007579AC" w:rsidRPr="00D00948" w:rsidRDefault="007579AC" w:rsidP="002B683D">
            <w:pPr>
              <w:rPr>
                <w:rFonts w:ascii="Tahoma" w:hAnsi="Tahoma" w:cs="Tahoma"/>
                <w:sz w:val="18"/>
                <w:szCs w:val="18"/>
              </w:rPr>
            </w:pPr>
            <w:r w:rsidRPr="00D00948">
              <w:rPr>
                <w:rFonts w:ascii="Tahoma" w:hAnsi="Tahoma" w:cs="Tahoma"/>
                <w:sz w:val="18"/>
                <w:szCs w:val="18"/>
              </w:rPr>
              <w:t>51-520-0006</w:t>
            </w:r>
          </w:p>
        </w:tc>
        <w:tc>
          <w:tcPr>
            <w:tcW w:w="1620" w:type="dxa"/>
            <w:tcMar>
              <w:left w:w="115" w:type="dxa"/>
              <w:bottom w:w="72" w:type="dxa"/>
              <w:right w:w="115" w:type="dxa"/>
            </w:tcMar>
            <w:vAlign w:val="center"/>
          </w:tcPr>
          <w:p w14:paraId="26D582B4" w14:textId="77777777" w:rsidR="007579AC" w:rsidRPr="00D00948" w:rsidRDefault="007579AC" w:rsidP="002B683D">
            <w:pPr>
              <w:rPr>
                <w:rFonts w:ascii="Tahoma" w:hAnsi="Tahoma" w:cs="Tahoma"/>
                <w:sz w:val="18"/>
                <w:szCs w:val="18"/>
              </w:rPr>
            </w:pPr>
            <w:r w:rsidRPr="00D00948">
              <w:rPr>
                <w:rFonts w:ascii="Tahoma" w:hAnsi="Tahoma" w:cs="Tahoma"/>
                <w:sz w:val="18"/>
                <w:szCs w:val="18"/>
              </w:rPr>
              <w:t>Bristol</w:t>
            </w:r>
          </w:p>
        </w:tc>
        <w:tc>
          <w:tcPr>
            <w:tcW w:w="1368" w:type="dxa"/>
            <w:tcMar>
              <w:left w:w="115" w:type="dxa"/>
              <w:bottom w:w="72" w:type="dxa"/>
              <w:right w:w="115" w:type="dxa"/>
            </w:tcMar>
            <w:vAlign w:val="center"/>
          </w:tcPr>
          <w:p w14:paraId="19EC6AB3" w14:textId="77777777" w:rsidR="007579AC" w:rsidRPr="00D00948" w:rsidRDefault="007579AC" w:rsidP="002B683D">
            <w:pPr>
              <w:rPr>
                <w:rFonts w:ascii="Tahoma" w:hAnsi="Tahoma" w:cs="Tahoma"/>
                <w:sz w:val="18"/>
                <w:szCs w:val="18"/>
              </w:rPr>
            </w:pPr>
            <w:r w:rsidRPr="00D00948">
              <w:rPr>
                <w:rFonts w:ascii="Tahoma" w:hAnsi="Tahoma" w:cs="Tahoma"/>
                <w:sz w:val="18"/>
                <w:szCs w:val="18"/>
              </w:rPr>
              <w:t xml:space="preserve"> 36.60800</w:t>
            </w:r>
          </w:p>
          <w:p w14:paraId="5C5DADA5" w14:textId="77777777" w:rsidR="007579AC" w:rsidRPr="00D00948" w:rsidRDefault="007579AC" w:rsidP="002B683D">
            <w:pPr>
              <w:rPr>
                <w:rFonts w:ascii="Tahoma" w:hAnsi="Tahoma" w:cs="Tahoma"/>
                <w:sz w:val="18"/>
                <w:szCs w:val="18"/>
              </w:rPr>
            </w:pPr>
            <w:r w:rsidRPr="00D00948">
              <w:rPr>
                <w:rFonts w:ascii="Tahoma" w:hAnsi="Tahoma" w:cs="Tahoma"/>
                <w:sz w:val="18"/>
                <w:szCs w:val="18"/>
              </w:rPr>
              <w:t>-82.16410</w:t>
            </w:r>
          </w:p>
        </w:tc>
      </w:tr>
    </w:tbl>
    <w:p w14:paraId="52B8818E" w14:textId="77777777" w:rsidR="0025488E" w:rsidRDefault="0025488E" w:rsidP="00EB7FF2">
      <w:pPr>
        <w:rPr>
          <w:rFonts w:ascii="Tahoma" w:hAnsi="Tahoma" w:cs="Tahoma"/>
          <w:sz w:val="20"/>
          <w:szCs w:val="20"/>
        </w:rPr>
      </w:pPr>
    </w:p>
    <w:p w14:paraId="2A3FBCD1" w14:textId="77777777" w:rsidR="0025488E" w:rsidRDefault="0025488E" w:rsidP="002B683D">
      <w:pPr>
        <w:jc w:val="center"/>
        <w:rPr>
          <w:rFonts w:ascii="Tahoma" w:hAnsi="Tahoma" w:cs="Tahoma"/>
          <w:sz w:val="20"/>
          <w:szCs w:val="20"/>
        </w:rPr>
      </w:pPr>
    </w:p>
    <w:p w14:paraId="7EB1873D" w14:textId="77777777" w:rsidR="0025488E" w:rsidRDefault="0025488E" w:rsidP="002B683D">
      <w:pPr>
        <w:jc w:val="center"/>
        <w:rPr>
          <w:rFonts w:ascii="Tahoma" w:hAnsi="Tahoma" w:cs="Tahoma"/>
          <w:sz w:val="20"/>
          <w:szCs w:val="20"/>
        </w:rPr>
      </w:pPr>
    </w:p>
    <w:p w14:paraId="5624F43B" w14:textId="3FA36CF0" w:rsidR="00A372C8" w:rsidRDefault="00A372C8" w:rsidP="002B683D">
      <w:pPr>
        <w:jc w:val="center"/>
        <w:rPr>
          <w:rFonts w:ascii="Tahoma" w:hAnsi="Tahoma" w:cs="Tahoma"/>
          <w:sz w:val="20"/>
          <w:szCs w:val="20"/>
        </w:rPr>
      </w:pPr>
    </w:p>
    <w:p w14:paraId="2A9F3CD3" w14:textId="77777777" w:rsidR="0025488E" w:rsidRDefault="0025488E" w:rsidP="002B683D">
      <w:pPr>
        <w:jc w:val="center"/>
        <w:rPr>
          <w:rFonts w:ascii="Tahoma" w:hAnsi="Tahoma" w:cs="Tahoma"/>
          <w:sz w:val="20"/>
          <w:szCs w:val="20"/>
        </w:rPr>
      </w:pPr>
    </w:p>
    <w:p w14:paraId="6815F079" w14:textId="77777777" w:rsidR="0025488E" w:rsidRPr="001B471E" w:rsidRDefault="0025488E" w:rsidP="002B683D">
      <w:pPr>
        <w:jc w:val="center"/>
        <w:rPr>
          <w:rFonts w:ascii="Tahoma" w:hAnsi="Tahoma" w:cs="Tahoma"/>
          <w:sz w:val="20"/>
          <w:szCs w:val="20"/>
        </w:rPr>
      </w:pPr>
      <w:r w:rsidRPr="001B471E">
        <w:rPr>
          <w:rFonts w:ascii="Tahoma" w:hAnsi="Tahoma" w:cs="Tahoma"/>
          <w:sz w:val="20"/>
          <w:szCs w:val="20"/>
        </w:rPr>
        <w:t>Contact Information for this Region:</w:t>
      </w:r>
    </w:p>
    <w:p w14:paraId="571ADBB5" w14:textId="77777777" w:rsidR="0025488E" w:rsidRDefault="0025488E" w:rsidP="002B683D">
      <w:pPr>
        <w:jc w:val="center"/>
        <w:rPr>
          <w:rFonts w:ascii="Tahoma" w:hAnsi="Tahoma" w:cs="Tahoma"/>
          <w:sz w:val="20"/>
          <w:szCs w:val="20"/>
        </w:rPr>
      </w:pPr>
      <w:r>
        <w:rPr>
          <w:rFonts w:ascii="Tahoma" w:hAnsi="Tahoma" w:cs="Tahoma"/>
          <w:sz w:val="20"/>
          <w:szCs w:val="20"/>
        </w:rPr>
        <w:t>Southwest</w:t>
      </w:r>
      <w:r w:rsidRPr="001B471E">
        <w:rPr>
          <w:rFonts w:ascii="Tahoma" w:hAnsi="Tahoma" w:cs="Tahoma"/>
          <w:sz w:val="20"/>
          <w:szCs w:val="20"/>
        </w:rPr>
        <w:t xml:space="preserve"> Regional Office</w:t>
      </w:r>
    </w:p>
    <w:p w14:paraId="06B74DAE" w14:textId="77777777" w:rsidR="0025488E" w:rsidRPr="001B471E" w:rsidRDefault="000242F0" w:rsidP="002B683D">
      <w:pPr>
        <w:jc w:val="center"/>
        <w:rPr>
          <w:rFonts w:ascii="Tahoma" w:hAnsi="Tahoma" w:cs="Tahoma"/>
          <w:sz w:val="20"/>
          <w:szCs w:val="20"/>
        </w:rPr>
      </w:pPr>
      <w:r>
        <w:rPr>
          <w:rFonts w:ascii="Tahoma" w:hAnsi="Tahoma" w:cs="Tahoma"/>
          <w:sz w:val="20"/>
          <w:szCs w:val="20"/>
        </w:rPr>
        <w:t>Jeffery Hurst</w:t>
      </w:r>
      <w:r w:rsidR="0025488E">
        <w:rPr>
          <w:rFonts w:ascii="Tahoma" w:hAnsi="Tahoma" w:cs="Tahoma"/>
          <w:sz w:val="20"/>
          <w:szCs w:val="20"/>
        </w:rPr>
        <w:t>, Director</w:t>
      </w:r>
    </w:p>
    <w:p w14:paraId="4A15FFBE" w14:textId="77777777" w:rsidR="0025488E" w:rsidRPr="001B471E" w:rsidRDefault="0025488E" w:rsidP="002B683D">
      <w:pPr>
        <w:jc w:val="center"/>
        <w:rPr>
          <w:rFonts w:ascii="Tahoma" w:hAnsi="Tahoma" w:cs="Tahoma"/>
          <w:sz w:val="20"/>
          <w:szCs w:val="20"/>
        </w:rPr>
      </w:pPr>
      <w:r>
        <w:rPr>
          <w:rFonts w:ascii="Tahoma" w:hAnsi="Tahoma" w:cs="Tahoma"/>
          <w:sz w:val="20"/>
          <w:szCs w:val="20"/>
        </w:rPr>
        <w:t>355</w:t>
      </w:r>
      <w:r w:rsidR="00D81EAB">
        <w:rPr>
          <w:rFonts w:ascii="Tahoma" w:hAnsi="Tahoma" w:cs="Tahoma"/>
          <w:sz w:val="20"/>
          <w:szCs w:val="20"/>
        </w:rPr>
        <w:t>-A</w:t>
      </w:r>
      <w:r>
        <w:rPr>
          <w:rFonts w:ascii="Tahoma" w:hAnsi="Tahoma" w:cs="Tahoma"/>
          <w:sz w:val="20"/>
          <w:szCs w:val="20"/>
        </w:rPr>
        <w:t xml:space="preserve"> </w:t>
      </w:r>
      <w:proofErr w:type="spellStart"/>
      <w:r>
        <w:rPr>
          <w:rFonts w:ascii="Tahoma" w:hAnsi="Tahoma" w:cs="Tahoma"/>
          <w:sz w:val="20"/>
          <w:szCs w:val="20"/>
        </w:rPr>
        <w:t>Deadmore</w:t>
      </w:r>
      <w:proofErr w:type="spellEnd"/>
      <w:r>
        <w:rPr>
          <w:rFonts w:ascii="Tahoma" w:hAnsi="Tahoma" w:cs="Tahoma"/>
          <w:sz w:val="20"/>
          <w:szCs w:val="20"/>
        </w:rPr>
        <w:t xml:space="preserve"> Street</w:t>
      </w:r>
    </w:p>
    <w:p w14:paraId="0A615F42" w14:textId="77777777" w:rsidR="0025488E" w:rsidRPr="001B471E" w:rsidRDefault="0025488E" w:rsidP="002B683D">
      <w:pPr>
        <w:jc w:val="center"/>
        <w:rPr>
          <w:rFonts w:ascii="Tahoma" w:hAnsi="Tahoma" w:cs="Tahoma"/>
          <w:sz w:val="20"/>
          <w:szCs w:val="20"/>
        </w:rPr>
      </w:pPr>
      <w:r w:rsidRPr="001B471E">
        <w:rPr>
          <w:rFonts w:ascii="Tahoma" w:hAnsi="Tahoma" w:cs="Tahoma"/>
          <w:sz w:val="20"/>
          <w:szCs w:val="20"/>
        </w:rPr>
        <w:t>Abingdon, VA 2421</w:t>
      </w:r>
      <w:r w:rsidR="00D81EAB">
        <w:rPr>
          <w:rFonts w:ascii="Tahoma" w:hAnsi="Tahoma" w:cs="Tahoma"/>
          <w:sz w:val="20"/>
          <w:szCs w:val="20"/>
        </w:rPr>
        <w:t>0</w:t>
      </w:r>
    </w:p>
    <w:p w14:paraId="65D77744" w14:textId="77777777" w:rsidR="0025488E" w:rsidRPr="00BB4245" w:rsidRDefault="0025488E" w:rsidP="002B683D">
      <w:pPr>
        <w:jc w:val="center"/>
        <w:rPr>
          <w:rFonts w:ascii="Tahoma" w:hAnsi="Tahoma" w:cs="Tahoma"/>
        </w:rPr>
      </w:pPr>
      <w:r w:rsidRPr="001B471E">
        <w:rPr>
          <w:rFonts w:ascii="Tahoma" w:hAnsi="Tahoma" w:cs="Tahoma"/>
          <w:sz w:val="20"/>
          <w:szCs w:val="20"/>
        </w:rPr>
        <w:t>(276) 676-4800</w:t>
      </w:r>
    </w:p>
    <w:p w14:paraId="6C71870F" w14:textId="77777777" w:rsidR="00A372C8" w:rsidRPr="00A372C8" w:rsidRDefault="00A372C8">
      <w:pPr>
        <w:rPr>
          <w:rFonts w:ascii="Tahoma" w:hAnsi="Tahoma" w:cs="Tahoma"/>
        </w:rPr>
      </w:pPr>
      <w:r>
        <w:rPr>
          <w:rFonts w:ascii="Tahoma" w:hAnsi="Tahoma" w:cs="Tahoma"/>
          <w:sz w:val="52"/>
          <w:szCs w:val="52"/>
        </w:rPr>
        <w:br w:type="page"/>
      </w:r>
    </w:p>
    <w:p w14:paraId="1B11E910" w14:textId="77777777" w:rsidR="004313C1" w:rsidRPr="00876CE5" w:rsidRDefault="004313C1" w:rsidP="00876CE5">
      <w:pPr>
        <w:jc w:val="center"/>
        <w:rPr>
          <w:rFonts w:ascii="Tahoma" w:hAnsi="Tahoma" w:cs="Tahoma"/>
          <w:sz w:val="52"/>
          <w:szCs w:val="52"/>
        </w:rPr>
      </w:pPr>
      <w:r w:rsidRPr="00876CE5">
        <w:rPr>
          <w:rFonts w:ascii="Tahoma" w:hAnsi="Tahoma" w:cs="Tahoma"/>
          <w:sz w:val="52"/>
          <w:szCs w:val="52"/>
        </w:rPr>
        <w:lastRenderedPageBreak/>
        <w:t>Valley Monitoring Network</w:t>
      </w:r>
    </w:p>
    <w:p w14:paraId="6F6C9D5F" w14:textId="79E0CEF9" w:rsidR="0025488E" w:rsidRDefault="6DE40183" w:rsidP="002B683D">
      <w:pPr>
        <w:rPr>
          <w:rFonts w:ascii="Tahoma" w:hAnsi="Tahoma" w:cs="Tahoma"/>
        </w:rPr>
      </w:pPr>
      <w:r>
        <w:rPr>
          <w:noProof/>
        </w:rPr>
        <w:drawing>
          <wp:inline distT="0" distB="0" distL="0" distR="0" wp14:anchorId="7F48E811" wp14:editId="4CFE5F04">
            <wp:extent cx="6217920" cy="3613150"/>
            <wp:effectExtent l="0" t="0" r="0" b="6350"/>
            <wp:docPr id="920895339" name="Picture 9" descr="Map of Valley Regional Office Air Monitoring Networ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895339" name="Picture 9" descr="Map of Valley Regional Office Air Monitoring Network">
                      <a:extLst>
                        <a:ext uri="{C183D7F6-B498-43B3-948B-1728B52AA6E4}">
                          <adec:decorative xmlns:adec="http://schemas.microsoft.com/office/drawing/2017/decorative" val="0"/>
                        </a:ext>
                      </a:extLst>
                    </pic:cNvPr>
                    <pic:cNvPicPr/>
                  </pic:nvPicPr>
                  <pic:blipFill>
                    <a:blip r:embed="rId141">
                      <a:extLst>
                        <a:ext uri="{28A0092B-C50C-407E-A947-70E740481C1C}">
                          <a14:useLocalDpi xmlns:a14="http://schemas.microsoft.com/office/drawing/2010/main" val="0"/>
                        </a:ext>
                      </a:extLst>
                    </a:blip>
                    <a:stretch>
                      <a:fillRect/>
                    </a:stretch>
                  </pic:blipFill>
                  <pic:spPr>
                    <a:xfrm>
                      <a:off x="0" y="0"/>
                      <a:ext cx="6217920" cy="3613150"/>
                    </a:xfrm>
                    <a:prstGeom prst="rect">
                      <a:avLst/>
                    </a:prstGeom>
                  </pic:spPr>
                </pic:pic>
              </a:graphicData>
            </a:graphic>
          </wp:inline>
        </w:drawing>
      </w:r>
    </w:p>
    <w:tbl>
      <w:tblPr>
        <w:tblW w:w="9648" w:type="dxa"/>
        <w:tblBorders>
          <w:top w:val="double" w:sz="4" w:space="0" w:color="auto"/>
          <w:left w:val="double" w:sz="4" w:space="0" w:color="auto"/>
          <w:bottom w:val="double" w:sz="4" w:space="0" w:color="auto"/>
          <w:right w:val="double" w:sz="4" w:space="0" w:color="auto"/>
        </w:tblBorders>
        <w:tblLayout w:type="fixed"/>
        <w:tblLook w:val="01E0" w:firstRow="1" w:lastRow="1" w:firstColumn="1" w:lastColumn="1" w:noHBand="0" w:noVBand="0"/>
        <w:tblDescription w:val="Table of the monitoring sites located in the Valley region"/>
      </w:tblPr>
      <w:tblGrid>
        <w:gridCol w:w="1188"/>
        <w:gridCol w:w="1080"/>
        <w:gridCol w:w="3240"/>
        <w:gridCol w:w="1260"/>
        <w:gridCol w:w="1620"/>
        <w:gridCol w:w="1260"/>
      </w:tblGrid>
      <w:tr w:rsidR="0025488E" w:rsidRPr="00D00948" w14:paraId="2B2FAE3B" w14:textId="77777777" w:rsidTr="00D00948">
        <w:tc>
          <w:tcPr>
            <w:tcW w:w="1188" w:type="dxa"/>
            <w:tcBorders>
              <w:top w:val="double" w:sz="4" w:space="0" w:color="auto"/>
              <w:bottom w:val="single" w:sz="4" w:space="0" w:color="auto"/>
              <w:right w:val="single" w:sz="4" w:space="0" w:color="auto"/>
            </w:tcBorders>
            <w:shd w:val="clear" w:color="auto" w:fill="FFCC99"/>
            <w:tcMar>
              <w:top w:w="72" w:type="dxa"/>
              <w:left w:w="115" w:type="dxa"/>
              <w:right w:w="115" w:type="dxa"/>
            </w:tcMar>
          </w:tcPr>
          <w:p w14:paraId="7594133E"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STATION</w:t>
            </w:r>
          </w:p>
          <w:p w14:paraId="306283BE"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NUMBER</w:t>
            </w:r>
          </w:p>
        </w:tc>
        <w:tc>
          <w:tcPr>
            <w:tcW w:w="1080" w:type="dxa"/>
            <w:tcBorders>
              <w:top w:val="double" w:sz="4" w:space="0" w:color="auto"/>
              <w:left w:val="single" w:sz="4" w:space="0" w:color="auto"/>
              <w:bottom w:val="single" w:sz="4" w:space="0" w:color="auto"/>
              <w:right w:val="single" w:sz="4" w:space="0" w:color="auto"/>
            </w:tcBorders>
            <w:shd w:val="clear" w:color="auto" w:fill="FFCC99"/>
            <w:tcMar>
              <w:top w:w="72" w:type="dxa"/>
              <w:left w:w="115" w:type="dxa"/>
              <w:right w:w="115" w:type="dxa"/>
            </w:tcMar>
          </w:tcPr>
          <w:p w14:paraId="2393C090"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POLLUT.</w:t>
            </w:r>
          </w:p>
        </w:tc>
        <w:tc>
          <w:tcPr>
            <w:tcW w:w="3240" w:type="dxa"/>
            <w:tcBorders>
              <w:top w:val="double" w:sz="4" w:space="0" w:color="auto"/>
              <w:left w:val="single" w:sz="4" w:space="0" w:color="auto"/>
              <w:bottom w:val="single" w:sz="4" w:space="0" w:color="auto"/>
              <w:right w:val="single" w:sz="4" w:space="0" w:color="auto"/>
            </w:tcBorders>
            <w:shd w:val="clear" w:color="auto" w:fill="FFCC99"/>
            <w:tcMar>
              <w:top w:w="72" w:type="dxa"/>
              <w:left w:w="115" w:type="dxa"/>
              <w:right w:w="115" w:type="dxa"/>
            </w:tcMar>
          </w:tcPr>
          <w:p w14:paraId="6EC395DF"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LOCATION</w:t>
            </w:r>
          </w:p>
        </w:tc>
        <w:tc>
          <w:tcPr>
            <w:tcW w:w="1260" w:type="dxa"/>
            <w:tcBorders>
              <w:top w:val="double" w:sz="4" w:space="0" w:color="auto"/>
              <w:left w:val="single" w:sz="4" w:space="0" w:color="auto"/>
              <w:bottom w:val="single" w:sz="4" w:space="0" w:color="auto"/>
              <w:right w:val="single" w:sz="4" w:space="0" w:color="auto"/>
            </w:tcBorders>
            <w:shd w:val="clear" w:color="auto" w:fill="FFCC99"/>
            <w:tcMar>
              <w:top w:w="72" w:type="dxa"/>
              <w:left w:w="115" w:type="dxa"/>
              <w:right w:w="115" w:type="dxa"/>
            </w:tcMar>
          </w:tcPr>
          <w:p w14:paraId="57200179"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EPA ID</w:t>
            </w:r>
          </w:p>
        </w:tc>
        <w:tc>
          <w:tcPr>
            <w:tcW w:w="1620" w:type="dxa"/>
            <w:tcBorders>
              <w:top w:val="double" w:sz="4" w:space="0" w:color="auto"/>
              <w:left w:val="single" w:sz="4" w:space="0" w:color="auto"/>
              <w:bottom w:val="single" w:sz="4" w:space="0" w:color="auto"/>
              <w:right w:val="single" w:sz="4" w:space="0" w:color="auto"/>
            </w:tcBorders>
            <w:shd w:val="clear" w:color="auto" w:fill="FFCC99"/>
            <w:tcMar>
              <w:top w:w="72" w:type="dxa"/>
              <w:left w:w="115" w:type="dxa"/>
              <w:right w:w="115" w:type="dxa"/>
            </w:tcMar>
          </w:tcPr>
          <w:p w14:paraId="63C910DF"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CITY/COUNTY</w:t>
            </w:r>
          </w:p>
        </w:tc>
        <w:tc>
          <w:tcPr>
            <w:tcW w:w="1260" w:type="dxa"/>
            <w:tcBorders>
              <w:top w:val="double" w:sz="4" w:space="0" w:color="auto"/>
              <w:left w:val="single" w:sz="4" w:space="0" w:color="auto"/>
              <w:bottom w:val="single" w:sz="4" w:space="0" w:color="auto"/>
            </w:tcBorders>
            <w:shd w:val="clear" w:color="auto" w:fill="FFCC99"/>
            <w:tcMar>
              <w:top w:w="72" w:type="dxa"/>
              <w:left w:w="115" w:type="dxa"/>
              <w:right w:w="115" w:type="dxa"/>
            </w:tcMar>
          </w:tcPr>
          <w:p w14:paraId="0A6ECC05"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LAT/LONG</w:t>
            </w:r>
          </w:p>
        </w:tc>
      </w:tr>
      <w:tr w:rsidR="0025488E" w:rsidRPr="00D00948" w14:paraId="0A079A39" w14:textId="77777777" w:rsidTr="00545267">
        <w:tc>
          <w:tcPr>
            <w:tcW w:w="1188" w:type="dxa"/>
            <w:tcBorders>
              <w:top w:val="single" w:sz="4" w:space="0" w:color="auto"/>
              <w:bottom w:val="single" w:sz="4" w:space="0" w:color="auto"/>
              <w:right w:val="single" w:sz="4" w:space="0" w:color="auto"/>
            </w:tcBorders>
            <w:vAlign w:val="center"/>
          </w:tcPr>
          <w:p w14:paraId="11ACCE51" w14:textId="6C4CA2ED" w:rsidR="0025488E" w:rsidRPr="00D00948" w:rsidRDefault="0025488E" w:rsidP="002B683D">
            <w:pPr>
              <w:rPr>
                <w:rFonts w:ascii="Tahoma" w:hAnsi="Tahoma" w:cs="Tahoma"/>
                <w:sz w:val="18"/>
                <w:szCs w:val="18"/>
              </w:rPr>
            </w:pPr>
            <w:r w:rsidRPr="00D00948">
              <w:rPr>
                <w:rFonts w:ascii="Tahoma" w:hAnsi="Tahoma" w:cs="Tahoma"/>
                <w:sz w:val="18"/>
                <w:szCs w:val="18"/>
              </w:rPr>
              <w:t>21-C</w:t>
            </w:r>
            <w:r w:rsidR="00E614AE">
              <w:rPr>
                <w:rFonts w:ascii="Tahoma" w:hAnsi="Tahoma" w:cs="Tahoma"/>
                <w:sz w:val="18"/>
                <w:szCs w:val="18"/>
              </w:rPr>
              <w:t xml:space="preserve"> </w:t>
            </w:r>
          </w:p>
        </w:tc>
        <w:tc>
          <w:tcPr>
            <w:tcW w:w="1080" w:type="dxa"/>
            <w:tcBorders>
              <w:top w:val="single" w:sz="4" w:space="0" w:color="auto"/>
              <w:left w:val="single" w:sz="4" w:space="0" w:color="auto"/>
              <w:bottom w:val="single" w:sz="4" w:space="0" w:color="auto"/>
              <w:right w:val="single" w:sz="4" w:space="0" w:color="auto"/>
            </w:tcBorders>
            <w:vAlign w:val="center"/>
          </w:tcPr>
          <w:p w14:paraId="3C976B9D" w14:textId="29A7757B" w:rsidR="007D3342" w:rsidRPr="007D3342" w:rsidRDefault="0025488E"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r w:rsidRPr="00D00948">
              <w:rPr>
                <w:rFonts w:ascii="Tahoma" w:hAnsi="Tahoma" w:cs="Tahoma"/>
                <w:sz w:val="18"/>
                <w:szCs w:val="18"/>
              </w:rPr>
              <w:t>, IMPROVE</w:t>
            </w:r>
          </w:p>
        </w:tc>
        <w:tc>
          <w:tcPr>
            <w:tcW w:w="3240" w:type="dxa"/>
            <w:tcBorders>
              <w:top w:val="single" w:sz="4" w:space="0" w:color="auto"/>
              <w:left w:val="single" w:sz="4" w:space="0" w:color="auto"/>
              <w:bottom w:val="single" w:sz="4" w:space="0" w:color="auto"/>
              <w:right w:val="single" w:sz="4" w:space="0" w:color="auto"/>
            </w:tcBorders>
            <w:vAlign w:val="center"/>
          </w:tcPr>
          <w:p w14:paraId="62BA9E88" w14:textId="77777777" w:rsidR="0025488E" w:rsidRPr="00D00948" w:rsidRDefault="0025488E" w:rsidP="002B683D">
            <w:pPr>
              <w:rPr>
                <w:rFonts w:ascii="Tahoma" w:hAnsi="Tahoma" w:cs="Tahoma"/>
                <w:sz w:val="18"/>
                <w:szCs w:val="18"/>
              </w:rPr>
            </w:pPr>
            <w:r w:rsidRPr="00D00948">
              <w:rPr>
                <w:rFonts w:ascii="Tahoma" w:hAnsi="Tahoma" w:cs="Tahoma"/>
                <w:sz w:val="18"/>
                <w:szCs w:val="18"/>
              </w:rPr>
              <w:t>Natural Bridge Ranger Station</w:t>
            </w:r>
          </w:p>
        </w:tc>
        <w:tc>
          <w:tcPr>
            <w:tcW w:w="1260" w:type="dxa"/>
            <w:tcBorders>
              <w:top w:val="single" w:sz="4" w:space="0" w:color="auto"/>
              <w:left w:val="single" w:sz="4" w:space="0" w:color="auto"/>
              <w:bottom w:val="single" w:sz="4" w:space="0" w:color="auto"/>
              <w:right w:val="single" w:sz="4" w:space="0" w:color="auto"/>
            </w:tcBorders>
            <w:vAlign w:val="center"/>
          </w:tcPr>
          <w:p w14:paraId="5E27EDEE" w14:textId="77777777" w:rsidR="0025488E" w:rsidRPr="00D00948" w:rsidRDefault="0025488E" w:rsidP="002B683D">
            <w:pPr>
              <w:rPr>
                <w:rFonts w:ascii="Tahoma" w:hAnsi="Tahoma" w:cs="Tahoma"/>
                <w:sz w:val="18"/>
                <w:szCs w:val="18"/>
              </w:rPr>
            </w:pPr>
            <w:r w:rsidRPr="00D00948">
              <w:rPr>
                <w:rFonts w:ascii="Tahoma" w:hAnsi="Tahoma" w:cs="Tahoma"/>
                <w:sz w:val="18"/>
                <w:szCs w:val="18"/>
              </w:rPr>
              <w:t>51-163-0003</w:t>
            </w:r>
          </w:p>
        </w:tc>
        <w:tc>
          <w:tcPr>
            <w:tcW w:w="1620" w:type="dxa"/>
            <w:tcBorders>
              <w:top w:val="single" w:sz="4" w:space="0" w:color="auto"/>
              <w:left w:val="single" w:sz="4" w:space="0" w:color="auto"/>
              <w:bottom w:val="single" w:sz="4" w:space="0" w:color="auto"/>
              <w:right w:val="single" w:sz="4" w:space="0" w:color="auto"/>
            </w:tcBorders>
            <w:vAlign w:val="center"/>
          </w:tcPr>
          <w:p w14:paraId="6E4F9404" w14:textId="77777777" w:rsidR="0025488E" w:rsidRPr="00D00948" w:rsidRDefault="0025488E" w:rsidP="002B683D">
            <w:pPr>
              <w:rPr>
                <w:rFonts w:ascii="Tahoma" w:hAnsi="Tahoma" w:cs="Tahoma"/>
                <w:sz w:val="18"/>
                <w:szCs w:val="18"/>
              </w:rPr>
            </w:pPr>
            <w:r w:rsidRPr="00D00948">
              <w:rPr>
                <w:rFonts w:ascii="Tahoma" w:hAnsi="Tahoma" w:cs="Tahoma"/>
                <w:sz w:val="18"/>
                <w:szCs w:val="18"/>
              </w:rPr>
              <w:t>Rockbridge Co.</w:t>
            </w:r>
          </w:p>
        </w:tc>
        <w:tc>
          <w:tcPr>
            <w:tcW w:w="1260" w:type="dxa"/>
            <w:tcBorders>
              <w:top w:val="single" w:sz="4" w:space="0" w:color="auto"/>
              <w:left w:val="single" w:sz="4" w:space="0" w:color="auto"/>
              <w:bottom w:val="single" w:sz="4" w:space="0" w:color="auto"/>
            </w:tcBorders>
            <w:vAlign w:val="center"/>
          </w:tcPr>
          <w:p w14:paraId="20A54561"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37.62668</w:t>
            </w:r>
          </w:p>
          <w:p w14:paraId="71D7915C" w14:textId="77777777" w:rsidR="0025488E" w:rsidRPr="00D00948" w:rsidRDefault="0025488E" w:rsidP="002B683D">
            <w:pPr>
              <w:rPr>
                <w:rFonts w:ascii="Tahoma" w:hAnsi="Tahoma" w:cs="Tahoma"/>
                <w:sz w:val="18"/>
                <w:szCs w:val="18"/>
              </w:rPr>
            </w:pPr>
            <w:r w:rsidRPr="00D00948">
              <w:rPr>
                <w:rFonts w:ascii="Tahoma" w:hAnsi="Tahoma" w:cs="Tahoma"/>
                <w:sz w:val="18"/>
                <w:szCs w:val="18"/>
              </w:rPr>
              <w:t>-79.51257</w:t>
            </w:r>
          </w:p>
        </w:tc>
      </w:tr>
      <w:tr w:rsidR="0025488E" w:rsidRPr="00D00948" w14:paraId="76C59BD5" w14:textId="77777777" w:rsidTr="00545267">
        <w:tc>
          <w:tcPr>
            <w:tcW w:w="1188" w:type="dxa"/>
            <w:tcBorders>
              <w:top w:val="single" w:sz="4" w:space="0" w:color="auto"/>
              <w:bottom w:val="single" w:sz="4" w:space="0" w:color="auto"/>
              <w:right w:val="single" w:sz="4" w:space="0" w:color="auto"/>
            </w:tcBorders>
            <w:vAlign w:val="center"/>
          </w:tcPr>
          <w:p w14:paraId="604D3D1F" w14:textId="11D5C26E" w:rsidR="0025488E" w:rsidRPr="00D00948" w:rsidRDefault="0025488E" w:rsidP="002B683D">
            <w:pPr>
              <w:rPr>
                <w:rFonts w:ascii="Tahoma" w:hAnsi="Tahoma" w:cs="Tahoma"/>
                <w:sz w:val="18"/>
                <w:szCs w:val="18"/>
              </w:rPr>
            </w:pPr>
            <w:r w:rsidRPr="00D00948">
              <w:rPr>
                <w:rFonts w:ascii="Tahoma" w:hAnsi="Tahoma" w:cs="Tahoma"/>
                <w:sz w:val="18"/>
                <w:szCs w:val="18"/>
              </w:rPr>
              <w:t>26-F</w:t>
            </w:r>
            <w:r w:rsidR="00696C55">
              <w:rPr>
                <w:rFonts w:ascii="Tahoma" w:hAnsi="Tahoma" w:cs="Tahoma"/>
                <w:sz w:val="18"/>
                <w:szCs w:val="18"/>
              </w:rPr>
              <w:t xml:space="preserve"> </w:t>
            </w:r>
          </w:p>
        </w:tc>
        <w:tc>
          <w:tcPr>
            <w:tcW w:w="1080" w:type="dxa"/>
            <w:tcBorders>
              <w:top w:val="single" w:sz="4" w:space="0" w:color="auto"/>
              <w:left w:val="single" w:sz="4" w:space="0" w:color="auto"/>
              <w:bottom w:val="single" w:sz="4" w:space="0" w:color="auto"/>
              <w:right w:val="single" w:sz="4" w:space="0" w:color="auto"/>
            </w:tcBorders>
            <w:vAlign w:val="center"/>
          </w:tcPr>
          <w:p w14:paraId="37F399F5" w14:textId="7EDBFFC1" w:rsidR="0025488E" w:rsidRPr="00E614AE" w:rsidRDefault="0025488E" w:rsidP="002B683D">
            <w:pPr>
              <w:rPr>
                <w:rFonts w:ascii="Tahoma" w:hAnsi="Tahoma" w:cs="Tahoma"/>
                <w:sz w:val="18"/>
                <w:szCs w:val="18"/>
              </w:rPr>
            </w:pPr>
            <w:r w:rsidRPr="00D00948">
              <w:rPr>
                <w:rFonts w:ascii="Tahoma" w:hAnsi="Tahoma" w:cs="Tahoma"/>
                <w:sz w:val="18"/>
                <w:szCs w:val="18"/>
              </w:rPr>
              <w:t>PM</w:t>
            </w:r>
            <w:r w:rsidRPr="00D00948">
              <w:rPr>
                <w:rFonts w:ascii="Tahoma" w:hAnsi="Tahoma" w:cs="Tahoma"/>
                <w:sz w:val="18"/>
                <w:szCs w:val="18"/>
                <w:vertAlign w:val="subscript"/>
              </w:rPr>
              <w:t>2.5</w:t>
            </w:r>
            <w:r w:rsidRPr="00D00948">
              <w:rPr>
                <w:rFonts w:ascii="Tahoma" w:hAnsi="Tahoma" w:cs="Tahoma"/>
                <w:sz w:val="18"/>
                <w:szCs w:val="18"/>
              </w:rPr>
              <w:t>, SO</w:t>
            </w:r>
            <w:r w:rsidRPr="00D00948">
              <w:rPr>
                <w:rFonts w:ascii="Tahoma" w:hAnsi="Tahoma" w:cs="Tahoma"/>
                <w:sz w:val="18"/>
                <w:szCs w:val="18"/>
                <w:vertAlign w:val="subscript"/>
              </w:rPr>
              <w:t>2</w:t>
            </w:r>
            <w:r w:rsidRPr="00D00948">
              <w:rPr>
                <w:rFonts w:ascii="Tahoma" w:hAnsi="Tahoma" w:cs="Tahoma"/>
                <w:sz w:val="18"/>
                <w:szCs w:val="18"/>
              </w:rPr>
              <w:t>, NO</w:t>
            </w:r>
            <w:r w:rsidRPr="00D00948">
              <w:rPr>
                <w:rFonts w:ascii="Tahoma" w:hAnsi="Tahoma" w:cs="Tahoma"/>
                <w:sz w:val="18"/>
                <w:szCs w:val="18"/>
                <w:vertAlign w:val="subscript"/>
              </w:rPr>
              <w:t>2</w:t>
            </w:r>
            <w:r w:rsidRPr="00D00948">
              <w:rPr>
                <w:rFonts w:ascii="Tahoma" w:hAnsi="Tahoma" w:cs="Tahoma"/>
                <w:sz w:val="18"/>
                <w:szCs w:val="18"/>
              </w:rPr>
              <w:t>,</w:t>
            </w:r>
            <w:r w:rsidR="6C115298" w:rsidRPr="0B584794">
              <w:rPr>
                <w:rFonts w:ascii="Tahoma" w:hAnsi="Tahoma" w:cs="Tahoma"/>
                <w:sz w:val="18"/>
                <w:szCs w:val="18"/>
              </w:rPr>
              <w:t xml:space="preserve"> </w:t>
            </w:r>
            <w:r w:rsidRPr="00D00948">
              <w:rPr>
                <w:rFonts w:ascii="Tahoma" w:hAnsi="Tahoma" w:cs="Tahoma"/>
                <w:sz w:val="18"/>
                <w:szCs w:val="18"/>
              </w:rPr>
              <w:t>O</w:t>
            </w:r>
            <w:r w:rsidRPr="00D00948">
              <w:rPr>
                <w:rFonts w:ascii="Tahoma" w:hAnsi="Tahoma" w:cs="Tahoma"/>
                <w:sz w:val="18"/>
                <w:szCs w:val="18"/>
                <w:vertAlign w:val="subscript"/>
              </w:rPr>
              <w:t>3</w:t>
            </w:r>
          </w:p>
        </w:tc>
        <w:tc>
          <w:tcPr>
            <w:tcW w:w="3240" w:type="dxa"/>
            <w:tcBorders>
              <w:top w:val="single" w:sz="4" w:space="0" w:color="auto"/>
              <w:left w:val="single" w:sz="4" w:space="0" w:color="auto"/>
              <w:bottom w:val="single" w:sz="4" w:space="0" w:color="auto"/>
              <w:right w:val="single" w:sz="4" w:space="0" w:color="auto"/>
            </w:tcBorders>
            <w:vAlign w:val="center"/>
          </w:tcPr>
          <w:p w14:paraId="7087F0A9" w14:textId="77777777" w:rsidR="0025488E" w:rsidRPr="00D00948" w:rsidRDefault="0025488E" w:rsidP="002B683D">
            <w:pPr>
              <w:rPr>
                <w:rFonts w:ascii="Tahoma" w:hAnsi="Tahoma" w:cs="Tahoma"/>
                <w:sz w:val="18"/>
                <w:szCs w:val="18"/>
              </w:rPr>
            </w:pPr>
            <w:r w:rsidRPr="00D00948">
              <w:rPr>
                <w:rFonts w:ascii="Tahoma" w:hAnsi="Tahoma" w:cs="Tahoma"/>
                <w:sz w:val="18"/>
                <w:szCs w:val="18"/>
              </w:rPr>
              <w:t>Rockingham VDOT</w:t>
            </w:r>
          </w:p>
        </w:tc>
        <w:tc>
          <w:tcPr>
            <w:tcW w:w="1260" w:type="dxa"/>
            <w:tcBorders>
              <w:top w:val="single" w:sz="4" w:space="0" w:color="auto"/>
              <w:left w:val="single" w:sz="4" w:space="0" w:color="auto"/>
              <w:bottom w:val="single" w:sz="4" w:space="0" w:color="auto"/>
              <w:right w:val="single" w:sz="4" w:space="0" w:color="auto"/>
            </w:tcBorders>
            <w:vAlign w:val="center"/>
          </w:tcPr>
          <w:p w14:paraId="50480A65" w14:textId="77777777" w:rsidR="0025488E" w:rsidRPr="00D00948" w:rsidRDefault="0025488E" w:rsidP="002B683D">
            <w:pPr>
              <w:rPr>
                <w:rFonts w:ascii="Tahoma" w:hAnsi="Tahoma" w:cs="Tahoma"/>
                <w:sz w:val="18"/>
                <w:szCs w:val="18"/>
              </w:rPr>
            </w:pPr>
            <w:r w:rsidRPr="00D00948">
              <w:rPr>
                <w:rFonts w:ascii="Tahoma" w:hAnsi="Tahoma" w:cs="Tahoma"/>
                <w:sz w:val="18"/>
                <w:szCs w:val="18"/>
              </w:rPr>
              <w:t>51-165-0003</w:t>
            </w:r>
          </w:p>
        </w:tc>
        <w:tc>
          <w:tcPr>
            <w:tcW w:w="1620" w:type="dxa"/>
            <w:tcBorders>
              <w:top w:val="single" w:sz="4" w:space="0" w:color="auto"/>
              <w:left w:val="single" w:sz="4" w:space="0" w:color="auto"/>
              <w:bottom w:val="single" w:sz="4" w:space="0" w:color="auto"/>
              <w:right w:val="single" w:sz="4" w:space="0" w:color="auto"/>
            </w:tcBorders>
            <w:vAlign w:val="center"/>
          </w:tcPr>
          <w:p w14:paraId="5B9D5D58" w14:textId="77777777" w:rsidR="0025488E" w:rsidRPr="00D00948" w:rsidRDefault="0025488E" w:rsidP="002B683D">
            <w:pPr>
              <w:rPr>
                <w:rFonts w:ascii="Tahoma" w:hAnsi="Tahoma" w:cs="Tahoma"/>
                <w:sz w:val="18"/>
                <w:szCs w:val="18"/>
              </w:rPr>
            </w:pPr>
            <w:r w:rsidRPr="00D00948">
              <w:rPr>
                <w:rFonts w:ascii="Tahoma" w:hAnsi="Tahoma" w:cs="Tahoma"/>
                <w:sz w:val="18"/>
                <w:szCs w:val="18"/>
              </w:rPr>
              <w:t>Harrisonburg</w:t>
            </w:r>
          </w:p>
          <w:p w14:paraId="347CDC44" w14:textId="77777777" w:rsidR="0025488E" w:rsidRPr="00D00948" w:rsidRDefault="0025488E" w:rsidP="002B683D">
            <w:pPr>
              <w:rPr>
                <w:rFonts w:ascii="Tahoma" w:hAnsi="Tahoma" w:cs="Tahoma"/>
                <w:sz w:val="18"/>
                <w:szCs w:val="18"/>
              </w:rPr>
            </w:pPr>
            <w:r w:rsidRPr="00D00948">
              <w:rPr>
                <w:rFonts w:ascii="Tahoma" w:hAnsi="Tahoma" w:cs="Tahoma"/>
                <w:sz w:val="18"/>
                <w:szCs w:val="18"/>
              </w:rPr>
              <w:t>Rockingham Co.</w:t>
            </w:r>
          </w:p>
        </w:tc>
        <w:tc>
          <w:tcPr>
            <w:tcW w:w="1260" w:type="dxa"/>
            <w:tcBorders>
              <w:top w:val="single" w:sz="4" w:space="0" w:color="auto"/>
              <w:left w:val="single" w:sz="4" w:space="0" w:color="auto"/>
              <w:bottom w:val="single" w:sz="4" w:space="0" w:color="auto"/>
            </w:tcBorders>
            <w:vAlign w:val="center"/>
          </w:tcPr>
          <w:p w14:paraId="53DCA834"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38.47753</w:t>
            </w:r>
          </w:p>
          <w:p w14:paraId="1925CD5A" w14:textId="77777777" w:rsidR="0025488E" w:rsidRPr="00D00948" w:rsidRDefault="0025488E" w:rsidP="002B683D">
            <w:pPr>
              <w:rPr>
                <w:rFonts w:ascii="Tahoma" w:hAnsi="Tahoma" w:cs="Tahoma"/>
                <w:sz w:val="18"/>
                <w:szCs w:val="18"/>
              </w:rPr>
            </w:pPr>
            <w:r w:rsidRPr="00D00948">
              <w:rPr>
                <w:rFonts w:ascii="Tahoma" w:hAnsi="Tahoma" w:cs="Tahoma"/>
                <w:sz w:val="18"/>
                <w:szCs w:val="18"/>
              </w:rPr>
              <w:t>-78.81952</w:t>
            </w:r>
          </w:p>
        </w:tc>
      </w:tr>
      <w:tr w:rsidR="0025488E" w:rsidRPr="00D00948" w14:paraId="7D96DC8E" w14:textId="77777777" w:rsidTr="009F159D">
        <w:tc>
          <w:tcPr>
            <w:tcW w:w="1188" w:type="dxa"/>
            <w:tcBorders>
              <w:top w:val="single" w:sz="4" w:space="0" w:color="auto"/>
              <w:bottom w:val="single" w:sz="4" w:space="0" w:color="auto"/>
              <w:right w:val="single" w:sz="4" w:space="0" w:color="auto"/>
            </w:tcBorders>
            <w:vAlign w:val="center"/>
          </w:tcPr>
          <w:p w14:paraId="3B044CA3" w14:textId="77777777" w:rsidR="0025488E" w:rsidRPr="00D00948" w:rsidRDefault="0025488E" w:rsidP="00ED11EF">
            <w:pPr>
              <w:rPr>
                <w:rFonts w:ascii="Tahoma" w:hAnsi="Tahoma" w:cs="Tahoma"/>
                <w:sz w:val="18"/>
                <w:szCs w:val="18"/>
              </w:rPr>
            </w:pPr>
            <w:r w:rsidRPr="00D00948">
              <w:rPr>
                <w:rFonts w:ascii="Tahoma" w:hAnsi="Tahoma" w:cs="Tahoma"/>
                <w:sz w:val="18"/>
                <w:szCs w:val="18"/>
              </w:rPr>
              <w:t>28-J</w:t>
            </w:r>
          </w:p>
        </w:tc>
        <w:tc>
          <w:tcPr>
            <w:tcW w:w="1080" w:type="dxa"/>
            <w:tcBorders>
              <w:top w:val="single" w:sz="4" w:space="0" w:color="auto"/>
              <w:left w:val="single" w:sz="4" w:space="0" w:color="auto"/>
              <w:bottom w:val="single" w:sz="4" w:space="0" w:color="auto"/>
              <w:right w:val="single" w:sz="4" w:space="0" w:color="auto"/>
            </w:tcBorders>
            <w:vAlign w:val="center"/>
          </w:tcPr>
          <w:p w14:paraId="43911134" w14:textId="65EC7688" w:rsidR="0025488E" w:rsidRPr="00D00948" w:rsidRDefault="0025488E" w:rsidP="00ED11EF">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r w:rsidRPr="00D00948">
              <w:rPr>
                <w:rFonts w:ascii="Tahoma" w:hAnsi="Tahoma" w:cs="Tahoma"/>
                <w:sz w:val="18"/>
                <w:szCs w:val="18"/>
              </w:rPr>
              <w:t>,</w:t>
            </w:r>
            <w:r w:rsidRPr="00D00948">
              <w:rPr>
                <w:rFonts w:ascii="Tahoma" w:hAnsi="Tahoma" w:cs="Tahoma"/>
                <w:sz w:val="18"/>
                <w:szCs w:val="18"/>
                <w:vertAlign w:val="subscript"/>
              </w:rPr>
              <w:t xml:space="preserve"> </w:t>
            </w:r>
            <w:r w:rsidRPr="00D00948">
              <w:rPr>
                <w:rFonts w:ascii="Tahoma" w:hAnsi="Tahoma" w:cs="Tahoma"/>
                <w:sz w:val="18"/>
                <w:szCs w:val="18"/>
              </w:rPr>
              <w:t>PM</w:t>
            </w:r>
            <w:r w:rsidRPr="00D00948">
              <w:rPr>
                <w:rFonts w:ascii="Tahoma" w:hAnsi="Tahoma" w:cs="Tahoma"/>
                <w:sz w:val="18"/>
                <w:szCs w:val="18"/>
                <w:vertAlign w:val="subscript"/>
              </w:rPr>
              <w:t>2.5</w:t>
            </w:r>
            <w:r w:rsidRPr="00D00948">
              <w:rPr>
                <w:rFonts w:ascii="Tahoma" w:hAnsi="Tahoma" w:cs="Tahoma"/>
                <w:sz w:val="18"/>
                <w:szCs w:val="18"/>
              </w:rPr>
              <w:t xml:space="preserve">, </w:t>
            </w:r>
            <w:r w:rsidR="00705A99" w:rsidRPr="00D00948">
              <w:rPr>
                <w:rFonts w:ascii="Tahoma" w:hAnsi="Tahoma" w:cs="Tahoma"/>
                <w:sz w:val="18"/>
                <w:szCs w:val="18"/>
              </w:rPr>
              <w:t>PM</w:t>
            </w:r>
            <w:r w:rsidR="00705A99" w:rsidRPr="00D00948">
              <w:rPr>
                <w:rFonts w:ascii="Tahoma" w:hAnsi="Tahoma" w:cs="Tahoma"/>
                <w:sz w:val="18"/>
                <w:szCs w:val="18"/>
                <w:vertAlign w:val="subscript"/>
              </w:rPr>
              <w:t>2.5</w:t>
            </w:r>
            <w:r w:rsidR="00705A99">
              <w:rPr>
                <w:rFonts w:ascii="Tahoma" w:hAnsi="Tahoma" w:cs="Tahoma"/>
                <w:sz w:val="18"/>
                <w:szCs w:val="18"/>
              </w:rPr>
              <w:t xml:space="preserve"> cont</w:t>
            </w:r>
            <w:r w:rsidR="6D51CBA9" w:rsidRPr="0B584794">
              <w:rPr>
                <w:rFonts w:ascii="Tahoma" w:hAnsi="Tahoma" w:cs="Tahoma"/>
                <w:sz w:val="18"/>
                <w:szCs w:val="18"/>
              </w:rPr>
              <w:t>.</w:t>
            </w:r>
            <w:r w:rsidR="1D4BD517" w:rsidRPr="0B584794">
              <w:rPr>
                <w:rFonts w:ascii="Tahoma" w:hAnsi="Tahoma" w:cs="Tahoma"/>
                <w:sz w:val="18"/>
                <w:szCs w:val="18"/>
              </w:rPr>
              <w:t>, PM</w:t>
            </w:r>
            <w:r w:rsidR="1D4BD517" w:rsidRPr="0B584794">
              <w:rPr>
                <w:rFonts w:ascii="Tahoma" w:hAnsi="Tahoma" w:cs="Tahoma"/>
                <w:sz w:val="18"/>
                <w:szCs w:val="18"/>
                <w:vertAlign w:val="subscript"/>
              </w:rPr>
              <w:t>10</w:t>
            </w:r>
            <w:r w:rsidR="3CBA90F9" w:rsidRPr="0B584794">
              <w:rPr>
                <w:rFonts w:ascii="Tahoma" w:hAnsi="Tahoma" w:cs="Tahoma"/>
                <w:sz w:val="18"/>
                <w:szCs w:val="18"/>
                <w:vertAlign w:val="subscript"/>
              </w:rPr>
              <w:t xml:space="preserve"> </w:t>
            </w:r>
            <w:r w:rsidR="1D4BD517" w:rsidRPr="0B584794">
              <w:rPr>
                <w:rFonts w:ascii="Tahoma" w:hAnsi="Tahoma" w:cs="Tahoma"/>
                <w:sz w:val="18"/>
                <w:szCs w:val="18"/>
              </w:rPr>
              <w:t>cont</w:t>
            </w:r>
            <w:r w:rsidR="00705A99">
              <w:rPr>
                <w:rFonts w:ascii="Tahoma" w:hAnsi="Tahoma" w:cs="Tahoma"/>
                <w:sz w:val="18"/>
                <w:szCs w:val="18"/>
              </w:rPr>
              <w:t>.</w:t>
            </w:r>
          </w:p>
        </w:tc>
        <w:tc>
          <w:tcPr>
            <w:tcW w:w="3240" w:type="dxa"/>
            <w:tcBorders>
              <w:top w:val="single" w:sz="4" w:space="0" w:color="auto"/>
              <w:left w:val="single" w:sz="4" w:space="0" w:color="auto"/>
              <w:bottom w:val="single" w:sz="4" w:space="0" w:color="auto"/>
              <w:right w:val="single" w:sz="4" w:space="0" w:color="auto"/>
            </w:tcBorders>
            <w:vAlign w:val="center"/>
          </w:tcPr>
          <w:p w14:paraId="56CE5205" w14:textId="77777777" w:rsidR="0025488E" w:rsidRPr="00D00948" w:rsidRDefault="0025488E" w:rsidP="00ED11EF">
            <w:pPr>
              <w:rPr>
                <w:rFonts w:ascii="Tahoma" w:hAnsi="Tahoma" w:cs="Tahoma"/>
                <w:sz w:val="18"/>
                <w:szCs w:val="18"/>
              </w:rPr>
            </w:pPr>
            <w:r w:rsidRPr="00D00948">
              <w:rPr>
                <w:rFonts w:ascii="Tahoma" w:hAnsi="Tahoma" w:cs="Tahoma"/>
                <w:sz w:val="18"/>
                <w:szCs w:val="18"/>
              </w:rPr>
              <w:t>Woodbine Road</w:t>
            </w:r>
          </w:p>
          <w:p w14:paraId="432C8008" w14:textId="77777777" w:rsidR="0025488E" w:rsidRPr="00D00948" w:rsidRDefault="0025488E" w:rsidP="00ED11EF">
            <w:pPr>
              <w:rPr>
                <w:rFonts w:ascii="Tahoma" w:hAnsi="Tahoma" w:cs="Tahoma"/>
                <w:sz w:val="18"/>
                <w:szCs w:val="18"/>
              </w:rPr>
            </w:pPr>
            <w:r w:rsidRPr="00D00948">
              <w:rPr>
                <w:rFonts w:ascii="Tahoma" w:hAnsi="Tahoma" w:cs="Tahoma"/>
                <w:sz w:val="18"/>
                <w:szCs w:val="18"/>
              </w:rPr>
              <w:t>Lester Building Systems</w:t>
            </w:r>
          </w:p>
        </w:tc>
        <w:tc>
          <w:tcPr>
            <w:tcW w:w="1260" w:type="dxa"/>
            <w:tcBorders>
              <w:top w:val="single" w:sz="4" w:space="0" w:color="auto"/>
              <w:left w:val="single" w:sz="4" w:space="0" w:color="auto"/>
              <w:bottom w:val="single" w:sz="4" w:space="0" w:color="auto"/>
              <w:right w:val="single" w:sz="4" w:space="0" w:color="auto"/>
            </w:tcBorders>
            <w:vAlign w:val="center"/>
          </w:tcPr>
          <w:p w14:paraId="4DE88008" w14:textId="77777777" w:rsidR="0025488E" w:rsidRPr="00D00948" w:rsidRDefault="0025488E" w:rsidP="00ED11EF">
            <w:pPr>
              <w:rPr>
                <w:rFonts w:ascii="Tahoma" w:hAnsi="Tahoma" w:cs="Tahoma"/>
                <w:sz w:val="18"/>
                <w:szCs w:val="18"/>
              </w:rPr>
            </w:pPr>
            <w:r w:rsidRPr="00D00948">
              <w:rPr>
                <w:rFonts w:ascii="Tahoma" w:hAnsi="Tahoma" w:cs="Tahoma"/>
                <w:sz w:val="18"/>
                <w:szCs w:val="18"/>
              </w:rPr>
              <w:t>51-069-0010</w:t>
            </w:r>
          </w:p>
        </w:tc>
        <w:tc>
          <w:tcPr>
            <w:tcW w:w="1620" w:type="dxa"/>
            <w:tcBorders>
              <w:top w:val="single" w:sz="4" w:space="0" w:color="auto"/>
              <w:left w:val="single" w:sz="4" w:space="0" w:color="auto"/>
              <w:bottom w:val="single" w:sz="4" w:space="0" w:color="auto"/>
              <w:right w:val="single" w:sz="4" w:space="0" w:color="auto"/>
            </w:tcBorders>
            <w:vAlign w:val="center"/>
          </w:tcPr>
          <w:p w14:paraId="5CC8BC54" w14:textId="77777777" w:rsidR="0025488E" w:rsidRPr="00D00948" w:rsidRDefault="0025488E" w:rsidP="00ED11EF">
            <w:pPr>
              <w:rPr>
                <w:rFonts w:ascii="Tahoma" w:hAnsi="Tahoma" w:cs="Tahoma"/>
                <w:sz w:val="18"/>
                <w:szCs w:val="18"/>
              </w:rPr>
            </w:pPr>
            <w:r w:rsidRPr="00D00948">
              <w:rPr>
                <w:rFonts w:ascii="Tahoma" w:hAnsi="Tahoma" w:cs="Tahoma"/>
                <w:sz w:val="18"/>
                <w:szCs w:val="18"/>
              </w:rPr>
              <w:t>Rest</w:t>
            </w:r>
          </w:p>
          <w:p w14:paraId="2166386F" w14:textId="77777777" w:rsidR="0025488E" w:rsidRPr="00D00948" w:rsidRDefault="0025488E" w:rsidP="00ED11EF">
            <w:pPr>
              <w:rPr>
                <w:rFonts w:ascii="Tahoma" w:hAnsi="Tahoma" w:cs="Tahoma"/>
                <w:sz w:val="18"/>
                <w:szCs w:val="18"/>
              </w:rPr>
            </w:pPr>
            <w:r w:rsidRPr="00D00948">
              <w:rPr>
                <w:rFonts w:ascii="Tahoma" w:hAnsi="Tahoma" w:cs="Tahoma"/>
                <w:sz w:val="18"/>
                <w:szCs w:val="18"/>
              </w:rPr>
              <w:t>Frederick Co.</w:t>
            </w:r>
          </w:p>
        </w:tc>
        <w:tc>
          <w:tcPr>
            <w:tcW w:w="1260" w:type="dxa"/>
            <w:tcBorders>
              <w:top w:val="single" w:sz="4" w:space="0" w:color="auto"/>
              <w:left w:val="single" w:sz="4" w:space="0" w:color="auto"/>
              <w:bottom w:val="single" w:sz="4" w:space="0" w:color="auto"/>
            </w:tcBorders>
            <w:vAlign w:val="center"/>
          </w:tcPr>
          <w:p w14:paraId="47495704" w14:textId="77777777" w:rsidR="0025488E" w:rsidRPr="00D00948" w:rsidRDefault="0025488E" w:rsidP="00ED11EF">
            <w:pPr>
              <w:rPr>
                <w:rFonts w:ascii="Tahoma" w:hAnsi="Tahoma" w:cs="Tahoma"/>
                <w:sz w:val="18"/>
                <w:szCs w:val="18"/>
              </w:rPr>
            </w:pPr>
            <w:r w:rsidRPr="00D00948">
              <w:rPr>
                <w:rFonts w:ascii="Tahoma" w:hAnsi="Tahoma" w:cs="Tahoma"/>
                <w:sz w:val="18"/>
                <w:szCs w:val="18"/>
              </w:rPr>
              <w:t xml:space="preserve"> 39.28102</w:t>
            </w:r>
          </w:p>
          <w:p w14:paraId="7094940D" w14:textId="77777777" w:rsidR="0025488E" w:rsidRPr="00D00948" w:rsidRDefault="0025488E" w:rsidP="00ED11EF">
            <w:pPr>
              <w:rPr>
                <w:rFonts w:ascii="Tahoma" w:hAnsi="Tahoma" w:cs="Tahoma"/>
                <w:sz w:val="18"/>
                <w:szCs w:val="18"/>
              </w:rPr>
            </w:pPr>
            <w:r w:rsidRPr="00D00948">
              <w:rPr>
                <w:rFonts w:ascii="Tahoma" w:hAnsi="Tahoma" w:cs="Tahoma"/>
                <w:sz w:val="18"/>
                <w:szCs w:val="18"/>
              </w:rPr>
              <w:t>-78.08157</w:t>
            </w:r>
          </w:p>
        </w:tc>
      </w:tr>
      <w:tr w:rsidR="0025488E" w:rsidRPr="00D00948" w14:paraId="3C237B31" w14:textId="77777777" w:rsidTr="009F159D">
        <w:tc>
          <w:tcPr>
            <w:tcW w:w="1188" w:type="dxa"/>
            <w:tcBorders>
              <w:top w:val="single" w:sz="4" w:space="0" w:color="auto"/>
              <w:bottom w:val="double" w:sz="4" w:space="0" w:color="auto"/>
              <w:right w:val="single" w:sz="4" w:space="0" w:color="auto"/>
            </w:tcBorders>
            <w:vAlign w:val="center"/>
          </w:tcPr>
          <w:p w14:paraId="176B4F68" w14:textId="77777777" w:rsidR="0025488E" w:rsidRPr="00D00948" w:rsidRDefault="0025488E" w:rsidP="002B683D">
            <w:pPr>
              <w:rPr>
                <w:rFonts w:ascii="Tahoma" w:hAnsi="Tahoma" w:cs="Tahoma"/>
                <w:sz w:val="18"/>
                <w:szCs w:val="18"/>
              </w:rPr>
            </w:pPr>
            <w:r w:rsidRPr="00D00948">
              <w:rPr>
                <w:rFonts w:ascii="Tahoma" w:hAnsi="Tahoma" w:cs="Tahoma"/>
                <w:sz w:val="18"/>
                <w:szCs w:val="18"/>
              </w:rPr>
              <w:t>33-A</w:t>
            </w:r>
          </w:p>
        </w:tc>
        <w:tc>
          <w:tcPr>
            <w:tcW w:w="1080" w:type="dxa"/>
            <w:tcBorders>
              <w:top w:val="single" w:sz="4" w:space="0" w:color="auto"/>
              <w:left w:val="single" w:sz="4" w:space="0" w:color="auto"/>
              <w:bottom w:val="double" w:sz="4" w:space="0" w:color="auto"/>
              <w:right w:val="single" w:sz="4" w:space="0" w:color="auto"/>
            </w:tcBorders>
            <w:vAlign w:val="center"/>
          </w:tcPr>
          <w:p w14:paraId="19FA07E6" w14:textId="77777777" w:rsidR="0025488E" w:rsidRPr="00CC2641" w:rsidRDefault="0025488E"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r w:rsidRPr="00D00948">
              <w:rPr>
                <w:rFonts w:ascii="Tahoma" w:hAnsi="Tahoma" w:cs="Tahoma"/>
                <w:sz w:val="18"/>
                <w:szCs w:val="18"/>
              </w:rPr>
              <w:t>, PM</w:t>
            </w:r>
            <w:r w:rsidRPr="00D00948">
              <w:rPr>
                <w:rFonts w:ascii="Tahoma" w:hAnsi="Tahoma" w:cs="Tahoma"/>
                <w:sz w:val="18"/>
                <w:szCs w:val="18"/>
                <w:vertAlign w:val="subscript"/>
              </w:rPr>
              <w:t>2.5</w:t>
            </w:r>
            <w:r w:rsidRPr="00D00948">
              <w:rPr>
                <w:rFonts w:ascii="Tahoma" w:hAnsi="Tahoma" w:cs="Tahoma"/>
                <w:sz w:val="18"/>
                <w:szCs w:val="18"/>
              </w:rPr>
              <w:t xml:space="preserve">, </w:t>
            </w:r>
            <w:r w:rsidR="00CC2641" w:rsidRPr="00D00948">
              <w:rPr>
                <w:rFonts w:ascii="Tahoma" w:hAnsi="Tahoma" w:cs="Tahoma"/>
                <w:sz w:val="18"/>
                <w:szCs w:val="18"/>
              </w:rPr>
              <w:t>PM</w:t>
            </w:r>
            <w:r w:rsidR="00CC2641" w:rsidRPr="00D00948">
              <w:rPr>
                <w:rFonts w:ascii="Tahoma" w:hAnsi="Tahoma" w:cs="Tahoma"/>
                <w:sz w:val="18"/>
                <w:szCs w:val="18"/>
                <w:vertAlign w:val="subscript"/>
              </w:rPr>
              <w:t>2.5</w:t>
            </w:r>
            <w:r w:rsidR="00CC2641">
              <w:rPr>
                <w:rFonts w:ascii="Tahoma" w:hAnsi="Tahoma" w:cs="Tahoma"/>
                <w:sz w:val="18"/>
                <w:szCs w:val="18"/>
              </w:rPr>
              <w:t xml:space="preserve"> cont.</w:t>
            </w:r>
          </w:p>
        </w:tc>
        <w:tc>
          <w:tcPr>
            <w:tcW w:w="3240" w:type="dxa"/>
            <w:tcBorders>
              <w:top w:val="single" w:sz="4" w:space="0" w:color="auto"/>
              <w:left w:val="single" w:sz="4" w:space="0" w:color="auto"/>
              <w:bottom w:val="double" w:sz="4" w:space="0" w:color="auto"/>
              <w:right w:val="single" w:sz="4" w:space="0" w:color="auto"/>
            </w:tcBorders>
            <w:vAlign w:val="center"/>
          </w:tcPr>
          <w:p w14:paraId="65D462DA" w14:textId="77777777" w:rsidR="0025488E" w:rsidRPr="00D00948" w:rsidRDefault="0025488E" w:rsidP="002B683D">
            <w:pPr>
              <w:rPr>
                <w:rFonts w:ascii="Tahoma" w:hAnsi="Tahoma" w:cs="Tahoma"/>
                <w:sz w:val="18"/>
                <w:szCs w:val="18"/>
              </w:rPr>
            </w:pPr>
            <w:r w:rsidRPr="00D00948">
              <w:rPr>
                <w:rFonts w:ascii="Tahoma" w:hAnsi="Tahoma" w:cs="Tahoma"/>
                <w:sz w:val="18"/>
                <w:szCs w:val="18"/>
              </w:rPr>
              <w:t>Albemarle High School</w:t>
            </w:r>
          </w:p>
        </w:tc>
        <w:tc>
          <w:tcPr>
            <w:tcW w:w="1260" w:type="dxa"/>
            <w:tcBorders>
              <w:top w:val="single" w:sz="4" w:space="0" w:color="auto"/>
              <w:left w:val="single" w:sz="4" w:space="0" w:color="auto"/>
              <w:bottom w:val="double" w:sz="4" w:space="0" w:color="auto"/>
              <w:right w:val="single" w:sz="4" w:space="0" w:color="auto"/>
            </w:tcBorders>
            <w:vAlign w:val="center"/>
          </w:tcPr>
          <w:p w14:paraId="7A327D64" w14:textId="77777777" w:rsidR="0025488E" w:rsidRPr="00D00948" w:rsidRDefault="0025488E" w:rsidP="002B683D">
            <w:pPr>
              <w:rPr>
                <w:rFonts w:ascii="Tahoma" w:hAnsi="Tahoma" w:cs="Tahoma"/>
                <w:sz w:val="18"/>
                <w:szCs w:val="18"/>
              </w:rPr>
            </w:pPr>
            <w:r w:rsidRPr="00D00948">
              <w:rPr>
                <w:rFonts w:ascii="Tahoma" w:hAnsi="Tahoma" w:cs="Tahoma"/>
                <w:sz w:val="18"/>
                <w:szCs w:val="18"/>
              </w:rPr>
              <w:t>51-003-0001</w:t>
            </w:r>
          </w:p>
        </w:tc>
        <w:tc>
          <w:tcPr>
            <w:tcW w:w="1620" w:type="dxa"/>
            <w:tcBorders>
              <w:top w:val="single" w:sz="4" w:space="0" w:color="auto"/>
              <w:left w:val="single" w:sz="4" w:space="0" w:color="auto"/>
              <w:bottom w:val="double" w:sz="4" w:space="0" w:color="auto"/>
              <w:right w:val="single" w:sz="4" w:space="0" w:color="auto"/>
            </w:tcBorders>
            <w:vAlign w:val="center"/>
          </w:tcPr>
          <w:p w14:paraId="400AF462" w14:textId="77777777" w:rsidR="0025488E" w:rsidRPr="00D00948" w:rsidRDefault="0025488E" w:rsidP="002B683D">
            <w:pPr>
              <w:rPr>
                <w:rFonts w:ascii="Tahoma" w:hAnsi="Tahoma" w:cs="Tahoma"/>
                <w:sz w:val="18"/>
                <w:szCs w:val="18"/>
              </w:rPr>
            </w:pPr>
            <w:r w:rsidRPr="00D00948">
              <w:rPr>
                <w:rFonts w:ascii="Tahoma" w:hAnsi="Tahoma" w:cs="Tahoma"/>
                <w:sz w:val="18"/>
                <w:szCs w:val="18"/>
              </w:rPr>
              <w:t>Albemarle Co.</w:t>
            </w:r>
          </w:p>
        </w:tc>
        <w:tc>
          <w:tcPr>
            <w:tcW w:w="1260" w:type="dxa"/>
            <w:tcBorders>
              <w:top w:val="single" w:sz="4" w:space="0" w:color="auto"/>
              <w:left w:val="single" w:sz="4" w:space="0" w:color="auto"/>
              <w:bottom w:val="double" w:sz="4" w:space="0" w:color="auto"/>
            </w:tcBorders>
            <w:vAlign w:val="center"/>
          </w:tcPr>
          <w:p w14:paraId="4756CBDB" w14:textId="77777777" w:rsidR="0025488E" w:rsidRPr="00D00948" w:rsidRDefault="0025488E" w:rsidP="00772BE1">
            <w:pPr>
              <w:rPr>
                <w:rFonts w:ascii="Tahoma" w:hAnsi="Tahoma" w:cs="Tahoma"/>
                <w:sz w:val="18"/>
                <w:szCs w:val="18"/>
              </w:rPr>
            </w:pPr>
            <w:r w:rsidRPr="00D00948">
              <w:rPr>
                <w:rFonts w:ascii="Tahoma" w:hAnsi="Tahoma" w:cs="Tahoma"/>
                <w:sz w:val="18"/>
                <w:szCs w:val="18"/>
              </w:rPr>
              <w:t xml:space="preserve"> 38.07657</w:t>
            </w:r>
          </w:p>
          <w:p w14:paraId="468C4A6B" w14:textId="77777777" w:rsidR="0025488E" w:rsidRPr="00D00948" w:rsidRDefault="0025488E" w:rsidP="00772BE1">
            <w:pPr>
              <w:rPr>
                <w:rFonts w:ascii="Tahoma" w:hAnsi="Tahoma" w:cs="Tahoma"/>
                <w:sz w:val="18"/>
                <w:szCs w:val="18"/>
              </w:rPr>
            </w:pPr>
            <w:r w:rsidRPr="00D00948">
              <w:rPr>
                <w:rFonts w:ascii="Tahoma" w:hAnsi="Tahoma" w:cs="Tahoma"/>
                <w:sz w:val="18"/>
                <w:szCs w:val="18"/>
              </w:rPr>
              <w:t>-78.50397</w:t>
            </w:r>
          </w:p>
        </w:tc>
      </w:tr>
    </w:tbl>
    <w:p w14:paraId="3A3644DA" w14:textId="77777777" w:rsidR="0025488E" w:rsidRDefault="0025488E" w:rsidP="002B683D">
      <w:pPr>
        <w:rPr>
          <w:rFonts w:ascii="Tahoma" w:hAnsi="Tahoma" w:cs="Tahoma"/>
        </w:rPr>
      </w:pPr>
    </w:p>
    <w:tbl>
      <w:tblPr>
        <w:tblW w:w="9648" w:type="dxa"/>
        <w:tblBorders>
          <w:top w:val="double" w:sz="4" w:space="0" w:color="auto"/>
          <w:left w:val="double" w:sz="4" w:space="0" w:color="auto"/>
          <w:bottom w:val="double" w:sz="4" w:space="0" w:color="auto"/>
          <w:right w:val="double" w:sz="4" w:space="0" w:color="auto"/>
        </w:tblBorders>
        <w:tblLayout w:type="fixed"/>
        <w:tblLook w:val="01E0" w:firstRow="1" w:lastRow="1" w:firstColumn="1" w:lastColumn="1" w:noHBand="0" w:noVBand="0"/>
      </w:tblPr>
      <w:tblGrid>
        <w:gridCol w:w="1188"/>
        <w:gridCol w:w="1080"/>
        <w:gridCol w:w="3240"/>
        <w:gridCol w:w="1260"/>
        <w:gridCol w:w="1620"/>
        <w:gridCol w:w="1260"/>
      </w:tblGrid>
      <w:tr w:rsidR="00C019A9" w:rsidRPr="00D00948" w14:paraId="32C5692C" w14:textId="77777777" w:rsidTr="00C019A9">
        <w:trPr>
          <w:trHeight w:val="357"/>
        </w:trPr>
        <w:tc>
          <w:tcPr>
            <w:tcW w:w="1188" w:type="dxa"/>
            <w:tcBorders>
              <w:top w:val="double" w:sz="4" w:space="0" w:color="auto"/>
              <w:bottom w:val="single" w:sz="4" w:space="0" w:color="auto"/>
              <w:right w:val="single" w:sz="4" w:space="0" w:color="auto"/>
            </w:tcBorders>
            <w:shd w:val="clear" w:color="auto" w:fill="FFCC99"/>
            <w:tcMar>
              <w:top w:w="72" w:type="dxa"/>
              <w:left w:w="115" w:type="dxa"/>
              <w:right w:w="115" w:type="dxa"/>
            </w:tcMar>
          </w:tcPr>
          <w:p w14:paraId="74CF8E81" w14:textId="77777777" w:rsidR="00C019A9" w:rsidRPr="00D00948" w:rsidRDefault="00C019A9">
            <w:pPr>
              <w:jc w:val="center"/>
              <w:rPr>
                <w:rFonts w:ascii="Tahoma" w:hAnsi="Tahoma" w:cs="Tahoma"/>
                <w:b/>
                <w:sz w:val="18"/>
                <w:szCs w:val="18"/>
              </w:rPr>
            </w:pPr>
            <w:r w:rsidRPr="00D00948">
              <w:rPr>
                <w:rFonts w:ascii="Tahoma" w:hAnsi="Tahoma" w:cs="Tahoma"/>
                <w:b/>
                <w:sz w:val="18"/>
                <w:szCs w:val="18"/>
              </w:rPr>
              <w:t>STATION</w:t>
            </w:r>
          </w:p>
          <w:p w14:paraId="599AD6E9" w14:textId="77777777" w:rsidR="00C019A9" w:rsidRPr="00D00948" w:rsidRDefault="00C019A9">
            <w:pPr>
              <w:jc w:val="center"/>
              <w:rPr>
                <w:rFonts w:ascii="Tahoma" w:hAnsi="Tahoma" w:cs="Tahoma"/>
                <w:b/>
                <w:sz w:val="18"/>
                <w:szCs w:val="18"/>
              </w:rPr>
            </w:pPr>
            <w:r w:rsidRPr="00D00948">
              <w:rPr>
                <w:rFonts w:ascii="Tahoma" w:hAnsi="Tahoma" w:cs="Tahoma"/>
                <w:b/>
                <w:sz w:val="18"/>
                <w:szCs w:val="18"/>
              </w:rPr>
              <w:t>NUMBER</w:t>
            </w:r>
          </w:p>
        </w:tc>
        <w:tc>
          <w:tcPr>
            <w:tcW w:w="1080" w:type="dxa"/>
            <w:tcBorders>
              <w:top w:val="double" w:sz="4" w:space="0" w:color="auto"/>
              <w:left w:val="single" w:sz="4" w:space="0" w:color="auto"/>
              <w:bottom w:val="single" w:sz="4" w:space="0" w:color="auto"/>
              <w:right w:val="single" w:sz="4" w:space="0" w:color="auto"/>
            </w:tcBorders>
            <w:shd w:val="clear" w:color="auto" w:fill="FFCC99"/>
            <w:tcMar>
              <w:top w:w="72" w:type="dxa"/>
              <w:left w:w="115" w:type="dxa"/>
              <w:right w:w="115" w:type="dxa"/>
            </w:tcMar>
          </w:tcPr>
          <w:p w14:paraId="24337FCA" w14:textId="77777777" w:rsidR="00C019A9" w:rsidRPr="00D00948" w:rsidRDefault="00C019A9">
            <w:pPr>
              <w:jc w:val="center"/>
              <w:rPr>
                <w:rFonts w:ascii="Tahoma" w:hAnsi="Tahoma" w:cs="Tahoma"/>
                <w:b/>
                <w:sz w:val="18"/>
                <w:szCs w:val="18"/>
              </w:rPr>
            </w:pPr>
            <w:r w:rsidRPr="00D00948">
              <w:rPr>
                <w:rFonts w:ascii="Tahoma" w:hAnsi="Tahoma" w:cs="Tahoma"/>
                <w:b/>
                <w:sz w:val="18"/>
                <w:szCs w:val="18"/>
              </w:rPr>
              <w:t>POLLUT.</w:t>
            </w:r>
          </w:p>
        </w:tc>
        <w:tc>
          <w:tcPr>
            <w:tcW w:w="3240" w:type="dxa"/>
            <w:tcBorders>
              <w:top w:val="double" w:sz="4" w:space="0" w:color="auto"/>
              <w:left w:val="single" w:sz="4" w:space="0" w:color="auto"/>
              <w:bottom w:val="single" w:sz="4" w:space="0" w:color="auto"/>
              <w:right w:val="single" w:sz="4" w:space="0" w:color="auto"/>
            </w:tcBorders>
            <w:shd w:val="clear" w:color="auto" w:fill="FFCC99"/>
            <w:tcMar>
              <w:top w:w="72" w:type="dxa"/>
              <w:left w:w="115" w:type="dxa"/>
              <w:right w:w="115" w:type="dxa"/>
            </w:tcMar>
          </w:tcPr>
          <w:p w14:paraId="66BA255F" w14:textId="77777777" w:rsidR="00C019A9" w:rsidRPr="00D00948" w:rsidRDefault="00C019A9">
            <w:pPr>
              <w:jc w:val="center"/>
              <w:rPr>
                <w:rFonts w:ascii="Tahoma" w:hAnsi="Tahoma" w:cs="Tahoma"/>
                <w:b/>
                <w:sz w:val="18"/>
                <w:szCs w:val="18"/>
              </w:rPr>
            </w:pPr>
            <w:r w:rsidRPr="00D00948">
              <w:rPr>
                <w:rFonts w:ascii="Tahoma" w:hAnsi="Tahoma" w:cs="Tahoma"/>
                <w:b/>
                <w:sz w:val="18"/>
                <w:szCs w:val="18"/>
              </w:rPr>
              <w:t>LOCATION</w:t>
            </w:r>
          </w:p>
        </w:tc>
        <w:tc>
          <w:tcPr>
            <w:tcW w:w="1260" w:type="dxa"/>
            <w:tcBorders>
              <w:top w:val="double" w:sz="4" w:space="0" w:color="auto"/>
              <w:left w:val="single" w:sz="4" w:space="0" w:color="auto"/>
              <w:bottom w:val="single" w:sz="4" w:space="0" w:color="auto"/>
              <w:right w:val="single" w:sz="4" w:space="0" w:color="auto"/>
            </w:tcBorders>
            <w:shd w:val="clear" w:color="auto" w:fill="FFCC99"/>
            <w:tcMar>
              <w:top w:w="72" w:type="dxa"/>
              <w:left w:w="115" w:type="dxa"/>
              <w:right w:w="115" w:type="dxa"/>
            </w:tcMar>
          </w:tcPr>
          <w:p w14:paraId="0E38A82C" w14:textId="77777777" w:rsidR="00C019A9" w:rsidRPr="00D00948" w:rsidRDefault="00C019A9">
            <w:pPr>
              <w:jc w:val="center"/>
              <w:rPr>
                <w:rFonts w:ascii="Tahoma" w:hAnsi="Tahoma" w:cs="Tahoma"/>
                <w:b/>
                <w:sz w:val="18"/>
                <w:szCs w:val="18"/>
              </w:rPr>
            </w:pPr>
            <w:r w:rsidRPr="00D00948">
              <w:rPr>
                <w:rFonts w:ascii="Tahoma" w:hAnsi="Tahoma" w:cs="Tahoma"/>
                <w:b/>
                <w:sz w:val="18"/>
                <w:szCs w:val="18"/>
              </w:rPr>
              <w:t>EPA ID</w:t>
            </w:r>
          </w:p>
        </w:tc>
        <w:tc>
          <w:tcPr>
            <w:tcW w:w="1620" w:type="dxa"/>
            <w:tcBorders>
              <w:top w:val="double" w:sz="4" w:space="0" w:color="auto"/>
              <w:left w:val="single" w:sz="4" w:space="0" w:color="auto"/>
              <w:bottom w:val="single" w:sz="4" w:space="0" w:color="auto"/>
              <w:right w:val="single" w:sz="4" w:space="0" w:color="auto"/>
            </w:tcBorders>
            <w:shd w:val="clear" w:color="auto" w:fill="FFCC99"/>
            <w:tcMar>
              <w:top w:w="72" w:type="dxa"/>
              <w:left w:w="115" w:type="dxa"/>
              <w:right w:w="115" w:type="dxa"/>
            </w:tcMar>
          </w:tcPr>
          <w:p w14:paraId="2E9860B9" w14:textId="77777777" w:rsidR="00C019A9" w:rsidRPr="00D00948" w:rsidRDefault="00C019A9">
            <w:pPr>
              <w:jc w:val="center"/>
              <w:rPr>
                <w:rFonts w:ascii="Tahoma" w:hAnsi="Tahoma" w:cs="Tahoma"/>
                <w:b/>
                <w:sz w:val="18"/>
                <w:szCs w:val="18"/>
              </w:rPr>
            </w:pPr>
            <w:r w:rsidRPr="00D00948">
              <w:rPr>
                <w:rFonts w:ascii="Tahoma" w:hAnsi="Tahoma" w:cs="Tahoma"/>
                <w:b/>
                <w:sz w:val="18"/>
                <w:szCs w:val="18"/>
              </w:rPr>
              <w:t>CITY/COUNTY</w:t>
            </w:r>
          </w:p>
        </w:tc>
        <w:tc>
          <w:tcPr>
            <w:tcW w:w="1260" w:type="dxa"/>
            <w:tcBorders>
              <w:top w:val="double" w:sz="4" w:space="0" w:color="auto"/>
              <w:left w:val="single" w:sz="4" w:space="0" w:color="auto"/>
              <w:bottom w:val="single" w:sz="4" w:space="0" w:color="auto"/>
            </w:tcBorders>
            <w:shd w:val="clear" w:color="auto" w:fill="FFCC99"/>
            <w:tcMar>
              <w:top w:w="72" w:type="dxa"/>
              <w:left w:w="115" w:type="dxa"/>
              <w:right w:w="115" w:type="dxa"/>
            </w:tcMar>
          </w:tcPr>
          <w:p w14:paraId="26C370A6" w14:textId="77777777" w:rsidR="00C019A9" w:rsidRPr="00D00948" w:rsidRDefault="00C019A9">
            <w:pPr>
              <w:jc w:val="center"/>
              <w:rPr>
                <w:rFonts w:ascii="Tahoma" w:hAnsi="Tahoma" w:cs="Tahoma"/>
                <w:b/>
                <w:sz w:val="18"/>
                <w:szCs w:val="18"/>
              </w:rPr>
            </w:pPr>
            <w:r w:rsidRPr="00D00948">
              <w:rPr>
                <w:rFonts w:ascii="Tahoma" w:hAnsi="Tahoma" w:cs="Tahoma"/>
                <w:b/>
                <w:sz w:val="18"/>
                <w:szCs w:val="18"/>
              </w:rPr>
              <w:t>LAT/LONG</w:t>
            </w:r>
          </w:p>
        </w:tc>
      </w:tr>
      <w:tr w:rsidR="00C019A9" w:rsidRPr="00D00948" w14:paraId="032087AE" w14:textId="77777777" w:rsidTr="00290B5A">
        <w:trPr>
          <w:trHeight w:val="267"/>
        </w:trPr>
        <w:tc>
          <w:tcPr>
            <w:tcW w:w="1188" w:type="dxa"/>
            <w:tcBorders>
              <w:top w:val="single" w:sz="4" w:space="0" w:color="auto"/>
              <w:bottom w:val="single" w:sz="4" w:space="0" w:color="auto"/>
              <w:right w:val="single" w:sz="4" w:space="0" w:color="auto"/>
            </w:tcBorders>
            <w:shd w:val="clear" w:color="auto" w:fill="FFFFFF" w:themeFill="background1"/>
            <w:tcMar>
              <w:top w:w="72" w:type="dxa"/>
              <w:left w:w="115" w:type="dxa"/>
              <w:right w:w="115" w:type="dxa"/>
            </w:tcMar>
          </w:tcPr>
          <w:p w14:paraId="34D9000B" w14:textId="68A74152" w:rsidR="00C019A9" w:rsidRPr="003D3F75" w:rsidRDefault="00BC035E" w:rsidP="003D3F75">
            <w:pPr>
              <w:rPr>
                <w:rFonts w:ascii="Tahoma" w:hAnsi="Tahoma" w:cs="Tahoma"/>
                <w:bCs/>
                <w:sz w:val="18"/>
                <w:szCs w:val="18"/>
              </w:rPr>
            </w:pPr>
            <w:r w:rsidRPr="003D3F75">
              <w:rPr>
                <w:rFonts w:ascii="Tahoma" w:hAnsi="Tahoma" w:cs="Tahoma"/>
                <w:bCs/>
                <w:sz w:val="18"/>
                <w:szCs w:val="18"/>
              </w:rPr>
              <w:t>VA00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15" w:type="dxa"/>
              <w:right w:w="115" w:type="dxa"/>
            </w:tcMar>
          </w:tcPr>
          <w:p w14:paraId="03E37CFE" w14:textId="78C91DA0" w:rsidR="00C019A9" w:rsidRPr="003D3F75" w:rsidRDefault="00DA352E">
            <w:pPr>
              <w:jc w:val="center"/>
              <w:rPr>
                <w:rFonts w:ascii="Tahoma" w:hAnsi="Tahoma" w:cs="Tahoma"/>
                <w:bCs/>
                <w:sz w:val="18"/>
                <w:szCs w:val="18"/>
              </w:rPr>
            </w:pPr>
            <w:r>
              <w:rPr>
                <w:rFonts w:ascii="Tahoma" w:hAnsi="Tahoma" w:cs="Tahoma"/>
                <w:bCs/>
                <w:sz w:val="18"/>
                <w:szCs w:val="18"/>
              </w:rPr>
              <w:t>NADP</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15" w:type="dxa"/>
              <w:right w:w="115" w:type="dxa"/>
            </w:tcMar>
          </w:tcPr>
          <w:p w14:paraId="493ECB54" w14:textId="4B3D87ED" w:rsidR="00C019A9" w:rsidRPr="003D3F75" w:rsidRDefault="00BC035E" w:rsidP="003D3F75">
            <w:pPr>
              <w:rPr>
                <w:rFonts w:ascii="Tahoma" w:hAnsi="Tahoma" w:cs="Tahoma"/>
                <w:bCs/>
                <w:sz w:val="18"/>
                <w:szCs w:val="18"/>
              </w:rPr>
            </w:pPr>
            <w:r w:rsidRPr="003D3F75">
              <w:rPr>
                <w:rFonts w:ascii="Tahoma" w:hAnsi="Tahoma" w:cs="Tahoma"/>
                <w:bCs/>
                <w:sz w:val="18"/>
                <w:szCs w:val="18"/>
              </w:rPr>
              <w:t>Charlottesville</w:t>
            </w:r>
          </w:p>
        </w:tc>
        <w:tc>
          <w:tcPr>
            <w:tcW w:w="126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15" w:type="dxa"/>
              <w:right w:w="115" w:type="dxa"/>
            </w:tcMar>
          </w:tcPr>
          <w:p w14:paraId="090B320E" w14:textId="612F8E52" w:rsidR="00C019A9" w:rsidRPr="003D3F75" w:rsidRDefault="000936AE">
            <w:pPr>
              <w:jc w:val="center"/>
              <w:rPr>
                <w:rFonts w:ascii="Tahoma" w:hAnsi="Tahoma" w:cs="Tahoma"/>
                <w:bCs/>
                <w:sz w:val="18"/>
                <w:szCs w:val="18"/>
              </w:rPr>
            </w:pPr>
            <w:r>
              <w:rPr>
                <w:rFonts w:ascii="Tahoma" w:hAnsi="Tahoma" w:cs="Tahoma"/>
                <w:bCs/>
                <w:sz w:val="18"/>
                <w:szCs w:val="18"/>
              </w:rPr>
              <w:t>NA</w:t>
            </w: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15" w:type="dxa"/>
              <w:right w:w="115" w:type="dxa"/>
            </w:tcMar>
          </w:tcPr>
          <w:p w14:paraId="0D8C0314" w14:textId="472B44C5" w:rsidR="00C019A9" w:rsidRPr="00F6303B" w:rsidRDefault="00BC035E" w:rsidP="003D3F75">
            <w:pPr>
              <w:rPr>
                <w:rFonts w:ascii="Tahoma" w:hAnsi="Tahoma" w:cs="Tahoma"/>
                <w:bCs/>
                <w:sz w:val="18"/>
                <w:szCs w:val="18"/>
              </w:rPr>
            </w:pPr>
            <w:r w:rsidRPr="00F6303B">
              <w:rPr>
                <w:rFonts w:ascii="Tahoma" w:hAnsi="Tahoma" w:cs="Tahoma"/>
                <w:bCs/>
                <w:sz w:val="18"/>
                <w:szCs w:val="18"/>
              </w:rPr>
              <w:t>Albemarle</w:t>
            </w:r>
          </w:p>
        </w:tc>
        <w:tc>
          <w:tcPr>
            <w:tcW w:w="1260" w:type="dxa"/>
            <w:tcBorders>
              <w:top w:val="single" w:sz="4" w:space="0" w:color="auto"/>
              <w:left w:val="single" w:sz="4" w:space="0" w:color="auto"/>
              <w:bottom w:val="single" w:sz="4" w:space="0" w:color="auto"/>
            </w:tcBorders>
            <w:shd w:val="clear" w:color="auto" w:fill="FFFFFF" w:themeFill="background1"/>
            <w:tcMar>
              <w:top w:w="72" w:type="dxa"/>
              <w:left w:w="115" w:type="dxa"/>
              <w:right w:w="115" w:type="dxa"/>
            </w:tcMar>
          </w:tcPr>
          <w:p w14:paraId="38B8FDA4" w14:textId="77777777" w:rsidR="00F6303B" w:rsidRDefault="000936AE" w:rsidP="00E03F92">
            <w:pPr>
              <w:rPr>
                <w:rFonts w:ascii="Tahoma" w:hAnsi="Tahoma" w:cs="Tahoma"/>
                <w:sz w:val="18"/>
                <w:szCs w:val="18"/>
              </w:rPr>
            </w:pPr>
            <w:r>
              <w:rPr>
                <w:rFonts w:ascii="Tahoma" w:hAnsi="Tahoma" w:cs="Tahoma"/>
                <w:sz w:val="18"/>
                <w:szCs w:val="18"/>
              </w:rPr>
              <w:t>38.0402</w:t>
            </w:r>
          </w:p>
          <w:p w14:paraId="4F5ECE63" w14:textId="025DFA7D" w:rsidR="000936AE" w:rsidRPr="00E03F92" w:rsidRDefault="000936AE" w:rsidP="00E03F92">
            <w:pPr>
              <w:rPr>
                <w:rFonts w:ascii="Tahoma" w:hAnsi="Tahoma" w:cs="Tahoma"/>
                <w:bCs/>
                <w:sz w:val="18"/>
                <w:szCs w:val="18"/>
              </w:rPr>
            </w:pPr>
            <w:r>
              <w:rPr>
                <w:rFonts w:ascii="Tahoma" w:hAnsi="Tahoma" w:cs="Tahoma"/>
                <w:sz w:val="18"/>
                <w:szCs w:val="18"/>
              </w:rPr>
              <w:t>-78.5427</w:t>
            </w:r>
          </w:p>
        </w:tc>
      </w:tr>
      <w:tr w:rsidR="00290B5A" w:rsidRPr="00D00948" w14:paraId="7746309A" w14:textId="77777777" w:rsidTr="00290B5A">
        <w:trPr>
          <w:trHeight w:val="267"/>
        </w:trPr>
        <w:tc>
          <w:tcPr>
            <w:tcW w:w="1188" w:type="dxa"/>
            <w:tcBorders>
              <w:top w:val="single" w:sz="4" w:space="0" w:color="auto"/>
              <w:left w:val="double" w:sz="4" w:space="0" w:color="auto"/>
              <w:bottom w:val="double" w:sz="4" w:space="0" w:color="auto"/>
              <w:right w:val="single" w:sz="4" w:space="0" w:color="auto"/>
            </w:tcBorders>
            <w:shd w:val="clear" w:color="auto" w:fill="FFFFFF" w:themeFill="background1"/>
            <w:tcMar>
              <w:top w:w="72" w:type="dxa"/>
              <w:left w:w="115" w:type="dxa"/>
              <w:right w:w="115" w:type="dxa"/>
            </w:tcMar>
          </w:tcPr>
          <w:p w14:paraId="7C909C2A" w14:textId="443213A7" w:rsidR="00290B5A" w:rsidRPr="00290B5A" w:rsidRDefault="00290B5A">
            <w:pPr>
              <w:rPr>
                <w:rFonts w:ascii="Tahoma" w:hAnsi="Tahoma" w:cs="Tahoma"/>
                <w:bCs/>
                <w:sz w:val="18"/>
                <w:szCs w:val="18"/>
              </w:rPr>
            </w:pPr>
            <w:r>
              <w:rPr>
                <w:rFonts w:ascii="Tahoma" w:hAnsi="Tahoma" w:cs="Tahoma"/>
                <w:bCs/>
                <w:sz w:val="18"/>
                <w:szCs w:val="18"/>
              </w:rPr>
              <w:t>VA</w:t>
            </w:r>
            <w:r w:rsidR="000861F0">
              <w:rPr>
                <w:rFonts w:ascii="Tahoma" w:hAnsi="Tahoma" w:cs="Tahoma"/>
                <w:bCs/>
                <w:sz w:val="18"/>
                <w:szCs w:val="18"/>
              </w:rPr>
              <w:t>99</w:t>
            </w:r>
          </w:p>
        </w:tc>
        <w:tc>
          <w:tcPr>
            <w:tcW w:w="1080" w:type="dxa"/>
            <w:tcBorders>
              <w:top w:val="single" w:sz="4" w:space="0" w:color="auto"/>
              <w:left w:val="single" w:sz="4" w:space="0" w:color="auto"/>
              <w:bottom w:val="double" w:sz="4" w:space="0" w:color="auto"/>
              <w:right w:val="single" w:sz="4" w:space="0" w:color="auto"/>
            </w:tcBorders>
            <w:shd w:val="clear" w:color="auto" w:fill="FFFFFF" w:themeFill="background1"/>
            <w:tcMar>
              <w:top w:w="72" w:type="dxa"/>
              <w:left w:w="115" w:type="dxa"/>
              <w:right w:w="115" w:type="dxa"/>
            </w:tcMar>
          </w:tcPr>
          <w:p w14:paraId="52C3E57A" w14:textId="26913DAA" w:rsidR="00290B5A" w:rsidRPr="00290B5A" w:rsidRDefault="000861F0" w:rsidP="00290B5A">
            <w:pPr>
              <w:jc w:val="center"/>
              <w:rPr>
                <w:rFonts w:ascii="Tahoma" w:hAnsi="Tahoma" w:cs="Tahoma"/>
                <w:bCs/>
                <w:sz w:val="18"/>
                <w:szCs w:val="18"/>
              </w:rPr>
            </w:pPr>
            <w:r>
              <w:rPr>
                <w:rFonts w:ascii="Tahoma" w:hAnsi="Tahoma" w:cs="Tahoma"/>
                <w:bCs/>
                <w:sz w:val="18"/>
                <w:szCs w:val="18"/>
              </w:rPr>
              <w:t>NADP</w:t>
            </w:r>
          </w:p>
        </w:tc>
        <w:tc>
          <w:tcPr>
            <w:tcW w:w="3240" w:type="dxa"/>
            <w:tcBorders>
              <w:top w:val="single" w:sz="4" w:space="0" w:color="auto"/>
              <w:left w:val="single" w:sz="4" w:space="0" w:color="auto"/>
              <w:bottom w:val="double" w:sz="4" w:space="0" w:color="auto"/>
              <w:right w:val="single" w:sz="4" w:space="0" w:color="auto"/>
            </w:tcBorders>
            <w:shd w:val="clear" w:color="auto" w:fill="FFFFFF" w:themeFill="background1"/>
            <w:tcMar>
              <w:top w:w="72" w:type="dxa"/>
              <w:left w:w="115" w:type="dxa"/>
              <w:right w:w="115" w:type="dxa"/>
            </w:tcMar>
          </w:tcPr>
          <w:p w14:paraId="40475AA7" w14:textId="77777777" w:rsidR="00290B5A" w:rsidRPr="00290B5A" w:rsidRDefault="00290B5A">
            <w:pPr>
              <w:rPr>
                <w:rFonts w:ascii="Tahoma" w:hAnsi="Tahoma" w:cs="Tahoma"/>
                <w:bCs/>
                <w:sz w:val="18"/>
                <w:szCs w:val="18"/>
              </w:rPr>
            </w:pPr>
            <w:r w:rsidRPr="00290B5A">
              <w:rPr>
                <w:rFonts w:ascii="Tahoma" w:hAnsi="Tahoma" w:cs="Tahoma"/>
                <w:bCs/>
                <w:sz w:val="18"/>
                <w:szCs w:val="18"/>
              </w:rPr>
              <w:t>Natural Bridge Ranger Station</w:t>
            </w:r>
          </w:p>
        </w:tc>
        <w:tc>
          <w:tcPr>
            <w:tcW w:w="1260" w:type="dxa"/>
            <w:tcBorders>
              <w:top w:val="single" w:sz="4" w:space="0" w:color="auto"/>
              <w:left w:val="single" w:sz="4" w:space="0" w:color="auto"/>
              <w:bottom w:val="double" w:sz="4" w:space="0" w:color="auto"/>
              <w:right w:val="single" w:sz="4" w:space="0" w:color="auto"/>
            </w:tcBorders>
            <w:shd w:val="clear" w:color="auto" w:fill="FFFFFF" w:themeFill="background1"/>
            <w:tcMar>
              <w:top w:w="72" w:type="dxa"/>
              <w:left w:w="115" w:type="dxa"/>
              <w:right w:w="115" w:type="dxa"/>
            </w:tcMar>
          </w:tcPr>
          <w:p w14:paraId="0C6D90A3" w14:textId="262945DA" w:rsidR="00290B5A" w:rsidRPr="00290B5A" w:rsidRDefault="00290B5A" w:rsidP="00290B5A">
            <w:pPr>
              <w:jc w:val="center"/>
              <w:rPr>
                <w:rFonts w:ascii="Tahoma" w:hAnsi="Tahoma" w:cs="Tahoma"/>
                <w:bCs/>
                <w:sz w:val="18"/>
                <w:szCs w:val="18"/>
              </w:rPr>
            </w:pPr>
            <w:r w:rsidRPr="00290B5A">
              <w:rPr>
                <w:rFonts w:ascii="Tahoma" w:hAnsi="Tahoma" w:cs="Tahoma"/>
                <w:bCs/>
                <w:sz w:val="18"/>
                <w:szCs w:val="18"/>
              </w:rPr>
              <w:t>51-163-0003</w:t>
            </w:r>
          </w:p>
        </w:tc>
        <w:tc>
          <w:tcPr>
            <w:tcW w:w="1620" w:type="dxa"/>
            <w:tcBorders>
              <w:top w:val="single" w:sz="4" w:space="0" w:color="auto"/>
              <w:left w:val="single" w:sz="4" w:space="0" w:color="auto"/>
              <w:bottom w:val="double" w:sz="4" w:space="0" w:color="auto"/>
              <w:right w:val="single" w:sz="4" w:space="0" w:color="auto"/>
            </w:tcBorders>
            <w:shd w:val="clear" w:color="auto" w:fill="FFFFFF" w:themeFill="background1"/>
            <w:tcMar>
              <w:top w:w="72" w:type="dxa"/>
              <w:left w:w="115" w:type="dxa"/>
              <w:right w:w="115" w:type="dxa"/>
            </w:tcMar>
          </w:tcPr>
          <w:p w14:paraId="62527A21" w14:textId="77777777" w:rsidR="00290B5A" w:rsidRPr="00290B5A" w:rsidRDefault="00290B5A">
            <w:pPr>
              <w:rPr>
                <w:rFonts w:ascii="Tahoma" w:hAnsi="Tahoma" w:cs="Tahoma"/>
                <w:bCs/>
                <w:sz w:val="18"/>
                <w:szCs w:val="18"/>
              </w:rPr>
            </w:pPr>
            <w:r w:rsidRPr="00290B5A">
              <w:rPr>
                <w:rFonts w:ascii="Tahoma" w:hAnsi="Tahoma" w:cs="Tahoma"/>
                <w:bCs/>
                <w:sz w:val="18"/>
                <w:szCs w:val="18"/>
              </w:rPr>
              <w:t>Rockbridge Co.</w:t>
            </w:r>
          </w:p>
        </w:tc>
        <w:tc>
          <w:tcPr>
            <w:tcW w:w="1260" w:type="dxa"/>
            <w:tcBorders>
              <w:top w:val="single" w:sz="4" w:space="0" w:color="auto"/>
              <w:left w:val="single" w:sz="4" w:space="0" w:color="auto"/>
              <w:bottom w:val="double" w:sz="4" w:space="0" w:color="auto"/>
              <w:right w:val="double" w:sz="4" w:space="0" w:color="auto"/>
            </w:tcBorders>
            <w:shd w:val="clear" w:color="auto" w:fill="FFFFFF" w:themeFill="background1"/>
            <w:tcMar>
              <w:top w:w="72" w:type="dxa"/>
              <w:left w:w="115" w:type="dxa"/>
              <w:right w:w="115" w:type="dxa"/>
            </w:tcMar>
          </w:tcPr>
          <w:p w14:paraId="112437AE" w14:textId="77777777" w:rsidR="00290B5A" w:rsidRPr="00D00948" w:rsidRDefault="00290B5A">
            <w:pPr>
              <w:rPr>
                <w:rFonts w:ascii="Tahoma" w:hAnsi="Tahoma" w:cs="Tahoma"/>
                <w:sz w:val="18"/>
                <w:szCs w:val="18"/>
              </w:rPr>
            </w:pPr>
            <w:r w:rsidRPr="00D00948">
              <w:rPr>
                <w:rFonts w:ascii="Tahoma" w:hAnsi="Tahoma" w:cs="Tahoma"/>
                <w:sz w:val="18"/>
                <w:szCs w:val="18"/>
              </w:rPr>
              <w:t xml:space="preserve"> 37.62668</w:t>
            </w:r>
          </w:p>
          <w:p w14:paraId="3578D312" w14:textId="77777777" w:rsidR="00290B5A" w:rsidRPr="00D00948" w:rsidRDefault="00290B5A">
            <w:pPr>
              <w:rPr>
                <w:rFonts w:ascii="Tahoma" w:hAnsi="Tahoma" w:cs="Tahoma"/>
                <w:sz w:val="18"/>
                <w:szCs w:val="18"/>
              </w:rPr>
            </w:pPr>
            <w:r w:rsidRPr="00D00948">
              <w:rPr>
                <w:rFonts w:ascii="Tahoma" w:hAnsi="Tahoma" w:cs="Tahoma"/>
                <w:sz w:val="18"/>
                <w:szCs w:val="18"/>
              </w:rPr>
              <w:t>-79.51257</w:t>
            </w:r>
          </w:p>
        </w:tc>
      </w:tr>
    </w:tbl>
    <w:p w14:paraId="32842F1D" w14:textId="77777777" w:rsidR="0025488E" w:rsidRDefault="0025488E" w:rsidP="002B683D">
      <w:pPr>
        <w:rPr>
          <w:rFonts w:ascii="Tahoma" w:hAnsi="Tahoma" w:cs="Tahoma"/>
        </w:rPr>
      </w:pPr>
    </w:p>
    <w:p w14:paraId="5F19D852" w14:textId="77777777" w:rsidR="0025488E" w:rsidRDefault="0025488E" w:rsidP="002B683D">
      <w:pPr>
        <w:jc w:val="center"/>
        <w:rPr>
          <w:rFonts w:ascii="Tahoma" w:hAnsi="Tahoma" w:cs="Tahoma"/>
          <w:sz w:val="20"/>
          <w:szCs w:val="20"/>
        </w:rPr>
      </w:pPr>
      <w:r w:rsidRPr="00503E4F">
        <w:rPr>
          <w:rFonts w:ascii="Tahoma" w:hAnsi="Tahoma" w:cs="Tahoma"/>
          <w:sz w:val="20"/>
          <w:szCs w:val="20"/>
        </w:rPr>
        <w:t>Contact information for this Region:</w:t>
      </w:r>
    </w:p>
    <w:p w14:paraId="4A0EE1E0" w14:textId="77777777" w:rsidR="0025488E" w:rsidRPr="001B471E" w:rsidRDefault="0025488E" w:rsidP="00851743">
      <w:pPr>
        <w:jc w:val="center"/>
        <w:rPr>
          <w:rFonts w:ascii="Tahoma" w:hAnsi="Tahoma" w:cs="Tahoma"/>
          <w:sz w:val="20"/>
          <w:szCs w:val="20"/>
        </w:rPr>
      </w:pPr>
      <w:r>
        <w:rPr>
          <w:rFonts w:ascii="Tahoma" w:hAnsi="Tahoma" w:cs="Tahoma"/>
          <w:sz w:val="20"/>
          <w:szCs w:val="20"/>
        </w:rPr>
        <w:t>Valley</w:t>
      </w:r>
      <w:r w:rsidRPr="001B471E">
        <w:rPr>
          <w:rFonts w:ascii="Tahoma" w:hAnsi="Tahoma" w:cs="Tahoma"/>
          <w:sz w:val="20"/>
          <w:szCs w:val="20"/>
        </w:rPr>
        <w:t xml:space="preserve"> Regional Office</w:t>
      </w:r>
    </w:p>
    <w:p w14:paraId="1F728478" w14:textId="3C992A64" w:rsidR="0025488E" w:rsidRPr="00503E4F" w:rsidRDefault="00691CBD" w:rsidP="002B683D">
      <w:pPr>
        <w:jc w:val="center"/>
        <w:rPr>
          <w:rFonts w:ascii="Tahoma" w:hAnsi="Tahoma" w:cs="Tahoma"/>
          <w:sz w:val="20"/>
          <w:szCs w:val="20"/>
        </w:rPr>
      </w:pPr>
      <w:r>
        <w:rPr>
          <w:rFonts w:ascii="Tahoma" w:hAnsi="Tahoma" w:cs="Tahoma"/>
          <w:sz w:val="20"/>
          <w:szCs w:val="20"/>
        </w:rPr>
        <w:t>Brandon Kiracofe</w:t>
      </w:r>
      <w:r w:rsidR="0025488E" w:rsidRPr="00503E4F">
        <w:rPr>
          <w:rFonts w:ascii="Tahoma" w:hAnsi="Tahoma" w:cs="Tahoma"/>
          <w:sz w:val="20"/>
          <w:szCs w:val="20"/>
        </w:rPr>
        <w:t>, Director</w:t>
      </w:r>
    </w:p>
    <w:p w14:paraId="794D8949" w14:textId="77777777" w:rsidR="0025488E" w:rsidRDefault="0025488E" w:rsidP="002B683D">
      <w:pPr>
        <w:jc w:val="center"/>
        <w:rPr>
          <w:rFonts w:ascii="Tahoma" w:hAnsi="Tahoma" w:cs="Tahoma"/>
          <w:sz w:val="20"/>
          <w:szCs w:val="20"/>
        </w:rPr>
      </w:pPr>
      <w:r w:rsidRPr="00503E4F">
        <w:rPr>
          <w:rFonts w:ascii="Tahoma" w:hAnsi="Tahoma" w:cs="Tahoma"/>
          <w:sz w:val="20"/>
          <w:szCs w:val="20"/>
        </w:rPr>
        <w:t>P.O. Box 3000</w:t>
      </w:r>
    </w:p>
    <w:p w14:paraId="60288355" w14:textId="77777777" w:rsidR="0025488E" w:rsidRPr="00503E4F" w:rsidRDefault="0025488E" w:rsidP="002B683D">
      <w:pPr>
        <w:jc w:val="center"/>
        <w:rPr>
          <w:rFonts w:ascii="Tahoma" w:hAnsi="Tahoma" w:cs="Tahoma"/>
          <w:sz w:val="20"/>
          <w:szCs w:val="20"/>
        </w:rPr>
      </w:pPr>
      <w:r>
        <w:rPr>
          <w:rFonts w:ascii="Tahoma" w:hAnsi="Tahoma" w:cs="Tahoma"/>
          <w:sz w:val="20"/>
          <w:szCs w:val="20"/>
        </w:rPr>
        <w:t>4411 Early Road</w:t>
      </w:r>
    </w:p>
    <w:p w14:paraId="736421CF" w14:textId="77777777" w:rsidR="0025488E" w:rsidRPr="00503E4F" w:rsidRDefault="0025488E" w:rsidP="002B683D">
      <w:pPr>
        <w:jc w:val="center"/>
        <w:rPr>
          <w:rFonts w:ascii="Tahoma" w:hAnsi="Tahoma" w:cs="Tahoma"/>
          <w:sz w:val="20"/>
          <w:szCs w:val="20"/>
        </w:rPr>
      </w:pPr>
      <w:r w:rsidRPr="00503E4F">
        <w:rPr>
          <w:rFonts w:ascii="Tahoma" w:hAnsi="Tahoma" w:cs="Tahoma"/>
          <w:sz w:val="20"/>
          <w:szCs w:val="20"/>
        </w:rPr>
        <w:t>Harrisonburg, VA 22801</w:t>
      </w:r>
    </w:p>
    <w:p w14:paraId="6A2BC585" w14:textId="0991D981" w:rsidR="00AF352A" w:rsidRDefault="0025488E" w:rsidP="00504351">
      <w:pPr>
        <w:jc w:val="center"/>
        <w:rPr>
          <w:rFonts w:ascii="Tahoma" w:hAnsi="Tahoma" w:cs="Tahoma"/>
          <w:sz w:val="20"/>
          <w:szCs w:val="20"/>
        </w:rPr>
      </w:pPr>
      <w:r w:rsidRPr="00503E4F">
        <w:rPr>
          <w:rFonts w:ascii="Tahoma" w:hAnsi="Tahoma" w:cs="Tahoma"/>
          <w:sz w:val="20"/>
          <w:szCs w:val="20"/>
        </w:rPr>
        <w:t>(540)</w:t>
      </w:r>
      <w:r>
        <w:rPr>
          <w:rFonts w:ascii="Tahoma" w:hAnsi="Tahoma" w:cs="Tahoma"/>
          <w:sz w:val="20"/>
          <w:szCs w:val="20"/>
        </w:rPr>
        <w:t xml:space="preserve"> </w:t>
      </w:r>
      <w:r w:rsidRPr="00503E4F">
        <w:rPr>
          <w:rFonts w:ascii="Tahoma" w:hAnsi="Tahoma" w:cs="Tahoma"/>
          <w:sz w:val="20"/>
          <w:szCs w:val="20"/>
        </w:rPr>
        <w:t>574-780</w:t>
      </w:r>
      <w:r w:rsidR="001550F8">
        <w:rPr>
          <w:rFonts w:ascii="Tahoma" w:hAnsi="Tahoma" w:cs="Tahoma"/>
          <w:sz w:val="20"/>
          <w:szCs w:val="20"/>
        </w:rPr>
        <w:t>0</w:t>
      </w:r>
    </w:p>
    <w:p w14:paraId="3CE4B04C" w14:textId="77777777" w:rsidR="00FB3F08" w:rsidRDefault="00FB3F08" w:rsidP="00504351">
      <w:pPr>
        <w:jc w:val="center"/>
        <w:rPr>
          <w:rFonts w:ascii="Tahoma" w:hAnsi="Tahoma" w:cs="Tahoma"/>
          <w:sz w:val="20"/>
          <w:szCs w:val="20"/>
        </w:rPr>
      </w:pPr>
    </w:p>
    <w:p w14:paraId="010E0B3D" w14:textId="77777777" w:rsidR="00FB3F08" w:rsidRDefault="00FB3F08" w:rsidP="00504351">
      <w:pPr>
        <w:jc w:val="center"/>
        <w:rPr>
          <w:rFonts w:ascii="Tahoma" w:hAnsi="Tahoma" w:cs="Tahoma"/>
          <w:sz w:val="20"/>
          <w:szCs w:val="20"/>
        </w:rPr>
      </w:pPr>
    </w:p>
    <w:p w14:paraId="5D4DE715" w14:textId="77777777" w:rsidR="00A92846" w:rsidRDefault="00A92846" w:rsidP="00504351">
      <w:pPr>
        <w:jc w:val="center"/>
        <w:rPr>
          <w:rFonts w:ascii="Tahoma" w:hAnsi="Tahoma" w:cs="Tahoma"/>
          <w:sz w:val="20"/>
          <w:szCs w:val="20"/>
        </w:rPr>
      </w:pPr>
    </w:p>
    <w:p w14:paraId="16ED5F59" w14:textId="77777777" w:rsidR="00FB3F08" w:rsidRPr="00504351" w:rsidRDefault="00FB3F08" w:rsidP="00504351">
      <w:pPr>
        <w:jc w:val="center"/>
        <w:rPr>
          <w:rFonts w:ascii="Tahoma" w:hAnsi="Tahoma" w:cs="Tahoma"/>
          <w:sz w:val="20"/>
          <w:szCs w:val="20"/>
        </w:rPr>
      </w:pPr>
    </w:p>
    <w:p w14:paraId="5B666F5E" w14:textId="77777777" w:rsidR="004313C1" w:rsidRPr="00876CE5" w:rsidRDefault="004313C1" w:rsidP="00876CE5">
      <w:pPr>
        <w:jc w:val="center"/>
        <w:rPr>
          <w:rFonts w:ascii="Tahoma" w:hAnsi="Tahoma" w:cs="Tahoma"/>
          <w:sz w:val="52"/>
          <w:szCs w:val="52"/>
        </w:rPr>
      </w:pPr>
      <w:r w:rsidRPr="00876CE5">
        <w:rPr>
          <w:rFonts w:ascii="Tahoma" w:hAnsi="Tahoma" w:cs="Tahoma"/>
          <w:sz w:val="52"/>
          <w:szCs w:val="52"/>
        </w:rPr>
        <w:lastRenderedPageBreak/>
        <w:t>Blue Ridge Monitoring Network</w:t>
      </w:r>
    </w:p>
    <w:p w14:paraId="49A616B1" w14:textId="1A4E6617" w:rsidR="0025488E" w:rsidRDefault="001E4AE8" w:rsidP="002B683D">
      <w:pPr>
        <w:rPr>
          <w:rFonts w:ascii="Tahoma" w:hAnsi="Tahoma" w:cs="Tahoma"/>
        </w:rPr>
      </w:pPr>
      <w:r>
        <w:rPr>
          <w:noProof/>
        </w:rPr>
        <w:drawing>
          <wp:inline distT="0" distB="0" distL="0" distR="0" wp14:anchorId="48579653" wp14:editId="509D2C0C">
            <wp:extent cx="6217920" cy="3613150"/>
            <wp:effectExtent l="0" t="0" r="0" b="6350"/>
            <wp:docPr id="1683820899" name="Picture 4" descr="Map of Blue Ridge Regional Office Air Monitoring Networ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820899" name="Picture 4" descr="Map of Blue Ridge Regional Office Air Monitoring Network">
                      <a:extLst>
                        <a:ext uri="{C183D7F6-B498-43B3-948B-1728B52AA6E4}">
                          <adec:decorative xmlns:adec="http://schemas.microsoft.com/office/drawing/2017/decorative" val="0"/>
                        </a:ext>
                      </a:extLst>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217920" cy="3613150"/>
                    </a:xfrm>
                    <a:prstGeom prst="rect">
                      <a:avLst/>
                    </a:prstGeom>
                    <a:noFill/>
                    <a:ln>
                      <a:noFill/>
                    </a:ln>
                  </pic:spPr>
                </pic:pic>
              </a:graphicData>
            </a:graphic>
          </wp:inline>
        </w:drawing>
      </w:r>
    </w:p>
    <w:p w14:paraId="3B4B52B0" w14:textId="1E02FE36" w:rsidR="0025488E" w:rsidRDefault="0025488E" w:rsidP="005C7FC7">
      <w:pPr>
        <w:jc w:val="center"/>
        <w:rPr>
          <w:rFonts w:ascii="Tahoma" w:hAnsi="Tahoma" w:cs="Tahoma"/>
        </w:rPr>
      </w:pPr>
    </w:p>
    <w:p w14:paraId="6A8F822E" w14:textId="77777777" w:rsidR="0025488E" w:rsidRDefault="0025488E" w:rsidP="002B683D">
      <w:pPr>
        <w:rPr>
          <w:rFonts w:ascii="Tahoma" w:hAnsi="Tahoma" w:cs="Tahoma"/>
        </w:rPr>
      </w:pPr>
    </w:p>
    <w:tbl>
      <w:tblPr>
        <w:tblW w:w="0" w:type="auto"/>
        <w:tblBorders>
          <w:top w:val="double" w:sz="4" w:space="0" w:color="auto"/>
          <w:left w:val="double" w:sz="4" w:space="0" w:color="auto"/>
          <w:bottom w:val="double" w:sz="4" w:space="0" w:color="auto"/>
          <w:right w:val="double" w:sz="4" w:space="0" w:color="auto"/>
        </w:tblBorders>
        <w:tblLayout w:type="fixed"/>
        <w:tblLook w:val="01E0" w:firstRow="1" w:lastRow="1" w:firstColumn="1" w:lastColumn="1" w:noHBand="0" w:noVBand="0"/>
        <w:tblDescription w:val="Table of the monitoring sites located in the Blue Ridge region"/>
      </w:tblPr>
      <w:tblGrid>
        <w:gridCol w:w="1188"/>
        <w:gridCol w:w="1080"/>
        <w:gridCol w:w="3060"/>
        <w:gridCol w:w="1260"/>
        <w:gridCol w:w="1620"/>
        <w:gridCol w:w="1368"/>
      </w:tblGrid>
      <w:tr w:rsidR="0025488E" w:rsidRPr="00D00948" w14:paraId="0D6724B6" w14:textId="77777777" w:rsidTr="00D00948">
        <w:tc>
          <w:tcPr>
            <w:tcW w:w="1188" w:type="dxa"/>
            <w:tcBorders>
              <w:top w:val="double" w:sz="4" w:space="0" w:color="auto"/>
              <w:bottom w:val="single" w:sz="4" w:space="0" w:color="auto"/>
              <w:right w:val="single" w:sz="4" w:space="0" w:color="auto"/>
            </w:tcBorders>
            <w:shd w:val="clear" w:color="auto" w:fill="FFFF99"/>
            <w:tcMar>
              <w:top w:w="72" w:type="dxa"/>
              <w:left w:w="115" w:type="dxa"/>
              <w:right w:w="115" w:type="dxa"/>
            </w:tcMar>
          </w:tcPr>
          <w:p w14:paraId="4611949E"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STATION</w:t>
            </w:r>
          </w:p>
          <w:p w14:paraId="0B8925B0"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NUMBER</w:t>
            </w:r>
          </w:p>
        </w:tc>
        <w:tc>
          <w:tcPr>
            <w:tcW w:w="1080" w:type="dxa"/>
            <w:tcBorders>
              <w:top w:val="double" w:sz="4" w:space="0" w:color="auto"/>
              <w:left w:val="single" w:sz="4" w:space="0" w:color="auto"/>
              <w:bottom w:val="single" w:sz="4" w:space="0" w:color="auto"/>
              <w:right w:val="single" w:sz="4" w:space="0" w:color="auto"/>
            </w:tcBorders>
            <w:shd w:val="clear" w:color="auto" w:fill="FFFF99"/>
            <w:tcMar>
              <w:top w:w="72" w:type="dxa"/>
              <w:left w:w="115" w:type="dxa"/>
              <w:right w:w="115" w:type="dxa"/>
            </w:tcMar>
          </w:tcPr>
          <w:p w14:paraId="0C2E29EF"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POLLUT.</w:t>
            </w:r>
          </w:p>
        </w:tc>
        <w:tc>
          <w:tcPr>
            <w:tcW w:w="3060" w:type="dxa"/>
            <w:tcBorders>
              <w:top w:val="double" w:sz="4" w:space="0" w:color="auto"/>
              <w:left w:val="single" w:sz="4" w:space="0" w:color="auto"/>
              <w:bottom w:val="single" w:sz="4" w:space="0" w:color="auto"/>
              <w:right w:val="single" w:sz="4" w:space="0" w:color="auto"/>
            </w:tcBorders>
            <w:shd w:val="clear" w:color="auto" w:fill="FFFF99"/>
            <w:tcMar>
              <w:top w:w="72" w:type="dxa"/>
              <w:left w:w="115" w:type="dxa"/>
              <w:right w:w="115" w:type="dxa"/>
            </w:tcMar>
          </w:tcPr>
          <w:p w14:paraId="4E7DC582"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LOCATION</w:t>
            </w:r>
          </w:p>
        </w:tc>
        <w:tc>
          <w:tcPr>
            <w:tcW w:w="1260" w:type="dxa"/>
            <w:tcBorders>
              <w:top w:val="double" w:sz="4" w:space="0" w:color="auto"/>
              <w:left w:val="single" w:sz="4" w:space="0" w:color="auto"/>
              <w:bottom w:val="single" w:sz="4" w:space="0" w:color="auto"/>
              <w:right w:val="single" w:sz="4" w:space="0" w:color="auto"/>
            </w:tcBorders>
            <w:shd w:val="clear" w:color="auto" w:fill="FFFF99"/>
            <w:tcMar>
              <w:top w:w="72" w:type="dxa"/>
              <w:left w:w="115" w:type="dxa"/>
              <w:right w:w="115" w:type="dxa"/>
            </w:tcMar>
          </w:tcPr>
          <w:p w14:paraId="28B74274"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EPA ID</w:t>
            </w:r>
          </w:p>
        </w:tc>
        <w:tc>
          <w:tcPr>
            <w:tcW w:w="1620" w:type="dxa"/>
            <w:tcBorders>
              <w:top w:val="double" w:sz="4" w:space="0" w:color="auto"/>
              <w:left w:val="single" w:sz="4" w:space="0" w:color="auto"/>
              <w:bottom w:val="single" w:sz="4" w:space="0" w:color="auto"/>
              <w:right w:val="single" w:sz="4" w:space="0" w:color="auto"/>
            </w:tcBorders>
            <w:shd w:val="clear" w:color="auto" w:fill="FFFF99"/>
            <w:tcMar>
              <w:top w:w="72" w:type="dxa"/>
              <w:left w:w="115" w:type="dxa"/>
              <w:right w:w="115" w:type="dxa"/>
            </w:tcMar>
          </w:tcPr>
          <w:p w14:paraId="2AFBAF2B"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CITY/COUNTY</w:t>
            </w:r>
          </w:p>
        </w:tc>
        <w:tc>
          <w:tcPr>
            <w:tcW w:w="1368" w:type="dxa"/>
            <w:tcBorders>
              <w:top w:val="double" w:sz="4" w:space="0" w:color="auto"/>
              <w:left w:val="single" w:sz="4" w:space="0" w:color="auto"/>
              <w:bottom w:val="single" w:sz="4" w:space="0" w:color="auto"/>
            </w:tcBorders>
            <w:shd w:val="clear" w:color="auto" w:fill="FFFF99"/>
            <w:tcMar>
              <w:top w:w="72" w:type="dxa"/>
              <w:left w:w="115" w:type="dxa"/>
              <w:right w:w="115" w:type="dxa"/>
            </w:tcMar>
          </w:tcPr>
          <w:p w14:paraId="0DD35E1E"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LAT/LONG</w:t>
            </w:r>
          </w:p>
        </w:tc>
      </w:tr>
      <w:tr w:rsidR="00235B6B" w:rsidRPr="00D00948" w14:paraId="0530F42A" w14:textId="77777777" w:rsidTr="00235B6B">
        <w:trPr>
          <w:trHeight w:val="317"/>
        </w:trPr>
        <w:tc>
          <w:tcPr>
            <w:tcW w:w="1188" w:type="dxa"/>
            <w:tcBorders>
              <w:top w:val="single" w:sz="4" w:space="0" w:color="auto"/>
              <w:bottom w:val="single" w:sz="4" w:space="0" w:color="auto"/>
              <w:right w:val="single" w:sz="4" w:space="0" w:color="auto"/>
            </w:tcBorders>
            <w:vAlign w:val="center"/>
          </w:tcPr>
          <w:p w14:paraId="5700A133" w14:textId="77777777" w:rsidR="00235B6B" w:rsidRPr="00D00948" w:rsidRDefault="00235B6B" w:rsidP="00235B6B">
            <w:pPr>
              <w:rPr>
                <w:rFonts w:ascii="Tahoma" w:hAnsi="Tahoma" w:cs="Tahoma"/>
                <w:sz w:val="18"/>
                <w:szCs w:val="18"/>
              </w:rPr>
            </w:pPr>
            <w:r>
              <w:rPr>
                <w:rFonts w:ascii="Tahoma" w:hAnsi="Tahoma" w:cs="Tahoma"/>
                <w:sz w:val="18"/>
                <w:szCs w:val="18"/>
              </w:rPr>
              <w:t>18-C</w:t>
            </w:r>
          </w:p>
        </w:tc>
        <w:tc>
          <w:tcPr>
            <w:tcW w:w="1080" w:type="dxa"/>
            <w:tcBorders>
              <w:top w:val="single" w:sz="4" w:space="0" w:color="auto"/>
              <w:left w:val="single" w:sz="4" w:space="0" w:color="auto"/>
              <w:bottom w:val="single" w:sz="4" w:space="0" w:color="auto"/>
              <w:right w:val="single" w:sz="4" w:space="0" w:color="auto"/>
            </w:tcBorders>
            <w:vAlign w:val="center"/>
          </w:tcPr>
          <w:p w14:paraId="4373C344" w14:textId="77777777" w:rsidR="00235B6B" w:rsidRDefault="00235B6B" w:rsidP="00235B6B">
            <w:pPr>
              <w:rPr>
                <w:rFonts w:ascii="Tahoma" w:hAnsi="Tahoma" w:cs="Tahoma"/>
                <w:sz w:val="18"/>
                <w:szCs w:val="18"/>
              </w:rPr>
            </w:pPr>
            <w:r>
              <w:rPr>
                <w:rFonts w:ascii="Tahoma" w:hAnsi="Tahoma" w:cs="Tahoma"/>
                <w:sz w:val="18"/>
                <w:szCs w:val="18"/>
              </w:rPr>
              <w:t>Lead</w:t>
            </w:r>
          </w:p>
        </w:tc>
        <w:tc>
          <w:tcPr>
            <w:tcW w:w="3060" w:type="dxa"/>
            <w:tcBorders>
              <w:top w:val="single" w:sz="4" w:space="0" w:color="auto"/>
              <w:left w:val="single" w:sz="4" w:space="0" w:color="auto"/>
              <w:bottom w:val="single" w:sz="4" w:space="0" w:color="auto"/>
              <w:right w:val="single" w:sz="4" w:space="0" w:color="auto"/>
            </w:tcBorders>
            <w:vAlign w:val="center"/>
          </w:tcPr>
          <w:p w14:paraId="4ECA02D6" w14:textId="77777777" w:rsidR="00235B6B" w:rsidRPr="00FE6F54" w:rsidRDefault="00235B6B" w:rsidP="00235B6B">
            <w:pPr>
              <w:rPr>
                <w:rFonts w:ascii="Tahoma" w:hAnsi="Tahoma" w:cs="Tahoma"/>
                <w:sz w:val="18"/>
                <w:szCs w:val="18"/>
              </w:rPr>
            </w:pPr>
            <w:proofErr w:type="spellStart"/>
            <w:r w:rsidRPr="00FE6F54">
              <w:rPr>
                <w:rFonts w:ascii="Tahoma" w:hAnsi="Tahoma" w:cs="Tahoma"/>
                <w:sz w:val="18"/>
                <w:szCs w:val="18"/>
              </w:rPr>
              <w:t>Stroubles</w:t>
            </w:r>
            <w:proofErr w:type="spellEnd"/>
            <w:r w:rsidRPr="00FE6F54">
              <w:rPr>
                <w:rFonts w:ascii="Tahoma" w:hAnsi="Tahoma" w:cs="Tahoma"/>
                <w:sz w:val="18"/>
                <w:szCs w:val="18"/>
              </w:rPr>
              <w:t xml:space="preserve"> Creek Wastewater Treatment Plant</w:t>
            </w:r>
          </w:p>
        </w:tc>
        <w:tc>
          <w:tcPr>
            <w:tcW w:w="1260" w:type="dxa"/>
            <w:tcBorders>
              <w:top w:val="single" w:sz="4" w:space="0" w:color="auto"/>
              <w:left w:val="single" w:sz="4" w:space="0" w:color="auto"/>
              <w:bottom w:val="single" w:sz="4" w:space="0" w:color="auto"/>
              <w:right w:val="single" w:sz="4" w:space="0" w:color="auto"/>
            </w:tcBorders>
            <w:vAlign w:val="center"/>
          </w:tcPr>
          <w:p w14:paraId="70A1AF7B" w14:textId="77777777" w:rsidR="00235B6B" w:rsidRPr="00FE6F54" w:rsidRDefault="00235B6B" w:rsidP="00235B6B">
            <w:pPr>
              <w:rPr>
                <w:rFonts w:ascii="Tahoma" w:hAnsi="Tahoma" w:cs="Tahoma"/>
                <w:sz w:val="18"/>
                <w:szCs w:val="18"/>
              </w:rPr>
            </w:pPr>
            <w:r w:rsidRPr="00FE6F54">
              <w:rPr>
                <w:rFonts w:ascii="Tahoma" w:hAnsi="Tahoma" w:cs="Tahoma"/>
                <w:sz w:val="18"/>
                <w:szCs w:val="18"/>
              </w:rPr>
              <w:t>51-121-0009</w:t>
            </w:r>
          </w:p>
        </w:tc>
        <w:tc>
          <w:tcPr>
            <w:tcW w:w="1620" w:type="dxa"/>
            <w:tcBorders>
              <w:top w:val="single" w:sz="4" w:space="0" w:color="auto"/>
              <w:left w:val="single" w:sz="4" w:space="0" w:color="auto"/>
              <w:bottom w:val="single" w:sz="4" w:space="0" w:color="auto"/>
              <w:right w:val="single" w:sz="4" w:space="0" w:color="auto"/>
            </w:tcBorders>
            <w:vAlign w:val="center"/>
          </w:tcPr>
          <w:p w14:paraId="1932C59D" w14:textId="77777777" w:rsidR="00235B6B" w:rsidRPr="00DF4FD4" w:rsidRDefault="00DF4FD4" w:rsidP="00DF4FD4">
            <w:pPr>
              <w:rPr>
                <w:rFonts w:ascii="Tahoma" w:hAnsi="Tahoma" w:cs="Tahoma"/>
                <w:sz w:val="18"/>
                <w:szCs w:val="18"/>
              </w:rPr>
            </w:pPr>
            <w:r w:rsidRPr="00DF4FD4">
              <w:rPr>
                <w:rFonts w:ascii="Tahoma" w:hAnsi="Tahoma" w:cs="Tahoma"/>
                <w:sz w:val="18"/>
                <w:szCs w:val="18"/>
              </w:rPr>
              <w:t>Montgomery Co.</w:t>
            </w:r>
          </w:p>
        </w:tc>
        <w:tc>
          <w:tcPr>
            <w:tcW w:w="1368" w:type="dxa"/>
            <w:tcBorders>
              <w:top w:val="single" w:sz="4" w:space="0" w:color="auto"/>
              <w:left w:val="single" w:sz="4" w:space="0" w:color="auto"/>
              <w:bottom w:val="single" w:sz="4" w:space="0" w:color="auto"/>
            </w:tcBorders>
            <w:vAlign w:val="center"/>
          </w:tcPr>
          <w:p w14:paraId="04240E92" w14:textId="77777777" w:rsidR="00235B6B" w:rsidRPr="00FE6F54" w:rsidRDefault="00235B6B" w:rsidP="00235B6B">
            <w:pPr>
              <w:rPr>
                <w:rFonts w:ascii="Tahoma" w:hAnsi="Tahoma" w:cs="Tahoma"/>
                <w:sz w:val="18"/>
                <w:szCs w:val="18"/>
              </w:rPr>
            </w:pPr>
            <w:r w:rsidRPr="00FE6F54">
              <w:rPr>
                <w:rFonts w:ascii="Tahoma" w:hAnsi="Tahoma" w:cs="Tahoma"/>
                <w:sz w:val="18"/>
                <w:szCs w:val="18"/>
              </w:rPr>
              <w:t>37.18494</w:t>
            </w:r>
          </w:p>
          <w:p w14:paraId="64D5E69D" w14:textId="77777777" w:rsidR="00235B6B" w:rsidRPr="00D00948" w:rsidRDefault="00235B6B" w:rsidP="00235B6B">
            <w:pPr>
              <w:rPr>
                <w:rFonts w:ascii="Tahoma" w:hAnsi="Tahoma" w:cs="Tahoma"/>
                <w:sz w:val="18"/>
                <w:szCs w:val="18"/>
              </w:rPr>
            </w:pPr>
            <w:r w:rsidRPr="00FE6F54">
              <w:rPr>
                <w:rFonts w:ascii="Tahoma" w:hAnsi="Tahoma" w:cs="Tahoma"/>
                <w:sz w:val="18"/>
                <w:szCs w:val="18"/>
              </w:rPr>
              <w:t>-80.51606</w:t>
            </w:r>
          </w:p>
        </w:tc>
      </w:tr>
      <w:tr w:rsidR="0025488E" w:rsidRPr="00D00948" w14:paraId="3BAD518D" w14:textId="77777777" w:rsidTr="00545267">
        <w:tc>
          <w:tcPr>
            <w:tcW w:w="1188" w:type="dxa"/>
            <w:tcBorders>
              <w:top w:val="single" w:sz="4" w:space="0" w:color="auto"/>
              <w:bottom w:val="single" w:sz="4" w:space="0" w:color="auto"/>
              <w:right w:val="single" w:sz="4" w:space="0" w:color="auto"/>
            </w:tcBorders>
            <w:vAlign w:val="center"/>
          </w:tcPr>
          <w:p w14:paraId="42BB9351" w14:textId="77777777" w:rsidR="0025488E" w:rsidRPr="00D00948" w:rsidRDefault="0025488E" w:rsidP="002B683D">
            <w:pPr>
              <w:rPr>
                <w:rFonts w:ascii="Tahoma" w:hAnsi="Tahoma" w:cs="Tahoma"/>
                <w:sz w:val="18"/>
                <w:szCs w:val="18"/>
              </w:rPr>
            </w:pPr>
            <w:r w:rsidRPr="00D00948">
              <w:rPr>
                <w:rFonts w:ascii="Tahoma" w:hAnsi="Tahoma" w:cs="Tahoma"/>
                <w:sz w:val="18"/>
                <w:szCs w:val="18"/>
              </w:rPr>
              <w:t>19-A6</w:t>
            </w:r>
          </w:p>
        </w:tc>
        <w:tc>
          <w:tcPr>
            <w:tcW w:w="1080" w:type="dxa"/>
            <w:tcBorders>
              <w:top w:val="single" w:sz="4" w:space="0" w:color="auto"/>
              <w:left w:val="single" w:sz="4" w:space="0" w:color="auto"/>
              <w:bottom w:val="single" w:sz="4" w:space="0" w:color="auto"/>
              <w:right w:val="single" w:sz="4" w:space="0" w:color="auto"/>
            </w:tcBorders>
            <w:vAlign w:val="center"/>
          </w:tcPr>
          <w:p w14:paraId="47D56738" w14:textId="77777777" w:rsidR="0025488E" w:rsidRPr="00CC4FB2" w:rsidRDefault="007579AC" w:rsidP="002B683D">
            <w:pPr>
              <w:rPr>
                <w:rFonts w:ascii="Tahoma" w:hAnsi="Tahoma" w:cs="Tahoma"/>
                <w:sz w:val="18"/>
                <w:szCs w:val="18"/>
              </w:rPr>
            </w:pPr>
            <w:r>
              <w:rPr>
                <w:rFonts w:ascii="Tahoma" w:hAnsi="Tahoma" w:cs="Tahoma"/>
                <w:sz w:val="18"/>
                <w:szCs w:val="18"/>
              </w:rPr>
              <w:t>CO,</w:t>
            </w:r>
            <w:r w:rsidR="0025488E" w:rsidRPr="00D00948">
              <w:rPr>
                <w:rFonts w:ascii="Tahoma" w:hAnsi="Tahoma" w:cs="Tahoma"/>
                <w:sz w:val="18"/>
                <w:szCs w:val="18"/>
              </w:rPr>
              <w:t>SO</w:t>
            </w:r>
            <w:r w:rsidR="0025488E" w:rsidRPr="00D00948">
              <w:rPr>
                <w:rFonts w:ascii="Tahoma" w:hAnsi="Tahoma" w:cs="Tahoma"/>
                <w:sz w:val="18"/>
                <w:szCs w:val="18"/>
                <w:vertAlign w:val="subscript"/>
              </w:rPr>
              <w:t>2</w:t>
            </w:r>
            <w:r w:rsidR="0025488E" w:rsidRPr="00D00948">
              <w:rPr>
                <w:rFonts w:ascii="Tahoma" w:hAnsi="Tahoma" w:cs="Tahoma"/>
                <w:sz w:val="18"/>
                <w:szCs w:val="18"/>
              </w:rPr>
              <w:t>, NO</w:t>
            </w:r>
            <w:r w:rsidR="0025488E" w:rsidRPr="00D00948">
              <w:rPr>
                <w:rFonts w:ascii="Tahoma" w:hAnsi="Tahoma" w:cs="Tahoma"/>
                <w:sz w:val="18"/>
                <w:szCs w:val="18"/>
                <w:vertAlign w:val="subscript"/>
              </w:rPr>
              <w:t>2</w:t>
            </w:r>
            <w:r w:rsidR="0025488E" w:rsidRPr="00D00948">
              <w:rPr>
                <w:rFonts w:ascii="Tahoma" w:hAnsi="Tahoma" w:cs="Tahoma"/>
                <w:sz w:val="18"/>
                <w:szCs w:val="18"/>
              </w:rPr>
              <w:t>, O</w:t>
            </w:r>
            <w:r w:rsidR="0025488E" w:rsidRPr="00D00948">
              <w:rPr>
                <w:rFonts w:ascii="Tahoma" w:hAnsi="Tahoma" w:cs="Tahoma"/>
                <w:sz w:val="18"/>
                <w:szCs w:val="18"/>
                <w:vertAlign w:val="subscript"/>
              </w:rPr>
              <w:t>3</w:t>
            </w:r>
            <w:r>
              <w:rPr>
                <w:rFonts w:ascii="Tahoma" w:hAnsi="Tahoma" w:cs="Tahoma"/>
                <w:sz w:val="18"/>
                <w:szCs w:val="18"/>
                <w:vertAlign w:val="subscript"/>
              </w:rPr>
              <w:t xml:space="preserve">, </w:t>
            </w:r>
            <w:r w:rsidR="0025488E" w:rsidRPr="00D00948">
              <w:rPr>
                <w:rFonts w:ascii="Tahoma" w:hAnsi="Tahoma" w:cs="Tahoma"/>
                <w:sz w:val="18"/>
                <w:szCs w:val="18"/>
                <w:vertAlign w:val="superscript"/>
              </w:rPr>
              <w:t xml:space="preserve"> </w:t>
            </w:r>
            <w:r w:rsidRPr="00D00948">
              <w:rPr>
                <w:rFonts w:ascii="Tahoma" w:hAnsi="Tahoma" w:cs="Tahoma"/>
                <w:sz w:val="18"/>
                <w:szCs w:val="18"/>
              </w:rPr>
              <w:t>PM</w:t>
            </w:r>
            <w:r w:rsidRPr="00D00948">
              <w:rPr>
                <w:rFonts w:ascii="Tahoma" w:hAnsi="Tahoma" w:cs="Tahoma"/>
                <w:sz w:val="18"/>
                <w:szCs w:val="18"/>
                <w:vertAlign w:val="subscript"/>
              </w:rPr>
              <w:t>2.5</w:t>
            </w:r>
          </w:p>
        </w:tc>
        <w:tc>
          <w:tcPr>
            <w:tcW w:w="3060" w:type="dxa"/>
            <w:tcBorders>
              <w:top w:val="single" w:sz="4" w:space="0" w:color="auto"/>
              <w:left w:val="single" w:sz="4" w:space="0" w:color="auto"/>
              <w:bottom w:val="single" w:sz="4" w:space="0" w:color="auto"/>
              <w:right w:val="single" w:sz="4" w:space="0" w:color="auto"/>
            </w:tcBorders>
            <w:vAlign w:val="center"/>
          </w:tcPr>
          <w:p w14:paraId="006BDFEC" w14:textId="77777777" w:rsidR="0025488E" w:rsidRPr="00D00948" w:rsidRDefault="0025488E" w:rsidP="002B683D">
            <w:pPr>
              <w:rPr>
                <w:rFonts w:ascii="Tahoma" w:hAnsi="Tahoma" w:cs="Tahoma"/>
                <w:sz w:val="18"/>
                <w:szCs w:val="18"/>
              </w:rPr>
            </w:pPr>
            <w:r w:rsidRPr="00D00948">
              <w:rPr>
                <w:rFonts w:ascii="Tahoma" w:hAnsi="Tahoma" w:cs="Tahoma"/>
                <w:sz w:val="18"/>
                <w:szCs w:val="18"/>
              </w:rPr>
              <w:t>East Vinton Elementary School</w:t>
            </w:r>
          </w:p>
          <w:p w14:paraId="3262D292" w14:textId="21FDB769" w:rsidR="0025488E" w:rsidRPr="00D00948" w:rsidRDefault="0025488E" w:rsidP="002B683D">
            <w:pPr>
              <w:rPr>
                <w:rFonts w:ascii="Tahoma" w:hAnsi="Tahoma" w:cs="Tahoma"/>
                <w:sz w:val="18"/>
                <w:szCs w:val="18"/>
              </w:rPr>
            </w:pPr>
            <w:r w:rsidRPr="00D00948">
              <w:rPr>
                <w:rFonts w:ascii="Tahoma" w:hAnsi="Tahoma" w:cs="Tahoma"/>
                <w:sz w:val="18"/>
                <w:szCs w:val="18"/>
              </w:rPr>
              <w:t>Ruddell R</w:t>
            </w:r>
            <w:r w:rsidR="00E73DF5">
              <w:rPr>
                <w:rFonts w:ascii="Tahoma" w:hAnsi="Tahoma" w:cs="Tahoma"/>
                <w:sz w:val="18"/>
                <w:szCs w:val="18"/>
              </w:rPr>
              <w:t>d.</w:t>
            </w:r>
          </w:p>
        </w:tc>
        <w:tc>
          <w:tcPr>
            <w:tcW w:w="1260" w:type="dxa"/>
            <w:tcBorders>
              <w:top w:val="single" w:sz="4" w:space="0" w:color="auto"/>
              <w:left w:val="single" w:sz="4" w:space="0" w:color="auto"/>
              <w:bottom w:val="single" w:sz="4" w:space="0" w:color="auto"/>
              <w:right w:val="single" w:sz="4" w:space="0" w:color="auto"/>
            </w:tcBorders>
            <w:vAlign w:val="center"/>
          </w:tcPr>
          <w:p w14:paraId="6FFC9EA1" w14:textId="77777777" w:rsidR="0025488E" w:rsidRPr="00D00948" w:rsidRDefault="0025488E" w:rsidP="002B683D">
            <w:pPr>
              <w:rPr>
                <w:rFonts w:ascii="Tahoma" w:hAnsi="Tahoma" w:cs="Tahoma"/>
                <w:sz w:val="18"/>
                <w:szCs w:val="18"/>
              </w:rPr>
            </w:pPr>
            <w:r w:rsidRPr="00D00948">
              <w:rPr>
                <w:rFonts w:ascii="Tahoma" w:hAnsi="Tahoma" w:cs="Tahoma"/>
                <w:sz w:val="18"/>
                <w:szCs w:val="18"/>
              </w:rPr>
              <w:t>51-161-1004</w:t>
            </w:r>
          </w:p>
        </w:tc>
        <w:tc>
          <w:tcPr>
            <w:tcW w:w="1620" w:type="dxa"/>
            <w:tcBorders>
              <w:top w:val="single" w:sz="4" w:space="0" w:color="auto"/>
              <w:left w:val="single" w:sz="4" w:space="0" w:color="auto"/>
              <w:bottom w:val="single" w:sz="4" w:space="0" w:color="auto"/>
              <w:right w:val="single" w:sz="4" w:space="0" w:color="auto"/>
            </w:tcBorders>
            <w:vAlign w:val="center"/>
          </w:tcPr>
          <w:p w14:paraId="1D3140FA" w14:textId="77777777" w:rsidR="0025488E" w:rsidRPr="00D00948" w:rsidRDefault="0025488E" w:rsidP="002B683D">
            <w:pPr>
              <w:rPr>
                <w:rFonts w:ascii="Tahoma" w:hAnsi="Tahoma" w:cs="Tahoma"/>
                <w:sz w:val="18"/>
                <w:szCs w:val="18"/>
              </w:rPr>
            </w:pPr>
            <w:r w:rsidRPr="00D00948">
              <w:rPr>
                <w:rFonts w:ascii="Tahoma" w:hAnsi="Tahoma" w:cs="Tahoma"/>
                <w:sz w:val="18"/>
                <w:szCs w:val="18"/>
              </w:rPr>
              <w:t>Vinton</w:t>
            </w:r>
          </w:p>
          <w:p w14:paraId="11F885BD" w14:textId="77777777" w:rsidR="0025488E" w:rsidRPr="00D00948" w:rsidRDefault="0025488E" w:rsidP="002B683D">
            <w:pPr>
              <w:rPr>
                <w:rFonts w:ascii="Tahoma" w:hAnsi="Tahoma" w:cs="Tahoma"/>
                <w:sz w:val="18"/>
                <w:szCs w:val="18"/>
              </w:rPr>
            </w:pPr>
            <w:r w:rsidRPr="00D00948">
              <w:rPr>
                <w:rFonts w:ascii="Tahoma" w:hAnsi="Tahoma" w:cs="Tahoma"/>
                <w:sz w:val="18"/>
                <w:szCs w:val="18"/>
              </w:rPr>
              <w:t>Roanoke Co.</w:t>
            </w:r>
          </w:p>
        </w:tc>
        <w:tc>
          <w:tcPr>
            <w:tcW w:w="1368" w:type="dxa"/>
            <w:tcBorders>
              <w:top w:val="single" w:sz="4" w:space="0" w:color="auto"/>
              <w:left w:val="single" w:sz="4" w:space="0" w:color="auto"/>
              <w:bottom w:val="single" w:sz="4" w:space="0" w:color="auto"/>
            </w:tcBorders>
            <w:vAlign w:val="center"/>
          </w:tcPr>
          <w:p w14:paraId="42A55915"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37.28342</w:t>
            </w:r>
          </w:p>
          <w:p w14:paraId="668B6C72" w14:textId="77777777" w:rsidR="0025488E" w:rsidRPr="00D00948" w:rsidRDefault="0025488E" w:rsidP="002B683D">
            <w:pPr>
              <w:rPr>
                <w:rFonts w:ascii="Tahoma" w:hAnsi="Tahoma" w:cs="Tahoma"/>
                <w:sz w:val="18"/>
                <w:szCs w:val="18"/>
              </w:rPr>
            </w:pPr>
            <w:r w:rsidRPr="00D00948">
              <w:rPr>
                <w:rFonts w:ascii="Tahoma" w:hAnsi="Tahoma" w:cs="Tahoma"/>
                <w:sz w:val="18"/>
                <w:szCs w:val="18"/>
              </w:rPr>
              <w:t>-79.88452</w:t>
            </w:r>
          </w:p>
        </w:tc>
      </w:tr>
      <w:tr w:rsidR="0025488E" w:rsidRPr="00D00948" w14:paraId="69D2AF38" w14:textId="77777777" w:rsidTr="005C7FC7">
        <w:tc>
          <w:tcPr>
            <w:tcW w:w="1188" w:type="dxa"/>
            <w:tcBorders>
              <w:top w:val="single" w:sz="4" w:space="0" w:color="auto"/>
              <w:bottom w:val="single" w:sz="4" w:space="0" w:color="auto"/>
              <w:right w:val="single" w:sz="4" w:space="0" w:color="auto"/>
            </w:tcBorders>
            <w:tcMar>
              <w:left w:w="115" w:type="dxa"/>
              <w:bottom w:w="72" w:type="dxa"/>
              <w:right w:w="115" w:type="dxa"/>
            </w:tcMar>
            <w:vAlign w:val="center"/>
          </w:tcPr>
          <w:p w14:paraId="758077AD" w14:textId="77777777" w:rsidR="0025488E" w:rsidRPr="00D00948" w:rsidRDefault="0025488E" w:rsidP="008C2238">
            <w:pPr>
              <w:rPr>
                <w:rFonts w:ascii="Tahoma" w:hAnsi="Tahoma" w:cs="Tahoma"/>
                <w:sz w:val="18"/>
                <w:szCs w:val="18"/>
              </w:rPr>
            </w:pPr>
            <w:r w:rsidRPr="00D00948">
              <w:rPr>
                <w:rFonts w:ascii="Tahoma" w:hAnsi="Tahoma" w:cs="Tahoma"/>
                <w:sz w:val="18"/>
                <w:szCs w:val="18"/>
              </w:rPr>
              <w:t>110-C</w:t>
            </w:r>
          </w:p>
        </w:tc>
        <w:tc>
          <w:tcPr>
            <w:tcW w:w="108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7AFCB0C3" w14:textId="77777777" w:rsidR="0025488E" w:rsidRPr="00D00948" w:rsidRDefault="0025488E" w:rsidP="008C2238">
            <w:pPr>
              <w:rPr>
                <w:rFonts w:ascii="Tahoma" w:hAnsi="Tahoma" w:cs="Tahoma"/>
                <w:sz w:val="18"/>
                <w:szCs w:val="18"/>
              </w:rPr>
            </w:pPr>
            <w:r w:rsidRPr="00D00948">
              <w:rPr>
                <w:rFonts w:ascii="Tahoma" w:hAnsi="Tahoma" w:cs="Tahoma"/>
                <w:sz w:val="18"/>
                <w:szCs w:val="18"/>
              </w:rPr>
              <w:t>PM</w:t>
            </w:r>
            <w:r w:rsidRPr="00D00948">
              <w:rPr>
                <w:rFonts w:ascii="Tahoma" w:hAnsi="Tahoma" w:cs="Tahoma"/>
                <w:sz w:val="18"/>
                <w:szCs w:val="18"/>
                <w:vertAlign w:val="subscript"/>
              </w:rPr>
              <w:t>2.5</w:t>
            </w:r>
          </w:p>
        </w:tc>
        <w:tc>
          <w:tcPr>
            <w:tcW w:w="306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0B7F9B33" w14:textId="77777777" w:rsidR="0025488E" w:rsidRPr="00D00948" w:rsidRDefault="0025488E" w:rsidP="008C2238">
            <w:pPr>
              <w:rPr>
                <w:rFonts w:ascii="Tahoma" w:hAnsi="Tahoma" w:cs="Tahoma"/>
                <w:sz w:val="18"/>
                <w:szCs w:val="18"/>
              </w:rPr>
            </w:pPr>
            <w:r w:rsidRPr="00D00948">
              <w:rPr>
                <w:rFonts w:ascii="Tahoma" w:hAnsi="Tahoma" w:cs="Tahoma"/>
                <w:sz w:val="18"/>
                <w:szCs w:val="18"/>
              </w:rPr>
              <w:t>Salem High School</w:t>
            </w:r>
          </w:p>
        </w:tc>
        <w:tc>
          <w:tcPr>
            <w:tcW w:w="126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1FB5CECA" w14:textId="77777777" w:rsidR="0025488E" w:rsidRPr="00D00948" w:rsidRDefault="0025488E" w:rsidP="008C2238">
            <w:pPr>
              <w:rPr>
                <w:rFonts w:ascii="Tahoma" w:hAnsi="Tahoma" w:cs="Tahoma"/>
                <w:sz w:val="18"/>
                <w:szCs w:val="18"/>
              </w:rPr>
            </w:pPr>
            <w:r w:rsidRPr="00D00948">
              <w:rPr>
                <w:rFonts w:ascii="Tahoma" w:hAnsi="Tahoma" w:cs="Tahoma"/>
                <w:sz w:val="18"/>
                <w:szCs w:val="18"/>
              </w:rPr>
              <w:t>51-775-0011</w:t>
            </w:r>
          </w:p>
        </w:tc>
        <w:tc>
          <w:tcPr>
            <w:tcW w:w="162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44DF47DE" w14:textId="77777777" w:rsidR="0025488E" w:rsidRPr="00D00948" w:rsidRDefault="0025488E" w:rsidP="008C2238">
            <w:pPr>
              <w:rPr>
                <w:rFonts w:ascii="Tahoma" w:hAnsi="Tahoma" w:cs="Tahoma"/>
                <w:sz w:val="18"/>
                <w:szCs w:val="18"/>
              </w:rPr>
            </w:pPr>
            <w:r w:rsidRPr="00D00948">
              <w:rPr>
                <w:rFonts w:ascii="Tahoma" w:hAnsi="Tahoma" w:cs="Tahoma"/>
                <w:sz w:val="18"/>
                <w:szCs w:val="18"/>
              </w:rPr>
              <w:t>Salem</w:t>
            </w:r>
          </w:p>
        </w:tc>
        <w:tc>
          <w:tcPr>
            <w:tcW w:w="1368" w:type="dxa"/>
            <w:tcBorders>
              <w:top w:val="single" w:sz="4" w:space="0" w:color="auto"/>
              <w:left w:val="single" w:sz="4" w:space="0" w:color="auto"/>
              <w:bottom w:val="single" w:sz="4" w:space="0" w:color="auto"/>
            </w:tcBorders>
            <w:tcMar>
              <w:left w:w="115" w:type="dxa"/>
              <w:bottom w:w="72" w:type="dxa"/>
              <w:right w:w="115" w:type="dxa"/>
            </w:tcMar>
            <w:vAlign w:val="center"/>
          </w:tcPr>
          <w:p w14:paraId="697F09B0" w14:textId="77777777" w:rsidR="0025488E" w:rsidRPr="00D00948" w:rsidRDefault="0025488E" w:rsidP="008C2238">
            <w:pPr>
              <w:rPr>
                <w:rFonts w:ascii="Tahoma" w:hAnsi="Tahoma" w:cs="Tahoma"/>
                <w:sz w:val="18"/>
                <w:szCs w:val="18"/>
              </w:rPr>
            </w:pPr>
            <w:r w:rsidRPr="00D00948">
              <w:rPr>
                <w:rFonts w:ascii="Tahoma" w:hAnsi="Tahoma" w:cs="Tahoma"/>
                <w:sz w:val="18"/>
                <w:szCs w:val="18"/>
              </w:rPr>
              <w:t xml:space="preserve"> 37.29788</w:t>
            </w:r>
          </w:p>
          <w:p w14:paraId="19A5D4BB" w14:textId="77777777" w:rsidR="0025488E" w:rsidRPr="00D00948" w:rsidRDefault="0025488E" w:rsidP="008C2238">
            <w:pPr>
              <w:rPr>
                <w:rFonts w:ascii="Tahoma" w:hAnsi="Tahoma" w:cs="Tahoma"/>
                <w:sz w:val="18"/>
                <w:szCs w:val="18"/>
              </w:rPr>
            </w:pPr>
            <w:r w:rsidRPr="00D00948">
              <w:rPr>
                <w:rFonts w:ascii="Tahoma" w:hAnsi="Tahoma" w:cs="Tahoma"/>
                <w:sz w:val="18"/>
                <w:szCs w:val="18"/>
              </w:rPr>
              <w:t>-80.08102</w:t>
            </w:r>
          </w:p>
        </w:tc>
      </w:tr>
      <w:tr w:rsidR="005C7FC7" w:rsidRPr="00D00948" w14:paraId="02FC5919" w14:textId="77777777" w:rsidTr="00545267">
        <w:tc>
          <w:tcPr>
            <w:tcW w:w="1188" w:type="dxa"/>
            <w:tcBorders>
              <w:top w:val="single" w:sz="4" w:space="0" w:color="auto"/>
              <w:bottom w:val="double" w:sz="4" w:space="0" w:color="auto"/>
              <w:right w:val="single" w:sz="4" w:space="0" w:color="auto"/>
            </w:tcBorders>
            <w:tcMar>
              <w:left w:w="115" w:type="dxa"/>
              <w:bottom w:w="72" w:type="dxa"/>
              <w:right w:w="115" w:type="dxa"/>
            </w:tcMar>
            <w:vAlign w:val="center"/>
          </w:tcPr>
          <w:p w14:paraId="0C4915CA" w14:textId="77777777" w:rsidR="005C7FC7" w:rsidRPr="00D00948" w:rsidRDefault="005C7FC7" w:rsidP="005C7FC7">
            <w:pPr>
              <w:rPr>
                <w:rFonts w:ascii="Tahoma" w:hAnsi="Tahoma" w:cs="Tahoma"/>
                <w:sz w:val="18"/>
                <w:szCs w:val="18"/>
              </w:rPr>
            </w:pPr>
            <w:r w:rsidRPr="00D00948">
              <w:rPr>
                <w:rFonts w:ascii="Tahoma" w:hAnsi="Tahoma" w:cs="Tahoma"/>
                <w:sz w:val="18"/>
                <w:szCs w:val="18"/>
              </w:rPr>
              <w:t>155-Q</w:t>
            </w:r>
          </w:p>
        </w:tc>
        <w:tc>
          <w:tcPr>
            <w:tcW w:w="1080"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60027B57" w14:textId="77777777" w:rsidR="005C7FC7" w:rsidRPr="00D00948" w:rsidRDefault="005C7FC7" w:rsidP="005C7FC7">
            <w:pPr>
              <w:rPr>
                <w:rFonts w:ascii="Tahoma" w:hAnsi="Tahoma" w:cs="Tahoma"/>
                <w:sz w:val="18"/>
                <w:szCs w:val="18"/>
              </w:rPr>
            </w:pPr>
            <w:r w:rsidRPr="00D00948">
              <w:rPr>
                <w:rFonts w:ascii="Tahoma" w:hAnsi="Tahoma" w:cs="Tahoma"/>
                <w:sz w:val="18"/>
                <w:szCs w:val="18"/>
              </w:rPr>
              <w:t>PM</w:t>
            </w:r>
            <w:r w:rsidRPr="00D00948">
              <w:rPr>
                <w:rFonts w:ascii="Tahoma" w:hAnsi="Tahoma" w:cs="Tahoma"/>
                <w:sz w:val="18"/>
                <w:szCs w:val="18"/>
                <w:vertAlign w:val="subscript"/>
              </w:rPr>
              <w:t>2.5</w:t>
            </w:r>
          </w:p>
        </w:tc>
        <w:tc>
          <w:tcPr>
            <w:tcW w:w="3060"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301042D5" w14:textId="77777777" w:rsidR="005C7FC7" w:rsidRPr="00D00948" w:rsidRDefault="005C7FC7" w:rsidP="005C7FC7">
            <w:pPr>
              <w:rPr>
                <w:rFonts w:ascii="Tahoma" w:hAnsi="Tahoma" w:cs="Tahoma"/>
                <w:sz w:val="18"/>
                <w:szCs w:val="18"/>
              </w:rPr>
            </w:pPr>
            <w:r w:rsidRPr="00D00948">
              <w:rPr>
                <w:rFonts w:ascii="Tahoma" w:hAnsi="Tahoma" w:cs="Tahoma"/>
                <w:sz w:val="18"/>
                <w:szCs w:val="18"/>
              </w:rPr>
              <w:t>Leesville Hwy. &amp; Greystone Dr.</w:t>
            </w:r>
          </w:p>
        </w:tc>
        <w:tc>
          <w:tcPr>
            <w:tcW w:w="1260"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190598BF" w14:textId="77777777" w:rsidR="005C7FC7" w:rsidRPr="00D00948" w:rsidRDefault="005C7FC7" w:rsidP="005C7FC7">
            <w:pPr>
              <w:rPr>
                <w:rFonts w:ascii="Tahoma" w:hAnsi="Tahoma" w:cs="Tahoma"/>
                <w:sz w:val="18"/>
                <w:szCs w:val="18"/>
              </w:rPr>
            </w:pPr>
            <w:r w:rsidRPr="00D00948">
              <w:rPr>
                <w:rFonts w:ascii="Tahoma" w:hAnsi="Tahoma" w:cs="Tahoma"/>
                <w:sz w:val="18"/>
                <w:szCs w:val="18"/>
              </w:rPr>
              <w:t>51-680-0015</w:t>
            </w:r>
          </w:p>
        </w:tc>
        <w:tc>
          <w:tcPr>
            <w:tcW w:w="1620"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12BF4C71" w14:textId="77777777" w:rsidR="005C7FC7" w:rsidRPr="00D00948" w:rsidRDefault="005C7FC7" w:rsidP="005C7FC7">
            <w:pPr>
              <w:rPr>
                <w:rFonts w:ascii="Tahoma" w:hAnsi="Tahoma" w:cs="Tahoma"/>
                <w:sz w:val="18"/>
                <w:szCs w:val="18"/>
              </w:rPr>
            </w:pPr>
            <w:r w:rsidRPr="00D00948">
              <w:rPr>
                <w:rFonts w:ascii="Tahoma" w:hAnsi="Tahoma" w:cs="Tahoma"/>
                <w:sz w:val="18"/>
                <w:szCs w:val="18"/>
              </w:rPr>
              <w:t>Lynchburg</w:t>
            </w:r>
          </w:p>
        </w:tc>
        <w:tc>
          <w:tcPr>
            <w:tcW w:w="1368" w:type="dxa"/>
            <w:tcBorders>
              <w:top w:val="single" w:sz="4" w:space="0" w:color="auto"/>
              <w:left w:val="single" w:sz="4" w:space="0" w:color="auto"/>
              <w:bottom w:val="double" w:sz="4" w:space="0" w:color="auto"/>
            </w:tcBorders>
            <w:tcMar>
              <w:left w:w="115" w:type="dxa"/>
              <w:bottom w:w="72" w:type="dxa"/>
              <w:right w:w="115" w:type="dxa"/>
            </w:tcMar>
            <w:vAlign w:val="center"/>
          </w:tcPr>
          <w:p w14:paraId="6907E891" w14:textId="77777777" w:rsidR="005C7FC7" w:rsidRPr="00D00948" w:rsidRDefault="005C7FC7" w:rsidP="005C7FC7">
            <w:pPr>
              <w:rPr>
                <w:rFonts w:ascii="Tahoma" w:hAnsi="Tahoma" w:cs="Tahoma"/>
                <w:sz w:val="18"/>
                <w:szCs w:val="18"/>
              </w:rPr>
            </w:pPr>
            <w:r w:rsidRPr="00D00948">
              <w:rPr>
                <w:rFonts w:ascii="Tahoma" w:hAnsi="Tahoma" w:cs="Tahoma"/>
                <w:sz w:val="18"/>
                <w:szCs w:val="18"/>
              </w:rPr>
              <w:t xml:space="preserve"> 37.33175</w:t>
            </w:r>
          </w:p>
          <w:p w14:paraId="3B48BBAB" w14:textId="77777777" w:rsidR="005C7FC7" w:rsidRPr="00D00948" w:rsidRDefault="005C7FC7" w:rsidP="005C7FC7">
            <w:pPr>
              <w:rPr>
                <w:rFonts w:ascii="Tahoma" w:hAnsi="Tahoma" w:cs="Tahoma"/>
                <w:sz w:val="18"/>
                <w:szCs w:val="18"/>
              </w:rPr>
            </w:pPr>
            <w:r w:rsidRPr="00D00948">
              <w:rPr>
                <w:rFonts w:ascii="Tahoma" w:hAnsi="Tahoma" w:cs="Tahoma"/>
                <w:sz w:val="18"/>
                <w:szCs w:val="18"/>
              </w:rPr>
              <w:t>-79.21478</w:t>
            </w:r>
          </w:p>
        </w:tc>
      </w:tr>
    </w:tbl>
    <w:p w14:paraId="2EA75E83" w14:textId="77777777" w:rsidR="0025488E" w:rsidRDefault="0025488E" w:rsidP="002B683D">
      <w:pPr>
        <w:rPr>
          <w:rFonts w:ascii="Tahoma" w:hAnsi="Tahoma" w:cs="Tahoma"/>
        </w:rPr>
      </w:pPr>
    </w:p>
    <w:p w14:paraId="4AC4FE2F" w14:textId="77777777" w:rsidR="009F159D" w:rsidRDefault="009F159D" w:rsidP="002B683D">
      <w:pPr>
        <w:rPr>
          <w:rFonts w:ascii="Tahoma" w:hAnsi="Tahoma" w:cs="Tahoma"/>
        </w:rPr>
      </w:pPr>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Description w:val="Table of the monitoring SO2 sites located in the Blue Ridge region"/>
      </w:tblPr>
      <w:tblGrid>
        <w:gridCol w:w="1164"/>
        <w:gridCol w:w="1079"/>
        <w:gridCol w:w="3052"/>
        <w:gridCol w:w="1260"/>
        <w:gridCol w:w="1630"/>
        <w:gridCol w:w="1430"/>
      </w:tblGrid>
      <w:tr w:rsidR="006E0135" w14:paraId="44577D15" w14:textId="77777777" w:rsidTr="004758BC">
        <w:trPr>
          <w:tblHeader/>
        </w:trPr>
        <w:tc>
          <w:tcPr>
            <w:tcW w:w="1164" w:type="dxa"/>
            <w:shd w:val="clear" w:color="auto" w:fill="FFFF99"/>
            <w:vAlign w:val="center"/>
          </w:tcPr>
          <w:p w14:paraId="2B08937A" w14:textId="77777777" w:rsidR="006E0135" w:rsidRPr="00D00948" w:rsidRDefault="006E0135" w:rsidP="006E0135">
            <w:pPr>
              <w:jc w:val="center"/>
              <w:rPr>
                <w:rFonts w:ascii="Tahoma" w:hAnsi="Tahoma" w:cs="Tahoma"/>
                <w:b/>
                <w:sz w:val="18"/>
                <w:szCs w:val="18"/>
              </w:rPr>
            </w:pPr>
            <w:r w:rsidRPr="00D00948">
              <w:rPr>
                <w:rFonts w:ascii="Tahoma" w:hAnsi="Tahoma" w:cs="Tahoma"/>
                <w:b/>
                <w:sz w:val="18"/>
                <w:szCs w:val="18"/>
              </w:rPr>
              <w:t>STATION</w:t>
            </w:r>
          </w:p>
          <w:p w14:paraId="2D7FFC34" w14:textId="77777777" w:rsidR="006E0135" w:rsidRPr="00D00948" w:rsidRDefault="006E0135" w:rsidP="006E0135">
            <w:pPr>
              <w:jc w:val="center"/>
              <w:rPr>
                <w:rFonts w:ascii="Tahoma" w:hAnsi="Tahoma" w:cs="Tahoma"/>
                <w:b/>
                <w:sz w:val="18"/>
                <w:szCs w:val="18"/>
              </w:rPr>
            </w:pPr>
            <w:r w:rsidRPr="00D00948">
              <w:rPr>
                <w:rFonts w:ascii="Tahoma" w:hAnsi="Tahoma" w:cs="Tahoma"/>
                <w:b/>
                <w:sz w:val="18"/>
                <w:szCs w:val="18"/>
              </w:rPr>
              <w:t>NUMBER</w:t>
            </w:r>
          </w:p>
        </w:tc>
        <w:tc>
          <w:tcPr>
            <w:tcW w:w="1079" w:type="dxa"/>
            <w:shd w:val="clear" w:color="auto" w:fill="FFFF99"/>
            <w:vAlign w:val="center"/>
          </w:tcPr>
          <w:p w14:paraId="784EDEC9" w14:textId="77777777" w:rsidR="006E0135" w:rsidRPr="00D00948" w:rsidRDefault="006E0135" w:rsidP="006E0135">
            <w:pPr>
              <w:jc w:val="center"/>
              <w:rPr>
                <w:rFonts w:ascii="Tahoma" w:hAnsi="Tahoma" w:cs="Tahoma"/>
                <w:b/>
                <w:sz w:val="18"/>
                <w:szCs w:val="18"/>
              </w:rPr>
            </w:pPr>
            <w:r w:rsidRPr="00D00948">
              <w:rPr>
                <w:rFonts w:ascii="Tahoma" w:hAnsi="Tahoma" w:cs="Tahoma"/>
                <w:b/>
                <w:sz w:val="18"/>
                <w:szCs w:val="18"/>
              </w:rPr>
              <w:t>POLLUT.</w:t>
            </w:r>
          </w:p>
        </w:tc>
        <w:tc>
          <w:tcPr>
            <w:tcW w:w="3052" w:type="dxa"/>
            <w:shd w:val="clear" w:color="auto" w:fill="FFFF99"/>
            <w:vAlign w:val="center"/>
          </w:tcPr>
          <w:p w14:paraId="5116CD18" w14:textId="77777777" w:rsidR="006E0135" w:rsidRPr="00D00948" w:rsidRDefault="006E0135" w:rsidP="006E0135">
            <w:pPr>
              <w:jc w:val="center"/>
              <w:rPr>
                <w:rFonts w:ascii="Tahoma" w:hAnsi="Tahoma" w:cs="Tahoma"/>
                <w:b/>
                <w:sz w:val="18"/>
                <w:szCs w:val="18"/>
              </w:rPr>
            </w:pPr>
            <w:r w:rsidRPr="00D00948">
              <w:rPr>
                <w:rFonts w:ascii="Tahoma" w:hAnsi="Tahoma" w:cs="Tahoma"/>
                <w:b/>
                <w:sz w:val="18"/>
                <w:szCs w:val="18"/>
              </w:rPr>
              <w:t>LOCATION</w:t>
            </w:r>
          </w:p>
        </w:tc>
        <w:tc>
          <w:tcPr>
            <w:tcW w:w="1260" w:type="dxa"/>
            <w:shd w:val="clear" w:color="auto" w:fill="FFFF99"/>
            <w:vAlign w:val="center"/>
          </w:tcPr>
          <w:p w14:paraId="05434E5D" w14:textId="77777777" w:rsidR="006E0135" w:rsidRPr="00D00948" w:rsidRDefault="006E0135" w:rsidP="006E0135">
            <w:pPr>
              <w:jc w:val="center"/>
              <w:rPr>
                <w:rFonts w:ascii="Tahoma" w:hAnsi="Tahoma" w:cs="Tahoma"/>
                <w:b/>
                <w:sz w:val="18"/>
                <w:szCs w:val="18"/>
              </w:rPr>
            </w:pPr>
            <w:r w:rsidRPr="00D00948">
              <w:rPr>
                <w:rFonts w:ascii="Tahoma" w:hAnsi="Tahoma" w:cs="Tahoma"/>
                <w:b/>
                <w:sz w:val="18"/>
                <w:szCs w:val="18"/>
              </w:rPr>
              <w:t>EPA ID</w:t>
            </w:r>
          </w:p>
        </w:tc>
        <w:tc>
          <w:tcPr>
            <w:tcW w:w="1630" w:type="dxa"/>
            <w:shd w:val="clear" w:color="auto" w:fill="FFFF99"/>
            <w:vAlign w:val="center"/>
          </w:tcPr>
          <w:p w14:paraId="232E07C3" w14:textId="77777777" w:rsidR="006E0135" w:rsidRPr="00D00948" w:rsidRDefault="006E0135" w:rsidP="006E0135">
            <w:pPr>
              <w:jc w:val="center"/>
              <w:rPr>
                <w:rFonts w:ascii="Tahoma" w:hAnsi="Tahoma" w:cs="Tahoma"/>
                <w:b/>
                <w:sz w:val="18"/>
                <w:szCs w:val="18"/>
              </w:rPr>
            </w:pPr>
            <w:r w:rsidRPr="00D00948">
              <w:rPr>
                <w:rFonts w:ascii="Tahoma" w:hAnsi="Tahoma" w:cs="Tahoma"/>
                <w:b/>
                <w:sz w:val="18"/>
                <w:szCs w:val="18"/>
              </w:rPr>
              <w:t>CITY/COUNTY</w:t>
            </w:r>
          </w:p>
        </w:tc>
        <w:tc>
          <w:tcPr>
            <w:tcW w:w="1430" w:type="dxa"/>
            <w:shd w:val="clear" w:color="auto" w:fill="FFFF99"/>
            <w:vAlign w:val="center"/>
          </w:tcPr>
          <w:p w14:paraId="707EA480" w14:textId="77777777" w:rsidR="006E0135" w:rsidRPr="00D00948" w:rsidRDefault="006E0135" w:rsidP="006E0135">
            <w:pPr>
              <w:jc w:val="center"/>
              <w:rPr>
                <w:rFonts w:ascii="Tahoma" w:hAnsi="Tahoma" w:cs="Tahoma"/>
                <w:b/>
                <w:sz w:val="18"/>
                <w:szCs w:val="18"/>
              </w:rPr>
            </w:pPr>
            <w:r w:rsidRPr="00D00948">
              <w:rPr>
                <w:rFonts w:ascii="Tahoma" w:hAnsi="Tahoma" w:cs="Tahoma"/>
                <w:b/>
                <w:sz w:val="18"/>
                <w:szCs w:val="18"/>
              </w:rPr>
              <w:t>LAT/LONG</w:t>
            </w:r>
          </w:p>
        </w:tc>
      </w:tr>
      <w:tr w:rsidR="009A65BC" w:rsidRPr="007A5C83" w14:paraId="793BFCD6" w14:textId="77777777">
        <w:tc>
          <w:tcPr>
            <w:tcW w:w="1164" w:type="dxa"/>
            <w:vAlign w:val="center"/>
          </w:tcPr>
          <w:p w14:paraId="7F85E35C" w14:textId="77777777" w:rsidR="009A65BC" w:rsidRPr="007A5C83" w:rsidRDefault="009A65BC">
            <w:pPr>
              <w:rPr>
                <w:rFonts w:ascii="Tahoma" w:hAnsi="Tahoma" w:cs="Tahoma"/>
                <w:sz w:val="18"/>
                <w:szCs w:val="18"/>
              </w:rPr>
            </w:pPr>
            <w:r w:rsidRPr="007A5C83">
              <w:rPr>
                <w:rFonts w:ascii="Tahoma" w:hAnsi="Tahoma" w:cs="Tahoma"/>
                <w:sz w:val="18"/>
                <w:szCs w:val="18"/>
              </w:rPr>
              <w:t>9-I</w:t>
            </w:r>
          </w:p>
        </w:tc>
        <w:tc>
          <w:tcPr>
            <w:tcW w:w="1079" w:type="dxa"/>
            <w:vAlign w:val="center"/>
          </w:tcPr>
          <w:p w14:paraId="4E703383" w14:textId="77777777" w:rsidR="009A65BC" w:rsidRPr="007A5C83" w:rsidRDefault="009A65BC">
            <w:pPr>
              <w:rPr>
                <w:rFonts w:ascii="Tahoma" w:hAnsi="Tahoma" w:cs="Tahoma"/>
                <w:sz w:val="18"/>
                <w:szCs w:val="18"/>
              </w:rPr>
            </w:pPr>
            <w:r w:rsidRPr="00D00948">
              <w:rPr>
                <w:rFonts w:ascii="Tahoma" w:hAnsi="Tahoma" w:cs="Tahoma"/>
                <w:sz w:val="18"/>
                <w:szCs w:val="18"/>
              </w:rPr>
              <w:t>SO</w:t>
            </w:r>
            <w:r w:rsidRPr="00D00948">
              <w:rPr>
                <w:rFonts w:ascii="Tahoma" w:hAnsi="Tahoma" w:cs="Tahoma"/>
                <w:sz w:val="18"/>
                <w:szCs w:val="18"/>
                <w:vertAlign w:val="subscript"/>
              </w:rPr>
              <w:t>2</w:t>
            </w:r>
          </w:p>
        </w:tc>
        <w:tc>
          <w:tcPr>
            <w:tcW w:w="3052" w:type="dxa"/>
            <w:vAlign w:val="center"/>
          </w:tcPr>
          <w:p w14:paraId="4175026E" w14:textId="77777777" w:rsidR="009A65BC" w:rsidRPr="007A5C83" w:rsidRDefault="009A65BC">
            <w:pPr>
              <w:rPr>
                <w:rFonts w:ascii="Tahoma" w:hAnsi="Tahoma" w:cs="Tahoma"/>
                <w:sz w:val="18"/>
                <w:szCs w:val="18"/>
              </w:rPr>
            </w:pPr>
            <w:r>
              <w:rPr>
                <w:rFonts w:ascii="Tahoma" w:hAnsi="Tahoma" w:cs="Tahoma"/>
                <w:sz w:val="18"/>
                <w:szCs w:val="18"/>
              </w:rPr>
              <w:t>Giles County</w:t>
            </w:r>
          </w:p>
        </w:tc>
        <w:tc>
          <w:tcPr>
            <w:tcW w:w="1260" w:type="dxa"/>
            <w:vAlign w:val="center"/>
          </w:tcPr>
          <w:p w14:paraId="40EB07A2" w14:textId="77777777" w:rsidR="009A65BC" w:rsidRPr="007A5C83" w:rsidRDefault="009A65BC">
            <w:pPr>
              <w:rPr>
                <w:rFonts w:ascii="Tahoma" w:hAnsi="Tahoma" w:cs="Tahoma"/>
                <w:sz w:val="18"/>
                <w:szCs w:val="18"/>
              </w:rPr>
            </w:pPr>
            <w:r>
              <w:rPr>
                <w:rFonts w:ascii="Tahoma" w:hAnsi="Tahoma" w:cs="Tahoma"/>
                <w:sz w:val="18"/>
                <w:szCs w:val="18"/>
              </w:rPr>
              <w:t>51-071-0007</w:t>
            </w:r>
          </w:p>
        </w:tc>
        <w:tc>
          <w:tcPr>
            <w:tcW w:w="1630" w:type="dxa"/>
            <w:vAlign w:val="center"/>
          </w:tcPr>
          <w:p w14:paraId="1390AB3E" w14:textId="77777777" w:rsidR="009A65BC" w:rsidRPr="007A5C83" w:rsidRDefault="009A65BC">
            <w:pPr>
              <w:rPr>
                <w:rFonts w:ascii="Tahoma" w:hAnsi="Tahoma" w:cs="Tahoma"/>
                <w:sz w:val="18"/>
                <w:szCs w:val="18"/>
              </w:rPr>
            </w:pPr>
            <w:r>
              <w:rPr>
                <w:rFonts w:ascii="Tahoma" w:hAnsi="Tahoma" w:cs="Tahoma"/>
                <w:sz w:val="18"/>
                <w:szCs w:val="18"/>
              </w:rPr>
              <w:t>Giles County</w:t>
            </w:r>
          </w:p>
        </w:tc>
        <w:tc>
          <w:tcPr>
            <w:tcW w:w="1430" w:type="dxa"/>
            <w:vAlign w:val="center"/>
          </w:tcPr>
          <w:p w14:paraId="300637C0" w14:textId="77777777" w:rsidR="009A65BC" w:rsidRDefault="009A65BC">
            <w:pPr>
              <w:rPr>
                <w:rFonts w:ascii="Tahoma" w:hAnsi="Tahoma" w:cs="Tahoma"/>
                <w:sz w:val="18"/>
                <w:szCs w:val="18"/>
              </w:rPr>
            </w:pPr>
            <w:r>
              <w:rPr>
                <w:rFonts w:ascii="Tahoma" w:hAnsi="Tahoma" w:cs="Tahoma"/>
                <w:sz w:val="18"/>
                <w:szCs w:val="18"/>
              </w:rPr>
              <w:t>37.3863</w:t>
            </w:r>
          </w:p>
          <w:p w14:paraId="79958C80" w14:textId="77777777" w:rsidR="009A65BC" w:rsidRPr="007A5C83" w:rsidRDefault="009A65BC">
            <w:pPr>
              <w:rPr>
                <w:rFonts w:ascii="Tahoma" w:hAnsi="Tahoma" w:cs="Tahoma"/>
                <w:sz w:val="18"/>
                <w:szCs w:val="18"/>
              </w:rPr>
            </w:pPr>
            <w:r>
              <w:rPr>
                <w:rFonts w:ascii="Tahoma" w:hAnsi="Tahoma" w:cs="Tahoma"/>
                <w:sz w:val="18"/>
                <w:szCs w:val="18"/>
              </w:rPr>
              <w:t>-80.6539</w:t>
            </w:r>
          </w:p>
        </w:tc>
      </w:tr>
      <w:tr w:rsidR="007A5C83" w14:paraId="746BECC7" w14:textId="77777777" w:rsidTr="00545267">
        <w:tc>
          <w:tcPr>
            <w:tcW w:w="1164" w:type="dxa"/>
            <w:vAlign w:val="center"/>
          </w:tcPr>
          <w:p w14:paraId="6B439DDD" w14:textId="77777777" w:rsidR="006E0135" w:rsidRDefault="009A65BC" w:rsidP="006E0135">
            <w:pPr>
              <w:rPr>
                <w:rFonts w:ascii="Tahoma" w:hAnsi="Tahoma" w:cs="Tahoma"/>
                <w:sz w:val="18"/>
                <w:szCs w:val="18"/>
              </w:rPr>
            </w:pPr>
            <w:r>
              <w:rPr>
                <w:rFonts w:ascii="Tahoma" w:hAnsi="Tahoma" w:cs="Tahoma"/>
                <w:sz w:val="18"/>
                <w:szCs w:val="18"/>
              </w:rPr>
              <w:t xml:space="preserve">VPI120 / </w:t>
            </w:r>
          </w:p>
          <w:p w14:paraId="6224A91C" w14:textId="5822B2BC" w:rsidR="009A65BC" w:rsidRPr="007A5C83" w:rsidRDefault="009A65BC" w:rsidP="006E0135">
            <w:pPr>
              <w:rPr>
                <w:rFonts w:ascii="Tahoma" w:hAnsi="Tahoma" w:cs="Tahoma"/>
                <w:sz w:val="18"/>
                <w:szCs w:val="18"/>
              </w:rPr>
            </w:pPr>
            <w:r>
              <w:rPr>
                <w:rFonts w:ascii="Tahoma" w:hAnsi="Tahoma" w:cs="Tahoma"/>
                <w:sz w:val="18"/>
                <w:szCs w:val="18"/>
              </w:rPr>
              <w:t>VA</w:t>
            </w:r>
            <w:r w:rsidR="0089242D">
              <w:rPr>
                <w:rFonts w:ascii="Tahoma" w:hAnsi="Tahoma" w:cs="Tahoma"/>
                <w:sz w:val="18"/>
                <w:szCs w:val="18"/>
              </w:rPr>
              <w:t>13</w:t>
            </w:r>
          </w:p>
        </w:tc>
        <w:tc>
          <w:tcPr>
            <w:tcW w:w="1079" w:type="dxa"/>
            <w:vAlign w:val="center"/>
          </w:tcPr>
          <w:p w14:paraId="1150037C" w14:textId="57E9BC1D" w:rsidR="006E0135" w:rsidRPr="007A5C83" w:rsidRDefault="00C20A4F" w:rsidP="006E0135">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r>
              <w:rPr>
                <w:rFonts w:ascii="Tahoma" w:hAnsi="Tahoma" w:cs="Tahoma"/>
                <w:sz w:val="18"/>
                <w:szCs w:val="18"/>
              </w:rPr>
              <w:t xml:space="preserve">, </w:t>
            </w:r>
            <w:r w:rsidR="00C90DCD">
              <w:rPr>
                <w:rFonts w:ascii="Tahoma" w:hAnsi="Tahoma" w:cs="Tahoma"/>
                <w:sz w:val="18"/>
                <w:szCs w:val="18"/>
              </w:rPr>
              <w:t>MDN</w:t>
            </w:r>
          </w:p>
        </w:tc>
        <w:tc>
          <w:tcPr>
            <w:tcW w:w="3052" w:type="dxa"/>
            <w:vAlign w:val="center"/>
          </w:tcPr>
          <w:p w14:paraId="1B1BF219" w14:textId="0556979F" w:rsidR="006E0135" w:rsidRPr="007A5C83" w:rsidRDefault="004D0B15" w:rsidP="006E0135">
            <w:pPr>
              <w:rPr>
                <w:rFonts w:ascii="Tahoma" w:hAnsi="Tahoma" w:cs="Tahoma"/>
                <w:sz w:val="18"/>
                <w:szCs w:val="18"/>
              </w:rPr>
            </w:pPr>
            <w:r>
              <w:rPr>
                <w:rFonts w:ascii="Tahoma" w:hAnsi="Tahoma" w:cs="Tahoma"/>
                <w:sz w:val="18"/>
                <w:szCs w:val="18"/>
              </w:rPr>
              <w:t>Blue Grass Trail</w:t>
            </w:r>
          </w:p>
        </w:tc>
        <w:tc>
          <w:tcPr>
            <w:tcW w:w="1260" w:type="dxa"/>
            <w:vAlign w:val="center"/>
          </w:tcPr>
          <w:p w14:paraId="35988463" w14:textId="214A8B3F" w:rsidR="006E0135" w:rsidRPr="007A5C83" w:rsidRDefault="007A5C83" w:rsidP="006E0135">
            <w:pPr>
              <w:rPr>
                <w:rFonts w:ascii="Tahoma" w:hAnsi="Tahoma" w:cs="Tahoma"/>
                <w:sz w:val="18"/>
                <w:szCs w:val="18"/>
              </w:rPr>
            </w:pPr>
            <w:r>
              <w:rPr>
                <w:rFonts w:ascii="Tahoma" w:hAnsi="Tahoma" w:cs="Tahoma"/>
                <w:sz w:val="18"/>
                <w:szCs w:val="18"/>
              </w:rPr>
              <w:t>51-</w:t>
            </w:r>
            <w:r w:rsidR="00E8636F">
              <w:rPr>
                <w:rFonts w:ascii="Tahoma" w:hAnsi="Tahoma" w:cs="Tahoma"/>
                <w:sz w:val="18"/>
                <w:szCs w:val="18"/>
              </w:rPr>
              <w:t>071-9992</w:t>
            </w:r>
          </w:p>
        </w:tc>
        <w:tc>
          <w:tcPr>
            <w:tcW w:w="1630" w:type="dxa"/>
            <w:vAlign w:val="center"/>
          </w:tcPr>
          <w:p w14:paraId="61C41D09" w14:textId="77777777" w:rsidR="006E0135" w:rsidRPr="007A5C83" w:rsidRDefault="007A5C83" w:rsidP="006E0135">
            <w:pPr>
              <w:rPr>
                <w:rFonts w:ascii="Tahoma" w:hAnsi="Tahoma" w:cs="Tahoma"/>
                <w:sz w:val="18"/>
                <w:szCs w:val="18"/>
              </w:rPr>
            </w:pPr>
            <w:r>
              <w:rPr>
                <w:rFonts w:ascii="Tahoma" w:hAnsi="Tahoma" w:cs="Tahoma"/>
                <w:sz w:val="18"/>
                <w:szCs w:val="18"/>
              </w:rPr>
              <w:t>Giles County</w:t>
            </w:r>
          </w:p>
        </w:tc>
        <w:tc>
          <w:tcPr>
            <w:tcW w:w="1430" w:type="dxa"/>
            <w:vAlign w:val="center"/>
          </w:tcPr>
          <w:p w14:paraId="259F696B" w14:textId="77777777" w:rsidR="007A5C83" w:rsidRDefault="00E8636F" w:rsidP="007A5C83">
            <w:pPr>
              <w:rPr>
                <w:rFonts w:ascii="Tahoma" w:hAnsi="Tahoma" w:cs="Tahoma"/>
                <w:sz w:val="18"/>
                <w:szCs w:val="18"/>
              </w:rPr>
            </w:pPr>
            <w:r>
              <w:rPr>
                <w:rFonts w:ascii="Tahoma" w:hAnsi="Tahoma" w:cs="Tahoma"/>
                <w:sz w:val="18"/>
                <w:szCs w:val="18"/>
              </w:rPr>
              <w:t>37.3232</w:t>
            </w:r>
          </w:p>
          <w:p w14:paraId="60EBE9F6" w14:textId="0EC80803" w:rsidR="00E8636F" w:rsidRPr="007A5C83" w:rsidRDefault="00E8636F" w:rsidP="007A5C83">
            <w:pPr>
              <w:rPr>
                <w:rFonts w:ascii="Tahoma" w:hAnsi="Tahoma" w:cs="Tahoma"/>
                <w:sz w:val="18"/>
                <w:szCs w:val="18"/>
              </w:rPr>
            </w:pPr>
            <w:r>
              <w:rPr>
                <w:rFonts w:ascii="Tahoma" w:hAnsi="Tahoma" w:cs="Tahoma"/>
                <w:sz w:val="18"/>
                <w:szCs w:val="18"/>
              </w:rPr>
              <w:t>-80.4572</w:t>
            </w:r>
          </w:p>
        </w:tc>
      </w:tr>
    </w:tbl>
    <w:p w14:paraId="70F35735" w14:textId="77777777" w:rsidR="001D613E" w:rsidRDefault="001D613E" w:rsidP="005D1670">
      <w:pPr>
        <w:rPr>
          <w:rFonts w:ascii="Tahoma" w:hAnsi="Tahoma" w:cs="Tahoma"/>
          <w:sz w:val="20"/>
          <w:szCs w:val="20"/>
        </w:rPr>
      </w:pPr>
    </w:p>
    <w:p w14:paraId="67A0AE0E" w14:textId="77777777" w:rsidR="0025488E" w:rsidRPr="007045B6" w:rsidRDefault="0025488E" w:rsidP="002B683D">
      <w:pPr>
        <w:jc w:val="center"/>
        <w:rPr>
          <w:rFonts w:ascii="Tahoma" w:hAnsi="Tahoma" w:cs="Tahoma"/>
          <w:sz w:val="20"/>
          <w:szCs w:val="20"/>
        </w:rPr>
      </w:pPr>
      <w:r w:rsidRPr="007045B6">
        <w:rPr>
          <w:rFonts w:ascii="Tahoma" w:hAnsi="Tahoma" w:cs="Tahoma"/>
          <w:sz w:val="20"/>
          <w:szCs w:val="20"/>
        </w:rPr>
        <w:t>Contact information for this Region:</w:t>
      </w:r>
    </w:p>
    <w:p w14:paraId="20CC1CF8" w14:textId="77777777" w:rsidR="0025488E" w:rsidRPr="007045B6" w:rsidRDefault="0025488E" w:rsidP="002B683D">
      <w:pPr>
        <w:jc w:val="center"/>
        <w:rPr>
          <w:rFonts w:ascii="Tahoma" w:hAnsi="Tahoma" w:cs="Tahoma"/>
          <w:sz w:val="20"/>
          <w:szCs w:val="20"/>
        </w:rPr>
      </w:pPr>
      <w:r>
        <w:rPr>
          <w:rFonts w:ascii="Tahoma" w:hAnsi="Tahoma" w:cs="Tahoma"/>
          <w:sz w:val="20"/>
          <w:szCs w:val="20"/>
        </w:rPr>
        <w:t>Blue</w:t>
      </w:r>
      <w:r w:rsidR="00680A9E">
        <w:rPr>
          <w:rFonts w:ascii="Tahoma" w:hAnsi="Tahoma" w:cs="Tahoma"/>
          <w:sz w:val="20"/>
          <w:szCs w:val="20"/>
        </w:rPr>
        <w:t xml:space="preserve"> R</w:t>
      </w:r>
      <w:r>
        <w:rPr>
          <w:rFonts w:ascii="Tahoma" w:hAnsi="Tahoma" w:cs="Tahoma"/>
          <w:sz w:val="20"/>
          <w:szCs w:val="20"/>
        </w:rPr>
        <w:t xml:space="preserve">idge </w:t>
      </w:r>
      <w:r w:rsidRPr="007045B6">
        <w:rPr>
          <w:rFonts w:ascii="Tahoma" w:hAnsi="Tahoma" w:cs="Tahoma"/>
          <w:sz w:val="20"/>
          <w:szCs w:val="20"/>
        </w:rPr>
        <w:t>Regional Office</w:t>
      </w:r>
    </w:p>
    <w:p w14:paraId="504B5418" w14:textId="77777777" w:rsidR="0025488E" w:rsidRPr="007045B6" w:rsidRDefault="0025488E" w:rsidP="002B683D">
      <w:pPr>
        <w:jc w:val="center"/>
        <w:rPr>
          <w:rFonts w:ascii="Tahoma" w:hAnsi="Tahoma" w:cs="Tahoma"/>
          <w:sz w:val="20"/>
          <w:szCs w:val="20"/>
        </w:rPr>
      </w:pPr>
      <w:r>
        <w:rPr>
          <w:rFonts w:ascii="Tahoma" w:hAnsi="Tahoma" w:cs="Tahoma"/>
          <w:sz w:val="20"/>
          <w:szCs w:val="20"/>
        </w:rPr>
        <w:t>Robert Weld, Director</w:t>
      </w:r>
    </w:p>
    <w:p w14:paraId="0FD17024" w14:textId="77777777" w:rsidR="00205B10" w:rsidRPr="005E6FC8" w:rsidRDefault="00205B10" w:rsidP="005E6FC8">
      <w:pPr>
        <w:jc w:val="center"/>
        <w:rPr>
          <w:rFonts w:ascii="Tahoma" w:hAnsi="Tahoma" w:cs="Tahoma"/>
          <w:sz w:val="20"/>
          <w:szCs w:val="20"/>
        </w:rPr>
      </w:pPr>
      <w:r w:rsidRPr="005E6FC8">
        <w:rPr>
          <w:rFonts w:ascii="Tahoma" w:hAnsi="Tahoma" w:cs="Tahoma"/>
          <w:sz w:val="20"/>
          <w:szCs w:val="20"/>
        </w:rPr>
        <w:t>901 Russell Drive</w:t>
      </w:r>
    </w:p>
    <w:p w14:paraId="36909F54" w14:textId="77777777" w:rsidR="00205B10" w:rsidRPr="005E6FC8" w:rsidRDefault="00205B10" w:rsidP="005E6FC8">
      <w:pPr>
        <w:jc w:val="center"/>
        <w:rPr>
          <w:rFonts w:ascii="Tahoma" w:hAnsi="Tahoma" w:cs="Tahoma"/>
          <w:sz w:val="20"/>
          <w:szCs w:val="20"/>
        </w:rPr>
      </w:pPr>
      <w:r w:rsidRPr="005E6FC8">
        <w:rPr>
          <w:rFonts w:ascii="Tahoma" w:hAnsi="Tahoma" w:cs="Tahoma"/>
          <w:sz w:val="20"/>
          <w:szCs w:val="20"/>
        </w:rPr>
        <w:t>Salem, VA 24153</w:t>
      </w:r>
    </w:p>
    <w:p w14:paraId="7654D0B6" w14:textId="2EE0948F" w:rsidR="00041C67" w:rsidRDefault="0025488E" w:rsidP="00C15FC4">
      <w:pPr>
        <w:jc w:val="center"/>
        <w:rPr>
          <w:rFonts w:ascii="Tahoma" w:hAnsi="Tahoma" w:cs="Tahoma"/>
          <w:sz w:val="20"/>
          <w:szCs w:val="20"/>
        </w:rPr>
      </w:pPr>
      <w:r w:rsidRPr="007045B6">
        <w:rPr>
          <w:rFonts w:ascii="Tahoma" w:hAnsi="Tahoma" w:cs="Tahoma"/>
          <w:sz w:val="20"/>
          <w:szCs w:val="20"/>
        </w:rPr>
        <w:t>(540) 562-</w:t>
      </w:r>
      <w:r w:rsidR="00041C67" w:rsidRPr="00041C67">
        <w:rPr>
          <w:rFonts w:ascii="Tahoma" w:hAnsi="Tahoma" w:cs="Tahoma"/>
          <w:sz w:val="20"/>
          <w:szCs w:val="20"/>
        </w:rPr>
        <w:t>6700</w:t>
      </w:r>
    </w:p>
    <w:p w14:paraId="140E1E51" w14:textId="77777777" w:rsidR="00A57927" w:rsidRDefault="00A57927" w:rsidP="00C15FC4">
      <w:pPr>
        <w:jc w:val="center"/>
        <w:rPr>
          <w:rFonts w:ascii="Tahoma" w:hAnsi="Tahoma" w:cs="Tahoma"/>
          <w:sz w:val="20"/>
          <w:szCs w:val="20"/>
        </w:rPr>
      </w:pPr>
    </w:p>
    <w:p w14:paraId="114C97E3" w14:textId="77777777" w:rsidR="00A57927" w:rsidRPr="008A1D5F" w:rsidRDefault="00A57927" w:rsidP="00C15FC4">
      <w:pPr>
        <w:jc w:val="center"/>
      </w:pPr>
    </w:p>
    <w:p w14:paraId="1F8AFB83" w14:textId="13F9EF0F" w:rsidR="0025488E" w:rsidRPr="00C15FC4" w:rsidRDefault="004313C1" w:rsidP="00C15FC4">
      <w:pPr>
        <w:jc w:val="center"/>
        <w:rPr>
          <w:rFonts w:ascii="Tahoma" w:hAnsi="Tahoma" w:cs="Tahoma"/>
          <w:sz w:val="52"/>
          <w:szCs w:val="52"/>
        </w:rPr>
      </w:pPr>
      <w:r w:rsidRPr="00876CE5">
        <w:rPr>
          <w:rFonts w:ascii="Tahoma" w:hAnsi="Tahoma" w:cs="Tahoma"/>
          <w:sz w:val="52"/>
          <w:szCs w:val="52"/>
        </w:rPr>
        <w:lastRenderedPageBreak/>
        <w:t>Piedmont Monitoring Network</w:t>
      </w:r>
    </w:p>
    <w:p w14:paraId="02938C5F" w14:textId="1BB5FE8E" w:rsidR="00E90936" w:rsidRPr="00C15FC4" w:rsidRDefault="7ADF34DD" w:rsidP="00C15FC4">
      <w:pPr>
        <w:jc w:val="center"/>
      </w:pPr>
      <w:r>
        <w:rPr>
          <w:noProof/>
        </w:rPr>
        <w:drawing>
          <wp:inline distT="0" distB="0" distL="0" distR="0" wp14:anchorId="17DB2E99" wp14:editId="12D632D8">
            <wp:extent cx="6219826" cy="3609975"/>
            <wp:effectExtent l="0" t="0" r="0" b="0"/>
            <wp:docPr id="1500382237" name="Picture 1500382237" descr="Map of Piedmont Regional Office Air Monitoring Networ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382237" name="Picture 1500382237" descr="Map of Piedmont Regional Office Air Monitoring Network.">
                      <a:extLst>
                        <a:ext uri="{C183D7F6-B498-43B3-948B-1728B52AA6E4}">
                          <adec:decorative xmlns:adec="http://schemas.microsoft.com/office/drawing/2017/decorative" val="0"/>
                        </a:ext>
                      </a:extLst>
                    </pic:cNvPr>
                    <pic:cNvPicPr/>
                  </pic:nvPicPr>
                  <pic:blipFill>
                    <a:blip r:embed="rId143">
                      <a:extLst>
                        <a:ext uri="{28A0092B-C50C-407E-A947-70E740481C1C}">
                          <a14:useLocalDpi xmlns:a14="http://schemas.microsoft.com/office/drawing/2010/main" val="0"/>
                        </a:ext>
                      </a:extLst>
                    </a:blip>
                    <a:stretch>
                      <a:fillRect/>
                    </a:stretch>
                  </pic:blipFill>
                  <pic:spPr>
                    <a:xfrm>
                      <a:off x="0" y="0"/>
                      <a:ext cx="6219826" cy="3609975"/>
                    </a:xfrm>
                    <a:prstGeom prst="rect">
                      <a:avLst/>
                    </a:prstGeom>
                  </pic:spPr>
                </pic:pic>
              </a:graphicData>
            </a:graphic>
          </wp:inline>
        </w:drawing>
      </w:r>
    </w:p>
    <w:p w14:paraId="107E9FD5" w14:textId="04C3BD1F" w:rsidR="0025488E" w:rsidRPr="00C15FC4" w:rsidRDefault="0025488E" w:rsidP="00C15FC4">
      <w:pPr>
        <w:jc w:val="center"/>
        <w:rPr>
          <w:rFonts w:ascii="Tahoma" w:hAnsi="Tahoma" w:cs="Tahoma"/>
        </w:rPr>
      </w:pPr>
    </w:p>
    <w:tbl>
      <w:tblPr>
        <w:tblW w:w="9648" w:type="dxa"/>
        <w:tblBorders>
          <w:top w:val="double" w:sz="4" w:space="0" w:color="auto"/>
          <w:left w:val="double" w:sz="4" w:space="0" w:color="auto"/>
          <w:bottom w:val="double" w:sz="4" w:space="0" w:color="auto"/>
          <w:right w:val="double" w:sz="4" w:space="0" w:color="auto"/>
        </w:tblBorders>
        <w:tblLayout w:type="fixed"/>
        <w:tblLook w:val="01E0" w:firstRow="1" w:lastRow="1" w:firstColumn="1" w:lastColumn="1" w:noHBand="0" w:noVBand="0"/>
        <w:tblDescription w:val="Table of the monitoring sites located in the Piedmont region"/>
      </w:tblPr>
      <w:tblGrid>
        <w:gridCol w:w="1155"/>
        <w:gridCol w:w="1980"/>
        <w:gridCol w:w="2373"/>
        <w:gridCol w:w="1260"/>
        <w:gridCol w:w="1587"/>
        <w:gridCol w:w="1293"/>
      </w:tblGrid>
      <w:tr w:rsidR="0025488E" w:rsidRPr="00D00948" w14:paraId="7E34038A" w14:textId="77777777" w:rsidTr="00BC78FA">
        <w:tc>
          <w:tcPr>
            <w:tcW w:w="1155" w:type="dxa"/>
            <w:tcBorders>
              <w:top w:val="double" w:sz="4" w:space="0" w:color="auto"/>
              <w:bottom w:val="single" w:sz="4" w:space="0" w:color="auto"/>
              <w:right w:val="single" w:sz="4" w:space="0" w:color="auto"/>
            </w:tcBorders>
            <w:shd w:val="clear" w:color="auto" w:fill="39E798"/>
            <w:tcMar>
              <w:top w:w="72" w:type="dxa"/>
              <w:left w:w="115" w:type="dxa"/>
              <w:right w:w="115" w:type="dxa"/>
            </w:tcMar>
          </w:tcPr>
          <w:p w14:paraId="0823546B"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STATION</w:t>
            </w:r>
          </w:p>
          <w:p w14:paraId="41B4CFF5"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NUMBER</w:t>
            </w:r>
          </w:p>
        </w:tc>
        <w:tc>
          <w:tcPr>
            <w:tcW w:w="1980" w:type="dxa"/>
            <w:tcBorders>
              <w:top w:val="double" w:sz="4" w:space="0" w:color="auto"/>
              <w:left w:val="single" w:sz="4" w:space="0" w:color="auto"/>
              <w:bottom w:val="single" w:sz="4" w:space="0" w:color="auto"/>
              <w:right w:val="single" w:sz="4" w:space="0" w:color="auto"/>
            </w:tcBorders>
            <w:shd w:val="clear" w:color="auto" w:fill="39E798"/>
            <w:tcMar>
              <w:top w:w="72" w:type="dxa"/>
              <w:left w:w="115" w:type="dxa"/>
              <w:right w:w="115" w:type="dxa"/>
            </w:tcMar>
          </w:tcPr>
          <w:p w14:paraId="58326131"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POLLUT.</w:t>
            </w:r>
          </w:p>
        </w:tc>
        <w:tc>
          <w:tcPr>
            <w:tcW w:w="2373" w:type="dxa"/>
            <w:tcBorders>
              <w:top w:val="double" w:sz="4" w:space="0" w:color="auto"/>
              <w:left w:val="single" w:sz="4" w:space="0" w:color="auto"/>
              <w:bottom w:val="single" w:sz="4" w:space="0" w:color="auto"/>
              <w:right w:val="single" w:sz="4" w:space="0" w:color="auto"/>
            </w:tcBorders>
            <w:shd w:val="clear" w:color="auto" w:fill="39E798"/>
            <w:tcMar>
              <w:top w:w="72" w:type="dxa"/>
              <w:left w:w="115" w:type="dxa"/>
              <w:right w:w="115" w:type="dxa"/>
            </w:tcMar>
          </w:tcPr>
          <w:p w14:paraId="0E9584B3"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LOCATION</w:t>
            </w:r>
          </w:p>
        </w:tc>
        <w:tc>
          <w:tcPr>
            <w:tcW w:w="1260" w:type="dxa"/>
            <w:tcBorders>
              <w:top w:val="double" w:sz="4" w:space="0" w:color="auto"/>
              <w:left w:val="single" w:sz="4" w:space="0" w:color="auto"/>
              <w:bottom w:val="single" w:sz="4" w:space="0" w:color="auto"/>
              <w:right w:val="single" w:sz="4" w:space="0" w:color="auto"/>
            </w:tcBorders>
            <w:shd w:val="clear" w:color="auto" w:fill="39E798"/>
            <w:tcMar>
              <w:top w:w="72" w:type="dxa"/>
              <w:left w:w="115" w:type="dxa"/>
              <w:right w:w="115" w:type="dxa"/>
            </w:tcMar>
          </w:tcPr>
          <w:p w14:paraId="64C7FB51"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EPA ID</w:t>
            </w:r>
          </w:p>
        </w:tc>
        <w:tc>
          <w:tcPr>
            <w:tcW w:w="1587" w:type="dxa"/>
            <w:tcBorders>
              <w:top w:val="double" w:sz="4" w:space="0" w:color="auto"/>
              <w:left w:val="single" w:sz="4" w:space="0" w:color="auto"/>
              <w:bottom w:val="single" w:sz="4" w:space="0" w:color="auto"/>
              <w:right w:val="single" w:sz="4" w:space="0" w:color="auto"/>
            </w:tcBorders>
            <w:shd w:val="clear" w:color="auto" w:fill="39E798"/>
            <w:tcMar>
              <w:top w:w="72" w:type="dxa"/>
              <w:left w:w="115" w:type="dxa"/>
              <w:right w:w="115" w:type="dxa"/>
            </w:tcMar>
          </w:tcPr>
          <w:p w14:paraId="712A5A2D"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CITY/COUNTY</w:t>
            </w:r>
          </w:p>
        </w:tc>
        <w:tc>
          <w:tcPr>
            <w:tcW w:w="1293" w:type="dxa"/>
            <w:tcBorders>
              <w:top w:val="double" w:sz="4" w:space="0" w:color="auto"/>
              <w:left w:val="single" w:sz="4" w:space="0" w:color="auto"/>
              <w:bottom w:val="single" w:sz="4" w:space="0" w:color="auto"/>
            </w:tcBorders>
            <w:shd w:val="clear" w:color="auto" w:fill="39E798"/>
            <w:tcMar>
              <w:top w:w="72" w:type="dxa"/>
              <w:left w:w="115" w:type="dxa"/>
              <w:right w:w="115" w:type="dxa"/>
            </w:tcMar>
          </w:tcPr>
          <w:p w14:paraId="46D6F1D3"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LAT/LONG</w:t>
            </w:r>
          </w:p>
        </w:tc>
      </w:tr>
      <w:tr w:rsidR="00BC78FA" w:rsidRPr="00D00948" w14:paraId="483B531D" w14:textId="77777777" w:rsidTr="00BC78FA">
        <w:tc>
          <w:tcPr>
            <w:tcW w:w="1155" w:type="dxa"/>
            <w:tcBorders>
              <w:top w:val="single" w:sz="4" w:space="0" w:color="auto"/>
              <w:bottom w:val="single" w:sz="4" w:space="0" w:color="auto"/>
              <w:right w:val="single" w:sz="4" w:space="0" w:color="auto"/>
            </w:tcBorders>
            <w:vAlign w:val="center"/>
          </w:tcPr>
          <w:p w14:paraId="0097CBC8" w14:textId="628C8C2B" w:rsidR="00BC78FA" w:rsidRPr="00D00948" w:rsidRDefault="00BC78FA" w:rsidP="00BC78FA">
            <w:pPr>
              <w:rPr>
                <w:rFonts w:ascii="Tahoma" w:hAnsi="Tahoma" w:cs="Tahoma"/>
                <w:sz w:val="18"/>
                <w:szCs w:val="18"/>
              </w:rPr>
            </w:pPr>
            <w:r w:rsidRPr="00D00948">
              <w:rPr>
                <w:rFonts w:ascii="Tahoma" w:hAnsi="Tahoma" w:cs="Tahoma"/>
                <w:sz w:val="18"/>
                <w:szCs w:val="18"/>
              </w:rPr>
              <w:t>71-H</w:t>
            </w:r>
          </w:p>
        </w:tc>
        <w:tc>
          <w:tcPr>
            <w:tcW w:w="1980" w:type="dxa"/>
            <w:tcBorders>
              <w:top w:val="single" w:sz="4" w:space="0" w:color="auto"/>
              <w:left w:val="single" w:sz="4" w:space="0" w:color="auto"/>
              <w:bottom w:val="single" w:sz="4" w:space="0" w:color="auto"/>
              <w:right w:val="single" w:sz="4" w:space="0" w:color="auto"/>
            </w:tcBorders>
            <w:vAlign w:val="center"/>
          </w:tcPr>
          <w:p w14:paraId="305CFF5A" w14:textId="69936206" w:rsidR="00BC78FA" w:rsidRPr="00D00948" w:rsidRDefault="00BC78FA" w:rsidP="00BC78FA">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p>
        </w:tc>
        <w:tc>
          <w:tcPr>
            <w:tcW w:w="2373" w:type="dxa"/>
            <w:tcBorders>
              <w:top w:val="single" w:sz="4" w:space="0" w:color="auto"/>
              <w:left w:val="single" w:sz="4" w:space="0" w:color="auto"/>
              <w:bottom w:val="single" w:sz="4" w:space="0" w:color="auto"/>
              <w:right w:val="single" w:sz="4" w:space="0" w:color="auto"/>
            </w:tcBorders>
            <w:vAlign w:val="center"/>
          </w:tcPr>
          <w:p w14:paraId="4E86C1FE" w14:textId="1791CA6F" w:rsidR="00BC78FA" w:rsidRPr="00D00948" w:rsidRDefault="00BC78FA" w:rsidP="00BC78FA">
            <w:pPr>
              <w:rPr>
                <w:rFonts w:ascii="Tahoma" w:hAnsi="Tahoma" w:cs="Tahoma"/>
                <w:sz w:val="18"/>
                <w:szCs w:val="18"/>
              </w:rPr>
            </w:pPr>
            <w:r w:rsidRPr="00D00948">
              <w:rPr>
                <w:rFonts w:ascii="Tahoma" w:hAnsi="Tahoma" w:cs="Tahoma"/>
                <w:sz w:val="18"/>
                <w:szCs w:val="18"/>
              </w:rPr>
              <w:t>Beach R</w:t>
            </w:r>
            <w:r w:rsidR="00E73DF5">
              <w:rPr>
                <w:rFonts w:ascii="Tahoma" w:hAnsi="Tahoma" w:cs="Tahoma"/>
                <w:sz w:val="18"/>
                <w:szCs w:val="18"/>
              </w:rPr>
              <w:t>d.</w:t>
            </w:r>
          </w:p>
          <w:p w14:paraId="724795BE" w14:textId="22CD0D7C" w:rsidR="00BC78FA" w:rsidRPr="00D00948" w:rsidRDefault="00BC78FA" w:rsidP="00BC78FA">
            <w:pPr>
              <w:rPr>
                <w:rFonts w:ascii="Tahoma" w:hAnsi="Tahoma" w:cs="Tahoma"/>
                <w:sz w:val="18"/>
                <w:szCs w:val="18"/>
              </w:rPr>
            </w:pPr>
            <w:r w:rsidRPr="00D00948">
              <w:rPr>
                <w:rFonts w:ascii="Tahoma" w:hAnsi="Tahoma" w:cs="Tahoma"/>
                <w:sz w:val="18"/>
                <w:szCs w:val="18"/>
              </w:rPr>
              <w:t>Highway Shop</w:t>
            </w:r>
          </w:p>
        </w:tc>
        <w:tc>
          <w:tcPr>
            <w:tcW w:w="1260" w:type="dxa"/>
            <w:tcBorders>
              <w:top w:val="single" w:sz="4" w:space="0" w:color="auto"/>
              <w:left w:val="single" w:sz="4" w:space="0" w:color="auto"/>
              <w:bottom w:val="single" w:sz="4" w:space="0" w:color="auto"/>
              <w:right w:val="single" w:sz="4" w:space="0" w:color="auto"/>
            </w:tcBorders>
            <w:vAlign w:val="center"/>
          </w:tcPr>
          <w:p w14:paraId="3FF1A0B2" w14:textId="0413B45B" w:rsidR="00BC78FA" w:rsidRPr="00D00948" w:rsidRDefault="00BC78FA" w:rsidP="00BC78FA">
            <w:pPr>
              <w:rPr>
                <w:rFonts w:ascii="Tahoma" w:hAnsi="Tahoma" w:cs="Tahoma"/>
                <w:sz w:val="18"/>
                <w:szCs w:val="18"/>
              </w:rPr>
            </w:pPr>
            <w:r w:rsidRPr="00D00948">
              <w:rPr>
                <w:rFonts w:ascii="Tahoma" w:hAnsi="Tahoma" w:cs="Tahoma"/>
                <w:sz w:val="18"/>
                <w:szCs w:val="18"/>
              </w:rPr>
              <w:t>51-041-0004</w:t>
            </w:r>
          </w:p>
        </w:tc>
        <w:tc>
          <w:tcPr>
            <w:tcW w:w="1587" w:type="dxa"/>
            <w:tcBorders>
              <w:top w:val="single" w:sz="4" w:space="0" w:color="auto"/>
              <w:left w:val="single" w:sz="4" w:space="0" w:color="auto"/>
              <w:bottom w:val="single" w:sz="4" w:space="0" w:color="auto"/>
              <w:right w:val="single" w:sz="4" w:space="0" w:color="auto"/>
            </w:tcBorders>
            <w:vAlign w:val="center"/>
          </w:tcPr>
          <w:p w14:paraId="66395644" w14:textId="651B4ABC" w:rsidR="00BC78FA" w:rsidRPr="00D00948" w:rsidRDefault="00BC78FA" w:rsidP="00BC78FA">
            <w:pPr>
              <w:rPr>
                <w:rFonts w:ascii="Tahoma" w:hAnsi="Tahoma" w:cs="Tahoma"/>
                <w:sz w:val="18"/>
                <w:szCs w:val="18"/>
              </w:rPr>
            </w:pPr>
            <w:r w:rsidRPr="00D00948">
              <w:rPr>
                <w:rFonts w:ascii="Tahoma" w:hAnsi="Tahoma" w:cs="Tahoma"/>
                <w:sz w:val="18"/>
                <w:szCs w:val="18"/>
              </w:rPr>
              <w:t>Chesterfield Co.</w:t>
            </w:r>
          </w:p>
        </w:tc>
        <w:tc>
          <w:tcPr>
            <w:tcW w:w="1293" w:type="dxa"/>
            <w:tcBorders>
              <w:top w:val="single" w:sz="4" w:space="0" w:color="auto"/>
              <w:left w:val="single" w:sz="4" w:space="0" w:color="auto"/>
              <w:bottom w:val="single" w:sz="4" w:space="0" w:color="auto"/>
            </w:tcBorders>
            <w:vAlign w:val="center"/>
          </w:tcPr>
          <w:p w14:paraId="53952E35" w14:textId="77777777" w:rsidR="00BC78FA" w:rsidRPr="00D00948" w:rsidRDefault="00BC78FA" w:rsidP="00BC78FA">
            <w:pPr>
              <w:rPr>
                <w:rFonts w:ascii="Tahoma" w:hAnsi="Tahoma" w:cs="Tahoma"/>
                <w:sz w:val="18"/>
                <w:szCs w:val="18"/>
              </w:rPr>
            </w:pPr>
            <w:r w:rsidRPr="00D00948">
              <w:rPr>
                <w:rFonts w:ascii="Tahoma" w:hAnsi="Tahoma" w:cs="Tahoma"/>
                <w:sz w:val="18"/>
                <w:szCs w:val="18"/>
              </w:rPr>
              <w:t xml:space="preserve"> 37.35748</w:t>
            </w:r>
          </w:p>
          <w:p w14:paraId="47C3E62A" w14:textId="1D1A988C" w:rsidR="00BC78FA" w:rsidRPr="00D00948" w:rsidRDefault="00BC78FA" w:rsidP="00BC78FA">
            <w:pPr>
              <w:rPr>
                <w:rFonts w:ascii="Tahoma" w:hAnsi="Tahoma" w:cs="Tahoma"/>
                <w:sz w:val="18"/>
                <w:szCs w:val="18"/>
              </w:rPr>
            </w:pPr>
            <w:r w:rsidRPr="00D00948">
              <w:rPr>
                <w:rFonts w:ascii="Tahoma" w:hAnsi="Tahoma" w:cs="Tahoma"/>
                <w:sz w:val="18"/>
                <w:szCs w:val="18"/>
              </w:rPr>
              <w:t>-77.59355</w:t>
            </w:r>
          </w:p>
        </w:tc>
      </w:tr>
      <w:tr w:rsidR="0025488E" w:rsidRPr="00D00948" w14:paraId="71A55638" w14:textId="77777777" w:rsidTr="00BC78FA">
        <w:tc>
          <w:tcPr>
            <w:tcW w:w="1155" w:type="dxa"/>
            <w:tcBorders>
              <w:top w:val="single" w:sz="4" w:space="0" w:color="auto"/>
              <w:bottom w:val="single" w:sz="4" w:space="0" w:color="auto"/>
              <w:right w:val="single" w:sz="4" w:space="0" w:color="auto"/>
            </w:tcBorders>
            <w:vAlign w:val="center"/>
          </w:tcPr>
          <w:p w14:paraId="5D650667" w14:textId="77777777" w:rsidR="0025488E" w:rsidRPr="00D00948" w:rsidRDefault="0025488E" w:rsidP="002B683D">
            <w:pPr>
              <w:rPr>
                <w:rFonts w:ascii="Tahoma" w:hAnsi="Tahoma" w:cs="Tahoma"/>
                <w:sz w:val="18"/>
                <w:szCs w:val="18"/>
              </w:rPr>
            </w:pPr>
            <w:r w:rsidRPr="00D00948">
              <w:rPr>
                <w:rFonts w:ascii="Tahoma" w:hAnsi="Tahoma" w:cs="Tahoma"/>
                <w:sz w:val="18"/>
                <w:szCs w:val="18"/>
              </w:rPr>
              <w:t>72-M</w:t>
            </w:r>
          </w:p>
        </w:tc>
        <w:tc>
          <w:tcPr>
            <w:tcW w:w="1980" w:type="dxa"/>
            <w:tcBorders>
              <w:top w:val="single" w:sz="4" w:space="0" w:color="auto"/>
              <w:left w:val="single" w:sz="4" w:space="0" w:color="auto"/>
              <w:bottom w:val="single" w:sz="4" w:space="0" w:color="auto"/>
              <w:right w:val="single" w:sz="4" w:space="0" w:color="auto"/>
            </w:tcBorders>
            <w:vAlign w:val="center"/>
          </w:tcPr>
          <w:p w14:paraId="29ECB839" w14:textId="789946D8" w:rsidR="0025488E" w:rsidRPr="00D00948" w:rsidRDefault="0025488E" w:rsidP="000B05B2">
            <w:pPr>
              <w:ind w:right="-115"/>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r w:rsidRPr="00D00948">
              <w:rPr>
                <w:rFonts w:ascii="Tahoma" w:hAnsi="Tahoma" w:cs="Tahoma"/>
                <w:sz w:val="18"/>
                <w:szCs w:val="18"/>
              </w:rPr>
              <w:t>, VOC, PM</w:t>
            </w:r>
            <w:r w:rsidRPr="00D00948">
              <w:rPr>
                <w:rFonts w:ascii="Tahoma" w:hAnsi="Tahoma" w:cs="Tahoma"/>
                <w:sz w:val="18"/>
                <w:szCs w:val="18"/>
                <w:vertAlign w:val="subscript"/>
              </w:rPr>
              <w:t>2.5</w:t>
            </w:r>
            <w:r w:rsidR="00EB7FF2">
              <w:rPr>
                <w:rFonts w:ascii="Tahoma" w:hAnsi="Tahoma" w:cs="Tahoma"/>
                <w:sz w:val="18"/>
                <w:szCs w:val="18"/>
              </w:rPr>
              <w:t xml:space="preserve">, </w:t>
            </w:r>
            <w:r w:rsidR="00CC2641" w:rsidRPr="00D00948">
              <w:rPr>
                <w:rFonts w:ascii="Tahoma" w:hAnsi="Tahoma" w:cs="Tahoma"/>
                <w:sz w:val="18"/>
                <w:szCs w:val="18"/>
              </w:rPr>
              <w:t>PM</w:t>
            </w:r>
            <w:r w:rsidR="00CC2641" w:rsidRPr="00D00948">
              <w:rPr>
                <w:rFonts w:ascii="Tahoma" w:hAnsi="Tahoma" w:cs="Tahoma"/>
                <w:sz w:val="18"/>
                <w:szCs w:val="18"/>
                <w:vertAlign w:val="subscript"/>
              </w:rPr>
              <w:t>10</w:t>
            </w:r>
            <w:r w:rsidR="238F9408" w:rsidRPr="0B584794">
              <w:rPr>
                <w:rFonts w:ascii="Tahoma" w:hAnsi="Tahoma" w:cs="Tahoma"/>
                <w:sz w:val="18"/>
                <w:szCs w:val="18"/>
                <w:vertAlign w:val="subscript"/>
              </w:rPr>
              <w:t xml:space="preserve"> </w:t>
            </w:r>
            <w:r w:rsidR="238F9408" w:rsidRPr="0B584794">
              <w:rPr>
                <w:rFonts w:ascii="Tahoma" w:hAnsi="Tahoma" w:cs="Tahoma"/>
                <w:sz w:val="18"/>
                <w:szCs w:val="18"/>
              </w:rPr>
              <w:t>cont.</w:t>
            </w:r>
            <w:r w:rsidR="68641CD5" w:rsidRPr="0B584794">
              <w:rPr>
                <w:rFonts w:ascii="Tahoma" w:hAnsi="Tahoma" w:cs="Tahoma"/>
                <w:sz w:val="18"/>
                <w:szCs w:val="18"/>
              </w:rPr>
              <w:t>,</w:t>
            </w:r>
            <w:r w:rsidR="6D51CBA9" w:rsidRPr="0B584794">
              <w:rPr>
                <w:rFonts w:ascii="Tahoma" w:hAnsi="Tahoma" w:cs="Tahoma"/>
                <w:sz w:val="18"/>
                <w:szCs w:val="18"/>
              </w:rPr>
              <w:t xml:space="preserve"> </w:t>
            </w:r>
            <w:r w:rsidR="00705A99" w:rsidRPr="00D00948">
              <w:rPr>
                <w:rFonts w:ascii="Tahoma" w:hAnsi="Tahoma" w:cs="Tahoma"/>
                <w:sz w:val="18"/>
                <w:szCs w:val="18"/>
              </w:rPr>
              <w:t>PM</w:t>
            </w:r>
            <w:r w:rsidR="00705A99" w:rsidRPr="00D00948">
              <w:rPr>
                <w:rFonts w:ascii="Tahoma" w:hAnsi="Tahoma" w:cs="Tahoma"/>
                <w:sz w:val="18"/>
                <w:szCs w:val="18"/>
                <w:vertAlign w:val="subscript"/>
              </w:rPr>
              <w:t>2.5</w:t>
            </w:r>
            <w:r w:rsidR="00705A99">
              <w:rPr>
                <w:rFonts w:ascii="Tahoma" w:hAnsi="Tahoma" w:cs="Tahoma"/>
                <w:sz w:val="18"/>
                <w:szCs w:val="18"/>
              </w:rPr>
              <w:t xml:space="preserve"> cont.</w:t>
            </w:r>
            <w:r w:rsidR="00EB7FF2">
              <w:rPr>
                <w:rFonts w:ascii="Tahoma" w:hAnsi="Tahoma" w:cs="Tahoma"/>
                <w:sz w:val="18"/>
                <w:szCs w:val="18"/>
              </w:rPr>
              <w:t>, Speciation,</w:t>
            </w:r>
            <w:r w:rsidRPr="00D00948">
              <w:rPr>
                <w:rFonts w:ascii="Tahoma" w:hAnsi="Tahoma" w:cs="Tahoma"/>
                <w:sz w:val="18"/>
                <w:szCs w:val="18"/>
              </w:rPr>
              <w:t xml:space="preserve"> Toxics</w:t>
            </w:r>
            <w:r w:rsidR="000B58FE">
              <w:rPr>
                <w:rFonts w:ascii="Tahoma" w:hAnsi="Tahoma" w:cs="Tahoma"/>
                <w:sz w:val="18"/>
                <w:szCs w:val="18"/>
              </w:rPr>
              <w:t xml:space="preserve">, Met, </w:t>
            </w:r>
            <w:proofErr w:type="spellStart"/>
            <w:r w:rsidR="000B58FE">
              <w:rPr>
                <w:rFonts w:ascii="Tahoma" w:hAnsi="Tahoma" w:cs="Tahoma"/>
                <w:sz w:val="18"/>
                <w:szCs w:val="18"/>
              </w:rPr>
              <w:t>NCore</w:t>
            </w:r>
            <w:proofErr w:type="spellEnd"/>
            <w:r w:rsidR="000B58FE">
              <w:rPr>
                <w:rFonts w:ascii="Tahoma" w:hAnsi="Tahoma" w:cs="Tahoma"/>
                <w:sz w:val="18"/>
                <w:szCs w:val="18"/>
              </w:rPr>
              <w:t>, NATTS</w:t>
            </w:r>
            <w:r w:rsidR="009A5DDF">
              <w:rPr>
                <w:rFonts w:ascii="Tahoma" w:hAnsi="Tahoma" w:cs="Tahoma"/>
                <w:sz w:val="18"/>
                <w:szCs w:val="18"/>
              </w:rPr>
              <w:t>, PAMS</w:t>
            </w:r>
          </w:p>
        </w:tc>
        <w:tc>
          <w:tcPr>
            <w:tcW w:w="2373" w:type="dxa"/>
            <w:tcBorders>
              <w:top w:val="single" w:sz="4" w:space="0" w:color="auto"/>
              <w:left w:val="single" w:sz="4" w:space="0" w:color="auto"/>
              <w:bottom w:val="single" w:sz="4" w:space="0" w:color="auto"/>
              <w:right w:val="single" w:sz="4" w:space="0" w:color="auto"/>
            </w:tcBorders>
            <w:vAlign w:val="center"/>
          </w:tcPr>
          <w:p w14:paraId="1B141D80" w14:textId="3C31BE35" w:rsidR="0025488E" w:rsidRPr="00D00948" w:rsidRDefault="002D7607" w:rsidP="002B683D">
            <w:pPr>
              <w:rPr>
                <w:rFonts w:ascii="Tahoma" w:hAnsi="Tahoma" w:cs="Tahoma"/>
                <w:sz w:val="18"/>
                <w:szCs w:val="18"/>
              </w:rPr>
            </w:pPr>
            <w:r>
              <w:rPr>
                <w:rFonts w:ascii="Tahoma" w:hAnsi="Tahoma" w:cs="Tahoma"/>
                <w:sz w:val="18"/>
                <w:szCs w:val="18"/>
              </w:rPr>
              <w:t>Henrico Police Athletic League</w:t>
            </w:r>
          </w:p>
          <w:p w14:paraId="2F7E16B2" w14:textId="64A52AC6" w:rsidR="0025488E" w:rsidRPr="00D00948" w:rsidRDefault="0025488E" w:rsidP="002B683D">
            <w:pPr>
              <w:rPr>
                <w:rFonts w:ascii="Tahoma" w:hAnsi="Tahoma" w:cs="Tahoma"/>
                <w:sz w:val="18"/>
                <w:szCs w:val="18"/>
              </w:rPr>
            </w:pPr>
            <w:r w:rsidRPr="00D00948">
              <w:rPr>
                <w:rFonts w:ascii="Tahoma" w:hAnsi="Tahoma" w:cs="Tahoma"/>
                <w:sz w:val="18"/>
                <w:szCs w:val="18"/>
              </w:rPr>
              <w:t>2401 Hartman St</w:t>
            </w:r>
            <w:r w:rsidR="00E73DF5">
              <w:rPr>
                <w:rFonts w:ascii="Tahoma" w:hAnsi="Tahoma" w:cs="Tahoma"/>
                <w:sz w:val="18"/>
                <w:szCs w:val="18"/>
              </w:rPr>
              <w:t>.</w:t>
            </w:r>
          </w:p>
        </w:tc>
        <w:tc>
          <w:tcPr>
            <w:tcW w:w="1260" w:type="dxa"/>
            <w:tcBorders>
              <w:top w:val="single" w:sz="4" w:space="0" w:color="auto"/>
              <w:left w:val="single" w:sz="4" w:space="0" w:color="auto"/>
              <w:bottom w:val="single" w:sz="4" w:space="0" w:color="auto"/>
              <w:right w:val="single" w:sz="4" w:space="0" w:color="auto"/>
            </w:tcBorders>
            <w:vAlign w:val="center"/>
          </w:tcPr>
          <w:p w14:paraId="36F5DCDB" w14:textId="77777777" w:rsidR="0025488E" w:rsidRPr="00D00948" w:rsidRDefault="0025488E" w:rsidP="002B683D">
            <w:pPr>
              <w:rPr>
                <w:rFonts w:ascii="Tahoma" w:hAnsi="Tahoma" w:cs="Tahoma"/>
                <w:sz w:val="18"/>
                <w:szCs w:val="18"/>
              </w:rPr>
            </w:pPr>
            <w:r w:rsidRPr="00D00948">
              <w:rPr>
                <w:rFonts w:ascii="Tahoma" w:hAnsi="Tahoma" w:cs="Tahoma"/>
                <w:sz w:val="18"/>
                <w:szCs w:val="18"/>
              </w:rPr>
              <w:t>51-087-0014</w:t>
            </w:r>
          </w:p>
        </w:tc>
        <w:tc>
          <w:tcPr>
            <w:tcW w:w="1587" w:type="dxa"/>
            <w:tcBorders>
              <w:top w:val="single" w:sz="4" w:space="0" w:color="auto"/>
              <w:left w:val="single" w:sz="4" w:space="0" w:color="auto"/>
              <w:bottom w:val="single" w:sz="4" w:space="0" w:color="auto"/>
              <w:right w:val="single" w:sz="4" w:space="0" w:color="auto"/>
            </w:tcBorders>
            <w:vAlign w:val="center"/>
          </w:tcPr>
          <w:p w14:paraId="17259646" w14:textId="77777777" w:rsidR="0025488E" w:rsidRPr="00D00948" w:rsidRDefault="0025488E" w:rsidP="002B683D">
            <w:pPr>
              <w:rPr>
                <w:rFonts w:ascii="Tahoma" w:hAnsi="Tahoma" w:cs="Tahoma"/>
                <w:sz w:val="18"/>
                <w:szCs w:val="18"/>
              </w:rPr>
            </w:pPr>
            <w:r w:rsidRPr="00D00948">
              <w:rPr>
                <w:rFonts w:ascii="Tahoma" w:hAnsi="Tahoma" w:cs="Tahoma"/>
                <w:sz w:val="18"/>
                <w:szCs w:val="18"/>
              </w:rPr>
              <w:t>Henrico Co.</w:t>
            </w:r>
          </w:p>
        </w:tc>
        <w:tc>
          <w:tcPr>
            <w:tcW w:w="1293" w:type="dxa"/>
            <w:tcBorders>
              <w:top w:val="single" w:sz="4" w:space="0" w:color="auto"/>
              <w:left w:val="single" w:sz="4" w:space="0" w:color="auto"/>
              <w:bottom w:val="single" w:sz="4" w:space="0" w:color="auto"/>
            </w:tcBorders>
            <w:vAlign w:val="center"/>
          </w:tcPr>
          <w:p w14:paraId="2ECD9738"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37.55652</w:t>
            </w:r>
          </w:p>
          <w:p w14:paraId="71CF93F9" w14:textId="77777777" w:rsidR="0025488E" w:rsidRPr="00D00948" w:rsidRDefault="0025488E" w:rsidP="002B683D">
            <w:pPr>
              <w:rPr>
                <w:rFonts w:ascii="Tahoma" w:hAnsi="Tahoma" w:cs="Tahoma"/>
                <w:sz w:val="18"/>
                <w:szCs w:val="18"/>
              </w:rPr>
            </w:pPr>
            <w:r w:rsidRPr="00D00948">
              <w:rPr>
                <w:rFonts w:ascii="Tahoma" w:hAnsi="Tahoma" w:cs="Tahoma"/>
                <w:sz w:val="18"/>
                <w:szCs w:val="18"/>
              </w:rPr>
              <w:t>-77.40027</w:t>
            </w:r>
          </w:p>
        </w:tc>
      </w:tr>
      <w:tr w:rsidR="0025488E" w:rsidRPr="00D00948" w14:paraId="01B8DB5E" w14:textId="77777777" w:rsidTr="00BC78FA">
        <w:tc>
          <w:tcPr>
            <w:tcW w:w="1155" w:type="dxa"/>
            <w:tcBorders>
              <w:top w:val="single" w:sz="4" w:space="0" w:color="auto"/>
              <w:bottom w:val="single" w:sz="4" w:space="0" w:color="auto"/>
              <w:right w:val="single" w:sz="4" w:space="0" w:color="auto"/>
            </w:tcBorders>
            <w:vAlign w:val="center"/>
          </w:tcPr>
          <w:p w14:paraId="18A551C2" w14:textId="77777777" w:rsidR="0025488E" w:rsidRPr="00D00948" w:rsidRDefault="0025488E" w:rsidP="002B683D">
            <w:pPr>
              <w:rPr>
                <w:rFonts w:ascii="Tahoma" w:hAnsi="Tahoma" w:cs="Tahoma"/>
                <w:sz w:val="18"/>
                <w:szCs w:val="18"/>
              </w:rPr>
            </w:pPr>
            <w:r w:rsidRPr="00D00948">
              <w:rPr>
                <w:rFonts w:ascii="Tahoma" w:hAnsi="Tahoma" w:cs="Tahoma"/>
                <w:sz w:val="18"/>
                <w:szCs w:val="18"/>
              </w:rPr>
              <w:t>72-N</w:t>
            </w:r>
          </w:p>
        </w:tc>
        <w:tc>
          <w:tcPr>
            <w:tcW w:w="1980" w:type="dxa"/>
            <w:tcBorders>
              <w:top w:val="single" w:sz="4" w:space="0" w:color="auto"/>
              <w:left w:val="single" w:sz="4" w:space="0" w:color="auto"/>
              <w:bottom w:val="single" w:sz="4" w:space="0" w:color="auto"/>
              <w:right w:val="single" w:sz="4" w:space="0" w:color="auto"/>
            </w:tcBorders>
            <w:vAlign w:val="center"/>
          </w:tcPr>
          <w:p w14:paraId="2F66F86E" w14:textId="77777777" w:rsidR="0025488E" w:rsidRPr="00D00948" w:rsidRDefault="0025488E" w:rsidP="002B683D">
            <w:pPr>
              <w:rPr>
                <w:rFonts w:ascii="Tahoma" w:hAnsi="Tahoma" w:cs="Tahoma"/>
                <w:sz w:val="18"/>
                <w:szCs w:val="18"/>
              </w:rPr>
            </w:pPr>
            <w:r w:rsidRPr="00D00948">
              <w:rPr>
                <w:rFonts w:ascii="Tahoma" w:hAnsi="Tahoma" w:cs="Tahoma"/>
                <w:sz w:val="18"/>
                <w:szCs w:val="18"/>
              </w:rPr>
              <w:t>PM</w:t>
            </w:r>
            <w:r w:rsidRPr="00D00948">
              <w:rPr>
                <w:rFonts w:ascii="Tahoma" w:hAnsi="Tahoma" w:cs="Tahoma"/>
                <w:sz w:val="18"/>
                <w:szCs w:val="18"/>
                <w:vertAlign w:val="subscript"/>
              </w:rPr>
              <w:t>2.5</w:t>
            </w:r>
          </w:p>
        </w:tc>
        <w:tc>
          <w:tcPr>
            <w:tcW w:w="2373" w:type="dxa"/>
            <w:tcBorders>
              <w:top w:val="single" w:sz="4" w:space="0" w:color="auto"/>
              <w:left w:val="single" w:sz="4" w:space="0" w:color="auto"/>
              <w:bottom w:val="single" w:sz="4" w:space="0" w:color="auto"/>
              <w:right w:val="single" w:sz="4" w:space="0" w:color="auto"/>
            </w:tcBorders>
            <w:vAlign w:val="center"/>
          </w:tcPr>
          <w:p w14:paraId="44B4E6E2" w14:textId="77777777" w:rsidR="0025488E" w:rsidRPr="00D00948" w:rsidRDefault="0025488E" w:rsidP="002B683D">
            <w:pPr>
              <w:rPr>
                <w:rFonts w:ascii="Tahoma" w:hAnsi="Tahoma" w:cs="Tahoma"/>
                <w:sz w:val="18"/>
                <w:szCs w:val="18"/>
              </w:rPr>
            </w:pPr>
            <w:r w:rsidRPr="00D00948">
              <w:rPr>
                <w:rFonts w:ascii="Tahoma" w:hAnsi="Tahoma" w:cs="Tahoma"/>
                <w:sz w:val="18"/>
                <w:szCs w:val="18"/>
              </w:rPr>
              <w:t>DEQ-Piedmont Regional Office</w:t>
            </w:r>
          </w:p>
          <w:p w14:paraId="0FFE07BE" w14:textId="207D53BA" w:rsidR="0025488E" w:rsidRPr="00D00948" w:rsidRDefault="0025488E" w:rsidP="002B683D">
            <w:pPr>
              <w:rPr>
                <w:rFonts w:ascii="Tahoma" w:hAnsi="Tahoma" w:cs="Tahoma"/>
                <w:sz w:val="18"/>
                <w:szCs w:val="18"/>
              </w:rPr>
            </w:pPr>
            <w:r w:rsidRPr="00D00948">
              <w:rPr>
                <w:rFonts w:ascii="Tahoma" w:hAnsi="Tahoma" w:cs="Tahoma"/>
                <w:sz w:val="18"/>
                <w:szCs w:val="18"/>
              </w:rPr>
              <w:t>4949-A Cox R</w:t>
            </w:r>
            <w:r w:rsidR="00E73DF5">
              <w:rPr>
                <w:rFonts w:ascii="Tahoma" w:hAnsi="Tahoma" w:cs="Tahoma"/>
                <w:sz w:val="18"/>
                <w:szCs w:val="18"/>
              </w:rPr>
              <w:t>d.</w:t>
            </w:r>
          </w:p>
        </w:tc>
        <w:tc>
          <w:tcPr>
            <w:tcW w:w="1260" w:type="dxa"/>
            <w:tcBorders>
              <w:top w:val="single" w:sz="4" w:space="0" w:color="auto"/>
              <w:left w:val="single" w:sz="4" w:space="0" w:color="auto"/>
              <w:bottom w:val="single" w:sz="4" w:space="0" w:color="auto"/>
              <w:right w:val="single" w:sz="4" w:space="0" w:color="auto"/>
            </w:tcBorders>
            <w:vAlign w:val="center"/>
          </w:tcPr>
          <w:p w14:paraId="0AC01E83" w14:textId="77777777" w:rsidR="0025488E" w:rsidRPr="00D00948" w:rsidRDefault="0025488E" w:rsidP="002B683D">
            <w:pPr>
              <w:rPr>
                <w:rFonts w:ascii="Tahoma" w:hAnsi="Tahoma" w:cs="Tahoma"/>
                <w:sz w:val="18"/>
                <w:szCs w:val="18"/>
              </w:rPr>
            </w:pPr>
            <w:r w:rsidRPr="00D00948">
              <w:rPr>
                <w:rFonts w:ascii="Tahoma" w:hAnsi="Tahoma" w:cs="Tahoma"/>
                <w:sz w:val="18"/>
                <w:szCs w:val="18"/>
              </w:rPr>
              <w:t>51-087-0015</w:t>
            </w:r>
          </w:p>
        </w:tc>
        <w:tc>
          <w:tcPr>
            <w:tcW w:w="1587" w:type="dxa"/>
            <w:tcBorders>
              <w:top w:val="single" w:sz="4" w:space="0" w:color="auto"/>
              <w:left w:val="single" w:sz="4" w:space="0" w:color="auto"/>
              <w:bottom w:val="single" w:sz="4" w:space="0" w:color="auto"/>
              <w:right w:val="single" w:sz="4" w:space="0" w:color="auto"/>
            </w:tcBorders>
            <w:vAlign w:val="center"/>
          </w:tcPr>
          <w:p w14:paraId="0884D4F4" w14:textId="77777777" w:rsidR="0025488E" w:rsidRPr="00D00948" w:rsidRDefault="0025488E" w:rsidP="002B683D">
            <w:pPr>
              <w:rPr>
                <w:rFonts w:ascii="Tahoma" w:hAnsi="Tahoma" w:cs="Tahoma"/>
                <w:sz w:val="18"/>
                <w:szCs w:val="18"/>
              </w:rPr>
            </w:pPr>
            <w:r w:rsidRPr="00D00948">
              <w:rPr>
                <w:rFonts w:ascii="Tahoma" w:hAnsi="Tahoma" w:cs="Tahoma"/>
                <w:sz w:val="18"/>
                <w:szCs w:val="18"/>
              </w:rPr>
              <w:t>Henrico Co.</w:t>
            </w:r>
          </w:p>
        </w:tc>
        <w:tc>
          <w:tcPr>
            <w:tcW w:w="1293" w:type="dxa"/>
            <w:tcBorders>
              <w:top w:val="single" w:sz="4" w:space="0" w:color="auto"/>
              <w:left w:val="single" w:sz="4" w:space="0" w:color="auto"/>
              <w:bottom w:val="single" w:sz="4" w:space="0" w:color="auto"/>
            </w:tcBorders>
            <w:vAlign w:val="center"/>
          </w:tcPr>
          <w:p w14:paraId="6839E6B0"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37.67132</w:t>
            </w:r>
          </w:p>
          <w:p w14:paraId="26D43DA8" w14:textId="77777777" w:rsidR="0025488E" w:rsidRPr="00D00948" w:rsidRDefault="0025488E" w:rsidP="002B683D">
            <w:pPr>
              <w:rPr>
                <w:rFonts w:ascii="Tahoma" w:hAnsi="Tahoma" w:cs="Tahoma"/>
                <w:sz w:val="18"/>
                <w:szCs w:val="18"/>
              </w:rPr>
            </w:pPr>
            <w:r w:rsidRPr="00D00948">
              <w:rPr>
                <w:rFonts w:ascii="Tahoma" w:hAnsi="Tahoma" w:cs="Tahoma"/>
                <w:sz w:val="18"/>
                <w:szCs w:val="18"/>
              </w:rPr>
              <w:t>-77.56640</w:t>
            </w:r>
          </w:p>
        </w:tc>
      </w:tr>
      <w:tr w:rsidR="0025488E" w:rsidRPr="00D00948" w14:paraId="2BF72844" w14:textId="77777777" w:rsidTr="00BC78FA">
        <w:tc>
          <w:tcPr>
            <w:tcW w:w="1155" w:type="dxa"/>
            <w:tcBorders>
              <w:top w:val="single" w:sz="4" w:space="0" w:color="auto"/>
              <w:bottom w:val="single" w:sz="4" w:space="0" w:color="auto"/>
              <w:right w:val="single" w:sz="4" w:space="0" w:color="auto"/>
            </w:tcBorders>
            <w:vAlign w:val="center"/>
          </w:tcPr>
          <w:p w14:paraId="630D745F" w14:textId="77777777" w:rsidR="0025488E" w:rsidRPr="00D00948" w:rsidRDefault="0025488E" w:rsidP="002B683D">
            <w:pPr>
              <w:rPr>
                <w:rFonts w:ascii="Tahoma" w:hAnsi="Tahoma" w:cs="Tahoma"/>
                <w:sz w:val="18"/>
                <w:szCs w:val="18"/>
              </w:rPr>
            </w:pPr>
            <w:r w:rsidRPr="00D00948">
              <w:rPr>
                <w:rFonts w:ascii="Tahoma" w:hAnsi="Tahoma" w:cs="Tahoma"/>
                <w:sz w:val="18"/>
                <w:szCs w:val="18"/>
              </w:rPr>
              <w:t>73-E</w:t>
            </w:r>
          </w:p>
        </w:tc>
        <w:tc>
          <w:tcPr>
            <w:tcW w:w="1980" w:type="dxa"/>
            <w:tcBorders>
              <w:top w:val="single" w:sz="4" w:space="0" w:color="auto"/>
              <w:left w:val="single" w:sz="4" w:space="0" w:color="auto"/>
              <w:bottom w:val="single" w:sz="4" w:space="0" w:color="auto"/>
              <w:right w:val="single" w:sz="4" w:space="0" w:color="auto"/>
            </w:tcBorders>
            <w:vAlign w:val="center"/>
          </w:tcPr>
          <w:p w14:paraId="35D2D136" w14:textId="77777777" w:rsidR="0025488E" w:rsidRPr="00D00948" w:rsidRDefault="0025488E"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p>
        </w:tc>
        <w:tc>
          <w:tcPr>
            <w:tcW w:w="2373" w:type="dxa"/>
            <w:tcBorders>
              <w:top w:val="single" w:sz="4" w:space="0" w:color="auto"/>
              <w:left w:val="single" w:sz="4" w:space="0" w:color="auto"/>
              <w:bottom w:val="single" w:sz="4" w:space="0" w:color="auto"/>
              <w:right w:val="single" w:sz="4" w:space="0" w:color="auto"/>
            </w:tcBorders>
            <w:vAlign w:val="center"/>
          </w:tcPr>
          <w:p w14:paraId="7196CBA8" w14:textId="128DE805" w:rsidR="0025488E" w:rsidRPr="00D00948" w:rsidRDefault="0025488E" w:rsidP="002B683D">
            <w:pPr>
              <w:rPr>
                <w:rFonts w:ascii="Tahoma" w:hAnsi="Tahoma" w:cs="Tahoma"/>
                <w:sz w:val="18"/>
                <w:szCs w:val="18"/>
              </w:rPr>
            </w:pPr>
            <w:r w:rsidRPr="00D00948">
              <w:rPr>
                <w:rFonts w:ascii="Tahoma" w:hAnsi="Tahoma" w:cs="Tahoma"/>
                <w:sz w:val="18"/>
                <w:szCs w:val="18"/>
              </w:rPr>
              <w:t>McClellan R</w:t>
            </w:r>
            <w:r w:rsidR="00E73DF5">
              <w:rPr>
                <w:rFonts w:ascii="Tahoma" w:hAnsi="Tahoma" w:cs="Tahoma"/>
                <w:sz w:val="18"/>
                <w:szCs w:val="18"/>
              </w:rPr>
              <w:t>d.</w:t>
            </w:r>
          </w:p>
        </w:tc>
        <w:tc>
          <w:tcPr>
            <w:tcW w:w="1260" w:type="dxa"/>
            <w:tcBorders>
              <w:top w:val="single" w:sz="4" w:space="0" w:color="auto"/>
              <w:left w:val="single" w:sz="4" w:space="0" w:color="auto"/>
              <w:bottom w:val="single" w:sz="4" w:space="0" w:color="auto"/>
              <w:right w:val="single" w:sz="4" w:space="0" w:color="auto"/>
            </w:tcBorders>
            <w:vAlign w:val="center"/>
          </w:tcPr>
          <w:p w14:paraId="298A9489" w14:textId="77777777" w:rsidR="0025488E" w:rsidRPr="00D00948" w:rsidRDefault="0025488E" w:rsidP="002B683D">
            <w:pPr>
              <w:rPr>
                <w:rFonts w:ascii="Tahoma" w:hAnsi="Tahoma" w:cs="Tahoma"/>
                <w:sz w:val="18"/>
                <w:szCs w:val="18"/>
              </w:rPr>
            </w:pPr>
            <w:r w:rsidRPr="00D00948">
              <w:rPr>
                <w:rFonts w:ascii="Tahoma" w:hAnsi="Tahoma" w:cs="Tahoma"/>
                <w:sz w:val="18"/>
                <w:szCs w:val="18"/>
              </w:rPr>
              <w:t>51-085-0003</w:t>
            </w:r>
          </w:p>
        </w:tc>
        <w:tc>
          <w:tcPr>
            <w:tcW w:w="1587" w:type="dxa"/>
            <w:tcBorders>
              <w:top w:val="single" w:sz="4" w:space="0" w:color="auto"/>
              <w:left w:val="single" w:sz="4" w:space="0" w:color="auto"/>
              <w:bottom w:val="single" w:sz="4" w:space="0" w:color="auto"/>
              <w:right w:val="single" w:sz="4" w:space="0" w:color="auto"/>
            </w:tcBorders>
            <w:vAlign w:val="center"/>
          </w:tcPr>
          <w:p w14:paraId="6E7693C7" w14:textId="77777777" w:rsidR="0025488E" w:rsidRPr="00D00948" w:rsidRDefault="0025488E" w:rsidP="002B683D">
            <w:pPr>
              <w:rPr>
                <w:rFonts w:ascii="Tahoma" w:hAnsi="Tahoma" w:cs="Tahoma"/>
                <w:sz w:val="18"/>
                <w:szCs w:val="18"/>
              </w:rPr>
            </w:pPr>
            <w:r w:rsidRPr="00D00948">
              <w:rPr>
                <w:rFonts w:ascii="Tahoma" w:hAnsi="Tahoma" w:cs="Tahoma"/>
                <w:sz w:val="18"/>
                <w:szCs w:val="18"/>
              </w:rPr>
              <w:t>Hanover Co.</w:t>
            </w:r>
          </w:p>
        </w:tc>
        <w:tc>
          <w:tcPr>
            <w:tcW w:w="1293" w:type="dxa"/>
            <w:tcBorders>
              <w:top w:val="single" w:sz="4" w:space="0" w:color="auto"/>
              <w:left w:val="single" w:sz="4" w:space="0" w:color="auto"/>
              <w:bottom w:val="single" w:sz="4" w:space="0" w:color="auto"/>
            </w:tcBorders>
            <w:vAlign w:val="center"/>
          </w:tcPr>
          <w:p w14:paraId="1942FDCA"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37.60613</w:t>
            </w:r>
          </w:p>
          <w:p w14:paraId="50124EF6" w14:textId="77777777" w:rsidR="0025488E" w:rsidRPr="00D00948" w:rsidRDefault="0025488E" w:rsidP="002B683D">
            <w:pPr>
              <w:rPr>
                <w:rFonts w:ascii="Tahoma" w:hAnsi="Tahoma" w:cs="Tahoma"/>
                <w:sz w:val="18"/>
                <w:szCs w:val="18"/>
              </w:rPr>
            </w:pPr>
            <w:r w:rsidRPr="00D00948">
              <w:rPr>
                <w:rFonts w:ascii="Tahoma" w:hAnsi="Tahoma" w:cs="Tahoma"/>
                <w:sz w:val="18"/>
                <w:szCs w:val="18"/>
              </w:rPr>
              <w:t>-77.21880</w:t>
            </w:r>
          </w:p>
        </w:tc>
      </w:tr>
      <w:tr w:rsidR="0025488E" w:rsidRPr="00D00948" w14:paraId="7AA58E6A" w14:textId="77777777" w:rsidTr="00BC78FA">
        <w:tc>
          <w:tcPr>
            <w:tcW w:w="1155" w:type="dxa"/>
            <w:tcBorders>
              <w:top w:val="single" w:sz="4" w:space="0" w:color="auto"/>
              <w:bottom w:val="single" w:sz="4" w:space="0" w:color="auto"/>
              <w:right w:val="single" w:sz="4" w:space="0" w:color="auto"/>
            </w:tcBorders>
            <w:vAlign w:val="center"/>
          </w:tcPr>
          <w:p w14:paraId="784E04CC" w14:textId="77777777" w:rsidR="0025488E" w:rsidRPr="00D00948" w:rsidRDefault="0025488E" w:rsidP="002B683D">
            <w:pPr>
              <w:rPr>
                <w:rFonts w:ascii="Tahoma" w:hAnsi="Tahoma" w:cs="Tahoma"/>
                <w:sz w:val="18"/>
                <w:szCs w:val="18"/>
              </w:rPr>
            </w:pPr>
            <w:r w:rsidRPr="00D00948">
              <w:rPr>
                <w:rFonts w:ascii="Tahoma" w:hAnsi="Tahoma" w:cs="Tahoma"/>
                <w:sz w:val="18"/>
                <w:szCs w:val="18"/>
              </w:rPr>
              <w:t>75-B</w:t>
            </w:r>
          </w:p>
        </w:tc>
        <w:tc>
          <w:tcPr>
            <w:tcW w:w="1980" w:type="dxa"/>
            <w:tcBorders>
              <w:top w:val="single" w:sz="4" w:space="0" w:color="auto"/>
              <w:left w:val="single" w:sz="4" w:space="0" w:color="auto"/>
              <w:bottom w:val="single" w:sz="4" w:space="0" w:color="auto"/>
              <w:right w:val="single" w:sz="4" w:space="0" w:color="auto"/>
            </w:tcBorders>
            <w:vAlign w:val="center"/>
          </w:tcPr>
          <w:p w14:paraId="652D78A9" w14:textId="77777777" w:rsidR="0025488E" w:rsidRPr="00D00948" w:rsidRDefault="0025488E"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r w:rsidRPr="00D00948">
              <w:rPr>
                <w:rFonts w:ascii="Tahoma" w:hAnsi="Tahoma" w:cs="Tahoma"/>
                <w:sz w:val="18"/>
                <w:szCs w:val="18"/>
              </w:rPr>
              <w:t>, NO</w:t>
            </w:r>
            <w:r w:rsidRPr="00D00948">
              <w:rPr>
                <w:rFonts w:ascii="Tahoma" w:hAnsi="Tahoma" w:cs="Tahoma"/>
                <w:sz w:val="18"/>
                <w:szCs w:val="18"/>
                <w:vertAlign w:val="subscript"/>
              </w:rPr>
              <w:t>2</w:t>
            </w:r>
            <w:r w:rsidRPr="00D00948">
              <w:rPr>
                <w:rFonts w:ascii="Tahoma" w:hAnsi="Tahoma" w:cs="Tahoma"/>
                <w:sz w:val="18"/>
                <w:szCs w:val="18"/>
              </w:rPr>
              <w:t>, SO</w:t>
            </w:r>
            <w:r w:rsidRPr="00D00948">
              <w:rPr>
                <w:rFonts w:ascii="Tahoma" w:hAnsi="Tahoma" w:cs="Tahoma"/>
                <w:sz w:val="18"/>
                <w:szCs w:val="18"/>
                <w:vertAlign w:val="subscript"/>
              </w:rPr>
              <w:t>2</w:t>
            </w:r>
            <w:r w:rsidRPr="00D00948">
              <w:rPr>
                <w:rFonts w:ascii="Tahoma" w:hAnsi="Tahoma" w:cs="Tahoma"/>
                <w:sz w:val="18"/>
                <w:szCs w:val="18"/>
              </w:rPr>
              <w:t>, PM</w:t>
            </w:r>
            <w:r w:rsidRPr="00D00948">
              <w:rPr>
                <w:rFonts w:ascii="Tahoma" w:hAnsi="Tahoma" w:cs="Tahoma"/>
                <w:sz w:val="18"/>
                <w:szCs w:val="18"/>
                <w:vertAlign w:val="subscript"/>
              </w:rPr>
              <w:t>2.5</w:t>
            </w:r>
          </w:p>
        </w:tc>
        <w:tc>
          <w:tcPr>
            <w:tcW w:w="2373" w:type="dxa"/>
            <w:tcBorders>
              <w:top w:val="single" w:sz="4" w:space="0" w:color="auto"/>
              <w:left w:val="single" w:sz="4" w:space="0" w:color="auto"/>
              <w:bottom w:val="single" w:sz="4" w:space="0" w:color="auto"/>
              <w:right w:val="single" w:sz="4" w:space="0" w:color="auto"/>
            </w:tcBorders>
            <w:vAlign w:val="center"/>
          </w:tcPr>
          <w:p w14:paraId="5C31C15B" w14:textId="77777777" w:rsidR="0025488E" w:rsidRPr="00D00948" w:rsidRDefault="0025488E" w:rsidP="002B683D">
            <w:pPr>
              <w:rPr>
                <w:rFonts w:ascii="Tahoma" w:hAnsi="Tahoma" w:cs="Tahoma"/>
                <w:sz w:val="18"/>
                <w:szCs w:val="18"/>
              </w:rPr>
            </w:pPr>
            <w:r w:rsidRPr="00D00948">
              <w:rPr>
                <w:rFonts w:ascii="Tahoma" w:hAnsi="Tahoma" w:cs="Tahoma"/>
                <w:sz w:val="18"/>
                <w:szCs w:val="18"/>
              </w:rPr>
              <w:t>Charles City County</w:t>
            </w:r>
          </w:p>
          <w:p w14:paraId="47C37765" w14:textId="77777777" w:rsidR="0025488E" w:rsidRPr="00D00948" w:rsidRDefault="0025488E" w:rsidP="002B683D">
            <w:pPr>
              <w:rPr>
                <w:rFonts w:ascii="Tahoma" w:hAnsi="Tahoma" w:cs="Tahoma"/>
                <w:sz w:val="18"/>
                <w:szCs w:val="18"/>
              </w:rPr>
            </w:pPr>
            <w:r w:rsidRPr="00D00948">
              <w:rPr>
                <w:rFonts w:ascii="Tahoma" w:hAnsi="Tahoma" w:cs="Tahoma"/>
                <w:sz w:val="18"/>
                <w:szCs w:val="18"/>
              </w:rPr>
              <w:t>Route 608</w:t>
            </w:r>
          </w:p>
        </w:tc>
        <w:tc>
          <w:tcPr>
            <w:tcW w:w="1260" w:type="dxa"/>
            <w:tcBorders>
              <w:top w:val="single" w:sz="4" w:space="0" w:color="auto"/>
              <w:left w:val="single" w:sz="4" w:space="0" w:color="auto"/>
              <w:bottom w:val="single" w:sz="4" w:space="0" w:color="auto"/>
              <w:right w:val="single" w:sz="4" w:space="0" w:color="auto"/>
            </w:tcBorders>
            <w:vAlign w:val="center"/>
          </w:tcPr>
          <w:p w14:paraId="793D9F07" w14:textId="77777777" w:rsidR="0025488E" w:rsidRPr="00D00948" w:rsidRDefault="0025488E" w:rsidP="002B683D">
            <w:pPr>
              <w:rPr>
                <w:rFonts w:ascii="Tahoma" w:hAnsi="Tahoma" w:cs="Tahoma"/>
                <w:sz w:val="18"/>
                <w:szCs w:val="18"/>
              </w:rPr>
            </w:pPr>
            <w:r w:rsidRPr="00D00948">
              <w:rPr>
                <w:rFonts w:ascii="Tahoma" w:hAnsi="Tahoma" w:cs="Tahoma"/>
                <w:sz w:val="18"/>
                <w:szCs w:val="18"/>
              </w:rPr>
              <w:t>51-036-0002</w:t>
            </w:r>
          </w:p>
        </w:tc>
        <w:tc>
          <w:tcPr>
            <w:tcW w:w="1587" w:type="dxa"/>
            <w:tcBorders>
              <w:top w:val="single" w:sz="4" w:space="0" w:color="auto"/>
              <w:left w:val="single" w:sz="4" w:space="0" w:color="auto"/>
              <w:bottom w:val="single" w:sz="4" w:space="0" w:color="auto"/>
              <w:right w:val="single" w:sz="4" w:space="0" w:color="auto"/>
            </w:tcBorders>
            <w:vAlign w:val="center"/>
          </w:tcPr>
          <w:p w14:paraId="6167BDD4" w14:textId="77777777" w:rsidR="0025488E" w:rsidRPr="00D00948" w:rsidRDefault="0025488E" w:rsidP="002B683D">
            <w:pPr>
              <w:rPr>
                <w:rFonts w:ascii="Tahoma" w:hAnsi="Tahoma" w:cs="Tahoma"/>
                <w:sz w:val="18"/>
                <w:szCs w:val="18"/>
              </w:rPr>
            </w:pPr>
            <w:r w:rsidRPr="00D00948">
              <w:rPr>
                <w:rFonts w:ascii="Tahoma" w:hAnsi="Tahoma" w:cs="Tahoma"/>
                <w:sz w:val="18"/>
                <w:szCs w:val="18"/>
              </w:rPr>
              <w:t>Charles City Co.</w:t>
            </w:r>
          </w:p>
        </w:tc>
        <w:tc>
          <w:tcPr>
            <w:tcW w:w="1293" w:type="dxa"/>
            <w:tcBorders>
              <w:top w:val="single" w:sz="4" w:space="0" w:color="auto"/>
              <w:left w:val="single" w:sz="4" w:space="0" w:color="auto"/>
              <w:bottom w:val="single" w:sz="4" w:space="0" w:color="auto"/>
            </w:tcBorders>
            <w:vAlign w:val="center"/>
          </w:tcPr>
          <w:p w14:paraId="3FC4931F"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37.34438</w:t>
            </w:r>
          </w:p>
          <w:p w14:paraId="2E2450E4" w14:textId="77777777" w:rsidR="0025488E" w:rsidRPr="00D00948" w:rsidRDefault="0025488E" w:rsidP="002B683D">
            <w:pPr>
              <w:rPr>
                <w:rFonts w:ascii="Tahoma" w:hAnsi="Tahoma" w:cs="Tahoma"/>
                <w:sz w:val="18"/>
                <w:szCs w:val="18"/>
              </w:rPr>
            </w:pPr>
            <w:r w:rsidRPr="00D00948">
              <w:rPr>
                <w:rFonts w:ascii="Tahoma" w:hAnsi="Tahoma" w:cs="Tahoma"/>
                <w:sz w:val="18"/>
                <w:szCs w:val="18"/>
              </w:rPr>
              <w:t>-77.25925</w:t>
            </w:r>
          </w:p>
        </w:tc>
      </w:tr>
      <w:tr w:rsidR="0025488E" w:rsidRPr="00D00948" w14:paraId="518DAD11" w14:textId="77777777" w:rsidTr="00BC78FA">
        <w:tc>
          <w:tcPr>
            <w:tcW w:w="1155" w:type="dxa"/>
            <w:tcBorders>
              <w:top w:val="single" w:sz="4" w:space="0" w:color="auto"/>
              <w:bottom w:val="single" w:sz="4" w:space="0" w:color="auto"/>
              <w:right w:val="single" w:sz="4" w:space="0" w:color="auto"/>
            </w:tcBorders>
            <w:tcMar>
              <w:left w:w="115" w:type="dxa"/>
              <w:bottom w:w="72" w:type="dxa"/>
              <w:right w:w="115" w:type="dxa"/>
            </w:tcMar>
            <w:vAlign w:val="center"/>
          </w:tcPr>
          <w:p w14:paraId="626D59B2" w14:textId="77777777" w:rsidR="0025488E" w:rsidRPr="00D00948" w:rsidRDefault="0025488E" w:rsidP="002B683D">
            <w:pPr>
              <w:rPr>
                <w:rFonts w:ascii="Tahoma" w:hAnsi="Tahoma" w:cs="Tahoma"/>
                <w:sz w:val="18"/>
                <w:szCs w:val="18"/>
              </w:rPr>
            </w:pPr>
            <w:r w:rsidRPr="00D00948">
              <w:rPr>
                <w:rFonts w:ascii="Tahoma" w:hAnsi="Tahoma" w:cs="Tahoma"/>
                <w:sz w:val="18"/>
                <w:szCs w:val="18"/>
              </w:rPr>
              <w:t>154-M</w:t>
            </w:r>
          </w:p>
        </w:tc>
        <w:tc>
          <w:tcPr>
            <w:tcW w:w="198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055EB02F" w14:textId="77777777" w:rsidR="0025488E" w:rsidRPr="00EB7FF2" w:rsidRDefault="0025488E" w:rsidP="002B683D">
            <w:pPr>
              <w:rPr>
                <w:rFonts w:ascii="Tahoma" w:hAnsi="Tahoma" w:cs="Tahoma"/>
                <w:sz w:val="18"/>
                <w:szCs w:val="18"/>
              </w:rPr>
            </w:pPr>
            <w:r w:rsidRPr="00D00948">
              <w:rPr>
                <w:rFonts w:ascii="Tahoma" w:hAnsi="Tahoma" w:cs="Tahoma"/>
                <w:sz w:val="18"/>
                <w:szCs w:val="18"/>
              </w:rPr>
              <w:t>PM</w:t>
            </w:r>
            <w:r w:rsidRPr="00D00948">
              <w:rPr>
                <w:rFonts w:ascii="Tahoma" w:hAnsi="Tahoma" w:cs="Tahoma"/>
                <w:sz w:val="18"/>
                <w:szCs w:val="18"/>
                <w:vertAlign w:val="subscript"/>
              </w:rPr>
              <w:t>10</w:t>
            </w:r>
            <w:r w:rsidR="00EB7FF2">
              <w:rPr>
                <w:rFonts w:ascii="Tahoma" w:hAnsi="Tahoma" w:cs="Tahoma"/>
                <w:sz w:val="18"/>
                <w:szCs w:val="18"/>
              </w:rPr>
              <w:t>, Toxics</w:t>
            </w:r>
          </w:p>
        </w:tc>
        <w:tc>
          <w:tcPr>
            <w:tcW w:w="2373"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0B057F07" w14:textId="77777777" w:rsidR="0025488E" w:rsidRPr="00D00948" w:rsidRDefault="0025488E" w:rsidP="002B683D">
            <w:pPr>
              <w:rPr>
                <w:rFonts w:ascii="Tahoma" w:hAnsi="Tahoma" w:cs="Tahoma"/>
                <w:sz w:val="18"/>
                <w:szCs w:val="18"/>
              </w:rPr>
            </w:pPr>
            <w:r w:rsidRPr="00D00948">
              <w:rPr>
                <w:rFonts w:ascii="Tahoma" w:hAnsi="Tahoma" w:cs="Tahoma"/>
                <w:sz w:val="18"/>
                <w:szCs w:val="18"/>
              </w:rPr>
              <w:t>Carter G. Woodson Middle School</w:t>
            </w:r>
          </w:p>
          <w:p w14:paraId="10F67C73" w14:textId="77777777" w:rsidR="0025488E" w:rsidRPr="00D00948" w:rsidRDefault="0025488E" w:rsidP="002B683D">
            <w:pPr>
              <w:rPr>
                <w:rFonts w:ascii="Tahoma" w:hAnsi="Tahoma" w:cs="Tahoma"/>
                <w:sz w:val="18"/>
                <w:szCs w:val="18"/>
              </w:rPr>
            </w:pPr>
            <w:r w:rsidRPr="00D00948">
              <w:rPr>
                <w:rFonts w:ascii="Tahoma" w:hAnsi="Tahoma" w:cs="Tahoma"/>
                <w:sz w:val="18"/>
                <w:szCs w:val="18"/>
              </w:rPr>
              <w:t>1000 Winston Churchill Dr.</w:t>
            </w:r>
          </w:p>
        </w:tc>
        <w:tc>
          <w:tcPr>
            <w:tcW w:w="126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21E9F2D6" w14:textId="77777777" w:rsidR="0025488E" w:rsidRPr="00D00948" w:rsidRDefault="0025488E" w:rsidP="002B683D">
            <w:pPr>
              <w:rPr>
                <w:rFonts w:ascii="Tahoma" w:hAnsi="Tahoma" w:cs="Tahoma"/>
                <w:sz w:val="18"/>
                <w:szCs w:val="18"/>
              </w:rPr>
            </w:pPr>
            <w:r w:rsidRPr="00D00948">
              <w:rPr>
                <w:rFonts w:ascii="Tahoma" w:hAnsi="Tahoma" w:cs="Tahoma"/>
                <w:sz w:val="18"/>
                <w:szCs w:val="18"/>
              </w:rPr>
              <w:t>51-670-0010</w:t>
            </w:r>
          </w:p>
        </w:tc>
        <w:tc>
          <w:tcPr>
            <w:tcW w:w="1587"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4122EFAD" w14:textId="77777777" w:rsidR="0025488E" w:rsidRPr="00D00948" w:rsidRDefault="0025488E" w:rsidP="002B683D">
            <w:pPr>
              <w:rPr>
                <w:rFonts w:ascii="Tahoma" w:hAnsi="Tahoma" w:cs="Tahoma"/>
                <w:sz w:val="18"/>
                <w:szCs w:val="18"/>
              </w:rPr>
            </w:pPr>
            <w:r w:rsidRPr="00D00948">
              <w:rPr>
                <w:rFonts w:ascii="Tahoma" w:hAnsi="Tahoma" w:cs="Tahoma"/>
                <w:sz w:val="18"/>
                <w:szCs w:val="18"/>
              </w:rPr>
              <w:t>Hopewell</w:t>
            </w:r>
          </w:p>
        </w:tc>
        <w:tc>
          <w:tcPr>
            <w:tcW w:w="1293" w:type="dxa"/>
            <w:tcBorders>
              <w:top w:val="single" w:sz="4" w:space="0" w:color="auto"/>
              <w:left w:val="single" w:sz="4" w:space="0" w:color="auto"/>
              <w:bottom w:val="single" w:sz="4" w:space="0" w:color="auto"/>
            </w:tcBorders>
            <w:tcMar>
              <w:left w:w="115" w:type="dxa"/>
              <w:bottom w:w="72" w:type="dxa"/>
              <w:right w:w="115" w:type="dxa"/>
            </w:tcMar>
            <w:vAlign w:val="center"/>
          </w:tcPr>
          <w:p w14:paraId="6B5CBCC1" w14:textId="77777777" w:rsidR="0025488E" w:rsidRPr="00D00948" w:rsidRDefault="0025488E" w:rsidP="009C1539">
            <w:pPr>
              <w:rPr>
                <w:rFonts w:ascii="Tahoma" w:hAnsi="Tahoma" w:cs="Tahoma"/>
                <w:sz w:val="18"/>
                <w:szCs w:val="18"/>
              </w:rPr>
            </w:pPr>
            <w:r w:rsidRPr="00D00948">
              <w:rPr>
                <w:rFonts w:ascii="Tahoma" w:hAnsi="Tahoma" w:cs="Tahoma"/>
                <w:sz w:val="18"/>
                <w:szCs w:val="18"/>
              </w:rPr>
              <w:t xml:space="preserve"> 37.28962</w:t>
            </w:r>
          </w:p>
          <w:p w14:paraId="723539E4" w14:textId="77777777" w:rsidR="0025488E" w:rsidRPr="00D00948" w:rsidRDefault="0025488E" w:rsidP="009C1539">
            <w:pPr>
              <w:rPr>
                <w:rFonts w:ascii="Tahoma" w:hAnsi="Tahoma" w:cs="Tahoma"/>
                <w:sz w:val="18"/>
                <w:szCs w:val="18"/>
              </w:rPr>
            </w:pPr>
            <w:r w:rsidRPr="00D00948">
              <w:rPr>
                <w:rFonts w:ascii="Tahoma" w:hAnsi="Tahoma" w:cs="Tahoma"/>
                <w:sz w:val="18"/>
                <w:szCs w:val="18"/>
              </w:rPr>
              <w:t>-77.29182</w:t>
            </w:r>
          </w:p>
        </w:tc>
      </w:tr>
      <w:tr w:rsidR="0025488E" w:rsidRPr="00D00948" w14:paraId="79644F21" w14:textId="77777777" w:rsidTr="00BC78FA">
        <w:tc>
          <w:tcPr>
            <w:tcW w:w="1155" w:type="dxa"/>
            <w:tcBorders>
              <w:top w:val="single" w:sz="4" w:space="0" w:color="auto"/>
              <w:bottom w:val="double" w:sz="4" w:space="0" w:color="auto"/>
              <w:right w:val="single" w:sz="4" w:space="0" w:color="auto"/>
            </w:tcBorders>
            <w:tcMar>
              <w:left w:w="115" w:type="dxa"/>
              <w:bottom w:w="72" w:type="dxa"/>
              <w:right w:w="115" w:type="dxa"/>
            </w:tcMar>
            <w:vAlign w:val="center"/>
          </w:tcPr>
          <w:p w14:paraId="47E1B3A9" w14:textId="77777777" w:rsidR="0025488E" w:rsidRPr="00D00948" w:rsidRDefault="0025488E" w:rsidP="007579AC">
            <w:pPr>
              <w:rPr>
                <w:rFonts w:ascii="Tahoma" w:hAnsi="Tahoma" w:cs="Tahoma"/>
                <w:sz w:val="18"/>
                <w:szCs w:val="18"/>
              </w:rPr>
            </w:pPr>
            <w:r w:rsidRPr="00D00948">
              <w:rPr>
                <w:rFonts w:ascii="Tahoma" w:hAnsi="Tahoma" w:cs="Tahoma"/>
                <w:sz w:val="18"/>
                <w:szCs w:val="18"/>
              </w:rPr>
              <w:t>158-</w:t>
            </w:r>
            <w:r w:rsidR="007579AC">
              <w:rPr>
                <w:rFonts w:ascii="Tahoma" w:hAnsi="Tahoma" w:cs="Tahoma"/>
                <w:sz w:val="18"/>
                <w:szCs w:val="18"/>
              </w:rPr>
              <w:t>X</w:t>
            </w:r>
          </w:p>
        </w:tc>
        <w:tc>
          <w:tcPr>
            <w:tcW w:w="1980"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1D4DE8E4" w14:textId="77777777" w:rsidR="0025488E" w:rsidRPr="00406BF2" w:rsidRDefault="0025488E" w:rsidP="007579AC">
            <w:pPr>
              <w:rPr>
                <w:rFonts w:ascii="Tahoma" w:hAnsi="Tahoma" w:cs="Tahoma"/>
                <w:sz w:val="18"/>
                <w:szCs w:val="18"/>
              </w:rPr>
            </w:pPr>
            <w:r w:rsidRPr="00D00948">
              <w:rPr>
                <w:rFonts w:ascii="Tahoma" w:hAnsi="Tahoma" w:cs="Tahoma"/>
                <w:sz w:val="18"/>
                <w:szCs w:val="18"/>
              </w:rPr>
              <w:t>CO, NO2</w:t>
            </w:r>
            <w:r w:rsidR="00CC4FB2">
              <w:rPr>
                <w:rFonts w:ascii="Tahoma" w:hAnsi="Tahoma" w:cs="Tahoma"/>
                <w:sz w:val="18"/>
                <w:szCs w:val="18"/>
              </w:rPr>
              <w:t xml:space="preserve">, </w:t>
            </w:r>
            <w:r w:rsidR="00406BF2" w:rsidRPr="00D00948">
              <w:rPr>
                <w:rFonts w:ascii="Tahoma" w:hAnsi="Tahoma" w:cs="Tahoma"/>
                <w:sz w:val="18"/>
                <w:szCs w:val="18"/>
              </w:rPr>
              <w:t>PM</w:t>
            </w:r>
            <w:r w:rsidR="00406BF2" w:rsidRPr="00D00948">
              <w:rPr>
                <w:rFonts w:ascii="Tahoma" w:hAnsi="Tahoma" w:cs="Tahoma"/>
                <w:sz w:val="18"/>
                <w:szCs w:val="18"/>
                <w:vertAlign w:val="subscript"/>
              </w:rPr>
              <w:t>2.5</w:t>
            </w:r>
            <w:r w:rsidR="00406BF2">
              <w:rPr>
                <w:rFonts w:ascii="Tahoma" w:hAnsi="Tahoma" w:cs="Tahoma"/>
                <w:sz w:val="18"/>
                <w:szCs w:val="18"/>
                <w:vertAlign w:val="subscript"/>
              </w:rPr>
              <w:t xml:space="preserve"> </w:t>
            </w:r>
            <w:r w:rsidR="00406BF2">
              <w:rPr>
                <w:rFonts w:ascii="Tahoma" w:hAnsi="Tahoma" w:cs="Tahoma"/>
                <w:sz w:val="18"/>
                <w:szCs w:val="18"/>
              </w:rPr>
              <w:t>cont.</w:t>
            </w:r>
          </w:p>
        </w:tc>
        <w:tc>
          <w:tcPr>
            <w:tcW w:w="2373"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59B2AC5C" w14:textId="77777777" w:rsidR="0025488E" w:rsidRPr="00D00948" w:rsidRDefault="007579AC" w:rsidP="002B683D">
            <w:pPr>
              <w:rPr>
                <w:rFonts w:ascii="Tahoma" w:hAnsi="Tahoma" w:cs="Tahoma"/>
                <w:sz w:val="18"/>
                <w:szCs w:val="18"/>
              </w:rPr>
            </w:pPr>
            <w:r>
              <w:rPr>
                <w:rFonts w:ascii="Tahoma" w:hAnsi="Tahoma" w:cs="Tahoma"/>
                <w:sz w:val="18"/>
                <w:szCs w:val="18"/>
              </w:rPr>
              <w:t>Joseph Bryan Park</w:t>
            </w:r>
          </w:p>
        </w:tc>
        <w:tc>
          <w:tcPr>
            <w:tcW w:w="1260"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00A8B9C4" w14:textId="77777777" w:rsidR="0025488E" w:rsidRPr="00D00948" w:rsidRDefault="0025488E" w:rsidP="007A1996">
            <w:pPr>
              <w:rPr>
                <w:rFonts w:ascii="Tahoma" w:hAnsi="Tahoma" w:cs="Tahoma"/>
                <w:sz w:val="18"/>
                <w:szCs w:val="18"/>
              </w:rPr>
            </w:pPr>
            <w:r w:rsidRPr="00D00948">
              <w:rPr>
                <w:rFonts w:ascii="Tahoma" w:hAnsi="Tahoma" w:cs="Tahoma"/>
                <w:sz w:val="18"/>
                <w:szCs w:val="18"/>
              </w:rPr>
              <w:t>51-</w:t>
            </w:r>
            <w:r w:rsidR="00D02018">
              <w:rPr>
                <w:rFonts w:ascii="Tahoma" w:hAnsi="Tahoma" w:cs="Tahoma"/>
                <w:sz w:val="18"/>
                <w:szCs w:val="18"/>
              </w:rPr>
              <w:t>760-0025</w:t>
            </w:r>
          </w:p>
        </w:tc>
        <w:tc>
          <w:tcPr>
            <w:tcW w:w="1587"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0C1ADA01" w14:textId="77777777" w:rsidR="0025488E" w:rsidRPr="00D00948" w:rsidRDefault="0025488E" w:rsidP="002B683D">
            <w:pPr>
              <w:rPr>
                <w:rFonts w:ascii="Tahoma" w:hAnsi="Tahoma" w:cs="Tahoma"/>
                <w:sz w:val="18"/>
                <w:szCs w:val="18"/>
              </w:rPr>
            </w:pPr>
            <w:r w:rsidRPr="00D00948">
              <w:rPr>
                <w:rFonts w:ascii="Tahoma" w:hAnsi="Tahoma" w:cs="Tahoma"/>
                <w:sz w:val="18"/>
                <w:szCs w:val="18"/>
              </w:rPr>
              <w:t>Richmond</w:t>
            </w:r>
          </w:p>
        </w:tc>
        <w:tc>
          <w:tcPr>
            <w:tcW w:w="1293" w:type="dxa"/>
            <w:tcBorders>
              <w:top w:val="single" w:sz="4" w:space="0" w:color="auto"/>
              <w:left w:val="single" w:sz="4" w:space="0" w:color="auto"/>
              <w:bottom w:val="double" w:sz="4" w:space="0" w:color="auto"/>
            </w:tcBorders>
            <w:tcMar>
              <w:left w:w="115" w:type="dxa"/>
              <w:bottom w:w="72" w:type="dxa"/>
              <w:right w:w="115" w:type="dxa"/>
            </w:tcMar>
            <w:vAlign w:val="center"/>
          </w:tcPr>
          <w:p w14:paraId="2BBDDFF1" w14:textId="77777777" w:rsidR="0025488E" w:rsidRPr="00D00948" w:rsidRDefault="00641428" w:rsidP="002B683D">
            <w:pPr>
              <w:rPr>
                <w:rFonts w:ascii="Tahoma" w:hAnsi="Tahoma" w:cs="Tahoma"/>
                <w:sz w:val="18"/>
                <w:szCs w:val="18"/>
              </w:rPr>
            </w:pPr>
            <w:r>
              <w:rPr>
                <w:rFonts w:ascii="Tahoma" w:hAnsi="Tahoma" w:cs="Tahoma"/>
                <w:sz w:val="18"/>
                <w:szCs w:val="18"/>
              </w:rPr>
              <w:t xml:space="preserve"> 37.59088</w:t>
            </w:r>
          </w:p>
          <w:p w14:paraId="6B46A08D" w14:textId="77777777" w:rsidR="0025488E" w:rsidRPr="00D00948" w:rsidRDefault="0025488E" w:rsidP="007A1996">
            <w:pPr>
              <w:rPr>
                <w:rFonts w:ascii="Tahoma" w:hAnsi="Tahoma" w:cs="Tahoma"/>
                <w:sz w:val="18"/>
                <w:szCs w:val="18"/>
              </w:rPr>
            </w:pPr>
            <w:r w:rsidRPr="00D00948">
              <w:rPr>
                <w:rFonts w:ascii="Tahoma" w:hAnsi="Tahoma" w:cs="Tahoma"/>
                <w:sz w:val="18"/>
                <w:szCs w:val="18"/>
              </w:rPr>
              <w:t>-77.</w:t>
            </w:r>
            <w:r w:rsidR="00641428">
              <w:rPr>
                <w:rFonts w:ascii="Tahoma" w:hAnsi="Tahoma" w:cs="Tahoma"/>
                <w:sz w:val="18"/>
                <w:szCs w:val="18"/>
              </w:rPr>
              <w:t>46925</w:t>
            </w:r>
          </w:p>
        </w:tc>
      </w:tr>
    </w:tbl>
    <w:p w14:paraId="22CB7718" w14:textId="77777777" w:rsidR="00BC78FA" w:rsidRDefault="00BC78FA" w:rsidP="002B683D">
      <w:pPr>
        <w:rPr>
          <w:rFonts w:ascii="Tahoma" w:hAnsi="Tahoma" w:cs="Tahoma"/>
          <w:sz w:val="16"/>
          <w:szCs w:val="16"/>
        </w:rPr>
      </w:pPr>
    </w:p>
    <w:tbl>
      <w:tblPr>
        <w:tblW w:w="9648" w:type="dxa"/>
        <w:tblBorders>
          <w:top w:val="double" w:sz="4" w:space="0" w:color="auto"/>
          <w:left w:val="double" w:sz="4" w:space="0" w:color="auto"/>
          <w:bottom w:val="double" w:sz="4" w:space="0" w:color="auto"/>
          <w:right w:val="double" w:sz="4" w:space="0" w:color="auto"/>
        </w:tblBorders>
        <w:tblLayout w:type="fixed"/>
        <w:tblLook w:val="01E0" w:firstRow="1" w:lastRow="1" w:firstColumn="1" w:lastColumn="1" w:noHBand="0" w:noVBand="0"/>
      </w:tblPr>
      <w:tblGrid>
        <w:gridCol w:w="1155"/>
        <w:gridCol w:w="1980"/>
        <w:gridCol w:w="2373"/>
        <w:gridCol w:w="1260"/>
        <w:gridCol w:w="1587"/>
        <w:gridCol w:w="1293"/>
      </w:tblGrid>
      <w:tr w:rsidR="00BC78FA" w:rsidRPr="00D00948" w14:paraId="71FA737C" w14:textId="77777777" w:rsidTr="00E64F45">
        <w:tc>
          <w:tcPr>
            <w:tcW w:w="1155" w:type="dxa"/>
            <w:tcBorders>
              <w:top w:val="double" w:sz="4" w:space="0" w:color="auto"/>
              <w:bottom w:val="single" w:sz="4" w:space="0" w:color="auto"/>
              <w:right w:val="single" w:sz="4" w:space="0" w:color="auto"/>
            </w:tcBorders>
            <w:shd w:val="clear" w:color="auto" w:fill="39E798"/>
            <w:tcMar>
              <w:top w:w="72" w:type="dxa"/>
              <w:left w:w="115" w:type="dxa"/>
              <w:right w:w="115" w:type="dxa"/>
            </w:tcMar>
          </w:tcPr>
          <w:p w14:paraId="18015EAE" w14:textId="77777777" w:rsidR="00BC78FA" w:rsidRPr="00D00948" w:rsidRDefault="00BC78FA">
            <w:pPr>
              <w:jc w:val="center"/>
              <w:rPr>
                <w:rFonts w:ascii="Tahoma" w:hAnsi="Tahoma" w:cs="Tahoma"/>
                <w:b/>
                <w:sz w:val="18"/>
                <w:szCs w:val="18"/>
              </w:rPr>
            </w:pPr>
            <w:r w:rsidRPr="00D00948">
              <w:rPr>
                <w:rFonts w:ascii="Tahoma" w:hAnsi="Tahoma" w:cs="Tahoma"/>
                <w:b/>
                <w:sz w:val="18"/>
                <w:szCs w:val="18"/>
              </w:rPr>
              <w:t>STATION</w:t>
            </w:r>
          </w:p>
          <w:p w14:paraId="0799F382" w14:textId="77777777" w:rsidR="00BC78FA" w:rsidRPr="00D00948" w:rsidRDefault="00BC78FA">
            <w:pPr>
              <w:jc w:val="center"/>
              <w:rPr>
                <w:rFonts w:ascii="Tahoma" w:hAnsi="Tahoma" w:cs="Tahoma"/>
                <w:b/>
                <w:sz w:val="18"/>
                <w:szCs w:val="18"/>
              </w:rPr>
            </w:pPr>
            <w:r w:rsidRPr="00D00948">
              <w:rPr>
                <w:rFonts w:ascii="Tahoma" w:hAnsi="Tahoma" w:cs="Tahoma"/>
                <w:b/>
                <w:sz w:val="18"/>
                <w:szCs w:val="18"/>
              </w:rPr>
              <w:t>NUMBER</w:t>
            </w:r>
          </w:p>
        </w:tc>
        <w:tc>
          <w:tcPr>
            <w:tcW w:w="1980" w:type="dxa"/>
            <w:tcBorders>
              <w:top w:val="double" w:sz="4" w:space="0" w:color="auto"/>
              <w:left w:val="single" w:sz="4" w:space="0" w:color="auto"/>
              <w:bottom w:val="single" w:sz="4" w:space="0" w:color="auto"/>
              <w:right w:val="single" w:sz="4" w:space="0" w:color="auto"/>
            </w:tcBorders>
            <w:shd w:val="clear" w:color="auto" w:fill="39E798"/>
            <w:tcMar>
              <w:top w:w="72" w:type="dxa"/>
              <w:left w:w="115" w:type="dxa"/>
              <w:right w:w="115" w:type="dxa"/>
            </w:tcMar>
          </w:tcPr>
          <w:p w14:paraId="381F81D7" w14:textId="77777777" w:rsidR="00BC78FA" w:rsidRPr="00D00948" w:rsidRDefault="00BC78FA">
            <w:pPr>
              <w:jc w:val="center"/>
              <w:rPr>
                <w:rFonts w:ascii="Tahoma" w:hAnsi="Tahoma" w:cs="Tahoma"/>
                <w:b/>
                <w:sz w:val="18"/>
                <w:szCs w:val="18"/>
              </w:rPr>
            </w:pPr>
            <w:r w:rsidRPr="00D00948">
              <w:rPr>
                <w:rFonts w:ascii="Tahoma" w:hAnsi="Tahoma" w:cs="Tahoma"/>
                <w:b/>
                <w:sz w:val="18"/>
                <w:szCs w:val="18"/>
              </w:rPr>
              <w:t>POLLUT.</w:t>
            </w:r>
          </w:p>
        </w:tc>
        <w:tc>
          <w:tcPr>
            <w:tcW w:w="2373" w:type="dxa"/>
            <w:tcBorders>
              <w:top w:val="double" w:sz="4" w:space="0" w:color="auto"/>
              <w:left w:val="single" w:sz="4" w:space="0" w:color="auto"/>
              <w:bottom w:val="single" w:sz="4" w:space="0" w:color="auto"/>
              <w:right w:val="single" w:sz="4" w:space="0" w:color="auto"/>
            </w:tcBorders>
            <w:shd w:val="clear" w:color="auto" w:fill="39E798"/>
            <w:tcMar>
              <w:top w:w="72" w:type="dxa"/>
              <w:left w:w="115" w:type="dxa"/>
              <w:right w:w="115" w:type="dxa"/>
            </w:tcMar>
          </w:tcPr>
          <w:p w14:paraId="2BC4F71D" w14:textId="77777777" w:rsidR="00BC78FA" w:rsidRPr="00D00948" w:rsidRDefault="00BC78FA">
            <w:pPr>
              <w:jc w:val="center"/>
              <w:rPr>
                <w:rFonts w:ascii="Tahoma" w:hAnsi="Tahoma" w:cs="Tahoma"/>
                <w:b/>
                <w:sz w:val="18"/>
                <w:szCs w:val="18"/>
              </w:rPr>
            </w:pPr>
            <w:r w:rsidRPr="00D00948">
              <w:rPr>
                <w:rFonts w:ascii="Tahoma" w:hAnsi="Tahoma" w:cs="Tahoma"/>
                <w:b/>
                <w:sz w:val="18"/>
                <w:szCs w:val="18"/>
              </w:rPr>
              <w:t>LOCATION</w:t>
            </w:r>
          </w:p>
        </w:tc>
        <w:tc>
          <w:tcPr>
            <w:tcW w:w="1260" w:type="dxa"/>
            <w:tcBorders>
              <w:top w:val="double" w:sz="4" w:space="0" w:color="auto"/>
              <w:left w:val="single" w:sz="4" w:space="0" w:color="auto"/>
              <w:bottom w:val="single" w:sz="4" w:space="0" w:color="auto"/>
              <w:right w:val="single" w:sz="4" w:space="0" w:color="auto"/>
            </w:tcBorders>
            <w:shd w:val="clear" w:color="auto" w:fill="39E798"/>
            <w:tcMar>
              <w:top w:w="72" w:type="dxa"/>
              <w:left w:w="115" w:type="dxa"/>
              <w:right w:w="115" w:type="dxa"/>
            </w:tcMar>
          </w:tcPr>
          <w:p w14:paraId="3E48DD7D" w14:textId="77777777" w:rsidR="00BC78FA" w:rsidRPr="00D00948" w:rsidRDefault="00BC78FA">
            <w:pPr>
              <w:jc w:val="center"/>
              <w:rPr>
                <w:rFonts w:ascii="Tahoma" w:hAnsi="Tahoma" w:cs="Tahoma"/>
                <w:b/>
                <w:sz w:val="18"/>
                <w:szCs w:val="18"/>
              </w:rPr>
            </w:pPr>
            <w:r w:rsidRPr="00D00948">
              <w:rPr>
                <w:rFonts w:ascii="Tahoma" w:hAnsi="Tahoma" w:cs="Tahoma"/>
                <w:b/>
                <w:sz w:val="18"/>
                <w:szCs w:val="18"/>
              </w:rPr>
              <w:t>EPA ID</w:t>
            </w:r>
          </w:p>
        </w:tc>
        <w:tc>
          <w:tcPr>
            <w:tcW w:w="1587" w:type="dxa"/>
            <w:tcBorders>
              <w:top w:val="double" w:sz="4" w:space="0" w:color="auto"/>
              <w:left w:val="single" w:sz="4" w:space="0" w:color="auto"/>
              <w:bottom w:val="single" w:sz="4" w:space="0" w:color="auto"/>
              <w:right w:val="single" w:sz="4" w:space="0" w:color="auto"/>
            </w:tcBorders>
            <w:shd w:val="clear" w:color="auto" w:fill="39E798"/>
            <w:tcMar>
              <w:top w:w="72" w:type="dxa"/>
              <w:left w:w="115" w:type="dxa"/>
              <w:right w:w="115" w:type="dxa"/>
            </w:tcMar>
          </w:tcPr>
          <w:p w14:paraId="0C65E8F8" w14:textId="77777777" w:rsidR="00BC78FA" w:rsidRPr="00D00948" w:rsidRDefault="00BC78FA">
            <w:pPr>
              <w:jc w:val="center"/>
              <w:rPr>
                <w:rFonts w:ascii="Tahoma" w:hAnsi="Tahoma" w:cs="Tahoma"/>
                <w:b/>
                <w:sz w:val="18"/>
                <w:szCs w:val="18"/>
              </w:rPr>
            </w:pPr>
            <w:r w:rsidRPr="00D00948">
              <w:rPr>
                <w:rFonts w:ascii="Tahoma" w:hAnsi="Tahoma" w:cs="Tahoma"/>
                <w:b/>
                <w:sz w:val="18"/>
                <w:szCs w:val="18"/>
              </w:rPr>
              <w:t>CITY/COUNTY</w:t>
            </w:r>
          </w:p>
        </w:tc>
        <w:tc>
          <w:tcPr>
            <w:tcW w:w="1293" w:type="dxa"/>
            <w:tcBorders>
              <w:top w:val="double" w:sz="4" w:space="0" w:color="auto"/>
              <w:left w:val="single" w:sz="4" w:space="0" w:color="auto"/>
              <w:bottom w:val="single" w:sz="4" w:space="0" w:color="auto"/>
            </w:tcBorders>
            <w:shd w:val="clear" w:color="auto" w:fill="39E798"/>
            <w:tcMar>
              <w:top w:w="72" w:type="dxa"/>
              <w:left w:w="115" w:type="dxa"/>
              <w:right w:w="115" w:type="dxa"/>
            </w:tcMar>
          </w:tcPr>
          <w:p w14:paraId="3CA71C6E" w14:textId="77777777" w:rsidR="00BC78FA" w:rsidRPr="00D00948" w:rsidRDefault="00BC78FA">
            <w:pPr>
              <w:jc w:val="center"/>
              <w:rPr>
                <w:rFonts w:ascii="Tahoma" w:hAnsi="Tahoma" w:cs="Tahoma"/>
                <w:b/>
                <w:sz w:val="18"/>
                <w:szCs w:val="18"/>
              </w:rPr>
            </w:pPr>
            <w:r w:rsidRPr="00D00948">
              <w:rPr>
                <w:rFonts w:ascii="Tahoma" w:hAnsi="Tahoma" w:cs="Tahoma"/>
                <w:b/>
                <w:sz w:val="18"/>
                <w:szCs w:val="18"/>
              </w:rPr>
              <w:t>LAT/LONG</w:t>
            </w:r>
          </w:p>
        </w:tc>
      </w:tr>
      <w:tr w:rsidR="00611B21" w:rsidRPr="00C15FC4" w14:paraId="597865C2" w14:textId="77777777" w:rsidTr="00E64F45">
        <w:tc>
          <w:tcPr>
            <w:tcW w:w="1155" w:type="dxa"/>
            <w:tcBorders>
              <w:top w:val="single" w:sz="4" w:space="0" w:color="auto"/>
              <w:bottom w:val="single" w:sz="4" w:space="0" w:color="auto"/>
              <w:right w:val="single" w:sz="4" w:space="0" w:color="auto"/>
            </w:tcBorders>
            <w:shd w:val="clear" w:color="auto" w:fill="auto"/>
            <w:tcMar>
              <w:top w:w="72" w:type="dxa"/>
              <w:left w:w="115" w:type="dxa"/>
              <w:right w:w="115" w:type="dxa"/>
            </w:tcMar>
          </w:tcPr>
          <w:p w14:paraId="3AD91FEE" w14:textId="76EB9BC1" w:rsidR="00611B21" w:rsidRPr="00C15FC4" w:rsidRDefault="00611B21" w:rsidP="00611B21">
            <w:pPr>
              <w:rPr>
                <w:rFonts w:ascii="Tahoma" w:hAnsi="Tahoma" w:cs="Tahoma"/>
                <w:bCs/>
                <w:sz w:val="18"/>
                <w:szCs w:val="18"/>
              </w:rPr>
            </w:pPr>
            <w:r w:rsidRPr="00C15FC4">
              <w:rPr>
                <w:rFonts w:ascii="Tahoma" w:hAnsi="Tahoma" w:cs="Tahoma"/>
                <w:bCs/>
                <w:sz w:val="18"/>
                <w:szCs w:val="18"/>
              </w:rPr>
              <w:t>PED108</w:t>
            </w:r>
            <w:r w:rsidR="00A05C8A">
              <w:rPr>
                <w:rFonts w:ascii="Tahoma" w:hAnsi="Tahoma" w:cs="Tahoma"/>
                <w:bCs/>
                <w:sz w:val="18"/>
                <w:szCs w:val="18"/>
              </w:rPr>
              <w:t>/ VA24</w:t>
            </w:r>
          </w:p>
        </w:tc>
        <w:tc>
          <w:tcPr>
            <w:tcW w:w="1980" w:type="dxa"/>
            <w:tcBorders>
              <w:top w:val="single" w:sz="4" w:space="0" w:color="auto"/>
              <w:left w:val="single" w:sz="4" w:space="0" w:color="auto"/>
              <w:bottom w:val="single" w:sz="4" w:space="0" w:color="auto"/>
              <w:right w:val="single" w:sz="4" w:space="0" w:color="auto"/>
            </w:tcBorders>
            <w:shd w:val="clear" w:color="auto" w:fill="auto"/>
            <w:tcMar>
              <w:top w:w="72" w:type="dxa"/>
              <w:left w:w="115" w:type="dxa"/>
              <w:right w:w="115" w:type="dxa"/>
            </w:tcMar>
          </w:tcPr>
          <w:p w14:paraId="36AAD3BD" w14:textId="5C05E57B" w:rsidR="00611B21" w:rsidRPr="00C15FC4" w:rsidRDefault="00611B21" w:rsidP="00611B21">
            <w:pPr>
              <w:rPr>
                <w:rFonts w:ascii="Tahoma" w:hAnsi="Tahoma" w:cs="Tahoma"/>
                <w:bCs/>
                <w:sz w:val="18"/>
                <w:szCs w:val="18"/>
              </w:rPr>
            </w:pPr>
            <w:r w:rsidRPr="00C15FC4">
              <w:rPr>
                <w:rFonts w:ascii="Tahoma" w:hAnsi="Tahoma" w:cs="Tahoma"/>
                <w:bCs/>
                <w:sz w:val="18"/>
                <w:szCs w:val="18"/>
              </w:rPr>
              <w:t>O</w:t>
            </w:r>
            <w:r w:rsidRPr="00C15FC4">
              <w:rPr>
                <w:rFonts w:ascii="Tahoma" w:hAnsi="Tahoma" w:cs="Tahoma"/>
                <w:bCs/>
                <w:sz w:val="18"/>
                <w:szCs w:val="18"/>
                <w:vertAlign w:val="subscript"/>
              </w:rPr>
              <w:t>3</w:t>
            </w:r>
            <w:r w:rsidR="009029ED" w:rsidRPr="00C15FC4">
              <w:rPr>
                <w:rFonts w:ascii="Tahoma" w:hAnsi="Tahoma" w:cs="Tahoma"/>
                <w:bCs/>
                <w:sz w:val="18"/>
                <w:szCs w:val="18"/>
              </w:rPr>
              <w:t xml:space="preserve">, </w:t>
            </w:r>
            <w:proofErr w:type="spellStart"/>
            <w:r w:rsidR="009029ED" w:rsidRPr="00C15FC4">
              <w:rPr>
                <w:rFonts w:ascii="Tahoma" w:hAnsi="Tahoma" w:cs="Tahoma"/>
                <w:bCs/>
                <w:sz w:val="18"/>
                <w:szCs w:val="18"/>
              </w:rPr>
              <w:t>A</w:t>
            </w:r>
            <w:r w:rsidR="00A05C8A">
              <w:rPr>
                <w:rFonts w:ascii="Tahoma" w:hAnsi="Tahoma" w:cs="Tahoma"/>
                <w:bCs/>
                <w:sz w:val="18"/>
                <w:szCs w:val="18"/>
              </w:rPr>
              <w:t>M</w:t>
            </w:r>
            <w:r w:rsidR="009029ED" w:rsidRPr="00C15FC4">
              <w:rPr>
                <w:rFonts w:ascii="Tahoma" w:hAnsi="Tahoma" w:cs="Tahoma"/>
                <w:bCs/>
                <w:sz w:val="18"/>
                <w:szCs w:val="18"/>
              </w:rPr>
              <w:t>o</w:t>
            </w:r>
            <w:r w:rsidR="00A05C8A">
              <w:rPr>
                <w:rFonts w:ascii="Tahoma" w:hAnsi="Tahoma" w:cs="Tahoma"/>
                <w:bCs/>
                <w:sz w:val="18"/>
                <w:szCs w:val="18"/>
              </w:rPr>
              <w:t>N</w:t>
            </w:r>
            <w:proofErr w:type="spellEnd"/>
            <w:r w:rsidR="009029ED" w:rsidRPr="00C15FC4">
              <w:rPr>
                <w:rFonts w:ascii="Tahoma" w:hAnsi="Tahoma" w:cs="Tahoma"/>
                <w:bCs/>
                <w:sz w:val="18"/>
                <w:szCs w:val="18"/>
              </w:rPr>
              <w:t>, NADP</w:t>
            </w:r>
          </w:p>
        </w:tc>
        <w:tc>
          <w:tcPr>
            <w:tcW w:w="2373" w:type="dxa"/>
            <w:tcBorders>
              <w:top w:val="single" w:sz="4" w:space="0" w:color="auto"/>
              <w:left w:val="single" w:sz="4" w:space="0" w:color="auto"/>
              <w:bottom w:val="single" w:sz="4" w:space="0" w:color="auto"/>
              <w:right w:val="single" w:sz="4" w:space="0" w:color="auto"/>
            </w:tcBorders>
            <w:shd w:val="clear" w:color="auto" w:fill="auto"/>
            <w:tcMar>
              <w:top w:w="72" w:type="dxa"/>
              <w:left w:w="115" w:type="dxa"/>
              <w:right w:w="115" w:type="dxa"/>
            </w:tcMar>
          </w:tcPr>
          <w:p w14:paraId="5289D12D" w14:textId="4BD7B396" w:rsidR="00611B21" w:rsidRPr="00C15FC4" w:rsidRDefault="00611B21" w:rsidP="00611B21">
            <w:pPr>
              <w:rPr>
                <w:rFonts w:ascii="Tahoma" w:hAnsi="Tahoma" w:cs="Tahoma"/>
                <w:bCs/>
                <w:sz w:val="18"/>
                <w:szCs w:val="18"/>
              </w:rPr>
            </w:pPr>
            <w:r w:rsidRPr="00C15FC4">
              <w:rPr>
                <w:rFonts w:ascii="Tahoma" w:hAnsi="Tahoma" w:cs="Tahoma"/>
                <w:bCs/>
                <w:sz w:val="18"/>
                <w:szCs w:val="18"/>
              </w:rPr>
              <w:t>Burkeville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72" w:type="dxa"/>
              <w:left w:w="115" w:type="dxa"/>
              <w:right w:w="115" w:type="dxa"/>
            </w:tcMar>
          </w:tcPr>
          <w:p w14:paraId="0C2A8B2F" w14:textId="43B35B90" w:rsidR="00611B21" w:rsidRPr="00C15FC4" w:rsidRDefault="00A847DF" w:rsidP="00611B21">
            <w:pPr>
              <w:rPr>
                <w:rFonts w:ascii="Tahoma" w:hAnsi="Tahoma" w:cs="Tahoma"/>
                <w:bCs/>
                <w:sz w:val="18"/>
                <w:szCs w:val="18"/>
              </w:rPr>
            </w:pPr>
            <w:r>
              <w:rPr>
                <w:rFonts w:ascii="Tahoma" w:hAnsi="Tahoma" w:cs="Tahoma"/>
                <w:bCs/>
                <w:sz w:val="18"/>
                <w:szCs w:val="18"/>
              </w:rPr>
              <w:t>51-147-9991</w:t>
            </w:r>
          </w:p>
        </w:tc>
        <w:tc>
          <w:tcPr>
            <w:tcW w:w="1587" w:type="dxa"/>
            <w:tcBorders>
              <w:top w:val="single" w:sz="4" w:space="0" w:color="auto"/>
              <w:left w:val="single" w:sz="4" w:space="0" w:color="auto"/>
              <w:bottom w:val="single" w:sz="4" w:space="0" w:color="auto"/>
              <w:right w:val="single" w:sz="4" w:space="0" w:color="auto"/>
            </w:tcBorders>
            <w:shd w:val="clear" w:color="auto" w:fill="auto"/>
            <w:tcMar>
              <w:top w:w="72" w:type="dxa"/>
              <w:left w:w="115" w:type="dxa"/>
              <w:right w:w="115" w:type="dxa"/>
            </w:tcMar>
          </w:tcPr>
          <w:p w14:paraId="572A49C3" w14:textId="57AD63FB" w:rsidR="00611B21" w:rsidRPr="00C15FC4" w:rsidRDefault="00611B21" w:rsidP="00611B21">
            <w:pPr>
              <w:rPr>
                <w:rFonts w:ascii="Tahoma" w:hAnsi="Tahoma" w:cs="Tahoma"/>
                <w:bCs/>
                <w:sz w:val="18"/>
                <w:szCs w:val="18"/>
              </w:rPr>
            </w:pPr>
            <w:r w:rsidRPr="00C15FC4">
              <w:rPr>
                <w:rFonts w:ascii="Tahoma" w:hAnsi="Tahoma" w:cs="Tahoma"/>
                <w:bCs/>
                <w:sz w:val="18"/>
                <w:szCs w:val="18"/>
              </w:rPr>
              <w:t>Prince Edward</w:t>
            </w:r>
          </w:p>
        </w:tc>
        <w:tc>
          <w:tcPr>
            <w:tcW w:w="1293" w:type="dxa"/>
            <w:tcBorders>
              <w:top w:val="single" w:sz="4" w:space="0" w:color="auto"/>
              <w:left w:val="single" w:sz="4" w:space="0" w:color="auto"/>
              <w:bottom w:val="single" w:sz="4" w:space="0" w:color="auto"/>
            </w:tcBorders>
            <w:shd w:val="clear" w:color="auto" w:fill="auto"/>
            <w:tcMar>
              <w:top w:w="72" w:type="dxa"/>
              <w:left w:w="115" w:type="dxa"/>
              <w:right w:w="115" w:type="dxa"/>
            </w:tcMar>
          </w:tcPr>
          <w:p w14:paraId="507B7CB7" w14:textId="77777777" w:rsidR="00611B21" w:rsidRPr="00C15FC4" w:rsidRDefault="00C7180E" w:rsidP="00611B21">
            <w:pPr>
              <w:rPr>
                <w:rFonts w:ascii="Tahoma" w:hAnsi="Tahoma" w:cs="Tahoma"/>
                <w:bCs/>
                <w:sz w:val="18"/>
                <w:szCs w:val="18"/>
              </w:rPr>
            </w:pPr>
            <w:r w:rsidRPr="00C15FC4">
              <w:rPr>
                <w:rFonts w:ascii="Tahoma" w:hAnsi="Tahoma" w:cs="Tahoma"/>
                <w:bCs/>
                <w:sz w:val="18"/>
                <w:szCs w:val="18"/>
              </w:rPr>
              <w:t>37.1655</w:t>
            </w:r>
          </w:p>
          <w:p w14:paraId="0C5CA6D1" w14:textId="1AA03002" w:rsidR="00C7180E" w:rsidRPr="00C15FC4" w:rsidRDefault="00C15FC4" w:rsidP="00611B21">
            <w:pPr>
              <w:rPr>
                <w:rFonts w:ascii="Tahoma" w:hAnsi="Tahoma" w:cs="Tahoma"/>
                <w:bCs/>
                <w:sz w:val="18"/>
                <w:szCs w:val="18"/>
              </w:rPr>
            </w:pPr>
            <w:r w:rsidRPr="00C15FC4">
              <w:rPr>
                <w:rFonts w:ascii="Tahoma" w:hAnsi="Tahoma" w:cs="Tahoma"/>
                <w:bCs/>
                <w:sz w:val="18"/>
                <w:szCs w:val="18"/>
              </w:rPr>
              <w:t>-78.3069</w:t>
            </w:r>
          </w:p>
        </w:tc>
      </w:tr>
    </w:tbl>
    <w:p w14:paraId="582D4AED" w14:textId="77777777" w:rsidR="005D17C2" w:rsidRDefault="005D17C2" w:rsidP="002B683D">
      <w:pPr>
        <w:jc w:val="center"/>
        <w:rPr>
          <w:rFonts w:ascii="Tahoma" w:hAnsi="Tahoma" w:cs="Tahoma"/>
          <w:sz w:val="20"/>
          <w:szCs w:val="20"/>
        </w:rPr>
      </w:pPr>
    </w:p>
    <w:p w14:paraId="4B38AFCE" w14:textId="3FF5EA60" w:rsidR="0025488E" w:rsidRPr="00D476A6" w:rsidRDefault="0025488E" w:rsidP="002B683D">
      <w:pPr>
        <w:jc w:val="center"/>
        <w:rPr>
          <w:rFonts w:ascii="Tahoma" w:hAnsi="Tahoma" w:cs="Tahoma"/>
          <w:sz w:val="20"/>
          <w:szCs w:val="20"/>
        </w:rPr>
      </w:pPr>
      <w:r w:rsidRPr="00D476A6">
        <w:rPr>
          <w:rFonts w:ascii="Tahoma" w:hAnsi="Tahoma" w:cs="Tahoma"/>
          <w:sz w:val="20"/>
          <w:szCs w:val="20"/>
        </w:rPr>
        <w:t>Contact Information for this Region:</w:t>
      </w:r>
    </w:p>
    <w:p w14:paraId="16C90E1F" w14:textId="77777777" w:rsidR="0025488E" w:rsidRPr="00D476A6" w:rsidRDefault="0025488E" w:rsidP="002B683D">
      <w:pPr>
        <w:jc w:val="center"/>
        <w:rPr>
          <w:rFonts w:ascii="Tahoma" w:hAnsi="Tahoma" w:cs="Tahoma"/>
          <w:sz w:val="20"/>
          <w:szCs w:val="20"/>
        </w:rPr>
      </w:pPr>
      <w:r w:rsidRPr="00D476A6">
        <w:rPr>
          <w:rFonts w:ascii="Tahoma" w:hAnsi="Tahoma" w:cs="Tahoma"/>
          <w:sz w:val="20"/>
          <w:szCs w:val="20"/>
        </w:rPr>
        <w:t>Piedmont Regional Office</w:t>
      </w:r>
    </w:p>
    <w:p w14:paraId="38596D7B" w14:textId="322DC032" w:rsidR="0025488E" w:rsidRPr="00D476A6" w:rsidRDefault="00C60E73" w:rsidP="002B683D">
      <w:pPr>
        <w:jc w:val="center"/>
        <w:rPr>
          <w:rFonts w:ascii="Tahoma" w:hAnsi="Tahoma" w:cs="Tahoma"/>
          <w:sz w:val="20"/>
          <w:szCs w:val="20"/>
        </w:rPr>
      </w:pPr>
      <w:r>
        <w:rPr>
          <w:rFonts w:ascii="Tahoma" w:hAnsi="Tahoma" w:cs="Tahoma"/>
          <w:sz w:val="20"/>
          <w:szCs w:val="20"/>
        </w:rPr>
        <w:t>Jerome Brooks</w:t>
      </w:r>
      <w:r w:rsidR="0025488E">
        <w:rPr>
          <w:rFonts w:ascii="Tahoma" w:hAnsi="Tahoma" w:cs="Tahoma"/>
          <w:sz w:val="20"/>
          <w:szCs w:val="20"/>
        </w:rPr>
        <w:t>, Director</w:t>
      </w:r>
    </w:p>
    <w:p w14:paraId="07E148D3" w14:textId="77777777" w:rsidR="0025488E" w:rsidRPr="00D476A6" w:rsidRDefault="0025488E" w:rsidP="002B683D">
      <w:pPr>
        <w:jc w:val="center"/>
        <w:rPr>
          <w:rFonts w:ascii="Tahoma" w:hAnsi="Tahoma" w:cs="Tahoma"/>
          <w:sz w:val="20"/>
          <w:szCs w:val="20"/>
        </w:rPr>
      </w:pPr>
      <w:r w:rsidRPr="00D476A6">
        <w:rPr>
          <w:rFonts w:ascii="Tahoma" w:hAnsi="Tahoma" w:cs="Tahoma"/>
          <w:sz w:val="20"/>
          <w:szCs w:val="20"/>
        </w:rPr>
        <w:t>4949-A Cox Road</w:t>
      </w:r>
    </w:p>
    <w:p w14:paraId="139F6A19" w14:textId="77777777" w:rsidR="0025488E" w:rsidRPr="00D476A6" w:rsidRDefault="0025488E" w:rsidP="002B683D">
      <w:pPr>
        <w:jc w:val="center"/>
        <w:rPr>
          <w:rFonts w:ascii="Tahoma" w:hAnsi="Tahoma" w:cs="Tahoma"/>
          <w:sz w:val="20"/>
          <w:szCs w:val="20"/>
        </w:rPr>
      </w:pPr>
      <w:r w:rsidRPr="00D476A6">
        <w:rPr>
          <w:rFonts w:ascii="Tahoma" w:hAnsi="Tahoma" w:cs="Tahoma"/>
          <w:sz w:val="20"/>
          <w:szCs w:val="20"/>
        </w:rPr>
        <w:t>Glen Allen, VA 23060</w:t>
      </w:r>
    </w:p>
    <w:p w14:paraId="4436709D" w14:textId="150D53A1" w:rsidR="00BC78FA" w:rsidRPr="00C15FC4" w:rsidRDefault="0025488E" w:rsidP="00C15FC4">
      <w:pPr>
        <w:jc w:val="center"/>
        <w:rPr>
          <w:rFonts w:ascii="Tahoma" w:hAnsi="Tahoma" w:cs="Tahoma"/>
          <w:sz w:val="20"/>
          <w:szCs w:val="20"/>
        </w:rPr>
      </w:pPr>
      <w:r w:rsidRPr="00D476A6">
        <w:rPr>
          <w:rFonts w:ascii="Tahoma" w:hAnsi="Tahoma" w:cs="Tahoma"/>
          <w:sz w:val="20"/>
          <w:szCs w:val="20"/>
        </w:rPr>
        <w:t>(804) 527-50</w:t>
      </w:r>
      <w:r w:rsidR="008A60D4">
        <w:rPr>
          <w:rFonts w:ascii="Tahoma" w:hAnsi="Tahoma" w:cs="Tahoma"/>
          <w:sz w:val="20"/>
          <w:szCs w:val="20"/>
        </w:rPr>
        <w:t>20</w:t>
      </w:r>
    </w:p>
    <w:p w14:paraId="3A3337A1" w14:textId="5AD8A4C8" w:rsidR="004313C1" w:rsidRPr="00876CE5" w:rsidRDefault="004313C1" w:rsidP="00876CE5">
      <w:pPr>
        <w:jc w:val="center"/>
        <w:rPr>
          <w:rFonts w:ascii="Tahoma" w:hAnsi="Tahoma" w:cs="Tahoma"/>
          <w:sz w:val="52"/>
          <w:szCs w:val="52"/>
        </w:rPr>
      </w:pPr>
      <w:r w:rsidRPr="00876CE5">
        <w:rPr>
          <w:rFonts w:ascii="Tahoma" w:hAnsi="Tahoma" w:cs="Tahoma"/>
          <w:sz w:val="52"/>
          <w:szCs w:val="52"/>
        </w:rPr>
        <w:lastRenderedPageBreak/>
        <w:t>Tidewater Monitoring Network</w:t>
      </w:r>
    </w:p>
    <w:p w14:paraId="41A1092D" w14:textId="77777777" w:rsidR="0025488E" w:rsidRDefault="0025488E" w:rsidP="002B683D">
      <w:pPr>
        <w:rPr>
          <w:rFonts w:ascii="Tahoma" w:hAnsi="Tahoma" w:cs="Tahoma"/>
        </w:rPr>
      </w:pPr>
    </w:p>
    <w:p w14:paraId="4EE55097" w14:textId="43AC60EF" w:rsidR="0025488E" w:rsidRDefault="39D89A5B" w:rsidP="002B683D">
      <w:pPr>
        <w:rPr>
          <w:rFonts w:ascii="Tahoma" w:hAnsi="Tahoma" w:cs="Tahoma"/>
        </w:rPr>
      </w:pPr>
      <w:r>
        <w:rPr>
          <w:noProof/>
        </w:rPr>
        <w:drawing>
          <wp:inline distT="0" distB="0" distL="0" distR="0" wp14:anchorId="26F69483" wp14:editId="60D25BEC">
            <wp:extent cx="6217920" cy="3613150"/>
            <wp:effectExtent l="0" t="0" r="0" b="6350"/>
            <wp:docPr id="330416418" name="Picture 7" descr="Map of Tidewater Regional Office Air Monitoring Networ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416418" name="Picture 7" descr="Map of Tidewater Regional Office Air Monitoring Network.">
                      <a:extLst>
                        <a:ext uri="{C183D7F6-B498-43B3-948B-1728B52AA6E4}">
                          <adec:decorative xmlns:adec="http://schemas.microsoft.com/office/drawing/2017/decorative" val="0"/>
                        </a:ext>
                      </a:extLst>
                    </pic:cNvPr>
                    <pic:cNvPicPr/>
                  </pic:nvPicPr>
                  <pic:blipFill>
                    <a:blip r:embed="rId144">
                      <a:extLst>
                        <a:ext uri="{28A0092B-C50C-407E-A947-70E740481C1C}">
                          <a14:useLocalDpi xmlns:a14="http://schemas.microsoft.com/office/drawing/2010/main" val="0"/>
                        </a:ext>
                      </a:extLst>
                    </a:blip>
                    <a:stretch>
                      <a:fillRect/>
                    </a:stretch>
                  </pic:blipFill>
                  <pic:spPr>
                    <a:xfrm>
                      <a:off x="0" y="0"/>
                      <a:ext cx="6217920" cy="3613150"/>
                    </a:xfrm>
                    <a:prstGeom prst="rect">
                      <a:avLst/>
                    </a:prstGeom>
                  </pic:spPr>
                </pic:pic>
              </a:graphicData>
            </a:graphic>
          </wp:inline>
        </w:drawing>
      </w:r>
    </w:p>
    <w:tbl>
      <w:tblPr>
        <w:tblW w:w="9648" w:type="dxa"/>
        <w:tblBorders>
          <w:top w:val="double" w:sz="4" w:space="0" w:color="auto"/>
          <w:left w:val="double" w:sz="4" w:space="0" w:color="auto"/>
          <w:bottom w:val="double" w:sz="4" w:space="0" w:color="auto"/>
          <w:right w:val="double" w:sz="4" w:space="0" w:color="auto"/>
        </w:tblBorders>
        <w:tblLayout w:type="fixed"/>
        <w:tblLook w:val="01E0" w:firstRow="1" w:lastRow="1" w:firstColumn="1" w:lastColumn="1" w:noHBand="0" w:noVBand="0"/>
        <w:tblDescription w:val="Table of the monitoring sites located in the Tidewater region"/>
      </w:tblPr>
      <w:tblGrid>
        <w:gridCol w:w="1188"/>
        <w:gridCol w:w="1230"/>
        <w:gridCol w:w="3090"/>
        <w:gridCol w:w="1260"/>
        <w:gridCol w:w="1620"/>
        <w:gridCol w:w="1260"/>
      </w:tblGrid>
      <w:tr w:rsidR="0025488E" w:rsidRPr="00D00948" w14:paraId="484C6E03" w14:textId="77777777" w:rsidTr="0B584794">
        <w:tc>
          <w:tcPr>
            <w:tcW w:w="1188" w:type="dxa"/>
            <w:tcBorders>
              <w:top w:val="double" w:sz="4" w:space="0" w:color="auto"/>
              <w:bottom w:val="single" w:sz="4" w:space="0" w:color="auto"/>
              <w:right w:val="single" w:sz="4" w:space="0" w:color="auto"/>
            </w:tcBorders>
            <w:shd w:val="clear" w:color="auto" w:fill="FF9999"/>
            <w:tcMar>
              <w:top w:w="72" w:type="dxa"/>
              <w:left w:w="115" w:type="dxa"/>
              <w:right w:w="115" w:type="dxa"/>
            </w:tcMar>
          </w:tcPr>
          <w:p w14:paraId="7A801115"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STATION</w:t>
            </w:r>
          </w:p>
          <w:p w14:paraId="6EB71410"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NUMBER</w:t>
            </w:r>
          </w:p>
        </w:tc>
        <w:tc>
          <w:tcPr>
            <w:tcW w:w="1230" w:type="dxa"/>
            <w:tcBorders>
              <w:top w:val="double" w:sz="4" w:space="0" w:color="auto"/>
              <w:left w:val="single" w:sz="4" w:space="0" w:color="auto"/>
              <w:bottom w:val="single" w:sz="4" w:space="0" w:color="auto"/>
              <w:right w:val="single" w:sz="4" w:space="0" w:color="auto"/>
            </w:tcBorders>
            <w:shd w:val="clear" w:color="auto" w:fill="FF9999"/>
            <w:tcMar>
              <w:top w:w="72" w:type="dxa"/>
              <w:left w:w="115" w:type="dxa"/>
              <w:right w:w="115" w:type="dxa"/>
            </w:tcMar>
          </w:tcPr>
          <w:p w14:paraId="51DD0E45"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POLLUT.</w:t>
            </w:r>
          </w:p>
        </w:tc>
        <w:tc>
          <w:tcPr>
            <w:tcW w:w="3090" w:type="dxa"/>
            <w:tcBorders>
              <w:top w:val="double" w:sz="4" w:space="0" w:color="auto"/>
              <w:left w:val="single" w:sz="4" w:space="0" w:color="auto"/>
              <w:bottom w:val="single" w:sz="4" w:space="0" w:color="auto"/>
              <w:right w:val="single" w:sz="4" w:space="0" w:color="auto"/>
            </w:tcBorders>
            <w:shd w:val="clear" w:color="auto" w:fill="FF9999"/>
            <w:tcMar>
              <w:top w:w="72" w:type="dxa"/>
              <w:left w:w="115" w:type="dxa"/>
              <w:right w:w="115" w:type="dxa"/>
            </w:tcMar>
          </w:tcPr>
          <w:p w14:paraId="6298E7D2"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LOCATION</w:t>
            </w:r>
          </w:p>
        </w:tc>
        <w:tc>
          <w:tcPr>
            <w:tcW w:w="1260" w:type="dxa"/>
            <w:tcBorders>
              <w:top w:val="double" w:sz="4" w:space="0" w:color="auto"/>
              <w:left w:val="single" w:sz="4" w:space="0" w:color="auto"/>
              <w:bottom w:val="single" w:sz="4" w:space="0" w:color="auto"/>
              <w:right w:val="single" w:sz="4" w:space="0" w:color="auto"/>
            </w:tcBorders>
            <w:shd w:val="clear" w:color="auto" w:fill="FF9999"/>
            <w:tcMar>
              <w:top w:w="72" w:type="dxa"/>
              <w:left w:w="115" w:type="dxa"/>
              <w:right w:w="115" w:type="dxa"/>
            </w:tcMar>
          </w:tcPr>
          <w:p w14:paraId="6EC74580"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EPA ID</w:t>
            </w:r>
          </w:p>
        </w:tc>
        <w:tc>
          <w:tcPr>
            <w:tcW w:w="1620" w:type="dxa"/>
            <w:tcBorders>
              <w:top w:val="double" w:sz="4" w:space="0" w:color="auto"/>
              <w:left w:val="single" w:sz="4" w:space="0" w:color="auto"/>
              <w:bottom w:val="single" w:sz="4" w:space="0" w:color="auto"/>
              <w:right w:val="single" w:sz="4" w:space="0" w:color="auto"/>
            </w:tcBorders>
            <w:shd w:val="clear" w:color="auto" w:fill="FF9999"/>
            <w:tcMar>
              <w:top w:w="72" w:type="dxa"/>
              <w:left w:w="115" w:type="dxa"/>
              <w:right w:w="115" w:type="dxa"/>
            </w:tcMar>
          </w:tcPr>
          <w:p w14:paraId="6FC29C02"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CITY/COUNTY</w:t>
            </w:r>
          </w:p>
        </w:tc>
        <w:tc>
          <w:tcPr>
            <w:tcW w:w="1260" w:type="dxa"/>
            <w:tcBorders>
              <w:top w:val="double" w:sz="4" w:space="0" w:color="auto"/>
              <w:left w:val="single" w:sz="4" w:space="0" w:color="auto"/>
              <w:bottom w:val="single" w:sz="4" w:space="0" w:color="auto"/>
            </w:tcBorders>
            <w:shd w:val="clear" w:color="auto" w:fill="FF9999"/>
            <w:tcMar>
              <w:top w:w="72" w:type="dxa"/>
              <w:left w:w="115" w:type="dxa"/>
              <w:right w:w="115" w:type="dxa"/>
            </w:tcMar>
          </w:tcPr>
          <w:p w14:paraId="6BCD9745"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LAT/LONG</w:t>
            </w:r>
          </w:p>
        </w:tc>
      </w:tr>
      <w:tr w:rsidR="0025488E" w:rsidRPr="00D00948" w14:paraId="298777CD" w14:textId="77777777" w:rsidTr="0B584794">
        <w:tc>
          <w:tcPr>
            <w:tcW w:w="1188" w:type="dxa"/>
            <w:tcBorders>
              <w:top w:val="single" w:sz="4" w:space="0" w:color="auto"/>
              <w:bottom w:val="single" w:sz="4" w:space="0" w:color="auto"/>
              <w:right w:val="single" w:sz="4" w:space="0" w:color="auto"/>
            </w:tcBorders>
            <w:vAlign w:val="center"/>
          </w:tcPr>
          <w:p w14:paraId="4E3E7241" w14:textId="77777777" w:rsidR="0025488E" w:rsidRPr="00D00948" w:rsidRDefault="00680A9E" w:rsidP="002B683D">
            <w:pPr>
              <w:rPr>
                <w:rFonts w:ascii="Tahoma" w:hAnsi="Tahoma" w:cs="Tahoma"/>
                <w:sz w:val="18"/>
                <w:szCs w:val="18"/>
              </w:rPr>
            </w:pPr>
            <w:r>
              <w:rPr>
                <w:rFonts w:ascii="Tahoma" w:hAnsi="Tahoma" w:cs="Tahoma"/>
                <w:sz w:val="18"/>
                <w:szCs w:val="18"/>
              </w:rPr>
              <w:t>179-K</w:t>
            </w:r>
          </w:p>
        </w:tc>
        <w:tc>
          <w:tcPr>
            <w:tcW w:w="1230" w:type="dxa"/>
            <w:tcBorders>
              <w:top w:val="single" w:sz="4" w:space="0" w:color="auto"/>
              <w:left w:val="single" w:sz="4" w:space="0" w:color="auto"/>
              <w:bottom w:val="single" w:sz="4" w:space="0" w:color="auto"/>
              <w:right w:val="single" w:sz="4" w:space="0" w:color="auto"/>
            </w:tcBorders>
            <w:vAlign w:val="center"/>
          </w:tcPr>
          <w:p w14:paraId="56A5271F" w14:textId="7902F83D" w:rsidR="0025488E" w:rsidRPr="00D00948" w:rsidRDefault="00566988" w:rsidP="002B683D">
            <w:pPr>
              <w:rPr>
                <w:rFonts w:ascii="Tahoma" w:hAnsi="Tahoma" w:cs="Tahoma"/>
                <w:sz w:val="18"/>
                <w:szCs w:val="18"/>
              </w:rPr>
            </w:pPr>
            <w:r w:rsidRPr="00D00948">
              <w:rPr>
                <w:rFonts w:ascii="Tahoma" w:hAnsi="Tahoma" w:cs="Tahoma"/>
                <w:sz w:val="18"/>
                <w:szCs w:val="18"/>
              </w:rPr>
              <w:t>CO, SO</w:t>
            </w:r>
            <w:r w:rsidRPr="00D00948">
              <w:rPr>
                <w:rFonts w:ascii="Tahoma" w:hAnsi="Tahoma" w:cs="Tahoma"/>
                <w:sz w:val="18"/>
                <w:szCs w:val="18"/>
                <w:vertAlign w:val="subscript"/>
              </w:rPr>
              <w:t>2</w:t>
            </w:r>
            <w:r w:rsidRPr="00D00948">
              <w:rPr>
                <w:rFonts w:ascii="Tahoma" w:hAnsi="Tahoma" w:cs="Tahoma"/>
                <w:sz w:val="18"/>
                <w:szCs w:val="18"/>
              </w:rPr>
              <w:t>, NO</w:t>
            </w:r>
            <w:r w:rsidRPr="00D00948">
              <w:rPr>
                <w:rFonts w:ascii="Tahoma" w:hAnsi="Tahoma" w:cs="Tahoma"/>
                <w:sz w:val="18"/>
                <w:szCs w:val="18"/>
                <w:vertAlign w:val="subscript"/>
              </w:rPr>
              <w:t>2</w:t>
            </w:r>
            <w:r w:rsidRPr="00D00948">
              <w:rPr>
                <w:rFonts w:ascii="Tahoma" w:hAnsi="Tahoma" w:cs="Tahoma"/>
                <w:sz w:val="18"/>
                <w:szCs w:val="18"/>
              </w:rPr>
              <w:t>, O</w:t>
            </w:r>
            <w:r w:rsidRPr="00D00948">
              <w:rPr>
                <w:rFonts w:ascii="Tahoma" w:hAnsi="Tahoma" w:cs="Tahoma"/>
                <w:sz w:val="18"/>
                <w:szCs w:val="18"/>
                <w:vertAlign w:val="subscript"/>
              </w:rPr>
              <w:t>3</w:t>
            </w:r>
            <w:r w:rsidRPr="00D00948">
              <w:rPr>
                <w:rFonts w:ascii="Tahoma" w:hAnsi="Tahoma" w:cs="Tahoma"/>
                <w:sz w:val="18"/>
                <w:szCs w:val="18"/>
              </w:rPr>
              <w:t>, PM</w:t>
            </w:r>
            <w:r w:rsidRPr="00D00948">
              <w:rPr>
                <w:rFonts w:ascii="Tahoma" w:hAnsi="Tahoma" w:cs="Tahoma"/>
                <w:sz w:val="18"/>
                <w:szCs w:val="18"/>
                <w:vertAlign w:val="subscript"/>
              </w:rPr>
              <w:t>2.5</w:t>
            </w:r>
            <w:r w:rsidRPr="007D4527">
              <w:rPr>
                <w:rFonts w:ascii="Tahoma" w:hAnsi="Tahoma" w:cs="Tahoma"/>
                <w:sz w:val="18"/>
                <w:szCs w:val="18"/>
              </w:rPr>
              <w:t>,</w:t>
            </w:r>
            <w:r>
              <w:rPr>
                <w:rFonts w:ascii="Tahoma" w:hAnsi="Tahoma" w:cs="Tahoma"/>
                <w:sz w:val="18"/>
                <w:szCs w:val="18"/>
                <w:vertAlign w:val="subscript"/>
              </w:rPr>
              <w:t xml:space="preserve"> </w:t>
            </w:r>
            <w:r w:rsidRPr="00D00948">
              <w:rPr>
                <w:rFonts w:ascii="Tahoma" w:hAnsi="Tahoma" w:cs="Tahoma"/>
                <w:sz w:val="18"/>
                <w:szCs w:val="18"/>
              </w:rPr>
              <w:t>PM</w:t>
            </w:r>
            <w:r w:rsidRPr="00D00948">
              <w:rPr>
                <w:rFonts w:ascii="Tahoma" w:hAnsi="Tahoma" w:cs="Tahoma"/>
                <w:sz w:val="18"/>
                <w:szCs w:val="18"/>
                <w:vertAlign w:val="subscript"/>
              </w:rPr>
              <w:t>2.5</w:t>
            </w:r>
            <w:r>
              <w:rPr>
                <w:rFonts w:ascii="Tahoma" w:hAnsi="Tahoma" w:cs="Tahoma"/>
                <w:sz w:val="18"/>
                <w:szCs w:val="18"/>
                <w:vertAlign w:val="subscript"/>
              </w:rPr>
              <w:t xml:space="preserve"> </w:t>
            </w:r>
            <w:r>
              <w:rPr>
                <w:rFonts w:ascii="Tahoma" w:hAnsi="Tahoma" w:cs="Tahoma"/>
                <w:sz w:val="18"/>
                <w:szCs w:val="18"/>
              </w:rPr>
              <w:t>cont.</w:t>
            </w:r>
            <w:r w:rsidRPr="00D00948">
              <w:rPr>
                <w:rFonts w:ascii="Tahoma" w:hAnsi="Tahoma" w:cs="Tahoma"/>
                <w:sz w:val="18"/>
                <w:szCs w:val="18"/>
              </w:rPr>
              <w:t>, PM</w:t>
            </w:r>
            <w:r w:rsidRPr="00D00948">
              <w:rPr>
                <w:rFonts w:ascii="Tahoma" w:hAnsi="Tahoma" w:cs="Tahoma"/>
                <w:sz w:val="18"/>
                <w:szCs w:val="18"/>
                <w:vertAlign w:val="subscript"/>
              </w:rPr>
              <w:t>10</w:t>
            </w:r>
            <w:r w:rsidR="12250211" w:rsidRPr="0B584794">
              <w:rPr>
                <w:rFonts w:ascii="Tahoma" w:hAnsi="Tahoma" w:cs="Tahoma"/>
                <w:sz w:val="18"/>
                <w:szCs w:val="18"/>
                <w:vertAlign w:val="subscript"/>
              </w:rPr>
              <w:t xml:space="preserve"> </w:t>
            </w:r>
            <w:r w:rsidR="12250211" w:rsidRPr="0B584794">
              <w:rPr>
                <w:rFonts w:ascii="Tahoma" w:hAnsi="Tahoma" w:cs="Tahoma"/>
                <w:sz w:val="18"/>
                <w:szCs w:val="18"/>
              </w:rPr>
              <w:t>cont.</w:t>
            </w:r>
          </w:p>
        </w:tc>
        <w:tc>
          <w:tcPr>
            <w:tcW w:w="3090" w:type="dxa"/>
            <w:tcBorders>
              <w:top w:val="single" w:sz="4" w:space="0" w:color="auto"/>
              <w:left w:val="single" w:sz="4" w:space="0" w:color="auto"/>
              <w:bottom w:val="single" w:sz="4" w:space="0" w:color="auto"/>
              <w:right w:val="single" w:sz="4" w:space="0" w:color="auto"/>
            </w:tcBorders>
            <w:vAlign w:val="center"/>
          </w:tcPr>
          <w:p w14:paraId="33CE2273" w14:textId="77777777" w:rsidR="00545267" w:rsidRDefault="00545267" w:rsidP="002B683D">
            <w:pPr>
              <w:rPr>
                <w:rFonts w:ascii="Tahoma" w:hAnsi="Tahoma" w:cs="Tahoma"/>
                <w:sz w:val="18"/>
                <w:szCs w:val="18"/>
              </w:rPr>
            </w:pPr>
          </w:p>
          <w:p w14:paraId="7769BEC4" w14:textId="77777777" w:rsidR="0025488E" w:rsidRPr="00D00948" w:rsidRDefault="00680A9E" w:rsidP="002B683D">
            <w:pPr>
              <w:rPr>
                <w:rFonts w:ascii="Tahoma" w:hAnsi="Tahoma" w:cs="Tahoma"/>
                <w:sz w:val="18"/>
                <w:szCs w:val="18"/>
              </w:rPr>
            </w:pPr>
            <w:r>
              <w:rPr>
                <w:rFonts w:ascii="Tahoma" w:hAnsi="Tahoma" w:cs="Tahoma"/>
                <w:sz w:val="18"/>
                <w:szCs w:val="18"/>
              </w:rPr>
              <w:t>NASA Langley Research Center</w:t>
            </w:r>
          </w:p>
          <w:p w14:paraId="59CA3B16" w14:textId="77777777" w:rsidR="0025488E" w:rsidRPr="00D00948" w:rsidRDefault="0025488E" w:rsidP="002B683D">
            <w:pPr>
              <w:rPr>
                <w:rFonts w:ascii="Tahoma" w:hAnsi="Tahoma" w:cs="Tahoma"/>
                <w:sz w:val="18"/>
                <w:szCs w:val="18"/>
              </w:rPr>
            </w:pPr>
          </w:p>
        </w:tc>
        <w:tc>
          <w:tcPr>
            <w:tcW w:w="1260" w:type="dxa"/>
            <w:tcBorders>
              <w:top w:val="single" w:sz="4" w:space="0" w:color="auto"/>
              <w:left w:val="single" w:sz="4" w:space="0" w:color="auto"/>
              <w:bottom w:val="single" w:sz="4" w:space="0" w:color="auto"/>
              <w:right w:val="single" w:sz="4" w:space="0" w:color="auto"/>
            </w:tcBorders>
            <w:vAlign w:val="center"/>
          </w:tcPr>
          <w:p w14:paraId="56FDF9B7" w14:textId="77777777" w:rsidR="0025488E" w:rsidRPr="00D00948" w:rsidRDefault="0025488E" w:rsidP="00680A9E">
            <w:pPr>
              <w:rPr>
                <w:rFonts w:ascii="Tahoma" w:hAnsi="Tahoma" w:cs="Tahoma"/>
                <w:sz w:val="18"/>
                <w:szCs w:val="18"/>
              </w:rPr>
            </w:pPr>
            <w:r w:rsidRPr="00D00948">
              <w:rPr>
                <w:rFonts w:ascii="Tahoma" w:hAnsi="Tahoma" w:cs="Tahoma"/>
                <w:sz w:val="18"/>
                <w:szCs w:val="18"/>
              </w:rPr>
              <w:t>51-</w:t>
            </w:r>
            <w:r w:rsidR="00680A9E">
              <w:rPr>
                <w:rFonts w:ascii="Tahoma" w:hAnsi="Tahoma" w:cs="Tahoma"/>
                <w:sz w:val="18"/>
                <w:szCs w:val="18"/>
              </w:rPr>
              <w:t>650-0008</w:t>
            </w:r>
          </w:p>
        </w:tc>
        <w:tc>
          <w:tcPr>
            <w:tcW w:w="1620" w:type="dxa"/>
            <w:tcBorders>
              <w:top w:val="single" w:sz="4" w:space="0" w:color="auto"/>
              <w:left w:val="single" w:sz="4" w:space="0" w:color="auto"/>
              <w:bottom w:val="single" w:sz="4" w:space="0" w:color="auto"/>
              <w:right w:val="single" w:sz="4" w:space="0" w:color="auto"/>
            </w:tcBorders>
            <w:vAlign w:val="center"/>
          </w:tcPr>
          <w:p w14:paraId="2E9AA7B0" w14:textId="77777777" w:rsidR="0025488E" w:rsidRPr="00D00948" w:rsidRDefault="00680A9E" w:rsidP="002B683D">
            <w:pPr>
              <w:rPr>
                <w:rFonts w:ascii="Tahoma" w:hAnsi="Tahoma" w:cs="Tahoma"/>
                <w:sz w:val="18"/>
                <w:szCs w:val="18"/>
              </w:rPr>
            </w:pPr>
            <w:r>
              <w:rPr>
                <w:rFonts w:ascii="Tahoma" w:hAnsi="Tahoma" w:cs="Tahoma"/>
                <w:sz w:val="18"/>
                <w:szCs w:val="18"/>
              </w:rPr>
              <w:t>Hampton</w:t>
            </w:r>
          </w:p>
        </w:tc>
        <w:tc>
          <w:tcPr>
            <w:tcW w:w="1260" w:type="dxa"/>
            <w:tcBorders>
              <w:top w:val="single" w:sz="4" w:space="0" w:color="auto"/>
              <w:left w:val="single" w:sz="4" w:space="0" w:color="auto"/>
              <w:bottom w:val="single" w:sz="4" w:space="0" w:color="auto"/>
            </w:tcBorders>
            <w:vAlign w:val="center"/>
          </w:tcPr>
          <w:p w14:paraId="2D0EFC11" w14:textId="77777777" w:rsidR="00EB7FF2" w:rsidRDefault="0025488E" w:rsidP="002B683D">
            <w:pPr>
              <w:rPr>
                <w:rFonts w:ascii="Tahoma" w:hAnsi="Tahoma" w:cs="Tahoma"/>
                <w:sz w:val="18"/>
                <w:szCs w:val="18"/>
              </w:rPr>
            </w:pPr>
            <w:r w:rsidRPr="00D00948">
              <w:rPr>
                <w:rFonts w:ascii="Tahoma" w:hAnsi="Tahoma" w:cs="Tahoma"/>
                <w:sz w:val="18"/>
                <w:szCs w:val="18"/>
              </w:rPr>
              <w:t xml:space="preserve"> </w:t>
            </w:r>
            <w:r w:rsidR="00EB7FF2">
              <w:rPr>
                <w:rFonts w:ascii="Tahoma" w:hAnsi="Tahoma" w:cs="Tahoma"/>
                <w:sz w:val="18"/>
                <w:szCs w:val="18"/>
              </w:rPr>
              <w:t xml:space="preserve">37.10373 </w:t>
            </w:r>
          </w:p>
          <w:p w14:paraId="26F8E7CD" w14:textId="77777777" w:rsidR="0025488E" w:rsidRPr="00D00948" w:rsidRDefault="00EB7FF2" w:rsidP="002B683D">
            <w:pPr>
              <w:rPr>
                <w:rFonts w:ascii="Tahoma" w:hAnsi="Tahoma" w:cs="Tahoma"/>
                <w:sz w:val="18"/>
                <w:szCs w:val="18"/>
              </w:rPr>
            </w:pPr>
            <w:r>
              <w:rPr>
                <w:rFonts w:ascii="Tahoma" w:hAnsi="Tahoma" w:cs="Tahoma"/>
                <w:sz w:val="18"/>
                <w:szCs w:val="18"/>
              </w:rPr>
              <w:t>-76.38702</w:t>
            </w:r>
          </w:p>
        </w:tc>
      </w:tr>
      <w:tr w:rsidR="0025488E" w:rsidRPr="00D00948" w14:paraId="28D474B1" w14:textId="77777777" w:rsidTr="0B584794">
        <w:tc>
          <w:tcPr>
            <w:tcW w:w="1188" w:type="dxa"/>
            <w:tcBorders>
              <w:top w:val="single" w:sz="4" w:space="0" w:color="auto"/>
              <w:bottom w:val="single" w:sz="4" w:space="0" w:color="auto"/>
              <w:right w:val="single" w:sz="4" w:space="0" w:color="auto"/>
            </w:tcBorders>
            <w:vAlign w:val="center"/>
          </w:tcPr>
          <w:p w14:paraId="2D2DD1C9" w14:textId="77777777" w:rsidR="0025488E" w:rsidRPr="00D00948" w:rsidRDefault="0025488E" w:rsidP="002B683D">
            <w:pPr>
              <w:rPr>
                <w:rFonts w:ascii="Tahoma" w:hAnsi="Tahoma" w:cs="Tahoma"/>
                <w:sz w:val="18"/>
                <w:szCs w:val="18"/>
              </w:rPr>
            </w:pPr>
            <w:r w:rsidRPr="00D00948">
              <w:rPr>
                <w:rFonts w:ascii="Tahoma" w:hAnsi="Tahoma" w:cs="Tahoma"/>
                <w:sz w:val="18"/>
                <w:szCs w:val="18"/>
              </w:rPr>
              <w:t>181-A1</w:t>
            </w:r>
          </w:p>
        </w:tc>
        <w:tc>
          <w:tcPr>
            <w:tcW w:w="1230" w:type="dxa"/>
            <w:tcBorders>
              <w:top w:val="single" w:sz="4" w:space="0" w:color="auto"/>
              <w:left w:val="single" w:sz="4" w:space="0" w:color="auto"/>
              <w:bottom w:val="single" w:sz="4" w:space="0" w:color="auto"/>
              <w:right w:val="single" w:sz="4" w:space="0" w:color="auto"/>
            </w:tcBorders>
            <w:vAlign w:val="center"/>
          </w:tcPr>
          <w:p w14:paraId="64816367" w14:textId="77777777" w:rsidR="0025488E" w:rsidRPr="00D00948" w:rsidRDefault="0025488E" w:rsidP="002B683D">
            <w:pPr>
              <w:rPr>
                <w:rFonts w:ascii="Tahoma" w:hAnsi="Tahoma" w:cs="Tahoma"/>
                <w:sz w:val="18"/>
                <w:szCs w:val="18"/>
              </w:rPr>
            </w:pPr>
            <w:r w:rsidRPr="00D00948">
              <w:rPr>
                <w:rFonts w:ascii="Tahoma" w:hAnsi="Tahoma" w:cs="Tahoma"/>
                <w:sz w:val="18"/>
                <w:szCs w:val="18"/>
              </w:rPr>
              <w:t>CO, SO</w:t>
            </w:r>
            <w:r w:rsidRPr="00D00948">
              <w:rPr>
                <w:rFonts w:ascii="Tahoma" w:hAnsi="Tahoma" w:cs="Tahoma"/>
                <w:sz w:val="18"/>
                <w:szCs w:val="18"/>
                <w:vertAlign w:val="subscript"/>
              </w:rPr>
              <w:t>2</w:t>
            </w:r>
            <w:r w:rsidRPr="00D00948">
              <w:rPr>
                <w:rFonts w:ascii="Tahoma" w:hAnsi="Tahoma" w:cs="Tahoma"/>
                <w:sz w:val="18"/>
                <w:szCs w:val="18"/>
              </w:rPr>
              <w:t>, NO</w:t>
            </w:r>
            <w:r w:rsidRPr="00D00948">
              <w:rPr>
                <w:rFonts w:ascii="Tahoma" w:hAnsi="Tahoma" w:cs="Tahoma"/>
                <w:sz w:val="18"/>
                <w:szCs w:val="18"/>
                <w:vertAlign w:val="subscript"/>
              </w:rPr>
              <w:t>2</w:t>
            </w:r>
            <w:r w:rsidRPr="00D00948">
              <w:rPr>
                <w:rFonts w:ascii="Tahoma" w:hAnsi="Tahoma" w:cs="Tahoma"/>
                <w:sz w:val="18"/>
                <w:szCs w:val="18"/>
              </w:rPr>
              <w:t>, PM</w:t>
            </w:r>
            <w:r w:rsidRPr="00D00948">
              <w:rPr>
                <w:rFonts w:ascii="Tahoma" w:hAnsi="Tahoma" w:cs="Tahoma"/>
                <w:sz w:val="18"/>
                <w:szCs w:val="18"/>
                <w:vertAlign w:val="subscript"/>
              </w:rPr>
              <w:t>10</w:t>
            </w:r>
            <w:r w:rsidRPr="00D00948">
              <w:rPr>
                <w:rFonts w:ascii="Tahoma" w:hAnsi="Tahoma" w:cs="Tahoma"/>
                <w:sz w:val="18"/>
                <w:szCs w:val="18"/>
              </w:rPr>
              <w:t>, PM</w:t>
            </w:r>
            <w:r w:rsidRPr="00D00948">
              <w:rPr>
                <w:rFonts w:ascii="Tahoma" w:hAnsi="Tahoma" w:cs="Tahoma"/>
                <w:sz w:val="18"/>
                <w:szCs w:val="18"/>
                <w:vertAlign w:val="subscript"/>
              </w:rPr>
              <w:t>2.5</w:t>
            </w:r>
          </w:p>
        </w:tc>
        <w:tc>
          <w:tcPr>
            <w:tcW w:w="3090" w:type="dxa"/>
            <w:tcBorders>
              <w:top w:val="single" w:sz="4" w:space="0" w:color="auto"/>
              <w:left w:val="single" w:sz="4" w:space="0" w:color="auto"/>
              <w:bottom w:val="single" w:sz="4" w:space="0" w:color="auto"/>
              <w:right w:val="single" w:sz="4" w:space="0" w:color="auto"/>
            </w:tcBorders>
            <w:vAlign w:val="center"/>
          </w:tcPr>
          <w:p w14:paraId="13A18D03" w14:textId="19D0FCFE" w:rsidR="0059249A" w:rsidRPr="0059249A" w:rsidRDefault="0025488E" w:rsidP="0059249A">
            <w:pPr>
              <w:rPr>
                <w:rFonts w:ascii="Tahoma" w:hAnsi="Tahoma" w:cs="Tahoma"/>
                <w:sz w:val="18"/>
                <w:szCs w:val="18"/>
              </w:rPr>
            </w:pPr>
            <w:r w:rsidRPr="00D00948">
              <w:rPr>
                <w:rFonts w:ascii="Tahoma" w:hAnsi="Tahoma" w:cs="Tahoma"/>
                <w:sz w:val="18"/>
                <w:szCs w:val="18"/>
              </w:rPr>
              <w:t>2</w:t>
            </w:r>
            <w:r w:rsidRPr="00D00948">
              <w:rPr>
                <w:rFonts w:ascii="Tahoma" w:hAnsi="Tahoma" w:cs="Tahoma"/>
                <w:sz w:val="18"/>
                <w:szCs w:val="18"/>
                <w:vertAlign w:val="superscript"/>
              </w:rPr>
              <w:t>nd</w:t>
            </w:r>
            <w:r w:rsidRPr="00D00948">
              <w:rPr>
                <w:rFonts w:ascii="Tahoma" w:hAnsi="Tahoma" w:cs="Tahoma"/>
                <w:sz w:val="18"/>
                <w:szCs w:val="18"/>
              </w:rPr>
              <w:t xml:space="preserve"> </w:t>
            </w:r>
            <w:r w:rsidR="0059249A">
              <w:rPr>
                <w:rFonts w:ascii="Tahoma" w:hAnsi="Tahoma" w:cs="Tahoma"/>
                <w:sz w:val="18"/>
                <w:szCs w:val="18"/>
              </w:rPr>
              <w:t xml:space="preserve">St. </w:t>
            </w:r>
            <w:r w:rsidRPr="00D00948">
              <w:rPr>
                <w:rFonts w:ascii="Tahoma" w:hAnsi="Tahoma" w:cs="Tahoma"/>
                <w:sz w:val="18"/>
                <w:szCs w:val="18"/>
              </w:rPr>
              <w:t>and Woodis Ave</w:t>
            </w:r>
            <w:r w:rsidR="00E73DF5">
              <w:rPr>
                <w:rFonts w:ascii="Tahoma" w:hAnsi="Tahoma" w:cs="Tahoma"/>
                <w:sz w:val="18"/>
                <w:szCs w:val="18"/>
              </w:rPr>
              <w:t>.</w:t>
            </w:r>
          </w:p>
        </w:tc>
        <w:tc>
          <w:tcPr>
            <w:tcW w:w="1260" w:type="dxa"/>
            <w:tcBorders>
              <w:top w:val="single" w:sz="4" w:space="0" w:color="auto"/>
              <w:left w:val="single" w:sz="4" w:space="0" w:color="auto"/>
              <w:bottom w:val="single" w:sz="4" w:space="0" w:color="auto"/>
              <w:right w:val="single" w:sz="4" w:space="0" w:color="auto"/>
            </w:tcBorders>
            <w:vAlign w:val="center"/>
          </w:tcPr>
          <w:p w14:paraId="574C8F3E" w14:textId="77777777" w:rsidR="0025488E" w:rsidRPr="00D00948" w:rsidRDefault="0025488E" w:rsidP="002B683D">
            <w:pPr>
              <w:rPr>
                <w:rFonts w:ascii="Tahoma" w:hAnsi="Tahoma" w:cs="Tahoma"/>
                <w:sz w:val="18"/>
                <w:szCs w:val="18"/>
              </w:rPr>
            </w:pPr>
            <w:r w:rsidRPr="00D00948">
              <w:rPr>
                <w:rFonts w:ascii="Tahoma" w:hAnsi="Tahoma" w:cs="Tahoma"/>
                <w:sz w:val="18"/>
                <w:szCs w:val="18"/>
              </w:rPr>
              <w:t>51-710-0024</w:t>
            </w:r>
          </w:p>
        </w:tc>
        <w:tc>
          <w:tcPr>
            <w:tcW w:w="1620" w:type="dxa"/>
            <w:tcBorders>
              <w:top w:val="single" w:sz="4" w:space="0" w:color="auto"/>
              <w:left w:val="single" w:sz="4" w:space="0" w:color="auto"/>
              <w:bottom w:val="single" w:sz="4" w:space="0" w:color="auto"/>
              <w:right w:val="single" w:sz="4" w:space="0" w:color="auto"/>
            </w:tcBorders>
            <w:vAlign w:val="center"/>
          </w:tcPr>
          <w:p w14:paraId="4D92E3ED" w14:textId="77777777" w:rsidR="0025488E" w:rsidRPr="00D00948" w:rsidRDefault="0025488E" w:rsidP="002B683D">
            <w:pPr>
              <w:rPr>
                <w:rFonts w:ascii="Tahoma" w:hAnsi="Tahoma" w:cs="Tahoma"/>
                <w:sz w:val="18"/>
                <w:szCs w:val="18"/>
              </w:rPr>
            </w:pPr>
            <w:r w:rsidRPr="00D00948">
              <w:rPr>
                <w:rFonts w:ascii="Tahoma" w:hAnsi="Tahoma" w:cs="Tahoma"/>
                <w:sz w:val="18"/>
                <w:szCs w:val="18"/>
              </w:rPr>
              <w:t>Norfolk</w:t>
            </w:r>
          </w:p>
        </w:tc>
        <w:tc>
          <w:tcPr>
            <w:tcW w:w="1260" w:type="dxa"/>
            <w:tcBorders>
              <w:top w:val="single" w:sz="4" w:space="0" w:color="auto"/>
              <w:left w:val="single" w:sz="4" w:space="0" w:color="auto"/>
              <w:bottom w:val="single" w:sz="4" w:space="0" w:color="auto"/>
            </w:tcBorders>
            <w:vAlign w:val="center"/>
          </w:tcPr>
          <w:p w14:paraId="2323512A"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36.85555</w:t>
            </w:r>
          </w:p>
          <w:p w14:paraId="5BB1BA48" w14:textId="77777777" w:rsidR="0025488E" w:rsidRPr="00D00948" w:rsidRDefault="0025488E" w:rsidP="002B683D">
            <w:pPr>
              <w:rPr>
                <w:rFonts w:ascii="Tahoma" w:hAnsi="Tahoma" w:cs="Tahoma"/>
                <w:sz w:val="18"/>
                <w:szCs w:val="18"/>
              </w:rPr>
            </w:pPr>
            <w:r w:rsidRPr="00D00948">
              <w:rPr>
                <w:rFonts w:ascii="Tahoma" w:hAnsi="Tahoma" w:cs="Tahoma"/>
                <w:sz w:val="18"/>
                <w:szCs w:val="18"/>
              </w:rPr>
              <w:t>-76.30135</w:t>
            </w:r>
          </w:p>
        </w:tc>
      </w:tr>
      <w:tr w:rsidR="0025488E" w:rsidRPr="00D00948" w14:paraId="3A276769" w14:textId="77777777" w:rsidTr="0B584794">
        <w:tc>
          <w:tcPr>
            <w:tcW w:w="1188" w:type="dxa"/>
            <w:tcBorders>
              <w:top w:val="single" w:sz="4" w:space="0" w:color="auto"/>
              <w:bottom w:val="single" w:sz="4" w:space="0" w:color="auto"/>
              <w:right w:val="single" w:sz="4" w:space="0" w:color="auto"/>
            </w:tcBorders>
            <w:vAlign w:val="center"/>
          </w:tcPr>
          <w:p w14:paraId="06683ABA" w14:textId="77777777" w:rsidR="0025488E" w:rsidRPr="00D00948" w:rsidRDefault="0025488E" w:rsidP="002B683D">
            <w:pPr>
              <w:rPr>
                <w:rFonts w:ascii="Tahoma" w:hAnsi="Tahoma" w:cs="Tahoma"/>
                <w:sz w:val="18"/>
                <w:szCs w:val="18"/>
              </w:rPr>
            </w:pPr>
            <w:r w:rsidRPr="00D00948">
              <w:rPr>
                <w:rFonts w:ascii="Tahoma" w:hAnsi="Tahoma" w:cs="Tahoma"/>
                <w:sz w:val="18"/>
                <w:szCs w:val="18"/>
              </w:rPr>
              <w:t>183-E</w:t>
            </w:r>
          </w:p>
        </w:tc>
        <w:tc>
          <w:tcPr>
            <w:tcW w:w="1230" w:type="dxa"/>
            <w:tcBorders>
              <w:top w:val="single" w:sz="4" w:space="0" w:color="auto"/>
              <w:left w:val="single" w:sz="4" w:space="0" w:color="auto"/>
              <w:bottom w:val="single" w:sz="4" w:space="0" w:color="auto"/>
              <w:right w:val="single" w:sz="4" w:space="0" w:color="auto"/>
            </w:tcBorders>
            <w:vAlign w:val="center"/>
          </w:tcPr>
          <w:p w14:paraId="59EBE43F" w14:textId="77777777" w:rsidR="0025488E" w:rsidRPr="00D00948" w:rsidRDefault="0025488E"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p>
        </w:tc>
        <w:tc>
          <w:tcPr>
            <w:tcW w:w="3090" w:type="dxa"/>
            <w:tcBorders>
              <w:top w:val="single" w:sz="4" w:space="0" w:color="auto"/>
              <w:left w:val="single" w:sz="4" w:space="0" w:color="auto"/>
              <w:bottom w:val="single" w:sz="4" w:space="0" w:color="auto"/>
              <w:right w:val="single" w:sz="4" w:space="0" w:color="auto"/>
            </w:tcBorders>
            <w:vAlign w:val="center"/>
          </w:tcPr>
          <w:p w14:paraId="553665A2" w14:textId="77777777" w:rsidR="0025488E" w:rsidRPr="00D00948" w:rsidRDefault="0025488E" w:rsidP="002B683D">
            <w:pPr>
              <w:rPr>
                <w:rFonts w:ascii="Tahoma" w:hAnsi="Tahoma" w:cs="Tahoma"/>
                <w:sz w:val="18"/>
                <w:szCs w:val="18"/>
              </w:rPr>
            </w:pPr>
            <w:r w:rsidRPr="00D00948">
              <w:rPr>
                <w:rFonts w:ascii="Tahoma" w:hAnsi="Tahoma" w:cs="Tahoma"/>
                <w:sz w:val="18"/>
                <w:szCs w:val="18"/>
              </w:rPr>
              <w:t>Tidewater Community College</w:t>
            </w:r>
          </w:p>
          <w:p w14:paraId="0F4F1E24" w14:textId="77777777" w:rsidR="0025488E" w:rsidRPr="00D00948" w:rsidRDefault="0025488E" w:rsidP="002B683D">
            <w:pPr>
              <w:rPr>
                <w:rFonts w:ascii="Tahoma" w:hAnsi="Tahoma" w:cs="Tahoma"/>
                <w:sz w:val="18"/>
                <w:szCs w:val="18"/>
              </w:rPr>
            </w:pPr>
            <w:r w:rsidRPr="00D00948">
              <w:rPr>
                <w:rFonts w:ascii="Tahoma" w:hAnsi="Tahoma" w:cs="Tahoma"/>
                <w:sz w:val="18"/>
                <w:szCs w:val="18"/>
              </w:rPr>
              <w:t>Frederick Campus</w:t>
            </w:r>
          </w:p>
        </w:tc>
        <w:tc>
          <w:tcPr>
            <w:tcW w:w="1260" w:type="dxa"/>
            <w:tcBorders>
              <w:top w:val="single" w:sz="4" w:space="0" w:color="auto"/>
              <w:left w:val="single" w:sz="4" w:space="0" w:color="auto"/>
              <w:bottom w:val="single" w:sz="4" w:space="0" w:color="auto"/>
              <w:right w:val="single" w:sz="4" w:space="0" w:color="auto"/>
            </w:tcBorders>
            <w:vAlign w:val="center"/>
          </w:tcPr>
          <w:p w14:paraId="2BE80863" w14:textId="77777777" w:rsidR="0025488E" w:rsidRPr="00D00948" w:rsidRDefault="0025488E" w:rsidP="002B683D">
            <w:pPr>
              <w:rPr>
                <w:rFonts w:ascii="Tahoma" w:hAnsi="Tahoma" w:cs="Tahoma"/>
                <w:sz w:val="18"/>
                <w:szCs w:val="18"/>
              </w:rPr>
            </w:pPr>
            <w:r w:rsidRPr="00D00948">
              <w:rPr>
                <w:rFonts w:ascii="Tahoma" w:hAnsi="Tahoma" w:cs="Tahoma"/>
                <w:sz w:val="18"/>
                <w:szCs w:val="18"/>
              </w:rPr>
              <w:t>51-800-0004</w:t>
            </w:r>
          </w:p>
        </w:tc>
        <w:tc>
          <w:tcPr>
            <w:tcW w:w="1620" w:type="dxa"/>
            <w:tcBorders>
              <w:top w:val="single" w:sz="4" w:space="0" w:color="auto"/>
              <w:left w:val="single" w:sz="4" w:space="0" w:color="auto"/>
              <w:bottom w:val="single" w:sz="4" w:space="0" w:color="auto"/>
              <w:right w:val="single" w:sz="4" w:space="0" w:color="auto"/>
            </w:tcBorders>
            <w:vAlign w:val="center"/>
          </w:tcPr>
          <w:p w14:paraId="7AF3CF90" w14:textId="77777777" w:rsidR="0025488E" w:rsidRPr="00D00948" w:rsidRDefault="0025488E" w:rsidP="002B683D">
            <w:pPr>
              <w:rPr>
                <w:rFonts w:ascii="Tahoma" w:hAnsi="Tahoma" w:cs="Tahoma"/>
                <w:sz w:val="18"/>
                <w:szCs w:val="18"/>
              </w:rPr>
            </w:pPr>
            <w:r w:rsidRPr="00D00948">
              <w:rPr>
                <w:rFonts w:ascii="Tahoma" w:hAnsi="Tahoma" w:cs="Tahoma"/>
                <w:sz w:val="18"/>
                <w:szCs w:val="18"/>
              </w:rPr>
              <w:t>Suffolk</w:t>
            </w:r>
          </w:p>
        </w:tc>
        <w:tc>
          <w:tcPr>
            <w:tcW w:w="1260" w:type="dxa"/>
            <w:tcBorders>
              <w:top w:val="single" w:sz="4" w:space="0" w:color="auto"/>
              <w:left w:val="single" w:sz="4" w:space="0" w:color="auto"/>
              <w:bottom w:val="single" w:sz="4" w:space="0" w:color="auto"/>
            </w:tcBorders>
            <w:vAlign w:val="center"/>
          </w:tcPr>
          <w:p w14:paraId="4A0CD475"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36.90118</w:t>
            </w:r>
          </w:p>
          <w:p w14:paraId="71673695" w14:textId="77777777" w:rsidR="0025488E" w:rsidRPr="00D00948" w:rsidRDefault="0025488E" w:rsidP="002B683D">
            <w:pPr>
              <w:rPr>
                <w:rFonts w:ascii="Tahoma" w:hAnsi="Tahoma" w:cs="Tahoma"/>
                <w:sz w:val="18"/>
                <w:szCs w:val="18"/>
              </w:rPr>
            </w:pPr>
            <w:r w:rsidRPr="00D00948">
              <w:rPr>
                <w:rFonts w:ascii="Tahoma" w:hAnsi="Tahoma" w:cs="Tahoma"/>
                <w:sz w:val="18"/>
                <w:szCs w:val="18"/>
              </w:rPr>
              <w:t>-76.43808</w:t>
            </w:r>
          </w:p>
        </w:tc>
      </w:tr>
      <w:tr w:rsidR="0025488E" w:rsidRPr="00D00948" w14:paraId="5E028978" w14:textId="77777777" w:rsidTr="0B584794">
        <w:tc>
          <w:tcPr>
            <w:tcW w:w="1188" w:type="dxa"/>
            <w:tcBorders>
              <w:top w:val="single" w:sz="4" w:space="0" w:color="auto"/>
              <w:bottom w:val="single" w:sz="4" w:space="0" w:color="auto"/>
              <w:right w:val="single" w:sz="4" w:space="0" w:color="auto"/>
            </w:tcBorders>
            <w:vAlign w:val="center"/>
          </w:tcPr>
          <w:p w14:paraId="16ADB089" w14:textId="77777777" w:rsidR="0025488E" w:rsidRPr="00D00948" w:rsidRDefault="0025488E" w:rsidP="002B683D">
            <w:pPr>
              <w:rPr>
                <w:rFonts w:ascii="Tahoma" w:hAnsi="Tahoma" w:cs="Tahoma"/>
                <w:sz w:val="18"/>
                <w:szCs w:val="18"/>
              </w:rPr>
            </w:pPr>
            <w:r w:rsidRPr="00D00948">
              <w:rPr>
                <w:rFonts w:ascii="Tahoma" w:hAnsi="Tahoma" w:cs="Tahoma"/>
                <w:sz w:val="18"/>
                <w:szCs w:val="18"/>
              </w:rPr>
              <w:t>183-F</w:t>
            </w:r>
          </w:p>
        </w:tc>
        <w:tc>
          <w:tcPr>
            <w:tcW w:w="1230" w:type="dxa"/>
            <w:tcBorders>
              <w:top w:val="single" w:sz="4" w:space="0" w:color="auto"/>
              <w:left w:val="single" w:sz="4" w:space="0" w:color="auto"/>
              <w:bottom w:val="single" w:sz="4" w:space="0" w:color="auto"/>
              <w:right w:val="single" w:sz="4" w:space="0" w:color="auto"/>
            </w:tcBorders>
            <w:vAlign w:val="center"/>
          </w:tcPr>
          <w:p w14:paraId="11879ABC" w14:textId="77777777" w:rsidR="0025488E" w:rsidRPr="00D00948" w:rsidRDefault="0025488E"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p>
        </w:tc>
        <w:tc>
          <w:tcPr>
            <w:tcW w:w="3090" w:type="dxa"/>
            <w:tcBorders>
              <w:top w:val="single" w:sz="4" w:space="0" w:color="auto"/>
              <w:left w:val="single" w:sz="4" w:space="0" w:color="auto"/>
              <w:bottom w:val="single" w:sz="4" w:space="0" w:color="auto"/>
              <w:right w:val="single" w:sz="4" w:space="0" w:color="auto"/>
            </w:tcBorders>
            <w:vAlign w:val="center"/>
          </w:tcPr>
          <w:p w14:paraId="32DF3079" w14:textId="77777777" w:rsidR="0025488E" w:rsidRPr="00D00948" w:rsidRDefault="0025488E" w:rsidP="002B683D">
            <w:pPr>
              <w:rPr>
                <w:rFonts w:ascii="Tahoma" w:hAnsi="Tahoma" w:cs="Tahoma"/>
                <w:sz w:val="18"/>
                <w:szCs w:val="18"/>
              </w:rPr>
            </w:pPr>
            <w:r w:rsidRPr="00D00948">
              <w:rPr>
                <w:rFonts w:ascii="Tahoma" w:hAnsi="Tahoma" w:cs="Tahoma"/>
                <w:sz w:val="18"/>
                <w:szCs w:val="18"/>
              </w:rPr>
              <w:t>Tidewater Research Station</w:t>
            </w:r>
          </w:p>
        </w:tc>
        <w:tc>
          <w:tcPr>
            <w:tcW w:w="1260" w:type="dxa"/>
            <w:tcBorders>
              <w:top w:val="single" w:sz="4" w:space="0" w:color="auto"/>
              <w:left w:val="single" w:sz="4" w:space="0" w:color="auto"/>
              <w:bottom w:val="single" w:sz="4" w:space="0" w:color="auto"/>
              <w:right w:val="single" w:sz="4" w:space="0" w:color="auto"/>
            </w:tcBorders>
            <w:vAlign w:val="center"/>
          </w:tcPr>
          <w:p w14:paraId="5017208B" w14:textId="77777777" w:rsidR="0025488E" w:rsidRPr="00D00948" w:rsidRDefault="0025488E" w:rsidP="002B683D">
            <w:pPr>
              <w:rPr>
                <w:rFonts w:ascii="Tahoma" w:hAnsi="Tahoma" w:cs="Tahoma"/>
                <w:sz w:val="18"/>
                <w:szCs w:val="18"/>
              </w:rPr>
            </w:pPr>
            <w:r w:rsidRPr="00D00948">
              <w:rPr>
                <w:rFonts w:ascii="Tahoma" w:hAnsi="Tahoma" w:cs="Tahoma"/>
                <w:sz w:val="18"/>
                <w:szCs w:val="18"/>
              </w:rPr>
              <w:t>51-800-0005</w:t>
            </w:r>
          </w:p>
        </w:tc>
        <w:tc>
          <w:tcPr>
            <w:tcW w:w="1620" w:type="dxa"/>
            <w:tcBorders>
              <w:top w:val="single" w:sz="4" w:space="0" w:color="auto"/>
              <w:left w:val="single" w:sz="4" w:space="0" w:color="auto"/>
              <w:bottom w:val="single" w:sz="4" w:space="0" w:color="auto"/>
              <w:right w:val="single" w:sz="4" w:space="0" w:color="auto"/>
            </w:tcBorders>
            <w:vAlign w:val="center"/>
          </w:tcPr>
          <w:p w14:paraId="78E67426" w14:textId="77777777" w:rsidR="0025488E" w:rsidRPr="00D00948" w:rsidRDefault="0025488E" w:rsidP="002B683D">
            <w:pPr>
              <w:rPr>
                <w:rFonts w:ascii="Tahoma" w:hAnsi="Tahoma" w:cs="Tahoma"/>
                <w:sz w:val="18"/>
                <w:szCs w:val="18"/>
              </w:rPr>
            </w:pPr>
            <w:r w:rsidRPr="00D00948">
              <w:rPr>
                <w:rFonts w:ascii="Tahoma" w:hAnsi="Tahoma" w:cs="Tahoma"/>
                <w:sz w:val="18"/>
                <w:szCs w:val="18"/>
              </w:rPr>
              <w:t>Suffolk</w:t>
            </w:r>
          </w:p>
        </w:tc>
        <w:tc>
          <w:tcPr>
            <w:tcW w:w="1260" w:type="dxa"/>
            <w:tcBorders>
              <w:top w:val="single" w:sz="4" w:space="0" w:color="auto"/>
              <w:left w:val="single" w:sz="4" w:space="0" w:color="auto"/>
              <w:bottom w:val="single" w:sz="4" w:space="0" w:color="auto"/>
            </w:tcBorders>
            <w:vAlign w:val="center"/>
          </w:tcPr>
          <w:p w14:paraId="0BA48611"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36.66525</w:t>
            </w:r>
          </w:p>
          <w:p w14:paraId="550CBAE9" w14:textId="77777777" w:rsidR="0025488E" w:rsidRPr="00D00948" w:rsidRDefault="0025488E" w:rsidP="002B683D">
            <w:pPr>
              <w:rPr>
                <w:rFonts w:ascii="Tahoma" w:hAnsi="Tahoma" w:cs="Tahoma"/>
                <w:sz w:val="18"/>
                <w:szCs w:val="18"/>
              </w:rPr>
            </w:pPr>
            <w:r w:rsidRPr="00D00948">
              <w:rPr>
                <w:rFonts w:ascii="Tahoma" w:hAnsi="Tahoma" w:cs="Tahoma"/>
                <w:sz w:val="18"/>
                <w:szCs w:val="18"/>
              </w:rPr>
              <w:t>-76.73078</w:t>
            </w:r>
          </w:p>
        </w:tc>
      </w:tr>
      <w:tr w:rsidR="0025488E" w:rsidRPr="00D00948" w14:paraId="35EFA01B" w14:textId="77777777" w:rsidTr="0B584794">
        <w:tc>
          <w:tcPr>
            <w:tcW w:w="1188" w:type="dxa"/>
            <w:tcBorders>
              <w:top w:val="single" w:sz="4" w:space="0" w:color="auto"/>
              <w:bottom w:val="double" w:sz="4" w:space="0" w:color="auto"/>
              <w:right w:val="single" w:sz="4" w:space="0" w:color="auto"/>
            </w:tcBorders>
            <w:tcMar>
              <w:left w:w="115" w:type="dxa"/>
              <w:bottom w:w="72" w:type="dxa"/>
              <w:right w:w="115" w:type="dxa"/>
            </w:tcMar>
            <w:vAlign w:val="center"/>
          </w:tcPr>
          <w:p w14:paraId="757BDBC1" w14:textId="77777777" w:rsidR="0025488E" w:rsidRPr="00D00948" w:rsidRDefault="0025488E" w:rsidP="002B683D">
            <w:pPr>
              <w:rPr>
                <w:rFonts w:ascii="Tahoma" w:hAnsi="Tahoma" w:cs="Tahoma"/>
                <w:sz w:val="18"/>
                <w:szCs w:val="18"/>
              </w:rPr>
            </w:pPr>
            <w:r w:rsidRPr="00D00948">
              <w:rPr>
                <w:rFonts w:ascii="Tahoma" w:hAnsi="Tahoma" w:cs="Tahoma"/>
                <w:sz w:val="18"/>
                <w:szCs w:val="18"/>
              </w:rPr>
              <w:t>184-J</w:t>
            </w:r>
          </w:p>
        </w:tc>
        <w:tc>
          <w:tcPr>
            <w:tcW w:w="1230"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37D72DFD" w14:textId="6B1C5AFB" w:rsidR="0025488E" w:rsidRPr="00D00948" w:rsidRDefault="3B49E916" w:rsidP="002B683D">
            <w:pPr>
              <w:rPr>
                <w:rFonts w:ascii="Tahoma" w:hAnsi="Tahoma" w:cs="Tahoma"/>
                <w:sz w:val="18"/>
                <w:szCs w:val="18"/>
              </w:rPr>
            </w:pPr>
            <w:r w:rsidRPr="0B584794">
              <w:rPr>
                <w:rFonts w:ascii="Tahoma" w:hAnsi="Tahoma" w:cs="Tahoma"/>
                <w:sz w:val="18"/>
                <w:szCs w:val="18"/>
              </w:rPr>
              <w:t>PM</w:t>
            </w:r>
            <w:r w:rsidRPr="0B584794">
              <w:rPr>
                <w:rFonts w:ascii="Tahoma" w:hAnsi="Tahoma" w:cs="Tahoma"/>
                <w:sz w:val="18"/>
                <w:szCs w:val="18"/>
                <w:vertAlign w:val="subscript"/>
              </w:rPr>
              <w:t>2.5</w:t>
            </w:r>
            <w:r w:rsidR="4F99FBA3" w:rsidRPr="0B584794">
              <w:rPr>
                <w:rFonts w:ascii="Tahoma" w:hAnsi="Tahoma" w:cs="Tahoma"/>
                <w:sz w:val="18"/>
                <w:szCs w:val="18"/>
                <w:vertAlign w:val="subscript"/>
              </w:rPr>
              <w:t xml:space="preserve">, </w:t>
            </w:r>
            <w:r w:rsidR="4F99FBA3" w:rsidRPr="0B584794">
              <w:rPr>
                <w:rFonts w:ascii="Tahoma" w:hAnsi="Tahoma" w:cs="Tahoma"/>
                <w:sz w:val="18"/>
                <w:szCs w:val="18"/>
              </w:rPr>
              <w:t>PM</w:t>
            </w:r>
            <w:r w:rsidR="4F99FBA3" w:rsidRPr="0B584794">
              <w:rPr>
                <w:rFonts w:ascii="Tahoma" w:hAnsi="Tahoma" w:cs="Tahoma"/>
                <w:sz w:val="18"/>
                <w:szCs w:val="18"/>
                <w:vertAlign w:val="subscript"/>
              </w:rPr>
              <w:t xml:space="preserve">10 </w:t>
            </w:r>
            <w:r w:rsidR="4F99FBA3" w:rsidRPr="0B584794">
              <w:rPr>
                <w:rFonts w:ascii="Tahoma" w:hAnsi="Tahoma" w:cs="Tahoma"/>
                <w:sz w:val="18"/>
                <w:szCs w:val="18"/>
              </w:rPr>
              <w:t>cont.</w:t>
            </w:r>
          </w:p>
        </w:tc>
        <w:tc>
          <w:tcPr>
            <w:tcW w:w="3090"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2C18FA8C" w14:textId="77777777" w:rsidR="0025488E" w:rsidRPr="00D00948" w:rsidRDefault="0025488E" w:rsidP="002B683D">
            <w:pPr>
              <w:rPr>
                <w:rFonts w:ascii="Tahoma" w:hAnsi="Tahoma" w:cs="Tahoma"/>
                <w:sz w:val="18"/>
                <w:szCs w:val="18"/>
              </w:rPr>
            </w:pPr>
            <w:r w:rsidRPr="00D00948">
              <w:rPr>
                <w:rFonts w:ascii="Tahoma" w:hAnsi="Tahoma" w:cs="Tahoma"/>
                <w:sz w:val="18"/>
                <w:szCs w:val="18"/>
              </w:rPr>
              <w:t>DEQ – Tidewater Regional Office</w:t>
            </w:r>
          </w:p>
          <w:p w14:paraId="22570FC8" w14:textId="77777777" w:rsidR="0025488E" w:rsidRPr="00D00948" w:rsidRDefault="0025488E" w:rsidP="002B683D">
            <w:pPr>
              <w:rPr>
                <w:rFonts w:ascii="Tahoma" w:hAnsi="Tahoma" w:cs="Tahoma"/>
                <w:sz w:val="18"/>
                <w:szCs w:val="18"/>
              </w:rPr>
            </w:pPr>
            <w:r w:rsidRPr="00D00948">
              <w:rPr>
                <w:rFonts w:ascii="Tahoma" w:hAnsi="Tahoma" w:cs="Tahoma"/>
                <w:sz w:val="18"/>
                <w:szCs w:val="18"/>
              </w:rPr>
              <w:t>5636 Southern Blvd.</w:t>
            </w:r>
          </w:p>
        </w:tc>
        <w:tc>
          <w:tcPr>
            <w:tcW w:w="1260"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2CFDAEE3" w14:textId="77777777" w:rsidR="0025488E" w:rsidRPr="00D00948" w:rsidRDefault="0025488E" w:rsidP="002B683D">
            <w:pPr>
              <w:rPr>
                <w:rFonts w:ascii="Tahoma" w:hAnsi="Tahoma" w:cs="Tahoma"/>
                <w:sz w:val="18"/>
                <w:szCs w:val="18"/>
              </w:rPr>
            </w:pPr>
            <w:r w:rsidRPr="00D00948">
              <w:rPr>
                <w:rFonts w:ascii="Tahoma" w:hAnsi="Tahoma" w:cs="Tahoma"/>
                <w:sz w:val="18"/>
                <w:szCs w:val="18"/>
              </w:rPr>
              <w:t>51-810-0008</w:t>
            </w:r>
          </w:p>
        </w:tc>
        <w:tc>
          <w:tcPr>
            <w:tcW w:w="1620"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31945F8B" w14:textId="77777777" w:rsidR="0025488E" w:rsidRPr="00D00948" w:rsidRDefault="0025488E" w:rsidP="002B683D">
            <w:pPr>
              <w:rPr>
                <w:rFonts w:ascii="Tahoma" w:hAnsi="Tahoma" w:cs="Tahoma"/>
                <w:sz w:val="18"/>
                <w:szCs w:val="18"/>
              </w:rPr>
            </w:pPr>
            <w:r w:rsidRPr="00D00948">
              <w:rPr>
                <w:rFonts w:ascii="Tahoma" w:hAnsi="Tahoma" w:cs="Tahoma"/>
                <w:sz w:val="18"/>
                <w:szCs w:val="18"/>
              </w:rPr>
              <w:t>Va. Beach</w:t>
            </w:r>
          </w:p>
        </w:tc>
        <w:tc>
          <w:tcPr>
            <w:tcW w:w="1260" w:type="dxa"/>
            <w:tcBorders>
              <w:top w:val="single" w:sz="4" w:space="0" w:color="auto"/>
              <w:left w:val="single" w:sz="4" w:space="0" w:color="auto"/>
              <w:bottom w:val="double" w:sz="4" w:space="0" w:color="auto"/>
            </w:tcBorders>
            <w:tcMar>
              <w:left w:w="115" w:type="dxa"/>
              <w:bottom w:w="72" w:type="dxa"/>
              <w:right w:w="115" w:type="dxa"/>
            </w:tcMar>
            <w:vAlign w:val="center"/>
          </w:tcPr>
          <w:p w14:paraId="4F1D65DC"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36.84188</w:t>
            </w:r>
          </w:p>
          <w:p w14:paraId="21DC53D8" w14:textId="77777777" w:rsidR="0025488E" w:rsidRPr="00D00948" w:rsidRDefault="0025488E" w:rsidP="002B683D">
            <w:pPr>
              <w:rPr>
                <w:rFonts w:ascii="Tahoma" w:hAnsi="Tahoma" w:cs="Tahoma"/>
                <w:sz w:val="18"/>
                <w:szCs w:val="18"/>
              </w:rPr>
            </w:pPr>
            <w:r w:rsidRPr="00D00948">
              <w:rPr>
                <w:rFonts w:ascii="Tahoma" w:hAnsi="Tahoma" w:cs="Tahoma"/>
                <w:sz w:val="18"/>
                <w:szCs w:val="18"/>
              </w:rPr>
              <w:t>-76.18123</w:t>
            </w:r>
          </w:p>
        </w:tc>
      </w:tr>
    </w:tbl>
    <w:p w14:paraId="5CF92296" w14:textId="77777777" w:rsidR="0025488E" w:rsidRDefault="0025488E" w:rsidP="002B683D">
      <w:pPr>
        <w:rPr>
          <w:rFonts w:ascii="Tahoma" w:hAnsi="Tahoma" w:cs="Tahoma"/>
        </w:rPr>
      </w:pPr>
    </w:p>
    <w:p w14:paraId="5B48A671" w14:textId="77777777" w:rsidR="0025488E" w:rsidRDefault="0025488E" w:rsidP="00E14BCF">
      <w:pPr>
        <w:rPr>
          <w:rFonts w:ascii="Tahoma" w:hAnsi="Tahoma" w:cs="Tahoma"/>
          <w:sz w:val="20"/>
          <w:szCs w:val="20"/>
        </w:rPr>
      </w:pPr>
    </w:p>
    <w:p w14:paraId="47DC4863" w14:textId="77777777" w:rsidR="0025488E" w:rsidRPr="00E53361" w:rsidRDefault="0025488E" w:rsidP="002B683D">
      <w:pPr>
        <w:jc w:val="center"/>
        <w:rPr>
          <w:rFonts w:ascii="Tahoma" w:hAnsi="Tahoma" w:cs="Tahoma"/>
          <w:sz w:val="20"/>
          <w:szCs w:val="20"/>
        </w:rPr>
      </w:pPr>
      <w:r w:rsidRPr="00E53361">
        <w:rPr>
          <w:rFonts w:ascii="Tahoma" w:hAnsi="Tahoma" w:cs="Tahoma"/>
          <w:sz w:val="20"/>
          <w:szCs w:val="20"/>
        </w:rPr>
        <w:t>Contact information for this Region:</w:t>
      </w:r>
    </w:p>
    <w:p w14:paraId="76B57350" w14:textId="77777777" w:rsidR="0025488E" w:rsidRPr="00E53361" w:rsidRDefault="000242F0" w:rsidP="002B683D">
      <w:pPr>
        <w:jc w:val="center"/>
        <w:rPr>
          <w:rFonts w:ascii="Tahoma" w:hAnsi="Tahoma" w:cs="Tahoma"/>
          <w:sz w:val="20"/>
          <w:szCs w:val="20"/>
        </w:rPr>
      </w:pPr>
      <w:r>
        <w:rPr>
          <w:rFonts w:ascii="Tahoma" w:hAnsi="Tahoma" w:cs="Tahoma"/>
          <w:sz w:val="20"/>
          <w:szCs w:val="20"/>
        </w:rPr>
        <w:t>Craig Nicol</w:t>
      </w:r>
      <w:r w:rsidR="0025488E" w:rsidRPr="00E53361">
        <w:rPr>
          <w:rFonts w:ascii="Tahoma" w:hAnsi="Tahoma" w:cs="Tahoma"/>
          <w:sz w:val="20"/>
          <w:szCs w:val="20"/>
        </w:rPr>
        <w:t>,</w:t>
      </w:r>
      <w:r w:rsidR="00680A9E">
        <w:rPr>
          <w:rFonts w:ascii="Tahoma" w:hAnsi="Tahoma" w:cs="Tahoma"/>
          <w:sz w:val="20"/>
          <w:szCs w:val="20"/>
        </w:rPr>
        <w:t xml:space="preserve"> </w:t>
      </w:r>
      <w:r w:rsidR="0025488E" w:rsidRPr="00E53361">
        <w:rPr>
          <w:rFonts w:ascii="Tahoma" w:hAnsi="Tahoma" w:cs="Tahoma"/>
          <w:sz w:val="20"/>
          <w:szCs w:val="20"/>
        </w:rPr>
        <w:t>Director</w:t>
      </w:r>
    </w:p>
    <w:p w14:paraId="099DFFE4" w14:textId="77777777" w:rsidR="0025488E" w:rsidRPr="00E53361" w:rsidRDefault="0025488E" w:rsidP="002B683D">
      <w:pPr>
        <w:jc w:val="center"/>
        <w:rPr>
          <w:rFonts w:ascii="Tahoma" w:hAnsi="Tahoma" w:cs="Tahoma"/>
          <w:sz w:val="20"/>
          <w:szCs w:val="20"/>
        </w:rPr>
      </w:pPr>
      <w:r w:rsidRPr="00E53361">
        <w:rPr>
          <w:rFonts w:ascii="Tahoma" w:hAnsi="Tahoma" w:cs="Tahoma"/>
          <w:sz w:val="20"/>
          <w:szCs w:val="20"/>
        </w:rPr>
        <w:t>5636 Southern Blvd.</w:t>
      </w:r>
    </w:p>
    <w:p w14:paraId="6C72B211" w14:textId="77777777" w:rsidR="0025488E" w:rsidRPr="00E53361" w:rsidRDefault="0025488E" w:rsidP="002B683D">
      <w:pPr>
        <w:jc w:val="center"/>
        <w:rPr>
          <w:rFonts w:ascii="Tahoma" w:hAnsi="Tahoma" w:cs="Tahoma"/>
          <w:sz w:val="20"/>
          <w:szCs w:val="20"/>
        </w:rPr>
      </w:pPr>
      <w:r w:rsidRPr="00E53361">
        <w:rPr>
          <w:rFonts w:ascii="Tahoma" w:hAnsi="Tahoma" w:cs="Tahoma"/>
          <w:sz w:val="20"/>
          <w:szCs w:val="20"/>
        </w:rPr>
        <w:t>Virginia Beach, VA 23462</w:t>
      </w:r>
    </w:p>
    <w:p w14:paraId="2FBA8752" w14:textId="35F09517" w:rsidR="0025488E" w:rsidRPr="00E53361" w:rsidRDefault="0025488E" w:rsidP="002B683D">
      <w:pPr>
        <w:jc w:val="center"/>
        <w:rPr>
          <w:rFonts w:ascii="Tahoma" w:hAnsi="Tahoma" w:cs="Tahoma"/>
          <w:sz w:val="20"/>
          <w:szCs w:val="20"/>
        </w:rPr>
      </w:pPr>
      <w:r w:rsidRPr="6D3329B1">
        <w:rPr>
          <w:rFonts w:ascii="Tahoma" w:hAnsi="Tahoma" w:cs="Tahoma"/>
          <w:sz w:val="20"/>
          <w:szCs w:val="20"/>
        </w:rPr>
        <w:t>(757) 518-</w:t>
      </w:r>
      <w:r w:rsidR="000242F0" w:rsidRPr="6D3329B1">
        <w:rPr>
          <w:rFonts w:ascii="Tahoma" w:hAnsi="Tahoma" w:cs="Tahoma"/>
          <w:sz w:val="20"/>
          <w:szCs w:val="20"/>
        </w:rPr>
        <w:t>2</w:t>
      </w:r>
      <w:r w:rsidR="00754C8C">
        <w:rPr>
          <w:rFonts w:ascii="Tahoma" w:hAnsi="Tahoma" w:cs="Tahoma"/>
          <w:sz w:val="20"/>
          <w:szCs w:val="20"/>
        </w:rPr>
        <w:t>000</w:t>
      </w:r>
    </w:p>
    <w:p w14:paraId="46CCE917" w14:textId="640CB4AB" w:rsidR="0025488E" w:rsidRPr="00CA56F7" w:rsidRDefault="004313C1" w:rsidP="00CA56F7">
      <w:pPr>
        <w:jc w:val="center"/>
        <w:rPr>
          <w:rFonts w:ascii="Tahoma" w:hAnsi="Tahoma" w:cs="Tahoma"/>
          <w:sz w:val="52"/>
          <w:szCs w:val="52"/>
        </w:rPr>
      </w:pPr>
      <w:r w:rsidRPr="6D3329B1">
        <w:rPr>
          <w:rFonts w:ascii="Tahoma" w:hAnsi="Tahoma" w:cs="Tahoma"/>
        </w:rPr>
        <w:br w:type="page"/>
      </w:r>
      <w:r w:rsidRPr="6D3329B1">
        <w:rPr>
          <w:rFonts w:ascii="Tahoma" w:hAnsi="Tahoma" w:cs="Tahoma"/>
          <w:sz w:val="52"/>
          <w:szCs w:val="52"/>
        </w:rPr>
        <w:lastRenderedPageBreak/>
        <w:t>Northern Monitoring Network</w:t>
      </w:r>
    </w:p>
    <w:p w14:paraId="162343FA" w14:textId="781206DE" w:rsidR="0098130D" w:rsidRPr="00C23AB7" w:rsidRDefault="3CEB62A2" w:rsidP="27350FD6">
      <w:pPr>
        <w:rPr>
          <w:rFonts w:ascii="Tahoma" w:hAnsi="Tahoma" w:cs="Tahoma"/>
          <w:sz w:val="52"/>
          <w:szCs w:val="52"/>
        </w:rPr>
      </w:pPr>
      <w:r>
        <w:rPr>
          <w:noProof/>
        </w:rPr>
        <w:drawing>
          <wp:inline distT="0" distB="0" distL="0" distR="0" wp14:anchorId="3E9A5823" wp14:editId="5379E11E">
            <wp:extent cx="6217920" cy="3613150"/>
            <wp:effectExtent l="0" t="0" r="0" b="6350"/>
            <wp:docPr id="636695998" name="Picture 8" descr="Map of Northern Regional Office Air Monitoring Networ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695998" name="Picture 8" descr="Map of Northern Regional Office Air Monitoring Network.">
                      <a:extLst>
                        <a:ext uri="{C183D7F6-B498-43B3-948B-1728B52AA6E4}">
                          <adec:decorative xmlns:adec="http://schemas.microsoft.com/office/drawing/2017/decorative" val="0"/>
                        </a:ext>
                      </a:extLst>
                    </pic:cNvPr>
                    <pic:cNvPicPr/>
                  </pic:nvPicPr>
                  <pic:blipFill>
                    <a:blip r:embed="rId145">
                      <a:extLst>
                        <a:ext uri="{28A0092B-C50C-407E-A947-70E740481C1C}">
                          <a14:useLocalDpi xmlns:a14="http://schemas.microsoft.com/office/drawing/2010/main" val="0"/>
                        </a:ext>
                      </a:extLst>
                    </a:blip>
                    <a:stretch>
                      <a:fillRect/>
                    </a:stretch>
                  </pic:blipFill>
                  <pic:spPr>
                    <a:xfrm>
                      <a:off x="0" y="0"/>
                      <a:ext cx="6217920" cy="3613150"/>
                    </a:xfrm>
                    <a:prstGeom prst="rect">
                      <a:avLst/>
                    </a:prstGeom>
                  </pic:spPr>
                </pic:pic>
              </a:graphicData>
            </a:graphic>
          </wp:inline>
        </w:drawing>
      </w:r>
    </w:p>
    <w:tbl>
      <w:tblPr>
        <w:tblW w:w="9795" w:type="dxa"/>
        <w:tblBorders>
          <w:top w:val="double" w:sz="4" w:space="0" w:color="auto"/>
          <w:left w:val="double" w:sz="4" w:space="0" w:color="auto"/>
          <w:bottom w:val="double" w:sz="4" w:space="0" w:color="auto"/>
          <w:right w:val="double" w:sz="4" w:space="0" w:color="auto"/>
        </w:tblBorders>
        <w:tblLayout w:type="fixed"/>
        <w:tblLook w:val="01E0" w:firstRow="1" w:lastRow="1" w:firstColumn="1" w:lastColumn="1" w:noHBand="0" w:noVBand="0"/>
        <w:tblDescription w:val="Table of the monitoring sites located in the Northern region"/>
      </w:tblPr>
      <w:tblGrid>
        <w:gridCol w:w="1195"/>
        <w:gridCol w:w="1130"/>
        <w:gridCol w:w="3010"/>
        <w:gridCol w:w="1260"/>
        <w:gridCol w:w="1793"/>
        <w:gridCol w:w="1407"/>
      </w:tblGrid>
      <w:tr w:rsidR="0025488E" w:rsidRPr="00D00948" w14:paraId="06511356" w14:textId="77777777" w:rsidTr="00E5340F">
        <w:tc>
          <w:tcPr>
            <w:tcW w:w="1195" w:type="dxa"/>
            <w:tcBorders>
              <w:top w:val="double" w:sz="4" w:space="0" w:color="auto"/>
              <w:bottom w:val="single" w:sz="4" w:space="0" w:color="auto"/>
              <w:right w:val="single" w:sz="4" w:space="0" w:color="auto"/>
            </w:tcBorders>
            <w:shd w:val="clear" w:color="auto" w:fill="BFBFBF" w:themeFill="background1" w:themeFillShade="BF"/>
            <w:tcMar>
              <w:top w:w="72" w:type="dxa"/>
              <w:left w:w="115" w:type="dxa"/>
              <w:right w:w="115" w:type="dxa"/>
            </w:tcMar>
          </w:tcPr>
          <w:p w14:paraId="2F791A7D"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STATION</w:t>
            </w:r>
          </w:p>
          <w:p w14:paraId="4A77E43C"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NUMBER</w:t>
            </w:r>
          </w:p>
        </w:tc>
        <w:tc>
          <w:tcPr>
            <w:tcW w:w="1130" w:type="dxa"/>
            <w:tcBorders>
              <w:top w:val="double" w:sz="4" w:space="0" w:color="auto"/>
              <w:left w:val="single" w:sz="4" w:space="0" w:color="auto"/>
              <w:bottom w:val="single" w:sz="4" w:space="0" w:color="auto"/>
              <w:right w:val="single" w:sz="4" w:space="0" w:color="auto"/>
            </w:tcBorders>
            <w:shd w:val="clear" w:color="auto" w:fill="BFBFBF" w:themeFill="background1" w:themeFillShade="BF"/>
            <w:tcMar>
              <w:top w:w="72" w:type="dxa"/>
              <w:left w:w="115" w:type="dxa"/>
              <w:right w:w="115" w:type="dxa"/>
            </w:tcMar>
          </w:tcPr>
          <w:p w14:paraId="25F0F203"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POLLUT.</w:t>
            </w:r>
          </w:p>
        </w:tc>
        <w:tc>
          <w:tcPr>
            <w:tcW w:w="3010" w:type="dxa"/>
            <w:tcBorders>
              <w:top w:val="double" w:sz="4" w:space="0" w:color="auto"/>
              <w:left w:val="single" w:sz="4" w:space="0" w:color="auto"/>
              <w:bottom w:val="single" w:sz="4" w:space="0" w:color="auto"/>
              <w:right w:val="single" w:sz="4" w:space="0" w:color="auto"/>
            </w:tcBorders>
            <w:shd w:val="clear" w:color="auto" w:fill="BFBFBF" w:themeFill="background1" w:themeFillShade="BF"/>
            <w:tcMar>
              <w:top w:w="72" w:type="dxa"/>
              <w:left w:w="115" w:type="dxa"/>
              <w:right w:w="115" w:type="dxa"/>
            </w:tcMar>
          </w:tcPr>
          <w:p w14:paraId="49FC7510"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LOCATION</w:t>
            </w:r>
          </w:p>
        </w:tc>
        <w:tc>
          <w:tcPr>
            <w:tcW w:w="1260" w:type="dxa"/>
            <w:tcBorders>
              <w:top w:val="double" w:sz="4" w:space="0" w:color="auto"/>
              <w:left w:val="single" w:sz="4" w:space="0" w:color="auto"/>
              <w:bottom w:val="single" w:sz="4" w:space="0" w:color="auto"/>
              <w:right w:val="single" w:sz="4" w:space="0" w:color="auto"/>
            </w:tcBorders>
            <w:shd w:val="clear" w:color="auto" w:fill="BFBFBF" w:themeFill="background1" w:themeFillShade="BF"/>
            <w:tcMar>
              <w:top w:w="72" w:type="dxa"/>
              <w:left w:w="115" w:type="dxa"/>
              <w:right w:w="115" w:type="dxa"/>
            </w:tcMar>
          </w:tcPr>
          <w:p w14:paraId="4C23B1BF"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EPA ID</w:t>
            </w:r>
          </w:p>
        </w:tc>
        <w:tc>
          <w:tcPr>
            <w:tcW w:w="1793" w:type="dxa"/>
            <w:tcBorders>
              <w:top w:val="double" w:sz="4" w:space="0" w:color="auto"/>
              <w:left w:val="single" w:sz="4" w:space="0" w:color="auto"/>
              <w:bottom w:val="single" w:sz="4" w:space="0" w:color="auto"/>
              <w:right w:val="single" w:sz="4" w:space="0" w:color="auto"/>
            </w:tcBorders>
            <w:shd w:val="clear" w:color="auto" w:fill="BFBFBF" w:themeFill="background1" w:themeFillShade="BF"/>
            <w:tcMar>
              <w:top w:w="72" w:type="dxa"/>
              <w:left w:w="115" w:type="dxa"/>
              <w:right w:w="115" w:type="dxa"/>
            </w:tcMar>
          </w:tcPr>
          <w:p w14:paraId="702B3D38"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CITY/COUNTY</w:t>
            </w:r>
          </w:p>
        </w:tc>
        <w:tc>
          <w:tcPr>
            <w:tcW w:w="1407" w:type="dxa"/>
            <w:tcBorders>
              <w:top w:val="double" w:sz="4" w:space="0" w:color="auto"/>
              <w:left w:val="single" w:sz="4" w:space="0" w:color="auto"/>
              <w:bottom w:val="single" w:sz="4" w:space="0" w:color="auto"/>
            </w:tcBorders>
            <w:shd w:val="clear" w:color="auto" w:fill="BFBFBF" w:themeFill="background1" w:themeFillShade="BF"/>
            <w:tcMar>
              <w:top w:w="72" w:type="dxa"/>
              <w:left w:w="115" w:type="dxa"/>
              <w:right w:w="115" w:type="dxa"/>
            </w:tcMar>
          </w:tcPr>
          <w:p w14:paraId="56532FCB"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LAT/LONG</w:t>
            </w:r>
          </w:p>
        </w:tc>
      </w:tr>
      <w:tr w:rsidR="0025488E" w:rsidRPr="00D00948" w14:paraId="10836854" w14:textId="77777777" w:rsidTr="00E5340F">
        <w:tc>
          <w:tcPr>
            <w:tcW w:w="1195" w:type="dxa"/>
            <w:tcBorders>
              <w:top w:val="single" w:sz="4" w:space="0" w:color="auto"/>
              <w:bottom w:val="single" w:sz="4" w:space="0" w:color="auto"/>
              <w:right w:val="single" w:sz="4" w:space="0" w:color="auto"/>
            </w:tcBorders>
            <w:vAlign w:val="center"/>
          </w:tcPr>
          <w:p w14:paraId="26D90B8C" w14:textId="77777777" w:rsidR="0025488E" w:rsidRPr="00D00948" w:rsidRDefault="0025488E" w:rsidP="002B683D">
            <w:pPr>
              <w:rPr>
                <w:rFonts w:ascii="Tahoma" w:hAnsi="Tahoma" w:cs="Tahoma"/>
                <w:sz w:val="18"/>
                <w:szCs w:val="18"/>
              </w:rPr>
            </w:pPr>
            <w:r w:rsidRPr="00D00948">
              <w:rPr>
                <w:rFonts w:ascii="Tahoma" w:hAnsi="Tahoma" w:cs="Tahoma"/>
                <w:sz w:val="18"/>
                <w:szCs w:val="18"/>
              </w:rPr>
              <w:t>37-B</w:t>
            </w:r>
          </w:p>
        </w:tc>
        <w:tc>
          <w:tcPr>
            <w:tcW w:w="1130" w:type="dxa"/>
            <w:tcBorders>
              <w:top w:val="single" w:sz="4" w:space="0" w:color="auto"/>
              <w:left w:val="single" w:sz="4" w:space="0" w:color="auto"/>
              <w:bottom w:val="single" w:sz="4" w:space="0" w:color="auto"/>
              <w:right w:val="single" w:sz="4" w:space="0" w:color="auto"/>
            </w:tcBorders>
            <w:vAlign w:val="center"/>
          </w:tcPr>
          <w:p w14:paraId="2ED7CBDC" w14:textId="77777777" w:rsidR="0025488E" w:rsidRPr="00D00948" w:rsidRDefault="0025488E"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p>
        </w:tc>
        <w:tc>
          <w:tcPr>
            <w:tcW w:w="3010" w:type="dxa"/>
            <w:tcBorders>
              <w:top w:val="single" w:sz="4" w:space="0" w:color="auto"/>
              <w:left w:val="single" w:sz="4" w:space="0" w:color="auto"/>
              <w:bottom w:val="single" w:sz="4" w:space="0" w:color="auto"/>
              <w:right w:val="single" w:sz="4" w:space="0" w:color="auto"/>
            </w:tcBorders>
            <w:vAlign w:val="center"/>
          </w:tcPr>
          <w:p w14:paraId="2A2F67FA" w14:textId="77777777" w:rsidR="0025488E" w:rsidRPr="00D00948" w:rsidRDefault="0025488E" w:rsidP="002B683D">
            <w:pPr>
              <w:rPr>
                <w:rFonts w:ascii="Tahoma" w:hAnsi="Tahoma" w:cs="Tahoma"/>
                <w:sz w:val="18"/>
                <w:szCs w:val="18"/>
              </w:rPr>
            </w:pPr>
            <w:r w:rsidRPr="00D00948">
              <w:rPr>
                <w:rFonts w:ascii="Tahoma" w:hAnsi="Tahoma" w:cs="Tahoma"/>
                <w:sz w:val="18"/>
                <w:szCs w:val="18"/>
              </w:rPr>
              <w:t>Phelps Wildlife Area</w:t>
            </w:r>
          </w:p>
          <w:p w14:paraId="1EBF6F18" w14:textId="77777777" w:rsidR="0025488E" w:rsidRPr="00D00948" w:rsidRDefault="0025488E" w:rsidP="002B683D">
            <w:pPr>
              <w:rPr>
                <w:rFonts w:ascii="Tahoma" w:hAnsi="Tahoma" w:cs="Tahoma"/>
                <w:sz w:val="18"/>
                <w:szCs w:val="18"/>
              </w:rPr>
            </w:pPr>
            <w:r w:rsidRPr="00D00948">
              <w:rPr>
                <w:rFonts w:ascii="Tahoma" w:hAnsi="Tahoma" w:cs="Tahoma"/>
                <w:sz w:val="18"/>
                <w:szCs w:val="18"/>
              </w:rPr>
              <w:t>Route 651</w:t>
            </w:r>
          </w:p>
        </w:tc>
        <w:tc>
          <w:tcPr>
            <w:tcW w:w="1260" w:type="dxa"/>
            <w:tcBorders>
              <w:top w:val="single" w:sz="4" w:space="0" w:color="auto"/>
              <w:left w:val="single" w:sz="4" w:space="0" w:color="auto"/>
              <w:bottom w:val="single" w:sz="4" w:space="0" w:color="auto"/>
              <w:right w:val="single" w:sz="4" w:space="0" w:color="auto"/>
            </w:tcBorders>
            <w:vAlign w:val="center"/>
          </w:tcPr>
          <w:p w14:paraId="40B322A3" w14:textId="77777777" w:rsidR="0025488E" w:rsidRPr="00D00948" w:rsidRDefault="0025488E" w:rsidP="002B683D">
            <w:pPr>
              <w:rPr>
                <w:rFonts w:ascii="Tahoma" w:hAnsi="Tahoma" w:cs="Tahoma"/>
                <w:sz w:val="18"/>
                <w:szCs w:val="18"/>
              </w:rPr>
            </w:pPr>
            <w:r w:rsidRPr="00D00948">
              <w:rPr>
                <w:rFonts w:ascii="Tahoma" w:hAnsi="Tahoma" w:cs="Tahoma"/>
                <w:sz w:val="18"/>
                <w:szCs w:val="18"/>
              </w:rPr>
              <w:t>51-061-0002</w:t>
            </w:r>
          </w:p>
        </w:tc>
        <w:tc>
          <w:tcPr>
            <w:tcW w:w="1793" w:type="dxa"/>
            <w:tcBorders>
              <w:top w:val="single" w:sz="4" w:space="0" w:color="auto"/>
              <w:left w:val="single" w:sz="4" w:space="0" w:color="auto"/>
              <w:bottom w:val="single" w:sz="4" w:space="0" w:color="auto"/>
              <w:right w:val="single" w:sz="4" w:space="0" w:color="auto"/>
            </w:tcBorders>
            <w:vAlign w:val="center"/>
          </w:tcPr>
          <w:p w14:paraId="1A04CD24" w14:textId="77777777" w:rsidR="0025488E" w:rsidRPr="00D00948" w:rsidRDefault="0025488E" w:rsidP="002B683D">
            <w:pPr>
              <w:rPr>
                <w:rFonts w:ascii="Tahoma" w:hAnsi="Tahoma" w:cs="Tahoma"/>
                <w:sz w:val="18"/>
                <w:szCs w:val="18"/>
              </w:rPr>
            </w:pPr>
            <w:proofErr w:type="spellStart"/>
            <w:r w:rsidRPr="00D00948">
              <w:rPr>
                <w:rFonts w:ascii="Tahoma" w:hAnsi="Tahoma" w:cs="Tahoma"/>
                <w:sz w:val="18"/>
                <w:szCs w:val="18"/>
              </w:rPr>
              <w:t>Sumerduck</w:t>
            </w:r>
            <w:proofErr w:type="spellEnd"/>
          </w:p>
          <w:p w14:paraId="228B67A1" w14:textId="77777777" w:rsidR="0025488E" w:rsidRPr="00D00948" w:rsidRDefault="0025488E" w:rsidP="002B683D">
            <w:pPr>
              <w:rPr>
                <w:rFonts w:ascii="Tahoma" w:hAnsi="Tahoma" w:cs="Tahoma"/>
                <w:sz w:val="18"/>
                <w:szCs w:val="18"/>
              </w:rPr>
            </w:pPr>
            <w:r w:rsidRPr="00D00948">
              <w:rPr>
                <w:rFonts w:ascii="Tahoma" w:hAnsi="Tahoma" w:cs="Tahoma"/>
                <w:sz w:val="18"/>
                <w:szCs w:val="18"/>
              </w:rPr>
              <w:t>Fauquier Co.</w:t>
            </w:r>
          </w:p>
        </w:tc>
        <w:tc>
          <w:tcPr>
            <w:tcW w:w="1407" w:type="dxa"/>
            <w:tcBorders>
              <w:top w:val="single" w:sz="4" w:space="0" w:color="auto"/>
              <w:left w:val="single" w:sz="4" w:space="0" w:color="auto"/>
              <w:bottom w:val="single" w:sz="4" w:space="0" w:color="auto"/>
            </w:tcBorders>
            <w:vAlign w:val="center"/>
          </w:tcPr>
          <w:p w14:paraId="0753F171"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38.47367</w:t>
            </w:r>
          </w:p>
          <w:p w14:paraId="0A18687A" w14:textId="77777777" w:rsidR="0025488E" w:rsidRPr="00D00948" w:rsidRDefault="0025488E" w:rsidP="002B683D">
            <w:pPr>
              <w:rPr>
                <w:rFonts w:ascii="Tahoma" w:hAnsi="Tahoma" w:cs="Tahoma"/>
                <w:sz w:val="18"/>
                <w:szCs w:val="18"/>
              </w:rPr>
            </w:pPr>
            <w:r w:rsidRPr="00D00948">
              <w:rPr>
                <w:rFonts w:ascii="Tahoma" w:hAnsi="Tahoma" w:cs="Tahoma"/>
                <w:sz w:val="18"/>
                <w:szCs w:val="18"/>
              </w:rPr>
              <w:t>-77.76772</w:t>
            </w:r>
          </w:p>
        </w:tc>
      </w:tr>
      <w:tr w:rsidR="0025488E" w:rsidRPr="00D00948" w14:paraId="5B8278D4" w14:textId="77777777" w:rsidTr="00E5340F">
        <w:tc>
          <w:tcPr>
            <w:tcW w:w="1195" w:type="dxa"/>
            <w:tcBorders>
              <w:top w:val="single" w:sz="4" w:space="0" w:color="auto"/>
              <w:bottom w:val="single" w:sz="4" w:space="0" w:color="auto"/>
              <w:right w:val="single" w:sz="4" w:space="0" w:color="auto"/>
            </w:tcBorders>
            <w:vAlign w:val="center"/>
          </w:tcPr>
          <w:p w14:paraId="08D92C7F" w14:textId="77777777" w:rsidR="0025488E" w:rsidRPr="00D00948" w:rsidRDefault="0025488E" w:rsidP="002B683D">
            <w:pPr>
              <w:rPr>
                <w:rFonts w:ascii="Tahoma" w:hAnsi="Tahoma" w:cs="Tahoma"/>
                <w:sz w:val="18"/>
                <w:szCs w:val="18"/>
              </w:rPr>
            </w:pPr>
            <w:r w:rsidRPr="00D00948">
              <w:rPr>
                <w:rFonts w:ascii="Tahoma" w:hAnsi="Tahoma" w:cs="Tahoma"/>
                <w:sz w:val="18"/>
                <w:szCs w:val="18"/>
              </w:rPr>
              <w:t>38-I</w:t>
            </w:r>
          </w:p>
        </w:tc>
        <w:tc>
          <w:tcPr>
            <w:tcW w:w="1130" w:type="dxa"/>
            <w:tcBorders>
              <w:top w:val="single" w:sz="4" w:space="0" w:color="auto"/>
              <w:left w:val="single" w:sz="4" w:space="0" w:color="auto"/>
              <w:bottom w:val="single" w:sz="4" w:space="0" w:color="auto"/>
              <w:right w:val="single" w:sz="4" w:space="0" w:color="auto"/>
            </w:tcBorders>
            <w:vAlign w:val="center"/>
          </w:tcPr>
          <w:p w14:paraId="4A37298F" w14:textId="77777777" w:rsidR="0025488E" w:rsidRPr="00D00948" w:rsidRDefault="0025488E"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r w:rsidRPr="00D00948">
              <w:rPr>
                <w:rFonts w:ascii="Tahoma" w:hAnsi="Tahoma" w:cs="Tahoma"/>
                <w:sz w:val="18"/>
                <w:szCs w:val="18"/>
              </w:rPr>
              <w:t>, NO</w:t>
            </w:r>
            <w:r w:rsidRPr="00D00948">
              <w:rPr>
                <w:rFonts w:ascii="Tahoma" w:hAnsi="Tahoma" w:cs="Tahoma"/>
                <w:sz w:val="18"/>
                <w:szCs w:val="18"/>
                <w:vertAlign w:val="subscript"/>
              </w:rPr>
              <w:t>2</w:t>
            </w:r>
            <w:r w:rsidRPr="00D00948">
              <w:rPr>
                <w:rFonts w:ascii="Tahoma" w:hAnsi="Tahoma" w:cs="Tahoma"/>
                <w:sz w:val="18"/>
                <w:szCs w:val="18"/>
              </w:rPr>
              <w:t>, PM</w:t>
            </w:r>
            <w:r w:rsidRPr="00D00948">
              <w:rPr>
                <w:rFonts w:ascii="Tahoma" w:hAnsi="Tahoma" w:cs="Tahoma"/>
                <w:sz w:val="18"/>
                <w:szCs w:val="18"/>
                <w:vertAlign w:val="subscript"/>
              </w:rPr>
              <w:t>2.5</w:t>
            </w:r>
          </w:p>
        </w:tc>
        <w:tc>
          <w:tcPr>
            <w:tcW w:w="3010" w:type="dxa"/>
            <w:tcBorders>
              <w:top w:val="single" w:sz="4" w:space="0" w:color="auto"/>
              <w:left w:val="single" w:sz="4" w:space="0" w:color="auto"/>
              <w:bottom w:val="single" w:sz="4" w:space="0" w:color="auto"/>
              <w:right w:val="single" w:sz="4" w:space="0" w:color="auto"/>
            </w:tcBorders>
            <w:vAlign w:val="center"/>
          </w:tcPr>
          <w:p w14:paraId="28BEB48B" w14:textId="77777777" w:rsidR="0025488E" w:rsidRPr="00D00948" w:rsidRDefault="0025488E" w:rsidP="002B683D">
            <w:pPr>
              <w:rPr>
                <w:rFonts w:ascii="Tahoma" w:hAnsi="Tahoma" w:cs="Tahoma"/>
                <w:sz w:val="18"/>
                <w:szCs w:val="18"/>
              </w:rPr>
            </w:pPr>
            <w:r w:rsidRPr="00D00948">
              <w:rPr>
                <w:rFonts w:ascii="Tahoma" w:hAnsi="Tahoma" w:cs="Tahoma"/>
                <w:sz w:val="18"/>
                <w:szCs w:val="18"/>
              </w:rPr>
              <w:t>Broad Run High School</w:t>
            </w:r>
          </w:p>
          <w:p w14:paraId="5706E902" w14:textId="77777777" w:rsidR="0025488E" w:rsidRPr="00D00948" w:rsidRDefault="0025488E" w:rsidP="002B683D">
            <w:pPr>
              <w:rPr>
                <w:rFonts w:ascii="Tahoma" w:hAnsi="Tahoma" w:cs="Tahoma"/>
                <w:sz w:val="18"/>
                <w:szCs w:val="18"/>
              </w:rPr>
            </w:pPr>
            <w:r w:rsidRPr="00D00948">
              <w:rPr>
                <w:rFonts w:ascii="Tahoma" w:hAnsi="Tahoma" w:cs="Tahoma"/>
                <w:sz w:val="18"/>
                <w:szCs w:val="18"/>
              </w:rPr>
              <w:t>Route 641</w:t>
            </w:r>
          </w:p>
        </w:tc>
        <w:tc>
          <w:tcPr>
            <w:tcW w:w="1260" w:type="dxa"/>
            <w:tcBorders>
              <w:top w:val="single" w:sz="4" w:space="0" w:color="auto"/>
              <w:left w:val="single" w:sz="4" w:space="0" w:color="auto"/>
              <w:bottom w:val="single" w:sz="4" w:space="0" w:color="auto"/>
              <w:right w:val="single" w:sz="4" w:space="0" w:color="auto"/>
            </w:tcBorders>
            <w:vAlign w:val="center"/>
          </w:tcPr>
          <w:p w14:paraId="6C4A28D7" w14:textId="77777777" w:rsidR="0025488E" w:rsidRPr="00D00948" w:rsidRDefault="0025488E" w:rsidP="002B683D">
            <w:pPr>
              <w:rPr>
                <w:rFonts w:ascii="Tahoma" w:hAnsi="Tahoma" w:cs="Tahoma"/>
                <w:sz w:val="18"/>
                <w:szCs w:val="18"/>
              </w:rPr>
            </w:pPr>
            <w:r w:rsidRPr="00D00948">
              <w:rPr>
                <w:rFonts w:ascii="Tahoma" w:hAnsi="Tahoma" w:cs="Tahoma"/>
                <w:sz w:val="18"/>
                <w:szCs w:val="18"/>
              </w:rPr>
              <w:t>51-107-1005</w:t>
            </w:r>
          </w:p>
        </w:tc>
        <w:tc>
          <w:tcPr>
            <w:tcW w:w="1793" w:type="dxa"/>
            <w:tcBorders>
              <w:top w:val="single" w:sz="4" w:space="0" w:color="auto"/>
              <w:left w:val="single" w:sz="4" w:space="0" w:color="auto"/>
              <w:bottom w:val="single" w:sz="4" w:space="0" w:color="auto"/>
              <w:right w:val="single" w:sz="4" w:space="0" w:color="auto"/>
            </w:tcBorders>
            <w:vAlign w:val="center"/>
          </w:tcPr>
          <w:p w14:paraId="5A2BC7BB" w14:textId="77777777" w:rsidR="0025488E" w:rsidRPr="00D00948" w:rsidRDefault="0025488E" w:rsidP="002B683D">
            <w:pPr>
              <w:rPr>
                <w:rFonts w:ascii="Tahoma" w:hAnsi="Tahoma" w:cs="Tahoma"/>
                <w:sz w:val="18"/>
                <w:szCs w:val="18"/>
              </w:rPr>
            </w:pPr>
            <w:r w:rsidRPr="00D00948">
              <w:rPr>
                <w:rFonts w:ascii="Tahoma" w:hAnsi="Tahoma" w:cs="Tahoma"/>
                <w:sz w:val="18"/>
                <w:szCs w:val="18"/>
              </w:rPr>
              <w:t>Ashburn</w:t>
            </w:r>
          </w:p>
          <w:p w14:paraId="23D77E56" w14:textId="77777777" w:rsidR="0025488E" w:rsidRPr="00D00948" w:rsidRDefault="0025488E" w:rsidP="002B683D">
            <w:pPr>
              <w:rPr>
                <w:rFonts w:ascii="Tahoma" w:hAnsi="Tahoma" w:cs="Tahoma"/>
                <w:sz w:val="18"/>
                <w:szCs w:val="18"/>
              </w:rPr>
            </w:pPr>
            <w:r w:rsidRPr="00D00948">
              <w:rPr>
                <w:rFonts w:ascii="Tahoma" w:hAnsi="Tahoma" w:cs="Tahoma"/>
                <w:sz w:val="18"/>
                <w:szCs w:val="18"/>
              </w:rPr>
              <w:t>Loudoun Co.</w:t>
            </w:r>
          </w:p>
        </w:tc>
        <w:tc>
          <w:tcPr>
            <w:tcW w:w="1407" w:type="dxa"/>
            <w:tcBorders>
              <w:top w:val="single" w:sz="4" w:space="0" w:color="auto"/>
              <w:left w:val="single" w:sz="4" w:space="0" w:color="auto"/>
              <w:bottom w:val="single" w:sz="4" w:space="0" w:color="auto"/>
            </w:tcBorders>
            <w:vAlign w:val="center"/>
          </w:tcPr>
          <w:p w14:paraId="4A11DF89"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39.02473</w:t>
            </w:r>
          </w:p>
          <w:p w14:paraId="569A353F" w14:textId="77777777" w:rsidR="0025488E" w:rsidRPr="00D00948" w:rsidRDefault="0025488E" w:rsidP="002B683D">
            <w:pPr>
              <w:rPr>
                <w:rFonts w:ascii="Tahoma" w:hAnsi="Tahoma" w:cs="Tahoma"/>
                <w:sz w:val="18"/>
                <w:szCs w:val="18"/>
              </w:rPr>
            </w:pPr>
            <w:r w:rsidRPr="00D00948">
              <w:rPr>
                <w:rFonts w:ascii="Tahoma" w:hAnsi="Tahoma" w:cs="Tahoma"/>
                <w:sz w:val="18"/>
                <w:szCs w:val="18"/>
              </w:rPr>
              <w:t>-77.48925</w:t>
            </w:r>
          </w:p>
        </w:tc>
      </w:tr>
      <w:tr w:rsidR="0025488E" w:rsidRPr="00D00948" w14:paraId="136A1467" w14:textId="77777777" w:rsidTr="00E5340F">
        <w:tc>
          <w:tcPr>
            <w:tcW w:w="1195" w:type="dxa"/>
            <w:tcBorders>
              <w:top w:val="single" w:sz="4" w:space="0" w:color="auto"/>
              <w:bottom w:val="single" w:sz="4" w:space="0" w:color="auto"/>
              <w:right w:val="single" w:sz="4" w:space="0" w:color="auto"/>
            </w:tcBorders>
            <w:vAlign w:val="center"/>
          </w:tcPr>
          <w:p w14:paraId="6F9E89D6" w14:textId="77777777" w:rsidR="0025488E" w:rsidRPr="00D00948" w:rsidRDefault="0025488E" w:rsidP="002B683D">
            <w:pPr>
              <w:rPr>
                <w:rFonts w:ascii="Tahoma" w:hAnsi="Tahoma" w:cs="Tahoma"/>
                <w:sz w:val="18"/>
                <w:szCs w:val="18"/>
              </w:rPr>
            </w:pPr>
            <w:r w:rsidRPr="00D00948">
              <w:rPr>
                <w:rFonts w:ascii="Tahoma" w:hAnsi="Tahoma" w:cs="Tahoma"/>
                <w:sz w:val="18"/>
                <w:szCs w:val="18"/>
              </w:rPr>
              <w:t>44-A</w:t>
            </w:r>
          </w:p>
        </w:tc>
        <w:tc>
          <w:tcPr>
            <w:tcW w:w="1130" w:type="dxa"/>
            <w:tcBorders>
              <w:top w:val="single" w:sz="4" w:space="0" w:color="auto"/>
              <w:left w:val="single" w:sz="4" w:space="0" w:color="auto"/>
              <w:bottom w:val="single" w:sz="4" w:space="0" w:color="auto"/>
              <w:right w:val="single" w:sz="4" w:space="0" w:color="auto"/>
            </w:tcBorders>
            <w:vAlign w:val="center"/>
          </w:tcPr>
          <w:p w14:paraId="557AD56A" w14:textId="77777777" w:rsidR="0025488E" w:rsidRPr="00D00948" w:rsidRDefault="0025488E"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r w:rsidR="00E24706">
              <w:rPr>
                <w:rFonts w:ascii="Tahoma" w:hAnsi="Tahoma" w:cs="Tahoma"/>
                <w:sz w:val="18"/>
                <w:szCs w:val="18"/>
                <w:vertAlign w:val="subscript"/>
              </w:rPr>
              <w:t xml:space="preserve">, </w:t>
            </w:r>
            <w:r w:rsidR="00E24706" w:rsidRPr="0045152E">
              <w:rPr>
                <w:rFonts w:ascii="Tahoma" w:hAnsi="Tahoma" w:cs="Tahoma"/>
                <w:sz w:val="18"/>
                <w:szCs w:val="18"/>
              </w:rPr>
              <w:t>PM</w:t>
            </w:r>
            <w:r w:rsidR="00E24706" w:rsidRPr="0045152E">
              <w:rPr>
                <w:rFonts w:ascii="Tahoma" w:hAnsi="Tahoma" w:cs="Tahoma"/>
                <w:sz w:val="18"/>
                <w:szCs w:val="18"/>
                <w:vertAlign w:val="subscript"/>
              </w:rPr>
              <w:t>10</w:t>
            </w:r>
          </w:p>
        </w:tc>
        <w:tc>
          <w:tcPr>
            <w:tcW w:w="3010" w:type="dxa"/>
            <w:tcBorders>
              <w:top w:val="single" w:sz="4" w:space="0" w:color="auto"/>
              <w:left w:val="single" w:sz="4" w:space="0" w:color="auto"/>
              <w:bottom w:val="single" w:sz="4" w:space="0" w:color="auto"/>
              <w:right w:val="single" w:sz="4" w:space="0" w:color="auto"/>
            </w:tcBorders>
            <w:vAlign w:val="center"/>
          </w:tcPr>
          <w:p w14:paraId="33878F49" w14:textId="77777777" w:rsidR="0025488E" w:rsidRPr="00D00948" w:rsidRDefault="0025488E" w:rsidP="002B683D">
            <w:pPr>
              <w:rPr>
                <w:rFonts w:ascii="Tahoma" w:hAnsi="Tahoma" w:cs="Tahoma"/>
                <w:sz w:val="18"/>
                <w:szCs w:val="18"/>
              </w:rPr>
            </w:pPr>
            <w:proofErr w:type="spellStart"/>
            <w:r w:rsidRPr="00D00948">
              <w:rPr>
                <w:rFonts w:ascii="Tahoma" w:hAnsi="Tahoma" w:cs="Tahoma"/>
                <w:sz w:val="18"/>
                <w:szCs w:val="18"/>
              </w:rPr>
              <w:t>Widewater</w:t>
            </w:r>
            <w:proofErr w:type="spellEnd"/>
            <w:r w:rsidRPr="00D00948">
              <w:rPr>
                <w:rFonts w:ascii="Tahoma" w:hAnsi="Tahoma" w:cs="Tahoma"/>
                <w:sz w:val="18"/>
                <w:szCs w:val="18"/>
              </w:rPr>
              <w:t xml:space="preserve"> Elementary School</w:t>
            </w:r>
          </w:p>
          <w:p w14:paraId="1535BEEA" w14:textId="51FFA973" w:rsidR="0025488E" w:rsidRPr="00D00948" w:rsidRDefault="0025488E" w:rsidP="002B683D">
            <w:pPr>
              <w:rPr>
                <w:rFonts w:ascii="Tahoma" w:hAnsi="Tahoma" w:cs="Tahoma"/>
                <w:sz w:val="18"/>
                <w:szCs w:val="18"/>
              </w:rPr>
            </w:pPr>
            <w:r w:rsidRPr="00D00948">
              <w:rPr>
                <w:rFonts w:ascii="Tahoma" w:hAnsi="Tahoma" w:cs="Tahoma"/>
                <w:sz w:val="18"/>
                <w:szCs w:val="18"/>
              </w:rPr>
              <w:t>Den Rich R</w:t>
            </w:r>
            <w:r w:rsidR="00E73DF5">
              <w:rPr>
                <w:rFonts w:ascii="Tahoma" w:hAnsi="Tahoma" w:cs="Tahoma"/>
                <w:sz w:val="18"/>
                <w:szCs w:val="18"/>
              </w:rPr>
              <w:t>d.</w:t>
            </w:r>
          </w:p>
        </w:tc>
        <w:tc>
          <w:tcPr>
            <w:tcW w:w="1260" w:type="dxa"/>
            <w:tcBorders>
              <w:top w:val="single" w:sz="4" w:space="0" w:color="auto"/>
              <w:left w:val="single" w:sz="4" w:space="0" w:color="auto"/>
              <w:bottom w:val="single" w:sz="4" w:space="0" w:color="auto"/>
              <w:right w:val="single" w:sz="4" w:space="0" w:color="auto"/>
            </w:tcBorders>
            <w:vAlign w:val="center"/>
          </w:tcPr>
          <w:p w14:paraId="01C6CACF" w14:textId="77777777" w:rsidR="0025488E" w:rsidRPr="00D00948" w:rsidRDefault="0025488E" w:rsidP="002B683D">
            <w:pPr>
              <w:rPr>
                <w:rFonts w:ascii="Tahoma" w:hAnsi="Tahoma" w:cs="Tahoma"/>
                <w:sz w:val="18"/>
                <w:szCs w:val="18"/>
              </w:rPr>
            </w:pPr>
            <w:r w:rsidRPr="00D00948">
              <w:rPr>
                <w:rFonts w:ascii="Tahoma" w:hAnsi="Tahoma" w:cs="Tahoma"/>
                <w:sz w:val="18"/>
                <w:szCs w:val="18"/>
              </w:rPr>
              <w:t>51-179-0001</w:t>
            </w:r>
          </w:p>
        </w:tc>
        <w:tc>
          <w:tcPr>
            <w:tcW w:w="1793" w:type="dxa"/>
            <w:tcBorders>
              <w:top w:val="single" w:sz="4" w:space="0" w:color="auto"/>
              <w:left w:val="single" w:sz="4" w:space="0" w:color="auto"/>
              <w:bottom w:val="single" w:sz="4" w:space="0" w:color="auto"/>
              <w:right w:val="single" w:sz="4" w:space="0" w:color="auto"/>
            </w:tcBorders>
            <w:vAlign w:val="center"/>
          </w:tcPr>
          <w:p w14:paraId="51EFF5ED" w14:textId="77777777" w:rsidR="0025488E" w:rsidRPr="00D00948" w:rsidRDefault="0025488E" w:rsidP="002B683D">
            <w:pPr>
              <w:rPr>
                <w:rFonts w:ascii="Tahoma" w:hAnsi="Tahoma" w:cs="Tahoma"/>
                <w:sz w:val="18"/>
                <w:szCs w:val="18"/>
              </w:rPr>
            </w:pPr>
            <w:proofErr w:type="spellStart"/>
            <w:r w:rsidRPr="00D00948">
              <w:rPr>
                <w:rFonts w:ascii="Tahoma" w:hAnsi="Tahoma" w:cs="Tahoma"/>
                <w:sz w:val="18"/>
                <w:szCs w:val="18"/>
              </w:rPr>
              <w:t>Widewater</w:t>
            </w:r>
            <w:proofErr w:type="spellEnd"/>
          </w:p>
          <w:p w14:paraId="4CB78280" w14:textId="77777777" w:rsidR="0025488E" w:rsidRPr="00D00948" w:rsidRDefault="0025488E" w:rsidP="002B683D">
            <w:pPr>
              <w:rPr>
                <w:rFonts w:ascii="Tahoma" w:hAnsi="Tahoma" w:cs="Tahoma"/>
                <w:sz w:val="18"/>
                <w:szCs w:val="18"/>
              </w:rPr>
            </w:pPr>
            <w:r w:rsidRPr="00D00948">
              <w:rPr>
                <w:rFonts w:ascii="Tahoma" w:hAnsi="Tahoma" w:cs="Tahoma"/>
                <w:sz w:val="18"/>
                <w:szCs w:val="18"/>
              </w:rPr>
              <w:t>Stafford Co.</w:t>
            </w:r>
          </w:p>
        </w:tc>
        <w:tc>
          <w:tcPr>
            <w:tcW w:w="1407" w:type="dxa"/>
            <w:tcBorders>
              <w:top w:val="single" w:sz="4" w:space="0" w:color="auto"/>
              <w:left w:val="single" w:sz="4" w:space="0" w:color="auto"/>
              <w:bottom w:val="single" w:sz="4" w:space="0" w:color="auto"/>
            </w:tcBorders>
            <w:vAlign w:val="center"/>
          </w:tcPr>
          <w:p w14:paraId="06B1C1F9"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38.48123</w:t>
            </w:r>
          </w:p>
          <w:p w14:paraId="61301E09" w14:textId="77777777" w:rsidR="0025488E" w:rsidRPr="00D00948" w:rsidRDefault="0025488E" w:rsidP="002B683D">
            <w:pPr>
              <w:rPr>
                <w:rFonts w:ascii="Tahoma" w:hAnsi="Tahoma" w:cs="Tahoma"/>
                <w:sz w:val="18"/>
                <w:szCs w:val="18"/>
              </w:rPr>
            </w:pPr>
            <w:r w:rsidRPr="00D00948">
              <w:rPr>
                <w:rFonts w:ascii="Tahoma" w:hAnsi="Tahoma" w:cs="Tahoma"/>
                <w:sz w:val="18"/>
                <w:szCs w:val="18"/>
              </w:rPr>
              <w:t>-77.37040</w:t>
            </w:r>
          </w:p>
        </w:tc>
      </w:tr>
      <w:tr w:rsidR="0025488E" w:rsidRPr="00D00948" w14:paraId="0FEA5FB9" w14:textId="77777777" w:rsidTr="00E5340F">
        <w:trPr>
          <w:trHeight w:val="341"/>
        </w:trPr>
        <w:tc>
          <w:tcPr>
            <w:tcW w:w="1195" w:type="dxa"/>
            <w:tcBorders>
              <w:top w:val="single" w:sz="4" w:space="0" w:color="auto"/>
              <w:bottom w:val="single" w:sz="4" w:space="0" w:color="auto"/>
              <w:right w:val="single" w:sz="4" w:space="0" w:color="auto"/>
            </w:tcBorders>
            <w:vAlign w:val="center"/>
          </w:tcPr>
          <w:p w14:paraId="440D34D7" w14:textId="77777777" w:rsidR="0025488E" w:rsidRPr="00D00948" w:rsidRDefault="0025488E" w:rsidP="002B683D">
            <w:pPr>
              <w:rPr>
                <w:rFonts w:ascii="Tahoma" w:hAnsi="Tahoma" w:cs="Tahoma"/>
                <w:sz w:val="18"/>
                <w:szCs w:val="18"/>
              </w:rPr>
            </w:pPr>
            <w:r w:rsidRPr="00D00948">
              <w:rPr>
                <w:rFonts w:ascii="Tahoma" w:hAnsi="Tahoma" w:cs="Tahoma"/>
                <w:sz w:val="18"/>
                <w:szCs w:val="18"/>
              </w:rPr>
              <w:t>45-L</w:t>
            </w:r>
          </w:p>
        </w:tc>
        <w:tc>
          <w:tcPr>
            <w:tcW w:w="1130" w:type="dxa"/>
            <w:tcBorders>
              <w:top w:val="single" w:sz="4" w:space="0" w:color="auto"/>
              <w:left w:val="single" w:sz="4" w:space="0" w:color="auto"/>
              <w:bottom w:val="single" w:sz="4" w:space="0" w:color="auto"/>
              <w:right w:val="single" w:sz="4" w:space="0" w:color="auto"/>
            </w:tcBorders>
            <w:vAlign w:val="center"/>
          </w:tcPr>
          <w:p w14:paraId="63EBA750" w14:textId="77777777" w:rsidR="0025488E" w:rsidRPr="00D00948" w:rsidRDefault="0025488E"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r w:rsidRPr="00D00948">
              <w:rPr>
                <w:rFonts w:ascii="Tahoma" w:hAnsi="Tahoma" w:cs="Tahoma"/>
                <w:sz w:val="18"/>
                <w:szCs w:val="18"/>
              </w:rPr>
              <w:t>, NO</w:t>
            </w:r>
            <w:r w:rsidRPr="00D00948">
              <w:rPr>
                <w:rFonts w:ascii="Tahoma" w:hAnsi="Tahoma" w:cs="Tahoma"/>
                <w:sz w:val="18"/>
                <w:szCs w:val="18"/>
                <w:vertAlign w:val="subscript"/>
              </w:rPr>
              <w:t>2</w:t>
            </w:r>
          </w:p>
        </w:tc>
        <w:tc>
          <w:tcPr>
            <w:tcW w:w="3010" w:type="dxa"/>
            <w:tcBorders>
              <w:top w:val="single" w:sz="4" w:space="0" w:color="auto"/>
              <w:left w:val="single" w:sz="4" w:space="0" w:color="auto"/>
              <w:bottom w:val="single" w:sz="4" w:space="0" w:color="auto"/>
              <w:right w:val="single" w:sz="4" w:space="0" w:color="auto"/>
            </w:tcBorders>
            <w:vAlign w:val="center"/>
          </w:tcPr>
          <w:p w14:paraId="4B0AEC64" w14:textId="31A26F6A" w:rsidR="0025488E" w:rsidRPr="00D00948" w:rsidRDefault="0025488E" w:rsidP="002B683D">
            <w:pPr>
              <w:rPr>
                <w:rFonts w:ascii="Tahoma" w:hAnsi="Tahoma" w:cs="Tahoma"/>
                <w:sz w:val="18"/>
                <w:szCs w:val="18"/>
              </w:rPr>
            </w:pPr>
            <w:r w:rsidRPr="00D00948">
              <w:rPr>
                <w:rFonts w:ascii="Tahoma" w:hAnsi="Tahoma" w:cs="Tahoma"/>
                <w:sz w:val="18"/>
                <w:szCs w:val="18"/>
              </w:rPr>
              <w:t>Long Park</w:t>
            </w:r>
            <w:r w:rsidR="00E14BCF">
              <w:rPr>
                <w:rFonts w:ascii="Tahoma" w:hAnsi="Tahoma" w:cs="Tahoma"/>
                <w:sz w:val="18"/>
                <w:szCs w:val="18"/>
              </w:rPr>
              <w:t xml:space="preserve">, </w:t>
            </w:r>
            <w:r w:rsidRPr="00D00948">
              <w:rPr>
                <w:rFonts w:ascii="Tahoma" w:hAnsi="Tahoma" w:cs="Tahoma"/>
                <w:sz w:val="18"/>
                <w:szCs w:val="18"/>
              </w:rPr>
              <w:t>Route 15</w:t>
            </w:r>
          </w:p>
        </w:tc>
        <w:tc>
          <w:tcPr>
            <w:tcW w:w="1260" w:type="dxa"/>
            <w:tcBorders>
              <w:top w:val="single" w:sz="4" w:space="0" w:color="auto"/>
              <w:left w:val="single" w:sz="4" w:space="0" w:color="auto"/>
              <w:bottom w:val="single" w:sz="4" w:space="0" w:color="auto"/>
              <w:right w:val="single" w:sz="4" w:space="0" w:color="auto"/>
            </w:tcBorders>
            <w:vAlign w:val="center"/>
          </w:tcPr>
          <w:p w14:paraId="404DD556" w14:textId="77777777" w:rsidR="0025488E" w:rsidRPr="00D00948" w:rsidRDefault="0025488E" w:rsidP="002B683D">
            <w:pPr>
              <w:rPr>
                <w:rFonts w:ascii="Tahoma" w:hAnsi="Tahoma" w:cs="Tahoma"/>
                <w:sz w:val="18"/>
                <w:szCs w:val="18"/>
              </w:rPr>
            </w:pPr>
            <w:r w:rsidRPr="00D00948">
              <w:rPr>
                <w:rFonts w:ascii="Tahoma" w:hAnsi="Tahoma" w:cs="Tahoma"/>
                <w:sz w:val="18"/>
                <w:szCs w:val="18"/>
              </w:rPr>
              <w:t>51-153-0009</w:t>
            </w:r>
          </w:p>
        </w:tc>
        <w:tc>
          <w:tcPr>
            <w:tcW w:w="1793" w:type="dxa"/>
            <w:tcBorders>
              <w:top w:val="single" w:sz="4" w:space="0" w:color="auto"/>
              <w:left w:val="single" w:sz="4" w:space="0" w:color="auto"/>
              <w:bottom w:val="single" w:sz="4" w:space="0" w:color="auto"/>
              <w:right w:val="single" w:sz="4" w:space="0" w:color="auto"/>
            </w:tcBorders>
            <w:vAlign w:val="center"/>
          </w:tcPr>
          <w:p w14:paraId="606584DB" w14:textId="77777777" w:rsidR="0025488E" w:rsidRPr="00D00948" w:rsidRDefault="0025488E" w:rsidP="002B683D">
            <w:pPr>
              <w:rPr>
                <w:rFonts w:ascii="Tahoma" w:hAnsi="Tahoma" w:cs="Tahoma"/>
                <w:sz w:val="18"/>
                <w:szCs w:val="18"/>
              </w:rPr>
            </w:pPr>
            <w:r w:rsidRPr="00D00948">
              <w:rPr>
                <w:rFonts w:ascii="Tahoma" w:hAnsi="Tahoma" w:cs="Tahoma"/>
                <w:sz w:val="18"/>
                <w:szCs w:val="18"/>
              </w:rPr>
              <w:t>Prince William Co.</w:t>
            </w:r>
          </w:p>
        </w:tc>
        <w:tc>
          <w:tcPr>
            <w:tcW w:w="1407" w:type="dxa"/>
            <w:tcBorders>
              <w:top w:val="single" w:sz="4" w:space="0" w:color="auto"/>
              <w:left w:val="single" w:sz="4" w:space="0" w:color="auto"/>
              <w:bottom w:val="single" w:sz="4" w:space="0" w:color="auto"/>
            </w:tcBorders>
            <w:vAlign w:val="center"/>
          </w:tcPr>
          <w:p w14:paraId="2ADBE06F"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38.85287</w:t>
            </w:r>
          </w:p>
          <w:p w14:paraId="121FAF5C" w14:textId="77777777" w:rsidR="0025488E" w:rsidRPr="00D00948" w:rsidRDefault="0025488E" w:rsidP="002B683D">
            <w:pPr>
              <w:rPr>
                <w:rFonts w:ascii="Tahoma" w:hAnsi="Tahoma" w:cs="Tahoma"/>
                <w:sz w:val="18"/>
                <w:szCs w:val="18"/>
              </w:rPr>
            </w:pPr>
            <w:r w:rsidRPr="00D00948">
              <w:rPr>
                <w:rFonts w:ascii="Tahoma" w:hAnsi="Tahoma" w:cs="Tahoma"/>
                <w:sz w:val="18"/>
                <w:szCs w:val="18"/>
              </w:rPr>
              <w:t>-77.63462</w:t>
            </w:r>
          </w:p>
        </w:tc>
      </w:tr>
      <w:tr w:rsidR="0025488E" w:rsidRPr="00D00948" w14:paraId="7EFCEBEE" w14:textId="77777777" w:rsidTr="00E5340F">
        <w:trPr>
          <w:trHeight w:val="620"/>
        </w:trPr>
        <w:tc>
          <w:tcPr>
            <w:tcW w:w="1195" w:type="dxa"/>
            <w:tcBorders>
              <w:top w:val="single" w:sz="4" w:space="0" w:color="auto"/>
              <w:bottom w:val="single" w:sz="4" w:space="0" w:color="auto"/>
              <w:right w:val="single" w:sz="4" w:space="0" w:color="auto"/>
            </w:tcBorders>
            <w:tcMar>
              <w:left w:w="115" w:type="dxa"/>
              <w:bottom w:w="72" w:type="dxa"/>
              <w:right w:w="115" w:type="dxa"/>
            </w:tcMar>
            <w:vAlign w:val="center"/>
          </w:tcPr>
          <w:p w14:paraId="74C08EE0" w14:textId="77777777" w:rsidR="0025488E" w:rsidRPr="00D00948" w:rsidRDefault="0025488E" w:rsidP="002B683D">
            <w:pPr>
              <w:rPr>
                <w:rFonts w:ascii="Tahoma" w:hAnsi="Tahoma" w:cs="Tahoma"/>
                <w:sz w:val="18"/>
                <w:szCs w:val="18"/>
              </w:rPr>
            </w:pPr>
            <w:r w:rsidRPr="00D00948">
              <w:rPr>
                <w:rFonts w:ascii="Tahoma" w:hAnsi="Tahoma" w:cs="Tahoma"/>
                <w:sz w:val="18"/>
                <w:szCs w:val="18"/>
              </w:rPr>
              <w:t>46-B9</w:t>
            </w:r>
          </w:p>
        </w:tc>
        <w:tc>
          <w:tcPr>
            <w:tcW w:w="113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1B4C726D" w14:textId="08CF9D67" w:rsidR="0025488E" w:rsidRPr="0098130D" w:rsidRDefault="00483575" w:rsidP="0054404B">
            <w:pPr>
              <w:rPr>
                <w:rFonts w:ascii="Tahoma" w:hAnsi="Tahoma" w:cs="Tahoma"/>
                <w:sz w:val="18"/>
                <w:szCs w:val="18"/>
              </w:rPr>
            </w:pPr>
            <w:r w:rsidRPr="00D00948">
              <w:rPr>
                <w:rFonts w:ascii="Tahoma" w:hAnsi="Tahoma" w:cs="Tahoma"/>
                <w:sz w:val="18"/>
                <w:szCs w:val="18"/>
              </w:rPr>
              <w:t>SO</w:t>
            </w:r>
            <w:r w:rsidRPr="00D00948">
              <w:rPr>
                <w:rFonts w:ascii="Tahoma" w:hAnsi="Tahoma" w:cs="Tahoma"/>
                <w:sz w:val="18"/>
                <w:szCs w:val="18"/>
                <w:vertAlign w:val="subscript"/>
              </w:rPr>
              <w:t>2</w:t>
            </w:r>
            <w:r w:rsidR="0025488E" w:rsidRPr="00D00948">
              <w:rPr>
                <w:rFonts w:ascii="Tahoma" w:hAnsi="Tahoma" w:cs="Tahoma"/>
                <w:sz w:val="18"/>
                <w:szCs w:val="18"/>
              </w:rPr>
              <w:t xml:space="preserve">, </w:t>
            </w:r>
            <w:r w:rsidRPr="00D00948">
              <w:rPr>
                <w:rFonts w:ascii="Tahoma" w:hAnsi="Tahoma" w:cs="Tahoma"/>
                <w:sz w:val="18"/>
                <w:szCs w:val="18"/>
              </w:rPr>
              <w:t>O</w:t>
            </w:r>
            <w:r w:rsidRPr="00D00948">
              <w:rPr>
                <w:rFonts w:ascii="Tahoma" w:hAnsi="Tahoma" w:cs="Tahoma"/>
                <w:sz w:val="18"/>
                <w:szCs w:val="18"/>
                <w:vertAlign w:val="subscript"/>
              </w:rPr>
              <w:t>3</w:t>
            </w:r>
            <w:r w:rsidRPr="00D00948">
              <w:rPr>
                <w:rFonts w:ascii="Tahoma" w:hAnsi="Tahoma" w:cs="Tahoma"/>
                <w:sz w:val="18"/>
                <w:szCs w:val="18"/>
              </w:rPr>
              <w:t>,</w:t>
            </w:r>
            <w:r>
              <w:rPr>
                <w:rFonts w:ascii="Tahoma" w:hAnsi="Tahoma" w:cs="Tahoma"/>
                <w:sz w:val="18"/>
                <w:szCs w:val="18"/>
              </w:rPr>
              <w:t xml:space="preserve"> </w:t>
            </w:r>
            <w:r w:rsidR="0025488E" w:rsidRPr="00D00948">
              <w:rPr>
                <w:rFonts w:ascii="Tahoma" w:hAnsi="Tahoma" w:cs="Tahoma"/>
                <w:sz w:val="18"/>
                <w:szCs w:val="18"/>
              </w:rPr>
              <w:t>PM</w:t>
            </w:r>
            <w:r w:rsidR="0025488E" w:rsidRPr="00D00948">
              <w:rPr>
                <w:rFonts w:ascii="Tahoma" w:hAnsi="Tahoma" w:cs="Tahoma"/>
                <w:sz w:val="18"/>
                <w:szCs w:val="18"/>
                <w:vertAlign w:val="subscript"/>
              </w:rPr>
              <w:t>2.5</w:t>
            </w:r>
            <w:r w:rsidR="0098130D">
              <w:rPr>
                <w:rFonts w:ascii="Tahoma" w:hAnsi="Tahoma" w:cs="Tahoma"/>
                <w:sz w:val="18"/>
                <w:szCs w:val="18"/>
              </w:rPr>
              <w:t>,</w:t>
            </w:r>
            <w:r w:rsidR="00537877">
              <w:rPr>
                <w:rFonts w:ascii="Tahoma" w:hAnsi="Tahoma" w:cs="Tahoma"/>
                <w:sz w:val="18"/>
                <w:szCs w:val="18"/>
              </w:rPr>
              <w:t xml:space="preserve"> </w:t>
            </w:r>
            <w:r>
              <w:rPr>
                <w:rFonts w:ascii="Tahoma" w:hAnsi="Tahoma" w:cs="Tahoma"/>
                <w:sz w:val="18"/>
                <w:szCs w:val="18"/>
              </w:rPr>
              <w:t>PM</w:t>
            </w:r>
            <w:r w:rsidRPr="00045948">
              <w:rPr>
                <w:rFonts w:ascii="Tahoma" w:hAnsi="Tahoma" w:cs="Tahoma"/>
                <w:sz w:val="18"/>
                <w:szCs w:val="18"/>
                <w:vertAlign w:val="subscript"/>
              </w:rPr>
              <w:t>10</w:t>
            </w:r>
            <w:r w:rsidR="57E61769" w:rsidRPr="0B584794">
              <w:rPr>
                <w:rFonts w:ascii="Tahoma" w:hAnsi="Tahoma" w:cs="Tahoma"/>
                <w:sz w:val="18"/>
                <w:szCs w:val="18"/>
                <w:vertAlign w:val="subscript"/>
              </w:rPr>
              <w:t xml:space="preserve"> </w:t>
            </w:r>
            <w:r w:rsidR="57E61769" w:rsidRPr="0B584794">
              <w:rPr>
                <w:rFonts w:ascii="Tahoma" w:hAnsi="Tahoma" w:cs="Tahoma"/>
                <w:sz w:val="18"/>
                <w:szCs w:val="18"/>
              </w:rPr>
              <w:t>cont.</w:t>
            </w:r>
          </w:p>
        </w:tc>
        <w:tc>
          <w:tcPr>
            <w:tcW w:w="301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1C85347A" w14:textId="4987921E" w:rsidR="0025488E" w:rsidRPr="00D00948" w:rsidRDefault="00A4236C" w:rsidP="002B683D">
            <w:pPr>
              <w:rPr>
                <w:rFonts w:ascii="Tahoma" w:hAnsi="Tahoma" w:cs="Tahoma"/>
                <w:sz w:val="18"/>
                <w:szCs w:val="18"/>
              </w:rPr>
            </w:pPr>
            <w:r>
              <w:rPr>
                <w:rFonts w:ascii="Tahoma" w:hAnsi="Tahoma" w:cs="Tahoma"/>
                <w:sz w:val="18"/>
                <w:szCs w:val="18"/>
              </w:rPr>
              <w:t>Franconia Park</w:t>
            </w:r>
          </w:p>
          <w:p w14:paraId="2A4D9CB8" w14:textId="69BBD848" w:rsidR="0025488E" w:rsidRPr="00D00948" w:rsidRDefault="0025488E" w:rsidP="002B683D">
            <w:pPr>
              <w:rPr>
                <w:rFonts w:ascii="Tahoma" w:hAnsi="Tahoma" w:cs="Tahoma"/>
                <w:sz w:val="18"/>
                <w:szCs w:val="18"/>
              </w:rPr>
            </w:pPr>
            <w:r w:rsidRPr="00D00948">
              <w:rPr>
                <w:rFonts w:ascii="Tahoma" w:hAnsi="Tahoma" w:cs="Tahoma"/>
                <w:sz w:val="18"/>
                <w:szCs w:val="18"/>
              </w:rPr>
              <w:t>Telegraph R</w:t>
            </w:r>
            <w:r w:rsidR="00E73DF5">
              <w:rPr>
                <w:rFonts w:ascii="Tahoma" w:hAnsi="Tahoma" w:cs="Tahoma"/>
                <w:sz w:val="18"/>
                <w:szCs w:val="18"/>
              </w:rPr>
              <w:t>d.</w:t>
            </w:r>
          </w:p>
        </w:tc>
        <w:tc>
          <w:tcPr>
            <w:tcW w:w="126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26416317" w14:textId="77777777" w:rsidR="0025488E" w:rsidRPr="00D00948" w:rsidRDefault="0025488E" w:rsidP="002B683D">
            <w:pPr>
              <w:rPr>
                <w:rFonts w:ascii="Tahoma" w:hAnsi="Tahoma" w:cs="Tahoma"/>
                <w:sz w:val="18"/>
                <w:szCs w:val="18"/>
              </w:rPr>
            </w:pPr>
            <w:r w:rsidRPr="00D00948">
              <w:rPr>
                <w:rFonts w:ascii="Tahoma" w:hAnsi="Tahoma" w:cs="Tahoma"/>
                <w:sz w:val="18"/>
                <w:szCs w:val="18"/>
              </w:rPr>
              <w:t>51-059-0030</w:t>
            </w:r>
          </w:p>
        </w:tc>
        <w:tc>
          <w:tcPr>
            <w:tcW w:w="1793"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67310733" w14:textId="77777777" w:rsidR="0025488E" w:rsidRPr="00D00948" w:rsidRDefault="0025488E" w:rsidP="002B683D">
            <w:pPr>
              <w:rPr>
                <w:rFonts w:ascii="Tahoma" w:hAnsi="Tahoma" w:cs="Tahoma"/>
                <w:sz w:val="18"/>
                <w:szCs w:val="18"/>
              </w:rPr>
            </w:pPr>
            <w:r w:rsidRPr="00D00948">
              <w:rPr>
                <w:rFonts w:ascii="Tahoma" w:hAnsi="Tahoma" w:cs="Tahoma"/>
                <w:sz w:val="18"/>
                <w:szCs w:val="18"/>
              </w:rPr>
              <w:t>Franconia</w:t>
            </w:r>
          </w:p>
          <w:p w14:paraId="462343CE" w14:textId="77777777" w:rsidR="0025488E" w:rsidRPr="00D00948" w:rsidRDefault="0025488E" w:rsidP="002B683D">
            <w:pPr>
              <w:rPr>
                <w:rFonts w:ascii="Tahoma" w:hAnsi="Tahoma" w:cs="Tahoma"/>
                <w:sz w:val="18"/>
                <w:szCs w:val="18"/>
              </w:rPr>
            </w:pPr>
            <w:r w:rsidRPr="00D00948">
              <w:rPr>
                <w:rFonts w:ascii="Tahoma" w:hAnsi="Tahoma" w:cs="Tahoma"/>
                <w:sz w:val="18"/>
                <w:szCs w:val="18"/>
              </w:rPr>
              <w:t>Fairfax Co.</w:t>
            </w:r>
          </w:p>
        </w:tc>
        <w:tc>
          <w:tcPr>
            <w:tcW w:w="1407" w:type="dxa"/>
            <w:tcBorders>
              <w:top w:val="single" w:sz="4" w:space="0" w:color="auto"/>
              <w:left w:val="single" w:sz="4" w:space="0" w:color="auto"/>
              <w:bottom w:val="single" w:sz="4" w:space="0" w:color="auto"/>
            </w:tcBorders>
            <w:tcMar>
              <w:left w:w="115" w:type="dxa"/>
              <w:bottom w:w="72" w:type="dxa"/>
              <w:right w:w="115" w:type="dxa"/>
            </w:tcMar>
            <w:vAlign w:val="center"/>
          </w:tcPr>
          <w:p w14:paraId="390B275D"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38.77335</w:t>
            </w:r>
          </w:p>
          <w:p w14:paraId="5B578914" w14:textId="77777777" w:rsidR="0025488E" w:rsidRPr="00D00948" w:rsidRDefault="0025488E" w:rsidP="002B683D">
            <w:pPr>
              <w:rPr>
                <w:rFonts w:ascii="Tahoma" w:hAnsi="Tahoma" w:cs="Tahoma"/>
                <w:sz w:val="18"/>
                <w:szCs w:val="18"/>
              </w:rPr>
            </w:pPr>
            <w:r w:rsidRPr="00D00948">
              <w:rPr>
                <w:rFonts w:ascii="Tahoma" w:hAnsi="Tahoma" w:cs="Tahoma"/>
                <w:sz w:val="18"/>
                <w:szCs w:val="18"/>
              </w:rPr>
              <w:t>-77.10468</w:t>
            </w:r>
          </w:p>
        </w:tc>
      </w:tr>
      <w:tr w:rsidR="00CC2641" w:rsidRPr="00D00948" w14:paraId="767FFDF9" w14:textId="77777777" w:rsidTr="00E5340F">
        <w:tc>
          <w:tcPr>
            <w:tcW w:w="1195" w:type="dxa"/>
            <w:tcBorders>
              <w:top w:val="single" w:sz="4" w:space="0" w:color="auto"/>
              <w:bottom w:val="single" w:sz="4" w:space="0" w:color="auto"/>
              <w:right w:val="single" w:sz="4" w:space="0" w:color="auto"/>
            </w:tcBorders>
            <w:tcMar>
              <w:left w:w="115" w:type="dxa"/>
              <w:bottom w:w="72" w:type="dxa"/>
              <w:right w:w="115" w:type="dxa"/>
            </w:tcMar>
            <w:vAlign w:val="center"/>
          </w:tcPr>
          <w:p w14:paraId="1C1BED20" w14:textId="77777777" w:rsidR="00CC2641" w:rsidRPr="00D00948" w:rsidRDefault="00CC2641" w:rsidP="002B683D">
            <w:pPr>
              <w:rPr>
                <w:rFonts w:ascii="Tahoma" w:hAnsi="Tahoma" w:cs="Tahoma"/>
                <w:sz w:val="18"/>
                <w:szCs w:val="18"/>
              </w:rPr>
            </w:pPr>
            <w:r>
              <w:rPr>
                <w:rFonts w:ascii="Tahoma" w:hAnsi="Tahoma" w:cs="Tahoma"/>
                <w:sz w:val="18"/>
                <w:szCs w:val="18"/>
              </w:rPr>
              <w:t>46-C2</w:t>
            </w:r>
          </w:p>
        </w:tc>
        <w:tc>
          <w:tcPr>
            <w:tcW w:w="113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0C08FAA3" w14:textId="77777777" w:rsidR="00CC2641" w:rsidRPr="00CC2641" w:rsidRDefault="00CC2641" w:rsidP="002B683D">
            <w:pPr>
              <w:rPr>
                <w:rFonts w:ascii="Tahoma" w:hAnsi="Tahoma" w:cs="Tahoma"/>
                <w:sz w:val="18"/>
                <w:szCs w:val="18"/>
              </w:rPr>
            </w:pPr>
            <w:r w:rsidRPr="0045152E">
              <w:rPr>
                <w:rFonts w:ascii="Tahoma" w:hAnsi="Tahoma" w:cs="Tahoma"/>
                <w:sz w:val="18"/>
                <w:szCs w:val="18"/>
              </w:rPr>
              <w:t>CO, NO</w:t>
            </w:r>
            <w:r w:rsidRPr="0045152E">
              <w:rPr>
                <w:rFonts w:ascii="Tahoma" w:hAnsi="Tahoma" w:cs="Tahoma"/>
                <w:sz w:val="18"/>
                <w:szCs w:val="18"/>
                <w:vertAlign w:val="subscript"/>
              </w:rPr>
              <w:t>2</w:t>
            </w:r>
            <w:r>
              <w:rPr>
                <w:rFonts w:ascii="Tahoma" w:hAnsi="Tahoma" w:cs="Tahoma"/>
                <w:sz w:val="18"/>
                <w:szCs w:val="18"/>
              </w:rPr>
              <w:t xml:space="preserve">, </w:t>
            </w:r>
            <w:r w:rsidRPr="00D00948">
              <w:rPr>
                <w:rFonts w:ascii="Tahoma" w:hAnsi="Tahoma" w:cs="Tahoma"/>
                <w:sz w:val="18"/>
                <w:szCs w:val="18"/>
              </w:rPr>
              <w:t>PM</w:t>
            </w:r>
            <w:r w:rsidRPr="00D00948">
              <w:rPr>
                <w:rFonts w:ascii="Tahoma" w:hAnsi="Tahoma" w:cs="Tahoma"/>
                <w:sz w:val="18"/>
                <w:szCs w:val="18"/>
                <w:vertAlign w:val="subscript"/>
              </w:rPr>
              <w:t>2.5</w:t>
            </w:r>
            <w:r>
              <w:rPr>
                <w:rFonts w:ascii="Tahoma" w:hAnsi="Tahoma" w:cs="Tahoma"/>
                <w:sz w:val="18"/>
                <w:szCs w:val="18"/>
                <w:vertAlign w:val="subscript"/>
              </w:rPr>
              <w:t xml:space="preserve"> </w:t>
            </w:r>
            <w:r>
              <w:rPr>
                <w:rFonts w:ascii="Tahoma" w:hAnsi="Tahoma" w:cs="Tahoma"/>
                <w:sz w:val="18"/>
                <w:szCs w:val="18"/>
              </w:rPr>
              <w:t>cont.</w:t>
            </w:r>
          </w:p>
        </w:tc>
        <w:tc>
          <w:tcPr>
            <w:tcW w:w="301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231BDA97" w14:textId="5C363D05" w:rsidR="00CC2641" w:rsidRPr="00D00948" w:rsidRDefault="00CC2641" w:rsidP="002B683D">
            <w:pPr>
              <w:rPr>
                <w:rFonts w:ascii="Tahoma" w:hAnsi="Tahoma" w:cs="Tahoma"/>
                <w:sz w:val="18"/>
                <w:szCs w:val="18"/>
              </w:rPr>
            </w:pPr>
            <w:r>
              <w:rPr>
                <w:rFonts w:ascii="Tahoma" w:hAnsi="Tahoma" w:cs="Tahoma"/>
                <w:sz w:val="18"/>
                <w:szCs w:val="18"/>
              </w:rPr>
              <w:t xml:space="preserve">6831 </w:t>
            </w:r>
            <w:proofErr w:type="spellStart"/>
            <w:r>
              <w:rPr>
                <w:rFonts w:ascii="Tahoma" w:hAnsi="Tahoma" w:cs="Tahoma"/>
                <w:sz w:val="18"/>
                <w:szCs w:val="18"/>
              </w:rPr>
              <w:t>Backlick</w:t>
            </w:r>
            <w:proofErr w:type="spellEnd"/>
            <w:r>
              <w:rPr>
                <w:rFonts w:ascii="Tahoma" w:hAnsi="Tahoma" w:cs="Tahoma"/>
                <w:sz w:val="18"/>
                <w:szCs w:val="18"/>
              </w:rPr>
              <w:t xml:space="preserve"> R</w:t>
            </w:r>
            <w:r w:rsidR="00E73DF5">
              <w:rPr>
                <w:rFonts w:ascii="Tahoma" w:hAnsi="Tahoma" w:cs="Tahoma"/>
                <w:sz w:val="18"/>
                <w:szCs w:val="18"/>
              </w:rPr>
              <w:t>d.</w:t>
            </w:r>
          </w:p>
        </w:tc>
        <w:tc>
          <w:tcPr>
            <w:tcW w:w="126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6D534298" w14:textId="77777777" w:rsidR="00CC2641" w:rsidRPr="00D00948" w:rsidRDefault="00CC2641" w:rsidP="002B683D">
            <w:pPr>
              <w:rPr>
                <w:rFonts w:ascii="Tahoma" w:hAnsi="Tahoma" w:cs="Tahoma"/>
                <w:sz w:val="18"/>
                <w:szCs w:val="18"/>
              </w:rPr>
            </w:pPr>
            <w:r>
              <w:rPr>
                <w:rFonts w:ascii="Tahoma" w:hAnsi="Tahoma" w:cs="Tahoma"/>
                <w:sz w:val="18"/>
                <w:szCs w:val="18"/>
              </w:rPr>
              <w:t>51-059-0031</w:t>
            </w:r>
          </w:p>
        </w:tc>
        <w:tc>
          <w:tcPr>
            <w:tcW w:w="1793"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6F3AAC0C" w14:textId="77777777" w:rsidR="00CC2641" w:rsidRDefault="00CC2641" w:rsidP="002B683D">
            <w:pPr>
              <w:rPr>
                <w:rFonts w:ascii="Tahoma" w:hAnsi="Tahoma" w:cs="Tahoma"/>
                <w:sz w:val="18"/>
                <w:szCs w:val="18"/>
              </w:rPr>
            </w:pPr>
            <w:r>
              <w:rPr>
                <w:rFonts w:ascii="Tahoma" w:hAnsi="Tahoma" w:cs="Tahoma"/>
                <w:sz w:val="18"/>
                <w:szCs w:val="18"/>
              </w:rPr>
              <w:t>Springfield</w:t>
            </w:r>
          </w:p>
          <w:p w14:paraId="6CED2392" w14:textId="77777777" w:rsidR="00CC2641" w:rsidRPr="00D00948" w:rsidRDefault="00CC2641" w:rsidP="002B683D">
            <w:pPr>
              <w:rPr>
                <w:rFonts w:ascii="Tahoma" w:hAnsi="Tahoma" w:cs="Tahoma"/>
                <w:sz w:val="18"/>
                <w:szCs w:val="18"/>
              </w:rPr>
            </w:pPr>
            <w:r>
              <w:rPr>
                <w:rFonts w:ascii="Tahoma" w:hAnsi="Tahoma" w:cs="Tahoma"/>
                <w:sz w:val="18"/>
                <w:szCs w:val="18"/>
              </w:rPr>
              <w:t>Fairfax Co.</w:t>
            </w:r>
          </w:p>
        </w:tc>
        <w:tc>
          <w:tcPr>
            <w:tcW w:w="1407" w:type="dxa"/>
            <w:tcBorders>
              <w:top w:val="single" w:sz="4" w:space="0" w:color="auto"/>
              <w:left w:val="single" w:sz="4" w:space="0" w:color="auto"/>
              <w:bottom w:val="single" w:sz="4" w:space="0" w:color="auto"/>
            </w:tcBorders>
            <w:tcMar>
              <w:left w:w="115" w:type="dxa"/>
              <w:bottom w:w="72" w:type="dxa"/>
              <w:right w:w="115" w:type="dxa"/>
            </w:tcMar>
            <w:vAlign w:val="center"/>
          </w:tcPr>
          <w:p w14:paraId="689D6A54" w14:textId="77777777" w:rsidR="00CC2641" w:rsidRDefault="00CC2641" w:rsidP="002B683D">
            <w:pPr>
              <w:rPr>
                <w:rFonts w:ascii="Tahoma" w:hAnsi="Tahoma" w:cs="Tahoma"/>
                <w:sz w:val="18"/>
                <w:szCs w:val="18"/>
              </w:rPr>
            </w:pPr>
            <w:r>
              <w:rPr>
                <w:rFonts w:ascii="Tahoma" w:hAnsi="Tahoma" w:cs="Tahoma"/>
                <w:sz w:val="18"/>
                <w:szCs w:val="18"/>
              </w:rPr>
              <w:t>38.76835</w:t>
            </w:r>
          </w:p>
          <w:p w14:paraId="3AFE0B32" w14:textId="77777777" w:rsidR="00CC2641" w:rsidRPr="00D00948" w:rsidRDefault="00CC2641" w:rsidP="002B683D">
            <w:pPr>
              <w:rPr>
                <w:rFonts w:ascii="Tahoma" w:hAnsi="Tahoma" w:cs="Tahoma"/>
                <w:sz w:val="18"/>
                <w:szCs w:val="18"/>
              </w:rPr>
            </w:pPr>
            <w:r>
              <w:rPr>
                <w:rFonts w:ascii="Tahoma" w:hAnsi="Tahoma" w:cs="Tahoma"/>
                <w:sz w:val="18"/>
                <w:szCs w:val="18"/>
              </w:rPr>
              <w:t>-77.18347</w:t>
            </w:r>
          </w:p>
        </w:tc>
      </w:tr>
      <w:tr w:rsidR="0025488E" w:rsidRPr="00D00948" w14:paraId="6FC29D42" w14:textId="77777777" w:rsidTr="00E5340F">
        <w:tc>
          <w:tcPr>
            <w:tcW w:w="1195" w:type="dxa"/>
            <w:tcBorders>
              <w:top w:val="single" w:sz="4" w:space="0" w:color="auto"/>
              <w:bottom w:val="single" w:sz="4" w:space="0" w:color="auto"/>
              <w:right w:val="single" w:sz="4" w:space="0" w:color="auto"/>
            </w:tcBorders>
            <w:tcMar>
              <w:left w:w="115" w:type="dxa"/>
              <w:bottom w:w="72" w:type="dxa"/>
              <w:right w:w="115" w:type="dxa"/>
            </w:tcMar>
            <w:vAlign w:val="center"/>
          </w:tcPr>
          <w:p w14:paraId="55C64C3A" w14:textId="77777777" w:rsidR="0025488E" w:rsidRPr="00D00948" w:rsidRDefault="0025488E" w:rsidP="002B683D">
            <w:pPr>
              <w:rPr>
                <w:rFonts w:ascii="Tahoma" w:hAnsi="Tahoma" w:cs="Tahoma"/>
                <w:sz w:val="18"/>
                <w:szCs w:val="18"/>
              </w:rPr>
            </w:pPr>
            <w:r w:rsidRPr="00D00948">
              <w:rPr>
                <w:rFonts w:ascii="Tahoma" w:hAnsi="Tahoma" w:cs="Tahoma"/>
                <w:sz w:val="18"/>
                <w:szCs w:val="18"/>
              </w:rPr>
              <w:t>47-T</w:t>
            </w:r>
          </w:p>
        </w:tc>
        <w:tc>
          <w:tcPr>
            <w:tcW w:w="113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6AEF7EC4" w14:textId="77777777" w:rsidR="0025488E" w:rsidRPr="00D00948" w:rsidRDefault="0025488E" w:rsidP="002B683D">
            <w:pPr>
              <w:rPr>
                <w:rFonts w:ascii="Tahoma" w:hAnsi="Tahoma" w:cs="Tahoma"/>
                <w:sz w:val="18"/>
                <w:szCs w:val="18"/>
              </w:rPr>
            </w:pPr>
            <w:r w:rsidRPr="00D00948">
              <w:rPr>
                <w:rFonts w:ascii="Tahoma" w:hAnsi="Tahoma" w:cs="Tahoma"/>
                <w:sz w:val="18"/>
                <w:szCs w:val="18"/>
              </w:rPr>
              <w:t>CO, NO</w:t>
            </w:r>
            <w:r w:rsidRPr="00D00948">
              <w:rPr>
                <w:rFonts w:ascii="Tahoma" w:hAnsi="Tahoma" w:cs="Tahoma"/>
                <w:sz w:val="18"/>
                <w:szCs w:val="18"/>
                <w:vertAlign w:val="subscript"/>
              </w:rPr>
              <w:t>2</w:t>
            </w:r>
            <w:r w:rsidRPr="00D00948">
              <w:rPr>
                <w:rFonts w:ascii="Tahoma" w:hAnsi="Tahoma" w:cs="Tahoma"/>
                <w:sz w:val="18"/>
                <w:szCs w:val="18"/>
              </w:rPr>
              <w:t>, O</w:t>
            </w:r>
            <w:r w:rsidRPr="00D00948">
              <w:rPr>
                <w:rFonts w:ascii="Tahoma" w:hAnsi="Tahoma" w:cs="Tahoma"/>
                <w:sz w:val="18"/>
                <w:szCs w:val="18"/>
                <w:vertAlign w:val="subscript"/>
              </w:rPr>
              <w:t>3</w:t>
            </w:r>
            <w:r w:rsidRPr="00D00948">
              <w:rPr>
                <w:rFonts w:ascii="Tahoma" w:hAnsi="Tahoma" w:cs="Tahoma"/>
                <w:sz w:val="18"/>
                <w:szCs w:val="18"/>
              </w:rPr>
              <w:t>, PM</w:t>
            </w:r>
            <w:r w:rsidRPr="00D00948">
              <w:rPr>
                <w:rFonts w:ascii="Tahoma" w:hAnsi="Tahoma" w:cs="Tahoma"/>
                <w:sz w:val="18"/>
                <w:szCs w:val="18"/>
                <w:vertAlign w:val="subscript"/>
              </w:rPr>
              <w:t>2.5</w:t>
            </w:r>
          </w:p>
        </w:tc>
        <w:tc>
          <w:tcPr>
            <w:tcW w:w="301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017B30B2" w14:textId="77777777" w:rsidR="0025488E" w:rsidRPr="00D00948" w:rsidRDefault="0025488E" w:rsidP="002B683D">
            <w:pPr>
              <w:rPr>
                <w:rFonts w:ascii="Tahoma" w:hAnsi="Tahoma" w:cs="Tahoma"/>
                <w:sz w:val="18"/>
                <w:szCs w:val="18"/>
              </w:rPr>
            </w:pPr>
            <w:r w:rsidRPr="00D00948">
              <w:rPr>
                <w:rFonts w:ascii="Tahoma" w:hAnsi="Tahoma" w:cs="Tahoma"/>
                <w:sz w:val="18"/>
                <w:szCs w:val="18"/>
              </w:rPr>
              <w:t>Aurora Hills Visitors Center</w:t>
            </w:r>
          </w:p>
          <w:p w14:paraId="3F8391A6" w14:textId="6E1FAFF1" w:rsidR="0025488E" w:rsidRPr="00D00948" w:rsidRDefault="0025488E" w:rsidP="002B683D">
            <w:pPr>
              <w:rPr>
                <w:rFonts w:ascii="Tahoma" w:hAnsi="Tahoma" w:cs="Tahoma"/>
                <w:sz w:val="18"/>
                <w:szCs w:val="18"/>
              </w:rPr>
            </w:pPr>
            <w:r w:rsidRPr="00D00948">
              <w:rPr>
                <w:rFonts w:ascii="Tahoma" w:hAnsi="Tahoma" w:cs="Tahoma"/>
                <w:sz w:val="18"/>
                <w:szCs w:val="18"/>
              </w:rPr>
              <w:t>18</w:t>
            </w:r>
            <w:r w:rsidRPr="00D00948">
              <w:rPr>
                <w:rFonts w:ascii="Tahoma" w:hAnsi="Tahoma" w:cs="Tahoma"/>
                <w:sz w:val="18"/>
                <w:szCs w:val="18"/>
                <w:vertAlign w:val="superscript"/>
              </w:rPr>
              <w:t>th</w:t>
            </w:r>
            <w:r w:rsidRPr="00D00948">
              <w:rPr>
                <w:rFonts w:ascii="Tahoma" w:hAnsi="Tahoma" w:cs="Tahoma"/>
                <w:sz w:val="18"/>
                <w:szCs w:val="18"/>
              </w:rPr>
              <w:t xml:space="preserve"> and Hayes St</w:t>
            </w:r>
            <w:r w:rsidR="00E73DF5">
              <w:rPr>
                <w:rFonts w:ascii="Tahoma" w:hAnsi="Tahoma" w:cs="Tahoma"/>
                <w:sz w:val="18"/>
                <w:szCs w:val="18"/>
              </w:rPr>
              <w:t>.</w:t>
            </w:r>
          </w:p>
        </w:tc>
        <w:tc>
          <w:tcPr>
            <w:tcW w:w="126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252C4255" w14:textId="77777777" w:rsidR="0025488E" w:rsidRPr="00D00948" w:rsidRDefault="0025488E" w:rsidP="002B683D">
            <w:pPr>
              <w:rPr>
                <w:rFonts w:ascii="Tahoma" w:hAnsi="Tahoma" w:cs="Tahoma"/>
                <w:sz w:val="18"/>
                <w:szCs w:val="18"/>
              </w:rPr>
            </w:pPr>
            <w:r w:rsidRPr="00D00948">
              <w:rPr>
                <w:rFonts w:ascii="Tahoma" w:hAnsi="Tahoma" w:cs="Tahoma"/>
                <w:sz w:val="18"/>
                <w:szCs w:val="18"/>
              </w:rPr>
              <w:t>51-013-0020</w:t>
            </w:r>
          </w:p>
        </w:tc>
        <w:tc>
          <w:tcPr>
            <w:tcW w:w="1793"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5D2AA10E" w14:textId="77777777" w:rsidR="0025488E" w:rsidRPr="00D00948" w:rsidRDefault="0025488E" w:rsidP="002B683D">
            <w:pPr>
              <w:rPr>
                <w:rFonts w:ascii="Tahoma" w:hAnsi="Tahoma" w:cs="Tahoma"/>
                <w:sz w:val="18"/>
                <w:szCs w:val="18"/>
              </w:rPr>
            </w:pPr>
            <w:r w:rsidRPr="00D00948">
              <w:rPr>
                <w:rFonts w:ascii="Tahoma" w:hAnsi="Tahoma" w:cs="Tahoma"/>
                <w:sz w:val="18"/>
                <w:szCs w:val="18"/>
              </w:rPr>
              <w:t>Arlington Co.</w:t>
            </w:r>
          </w:p>
        </w:tc>
        <w:tc>
          <w:tcPr>
            <w:tcW w:w="1407" w:type="dxa"/>
            <w:tcBorders>
              <w:top w:val="single" w:sz="4" w:space="0" w:color="auto"/>
              <w:left w:val="single" w:sz="4" w:space="0" w:color="auto"/>
              <w:bottom w:val="single" w:sz="4" w:space="0" w:color="auto"/>
            </w:tcBorders>
            <w:tcMar>
              <w:left w:w="115" w:type="dxa"/>
              <w:bottom w:w="72" w:type="dxa"/>
              <w:right w:w="115" w:type="dxa"/>
            </w:tcMar>
            <w:vAlign w:val="center"/>
          </w:tcPr>
          <w:p w14:paraId="22745DE4"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38.85770</w:t>
            </w:r>
          </w:p>
          <w:p w14:paraId="15852B4C" w14:textId="77777777" w:rsidR="0025488E" w:rsidRPr="00D00948" w:rsidRDefault="0025488E" w:rsidP="002B683D">
            <w:pPr>
              <w:rPr>
                <w:rFonts w:ascii="Tahoma" w:hAnsi="Tahoma" w:cs="Tahoma"/>
                <w:sz w:val="18"/>
                <w:szCs w:val="18"/>
              </w:rPr>
            </w:pPr>
            <w:r w:rsidRPr="00D00948">
              <w:rPr>
                <w:rFonts w:ascii="Tahoma" w:hAnsi="Tahoma" w:cs="Tahoma"/>
                <w:sz w:val="18"/>
                <w:szCs w:val="18"/>
              </w:rPr>
              <w:t>-77.05922</w:t>
            </w:r>
          </w:p>
        </w:tc>
      </w:tr>
      <w:tr w:rsidR="0025488E" w:rsidRPr="00D00948" w14:paraId="39C8F96A" w14:textId="77777777" w:rsidTr="00E5340F">
        <w:tc>
          <w:tcPr>
            <w:tcW w:w="1195" w:type="dxa"/>
            <w:tcBorders>
              <w:top w:val="single" w:sz="4" w:space="0" w:color="auto"/>
              <w:bottom w:val="single" w:sz="4" w:space="0" w:color="auto"/>
              <w:right w:val="single" w:sz="4" w:space="0" w:color="auto"/>
            </w:tcBorders>
            <w:tcMar>
              <w:left w:w="115" w:type="dxa"/>
              <w:bottom w:w="72" w:type="dxa"/>
              <w:right w:w="115" w:type="dxa"/>
            </w:tcMar>
            <w:vAlign w:val="center"/>
          </w:tcPr>
          <w:p w14:paraId="6D33B1F6" w14:textId="77777777" w:rsidR="0025488E" w:rsidRPr="00D00948" w:rsidRDefault="0025488E" w:rsidP="002B683D">
            <w:pPr>
              <w:rPr>
                <w:rFonts w:ascii="Tahoma" w:hAnsi="Tahoma" w:cs="Tahoma"/>
                <w:sz w:val="18"/>
                <w:szCs w:val="18"/>
              </w:rPr>
            </w:pPr>
            <w:r w:rsidRPr="00D00948">
              <w:rPr>
                <w:rFonts w:ascii="Tahoma" w:hAnsi="Tahoma" w:cs="Tahoma"/>
                <w:sz w:val="18"/>
                <w:szCs w:val="18"/>
              </w:rPr>
              <w:t>48-A</w:t>
            </w:r>
          </w:p>
        </w:tc>
        <w:tc>
          <w:tcPr>
            <w:tcW w:w="113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51D67BB4" w14:textId="77777777" w:rsidR="0025488E" w:rsidRPr="00D00948" w:rsidRDefault="0025488E" w:rsidP="007A1996">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p>
        </w:tc>
        <w:tc>
          <w:tcPr>
            <w:tcW w:w="301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1AC531CD" w14:textId="77777777" w:rsidR="0025488E" w:rsidRPr="00D00948" w:rsidRDefault="0025488E" w:rsidP="002B683D">
            <w:pPr>
              <w:rPr>
                <w:rFonts w:ascii="Tahoma" w:hAnsi="Tahoma" w:cs="Tahoma"/>
                <w:sz w:val="18"/>
                <w:szCs w:val="18"/>
              </w:rPr>
            </w:pPr>
            <w:r w:rsidRPr="00D00948">
              <w:rPr>
                <w:rFonts w:ascii="Tahoma" w:hAnsi="Tahoma" w:cs="Tahoma"/>
                <w:sz w:val="18"/>
                <w:szCs w:val="18"/>
              </w:rPr>
              <w:t>U.S.G.S. Geomagnetic Center</w:t>
            </w:r>
          </w:p>
        </w:tc>
        <w:tc>
          <w:tcPr>
            <w:tcW w:w="126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6E162FD0" w14:textId="77777777" w:rsidR="0025488E" w:rsidRPr="00D00948" w:rsidRDefault="0025488E" w:rsidP="002B683D">
            <w:pPr>
              <w:rPr>
                <w:rFonts w:ascii="Tahoma" w:hAnsi="Tahoma" w:cs="Tahoma"/>
                <w:sz w:val="18"/>
                <w:szCs w:val="18"/>
              </w:rPr>
            </w:pPr>
            <w:r w:rsidRPr="00D00948">
              <w:rPr>
                <w:rFonts w:ascii="Tahoma" w:hAnsi="Tahoma" w:cs="Tahoma"/>
                <w:sz w:val="18"/>
                <w:szCs w:val="18"/>
              </w:rPr>
              <w:t>51-033-0001</w:t>
            </w:r>
          </w:p>
        </w:tc>
        <w:tc>
          <w:tcPr>
            <w:tcW w:w="1793"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7007C681" w14:textId="77777777" w:rsidR="0025488E" w:rsidRPr="00D00948" w:rsidRDefault="0025488E" w:rsidP="002B683D">
            <w:pPr>
              <w:rPr>
                <w:rFonts w:ascii="Tahoma" w:hAnsi="Tahoma" w:cs="Tahoma"/>
                <w:sz w:val="18"/>
                <w:szCs w:val="18"/>
              </w:rPr>
            </w:pPr>
            <w:r w:rsidRPr="00D00948">
              <w:rPr>
                <w:rFonts w:ascii="Tahoma" w:hAnsi="Tahoma" w:cs="Tahoma"/>
                <w:sz w:val="18"/>
                <w:szCs w:val="18"/>
              </w:rPr>
              <w:t>Corbin</w:t>
            </w:r>
          </w:p>
          <w:p w14:paraId="6ACEFE1A" w14:textId="77777777" w:rsidR="0025488E" w:rsidRPr="00D00948" w:rsidRDefault="0025488E" w:rsidP="002B683D">
            <w:pPr>
              <w:rPr>
                <w:rFonts w:ascii="Tahoma" w:hAnsi="Tahoma" w:cs="Tahoma"/>
                <w:sz w:val="18"/>
                <w:szCs w:val="18"/>
              </w:rPr>
            </w:pPr>
            <w:r w:rsidRPr="00D00948">
              <w:rPr>
                <w:rFonts w:ascii="Tahoma" w:hAnsi="Tahoma" w:cs="Tahoma"/>
                <w:sz w:val="18"/>
                <w:szCs w:val="18"/>
              </w:rPr>
              <w:t>Caroline Co.</w:t>
            </w:r>
          </w:p>
        </w:tc>
        <w:tc>
          <w:tcPr>
            <w:tcW w:w="1407" w:type="dxa"/>
            <w:tcBorders>
              <w:top w:val="single" w:sz="4" w:space="0" w:color="auto"/>
              <w:left w:val="single" w:sz="4" w:space="0" w:color="auto"/>
              <w:bottom w:val="single" w:sz="4" w:space="0" w:color="auto"/>
            </w:tcBorders>
            <w:tcMar>
              <w:left w:w="115" w:type="dxa"/>
              <w:bottom w:w="72" w:type="dxa"/>
              <w:right w:w="115" w:type="dxa"/>
            </w:tcMar>
            <w:vAlign w:val="center"/>
          </w:tcPr>
          <w:p w14:paraId="0244B2E3"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38.20087</w:t>
            </w:r>
          </w:p>
          <w:p w14:paraId="1D57217D" w14:textId="77777777" w:rsidR="0025488E" w:rsidRPr="00D00948" w:rsidRDefault="0025488E" w:rsidP="002B683D">
            <w:pPr>
              <w:rPr>
                <w:rFonts w:ascii="Tahoma" w:hAnsi="Tahoma" w:cs="Tahoma"/>
                <w:sz w:val="18"/>
                <w:szCs w:val="18"/>
              </w:rPr>
            </w:pPr>
            <w:r w:rsidRPr="00D00948">
              <w:rPr>
                <w:rFonts w:ascii="Tahoma" w:hAnsi="Tahoma" w:cs="Tahoma"/>
                <w:sz w:val="18"/>
                <w:szCs w:val="18"/>
              </w:rPr>
              <w:t>-77.37742</w:t>
            </w:r>
          </w:p>
        </w:tc>
      </w:tr>
    </w:tbl>
    <w:p w14:paraId="0522C58C" w14:textId="6FB9E750" w:rsidR="0B584794" w:rsidRDefault="0B584794"/>
    <w:p w14:paraId="0B4ADE30" w14:textId="0A86B353" w:rsidR="6D3329B1" w:rsidRDefault="6D3329B1" w:rsidP="6D3329B1">
      <w:pPr>
        <w:pBdr>
          <w:top w:val="single" w:sz="4" w:space="1" w:color="auto"/>
        </w:pBdr>
        <w:jc w:val="center"/>
        <w:rPr>
          <w:rFonts w:ascii="Tahoma" w:hAnsi="Tahoma" w:cs="Tahoma"/>
          <w:sz w:val="20"/>
          <w:szCs w:val="20"/>
        </w:rPr>
      </w:pPr>
    </w:p>
    <w:tbl>
      <w:tblPr>
        <w:tblW w:w="9795" w:type="dxa"/>
        <w:tblBorders>
          <w:top w:val="double" w:sz="4" w:space="0" w:color="auto"/>
          <w:left w:val="double" w:sz="4" w:space="0" w:color="auto"/>
          <w:bottom w:val="double" w:sz="4" w:space="0" w:color="auto"/>
          <w:right w:val="double" w:sz="4" w:space="0" w:color="auto"/>
        </w:tblBorders>
        <w:tblLayout w:type="fixed"/>
        <w:tblLook w:val="01E0" w:firstRow="1" w:lastRow="1" w:firstColumn="1" w:lastColumn="1" w:noHBand="0" w:noVBand="0"/>
      </w:tblPr>
      <w:tblGrid>
        <w:gridCol w:w="1245"/>
        <w:gridCol w:w="1080"/>
        <w:gridCol w:w="2970"/>
        <w:gridCol w:w="1350"/>
        <w:gridCol w:w="1710"/>
        <w:gridCol w:w="1440"/>
      </w:tblGrid>
      <w:tr w:rsidR="00E5340F" w:rsidRPr="00D00948" w14:paraId="76709222" w14:textId="77777777" w:rsidTr="00766D47">
        <w:trPr>
          <w:trHeight w:val="448"/>
        </w:trPr>
        <w:tc>
          <w:tcPr>
            <w:tcW w:w="1245" w:type="dxa"/>
            <w:tcBorders>
              <w:top w:val="double" w:sz="4" w:space="0" w:color="auto"/>
              <w:bottom w:val="single" w:sz="4" w:space="0" w:color="auto"/>
              <w:right w:val="single" w:sz="4" w:space="0" w:color="auto"/>
            </w:tcBorders>
            <w:shd w:val="clear" w:color="auto" w:fill="BFBFBF" w:themeFill="background1" w:themeFillShade="BF"/>
            <w:tcMar>
              <w:top w:w="72" w:type="dxa"/>
              <w:left w:w="115" w:type="dxa"/>
              <w:right w:w="115" w:type="dxa"/>
            </w:tcMar>
          </w:tcPr>
          <w:p w14:paraId="6A650557" w14:textId="77777777" w:rsidR="00E5340F" w:rsidRPr="00D00948" w:rsidRDefault="00E5340F">
            <w:pPr>
              <w:jc w:val="center"/>
              <w:rPr>
                <w:rFonts w:ascii="Tahoma" w:hAnsi="Tahoma" w:cs="Tahoma"/>
                <w:b/>
                <w:sz w:val="18"/>
                <w:szCs w:val="18"/>
              </w:rPr>
            </w:pPr>
            <w:r w:rsidRPr="00D00948">
              <w:rPr>
                <w:rFonts w:ascii="Tahoma" w:hAnsi="Tahoma" w:cs="Tahoma"/>
                <w:b/>
                <w:sz w:val="18"/>
                <w:szCs w:val="18"/>
              </w:rPr>
              <w:t>STATION</w:t>
            </w:r>
          </w:p>
          <w:p w14:paraId="408AD8B6" w14:textId="77777777" w:rsidR="00E5340F" w:rsidRPr="00D00948" w:rsidRDefault="00E5340F">
            <w:pPr>
              <w:jc w:val="center"/>
              <w:rPr>
                <w:rFonts w:ascii="Tahoma" w:hAnsi="Tahoma" w:cs="Tahoma"/>
                <w:b/>
                <w:sz w:val="18"/>
                <w:szCs w:val="18"/>
              </w:rPr>
            </w:pPr>
            <w:r w:rsidRPr="00D00948">
              <w:rPr>
                <w:rFonts w:ascii="Tahoma" w:hAnsi="Tahoma" w:cs="Tahoma"/>
                <w:b/>
                <w:sz w:val="18"/>
                <w:szCs w:val="18"/>
              </w:rPr>
              <w:t>NUMBER</w:t>
            </w:r>
          </w:p>
        </w:tc>
        <w:tc>
          <w:tcPr>
            <w:tcW w:w="1080" w:type="dxa"/>
            <w:tcBorders>
              <w:top w:val="double" w:sz="4" w:space="0" w:color="auto"/>
              <w:left w:val="single" w:sz="4" w:space="0" w:color="auto"/>
              <w:bottom w:val="single" w:sz="4" w:space="0" w:color="auto"/>
              <w:right w:val="single" w:sz="4" w:space="0" w:color="auto"/>
            </w:tcBorders>
            <w:shd w:val="clear" w:color="auto" w:fill="BFBFBF" w:themeFill="background1" w:themeFillShade="BF"/>
            <w:tcMar>
              <w:top w:w="72" w:type="dxa"/>
              <w:left w:w="115" w:type="dxa"/>
              <w:right w:w="115" w:type="dxa"/>
            </w:tcMar>
          </w:tcPr>
          <w:p w14:paraId="29A88C7E" w14:textId="77777777" w:rsidR="00E5340F" w:rsidRPr="00D00948" w:rsidRDefault="00E5340F">
            <w:pPr>
              <w:jc w:val="center"/>
              <w:rPr>
                <w:rFonts w:ascii="Tahoma" w:hAnsi="Tahoma" w:cs="Tahoma"/>
                <w:b/>
                <w:sz w:val="18"/>
                <w:szCs w:val="18"/>
              </w:rPr>
            </w:pPr>
            <w:r w:rsidRPr="00D00948">
              <w:rPr>
                <w:rFonts w:ascii="Tahoma" w:hAnsi="Tahoma" w:cs="Tahoma"/>
                <w:b/>
                <w:sz w:val="18"/>
                <w:szCs w:val="18"/>
              </w:rPr>
              <w:t>POLLUT.</w:t>
            </w:r>
          </w:p>
        </w:tc>
        <w:tc>
          <w:tcPr>
            <w:tcW w:w="2970" w:type="dxa"/>
            <w:tcBorders>
              <w:top w:val="double" w:sz="4" w:space="0" w:color="auto"/>
              <w:left w:val="single" w:sz="4" w:space="0" w:color="auto"/>
              <w:bottom w:val="single" w:sz="4" w:space="0" w:color="auto"/>
              <w:right w:val="single" w:sz="4" w:space="0" w:color="auto"/>
            </w:tcBorders>
            <w:shd w:val="clear" w:color="auto" w:fill="BFBFBF" w:themeFill="background1" w:themeFillShade="BF"/>
            <w:tcMar>
              <w:top w:w="72" w:type="dxa"/>
              <w:left w:w="115" w:type="dxa"/>
              <w:right w:w="115" w:type="dxa"/>
            </w:tcMar>
          </w:tcPr>
          <w:p w14:paraId="42229776" w14:textId="6991FE32" w:rsidR="00E5340F" w:rsidRPr="00D00948" w:rsidRDefault="00E5340F">
            <w:pPr>
              <w:jc w:val="center"/>
              <w:rPr>
                <w:rFonts w:ascii="Tahoma" w:hAnsi="Tahoma" w:cs="Tahoma"/>
                <w:b/>
                <w:sz w:val="18"/>
                <w:szCs w:val="18"/>
              </w:rPr>
            </w:pPr>
            <w:r w:rsidRPr="00D00948">
              <w:rPr>
                <w:rFonts w:ascii="Tahoma" w:hAnsi="Tahoma" w:cs="Tahoma"/>
                <w:b/>
                <w:sz w:val="18"/>
                <w:szCs w:val="18"/>
              </w:rPr>
              <w:t>LOCATION</w:t>
            </w:r>
          </w:p>
        </w:tc>
        <w:tc>
          <w:tcPr>
            <w:tcW w:w="1350" w:type="dxa"/>
            <w:tcBorders>
              <w:top w:val="double" w:sz="4" w:space="0" w:color="auto"/>
              <w:left w:val="single" w:sz="4" w:space="0" w:color="auto"/>
              <w:bottom w:val="single" w:sz="4" w:space="0" w:color="auto"/>
              <w:right w:val="single" w:sz="4" w:space="0" w:color="auto"/>
            </w:tcBorders>
            <w:shd w:val="clear" w:color="auto" w:fill="BFBFBF" w:themeFill="background1" w:themeFillShade="BF"/>
            <w:tcMar>
              <w:top w:w="72" w:type="dxa"/>
              <w:left w:w="115" w:type="dxa"/>
              <w:right w:w="115" w:type="dxa"/>
            </w:tcMar>
          </w:tcPr>
          <w:p w14:paraId="441973F7" w14:textId="77777777" w:rsidR="00E5340F" w:rsidRPr="00D00948" w:rsidRDefault="00E5340F">
            <w:pPr>
              <w:jc w:val="center"/>
              <w:rPr>
                <w:rFonts w:ascii="Tahoma" w:hAnsi="Tahoma" w:cs="Tahoma"/>
                <w:b/>
                <w:sz w:val="18"/>
                <w:szCs w:val="18"/>
              </w:rPr>
            </w:pPr>
            <w:r w:rsidRPr="00D00948">
              <w:rPr>
                <w:rFonts w:ascii="Tahoma" w:hAnsi="Tahoma" w:cs="Tahoma"/>
                <w:b/>
                <w:sz w:val="18"/>
                <w:szCs w:val="18"/>
              </w:rPr>
              <w:t>EPA ID</w:t>
            </w:r>
          </w:p>
        </w:tc>
        <w:tc>
          <w:tcPr>
            <w:tcW w:w="1710" w:type="dxa"/>
            <w:tcBorders>
              <w:top w:val="double" w:sz="4" w:space="0" w:color="auto"/>
              <w:left w:val="single" w:sz="4" w:space="0" w:color="auto"/>
              <w:bottom w:val="single" w:sz="4" w:space="0" w:color="auto"/>
              <w:right w:val="single" w:sz="4" w:space="0" w:color="auto"/>
            </w:tcBorders>
            <w:shd w:val="clear" w:color="auto" w:fill="BFBFBF" w:themeFill="background1" w:themeFillShade="BF"/>
            <w:tcMar>
              <w:top w:w="72" w:type="dxa"/>
              <w:left w:w="115" w:type="dxa"/>
              <w:right w:w="115" w:type="dxa"/>
            </w:tcMar>
          </w:tcPr>
          <w:p w14:paraId="1F82AC5D" w14:textId="77777777" w:rsidR="00E5340F" w:rsidRPr="00D00948" w:rsidRDefault="00E5340F">
            <w:pPr>
              <w:jc w:val="center"/>
              <w:rPr>
                <w:rFonts w:ascii="Tahoma" w:hAnsi="Tahoma" w:cs="Tahoma"/>
                <w:b/>
                <w:sz w:val="18"/>
                <w:szCs w:val="18"/>
              </w:rPr>
            </w:pPr>
            <w:r w:rsidRPr="00D00948">
              <w:rPr>
                <w:rFonts w:ascii="Tahoma" w:hAnsi="Tahoma" w:cs="Tahoma"/>
                <w:b/>
                <w:sz w:val="18"/>
                <w:szCs w:val="18"/>
              </w:rPr>
              <w:t>CITY/COUNTY</w:t>
            </w:r>
          </w:p>
        </w:tc>
        <w:tc>
          <w:tcPr>
            <w:tcW w:w="1440" w:type="dxa"/>
            <w:tcBorders>
              <w:top w:val="double" w:sz="4" w:space="0" w:color="auto"/>
              <w:left w:val="single" w:sz="4" w:space="0" w:color="auto"/>
              <w:bottom w:val="single" w:sz="4" w:space="0" w:color="auto"/>
            </w:tcBorders>
            <w:shd w:val="clear" w:color="auto" w:fill="BFBFBF" w:themeFill="background1" w:themeFillShade="BF"/>
            <w:tcMar>
              <w:top w:w="72" w:type="dxa"/>
              <w:left w:w="115" w:type="dxa"/>
              <w:right w:w="115" w:type="dxa"/>
            </w:tcMar>
          </w:tcPr>
          <w:p w14:paraId="731B3942" w14:textId="77777777" w:rsidR="00E5340F" w:rsidRPr="00D00948" w:rsidRDefault="00E5340F">
            <w:pPr>
              <w:jc w:val="center"/>
              <w:rPr>
                <w:rFonts w:ascii="Tahoma" w:hAnsi="Tahoma" w:cs="Tahoma"/>
                <w:b/>
                <w:sz w:val="18"/>
                <w:szCs w:val="18"/>
              </w:rPr>
            </w:pPr>
            <w:r w:rsidRPr="00D00948">
              <w:rPr>
                <w:rFonts w:ascii="Tahoma" w:hAnsi="Tahoma" w:cs="Tahoma"/>
                <w:b/>
                <w:sz w:val="18"/>
                <w:szCs w:val="18"/>
              </w:rPr>
              <w:t>LAT/LONG</w:t>
            </w:r>
          </w:p>
        </w:tc>
      </w:tr>
      <w:tr w:rsidR="00E5340F" w:rsidRPr="00D00948" w14:paraId="02462C82" w14:textId="77777777" w:rsidTr="00766D47">
        <w:trPr>
          <w:trHeight w:val="465"/>
        </w:trPr>
        <w:tc>
          <w:tcPr>
            <w:tcW w:w="1245" w:type="dxa"/>
            <w:tcBorders>
              <w:top w:val="single" w:sz="4" w:space="0" w:color="auto"/>
              <w:left w:val="double" w:sz="4" w:space="0" w:color="auto"/>
              <w:bottom w:val="single" w:sz="4" w:space="0" w:color="auto"/>
              <w:right w:val="single" w:sz="4" w:space="0" w:color="auto"/>
            </w:tcBorders>
            <w:shd w:val="clear" w:color="auto" w:fill="FFFFFF" w:themeFill="background1"/>
            <w:tcMar>
              <w:top w:w="72" w:type="dxa"/>
              <w:left w:w="115" w:type="dxa"/>
              <w:right w:w="115" w:type="dxa"/>
            </w:tcMar>
          </w:tcPr>
          <w:p w14:paraId="1CEA0BAB" w14:textId="222A963C" w:rsidR="00E5340F" w:rsidRPr="00E14BCF" w:rsidRDefault="00E5340F" w:rsidP="00766D47">
            <w:pPr>
              <w:rPr>
                <w:rFonts w:ascii="Tahoma" w:hAnsi="Tahoma" w:cs="Tahoma"/>
                <w:bCs/>
                <w:sz w:val="18"/>
                <w:szCs w:val="18"/>
              </w:rPr>
            </w:pPr>
            <w:r w:rsidRPr="00E14BCF">
              <w:rPr>
                <w:rFonts w:ascii="Tahoma" w:hAnsi="Tahoma" w:cs="Tahoma"/>
                <w:bCs/>
                <w:sz w:val="18"/>
                <w:szCs w:val="18"/>
              </w:rPr>
              <w:t>N35-A</w:t>
            </w:r>
            <w:r w:rsidR="00856142">
              <w:rPr>
                <w:rFonts w:ascii="Tahoma" w:hAnsi="Tahoma" w:cs="Tahoma"/>
                <w:bCs/>
                <w:sz w:val="18"/>
                <w:szCs w:val="18"/>
              </w:rPr>
              <w:t xml:space="preserve"> / VA28</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15" w:type="dxa"/>
              <w:right w:w="115" w:type="dxa"/>
            </w:tcMar>
          </w:tcPr>
          <w:p w14:paraId="59CE542B" w14:textId="412CF78B" w:rsidR="00E5340F" w:rsidRPr="00E14BCF" w:rsidRDefault="00E5340F" w:rsidP="00E5340F">
            <w:pPr>
              <w:rPr>
                <w:rFonts w:ascii="Tahoma" w:hAnsi="Tahoma" w:cs="Tahoma"/>
                <w:bCs/>
                <w:sz w:val="18"/>
                <w:szCs w:val="18"/>
              </w:rPr>
            </w:pPr>
            <w:r w:rsidRPr="00E14BCF">
              <w:rPr>
                <w:rFonts w:ascii="Tahoma" w:hAnsi="Tahoma" w:cs="Tahoma"/>
                <w:bCs/>
                <w:sz w:val="18"/>
                <w:szCs w:val="18"/>
              </w:rPr>
              <w:t>O3,TEOM, IMPROVE</w:t>
            </w:r>
            <w:r w:rsidR="00BC581F">
              <w:rPr>
                <w:rFonts w:ascii="Tahoma" w:hAnsi="Tahoma" w:cs="Tahoma"/>
                <w:bCs/>
                <w:sz w:val="18"/>
                <w:szCs w:val="18"/>
              </w:rPr>
              <w:t>, MDN</w:t>
            </w:r>
          </w:p>
        </w:tc>
        <w:tc>
          <w:tcPr>
            <w:tcW w:w="297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15" w:type="dxa"/>
              <w:right w:w="115" w:type="dxa"/>
            </w:tcMar>
          </w:tcPr>
          <w:p w14:paraId="5B7FE689" w14:textId="08D64A9B" w:rsidR="00E5340F" w:rsidRPr="00E14BCF" w:rsidRDefault="00E5340F" w:rsidP="00BC24DB">
            <w:pPr>
              <w:rPr>
                <w:rFonts w:ascii="Tahoma" w:hAnsi="Tahoma" w:cs="Tahoma"/>
                <w:bCs/>
                <w:sz w:val="18"/>
                <w:szCs w:val="18"/>
              </w:rPr>
            </w:pPr>
            <w:r w:rsidRPr="00E14BCF">
              <w:rPr>
                <w:rFonts w:ascii="Tahoma" w:hAnsi="Tahoma" w:cs="Tahoma"/>
                <w:bCs/>
                <w:sz w:val="18"/>
                <w:szCs w:val="18"/>
              </w:rPr>
              <w:t>Big Meadows, National Park</w:t>
            </w:r>
            <w:r w:rsidR="00766D47">
              <w:rPr>
                <w:rFonts w:ascii="Tahoma" w:hAnsi="Tahoma" w:cs="Tahoma"/>
                <w:bCs/>
                <w:sz w:val="18"/>
                <w:szCs w:val="18"/>
              </w:rPr>
              <w:t xml:space="preserve"> </w:t>
            </w:r>
            <w:r w:rsidRPr="00E14BCF">
              <w:rPr>
                <w:rFonts w:ascii="Tahoma" w:hAnsi="Tahoma" w:cs="Tahoma"/>
                <w:bCs/>
                <w:sz w:val="18"/>
                <w:szCs w:val="18"/>
              </w:rPr>
              <w:t>Service</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15" w:type="dxa"/>
              <w:right w:w="115" w:type="dxa"/>
            </w:tcMar>
          </w:tcPr>
          <w:p w14:paraId="54BC0BB5" w14:textId="77777777" w:rsidR="00E5340F" w:rsidRPr="00E14BCF" w:rsidRDefault="00E5340F" w:rsidP="00E14BCF">
            <w:pPr>
              <w:jc w:val="center"/>
              <w:rPr>
                <w:rFonts w:ascii="Tahoma" w:hAnsi="Tahoma" w:cs="Tahoma"/>
                <w:bCs/>
                <w:sz w:val="18"/>
                <w:szCs w:val="18"/>
              </w:rPr>
            </w:pPr>
            <w:r w:rsidRPr="00E14BCF">
              <w:rPr>
                <w:rFonts w:ascii="Tahoma" w:hAnsi="Tahoma" w:cs="Tahoma"/>
                <w:bCs/>
                <w:sz w:val="18"/>
                <w:szCs w:val="18"/>
              </w:rPr>
              <w:t>51-113-0003</w:t>
            </w:r>
          </w:p>
        </w:tc>
        <w:tc>
          <w:tcPr>
            <w:tcW w:w="171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15" w:type="dxa"/>
              <w:right w:w="115" w:type="dxa"/>
            </w:tcMar>
          </w:tcPr>
          <w:p w14:paraId="4D19F4D9" w14:textId="77777777" w:rsidR="00E5340F" w:rsidRPr="00E14BCF" w:rsidRDefault="00E5340F" w:rsidP="00766D47">
            <w:pPr>
              <w:rPr>
                <w:rFonts w:ascii="Tahoma" w:hAnsi="Tahoma" w:cs="Tahoma"/>
                <w:bCs/>
                <w:sz w:val="18"/>
                <w:szCs w:val="18"/>
              </w:rPr>
            </w:pPr>
            <w:r w:rsidRPr="00E14BCF">
              <w:rPr>
                <w:rFonts w:ascii="Tahoma" w:hAnsi="Tahoma" w:cs="Tahoma"/>
                <w:bCs/>
                <w:sz w:val="18"/>
                <w:szCs w:val="18"/>
              </w:rPr>
              <w:t>Madison Co.</w:t>
            </w:r>
          </w:p>
        </w:tc>
        <w:tc>
          <w:tcPr>
            <w:tcW w:w="1440" w:type="dxa"/>
            <w:tcBorders>
              <w:top w:val="single" w:sz="4" w:space="0" w:color="auto"/>
              <w:left w:val="single" w:sz="4" w:space="0" w:color="auto"/>
              <w:bottom w:val="single" w:sz="4" w:space="0" w:color="auto"/>
              <w:right w:val="double" w:sz="4" w:space="0" w:color="auto"/>
            </w:tcBorders>
            <w:shd w:val="clear" w:color="auto" w:fill="FFFFFF" w:themeFill="background1"/>
            <w:tcMar>
              <w:top w:w="72" w:type="dxa"/>
              <w:left w:w="115" w:type="dxa"/>
              <w:right w:w="115" w:type="dxa"/>
            </w:tcMar>
          </w:tcPr>
          <w:p w14:paraId="77D2F75B" w14:textId="44A72BFB" w:rsidR="00E5340F" w:rsidRPr="00E14BCF" w:rsidRDefault="00E5340F" w:rsidP="00E5340F">
            <w:pPr>
              <w:rPr>
                <w:rFonts w:ascii="Tahoma" w:hAnsi="Tahoma" w:cs="Tahoma"/>
                <w:bCs/>
                <w:sz w:val="18"/>
                <w:szCs w:val="18"/>
              </w:rPr>
            </w:pPr>
            <w:r w:rsidRPr="00E14BCF">
              <w:rPr>
                <w:rFonts w:ascii="Tahoma" w:hAnsi="Tahoma" w:cs="Tahoma"/>
                <w:bCs/>
                <w:sz w:val="18"/>
                <w:szCs w:val="18"/>
              </w:rPr>
              <w:t>38.52280</w:t>
            </w:r>
          </w:p>
          <w:p w14:paraId="736845AE" w14:textId="77777777" w:rsidR="00E5340F" w:rsidRPr="00E14BCF" w:rsidRDefault="00E5340F" w:rsidP="00766D47">
            <w:pPr>
              <w:rPr>
                <w:rFonts w:ascii="Tahoma" w:hAnsi="Tahoma" w:cs="Tahoma"/>
                <w:bCs/>
                <w:sz w:val="18"/>
                <w:szCs w:val="18"/>
              </w:rPr>
            </w:pPr>
            <w:r w:rsidRPr="00E14BCF">
              <w:rPr>
                <w:rFonts w:ascii="Tahoma" w:hAnsi="Tahoma" w:cs="Tahoma"/>
                <w:bCs/>
                <w:sz w:val="18"/>
                <w:szCs w:val="18"/>
              </w:rPr>
              <w:t>-78.43487</w:t>
            </w:r>
          </w:p>
        </w:tc>
      </w:tr>
    </w:tbl>
    <w:p w14:paraId="76425934" w14:textId="77777777" w:rsidR="00CA56F7" w:rsidRPr="00BC581F" w:rsidRDefault="00CA56F7" w:rsidP="00BC24DB">
      <w:pPr>
        <w:rPr>
          <w:rFonts w:ascii="Tahoma" w:hAnsi="Tahoma" w:cs="Tahoma"/>
          <w:sz w:val="16"/>
          <w:szCs w:val="16"/>
        </w:rPr>
      </w:pPr>
    </w:p>
    <w:p w14:paraId="2CC47E53" w14:textId="77777777" w:rsidR="00947AA5" w:rsidRPr="00BC581F" w:rsidRDefault="00947AA5" w:rsidP="00947AA5">
      <w:pPr>
        <w:jc w:val="center"/>
        <w:rPr>
          <w:rFonts w:ascii="Tahoma" w:hAnsi="Tahoma" w:cs="Tahoma"/>
          <w:sz w:val="16"/>
          <w:szCs w:val="16"/>
        </w:rPr>
      </w:pPr>
      <w:r w:rsidRPr="00BC581F">
        <w:rPr>
          <w:rFonts w:ascii="Tahoma" w:hAnsi="Tahoma" w:cs="Tahoma"/>
          <w:sz w:val="16"/>
          <w:szCs w:val="16"/>
        </w:rPr>
        <w:t>Contact Information for this Region:</w:t>
      </w:r>
    </w:p>
    <w:p w14:paraId="5540B8E7" w14:textId="77777777" w:rsidR="00947AA5" w:rsidRPr="00BC581F" w:rsidRDefault="00947AA5" w:rsidP="00947AA5">
      <w:pPr>
        <w:jc w:val="center"/>
        <w:rPr>
          <w:rFonts w:ascii="Tahoma" w:hAnsi="Tahoma" w:cs="Tahoma"/>
          <w:sz w:val="16"/>
          <w:szCs w:val="16"/>
        </w:rPr>
      </w:pPr>
      <w:r w:rsidRPr="00BC581F">
        <w:rPr>
          <w:rFonts w:ascii="Tahoma" w:hAnsi="Tahoma" w:cs="Tahoma"/>
          <w:sz w:val="16"/>
          <w:szCs w:val="16"/>
        </w:rPr>
        <w:t>Northern Regional Office</w:t>
      </w:r>
    </w:p>
    <w:p w14:paraId="7F91314C" w14:textId="07FE6330" w:rsidR="00947AA5" w:rsidRPr="00BC581F" w:rsidRDefault="00051255" w:rsidP="00947AA5">
      <w:pPr>
        <w:jc w:val="center"/>
        <w:rPr>
          <w:rFonts w:ascii="Tahoma" w:hAnsi="Tahoma" w:cs="Tahoma"/>
          <w:sz w:val="16"/>
          <w:szCs w:val="16"/>
        </w:rPr>
      </w:pPr>
      <w:r>
        <w:rPr>
          <w:rFonts w:ascii="Tahoma" w:hAnsi="Tahoma" w:cs="Tahoma"/>
          <w:sz w:val="16"/>
          <w:szCs w:val="16"/>
        </w:rPr>
        <w:t>Richard Doucette</w:t>
      </w:r>
      <w:r w:rsidR="00947AA5" w:rsidRPr="00BC581F">
        <w:rPr>
          <w:rFonts w:ascii="Tahoma" w:hAnsi="Tahoma" w:cs="Tahoma"/>
          <w:sz w:val="16"/>
          <w:szCs w:val="16"/>
        </w:rPr>
        <w:t>, Director</w:t>
      </w:r>
    </w:p>
    <w:p w14:paraId="35B2D6C9" w14:textId="77777777" w:rsidR="00947AA5" w:rsidRPr="00BC581F" w:rsidRDefault="00947AA5" w:rsidP="00947AA5">
      <w:pPr>
        <w:jc w:val="center"/>
        <w:rPr>
          <w:rFonts w:ascii="Tahoma" w:hAnsi="Tahoma" w:cs="Tahoma"/>
          <w:sz w:val="16"/>
          <w:szCs w:val="16"/>
        </w:rPr>
      </w:pPr>
      <w:r w:rsidRPr="00BC581F">
        <w:rPr>
          <w:rFonts w:ascii="Tahoma" w:hAnsi="Tahoma" w:cs="Tahoma"/>
          <w:sz w:val="16"/>
          <w:szCs w:val="16"/>
        </w:rPr>
        <w:t>13901 Crown Court</w:t>
      </w:r>
    </w:p>
    <w:p w14:paraId="0EBE67FE" w14:textId="77777777" w:rsidR="00947AA5" w:rsidRPr="00BC581F" w:rsidRDefault="00947AA5" w:rsidP="00947AA5">
      <w:pPr>
        <w:jc w:val="center"/>
        <w:rPr>
          <w:rFonts w:ascii="Tahoma" w:hAnsi="Tahoma" w:cs="Tahoma"/>
          <w:sz w:val="16"/>
          <w:szCs w:val="16"/>
        </w:rPr>
      </w:pPr>
      <w:r w:rsidRPr="00BC581F">
        <w:rPr>
          <w:rFonts w:ascii="Tahoma" w:hAnsi="Tahoma" w:cs="Tahoma"/>
          <w:sz w:val="16"/>
          <w:szCs w:val="16"/>
        </w:rPr>
        <w:t>Woodbridge, VA 22193</w:t>
      </w:r>
    </w:p>
    <w:p w14:paraId="0E5EEF3F" w14:textId="7EFEA311" w:rsidR="00AF352A" w:rsidRPr="00BC581F" w:rsidRDefault="00947AA5" w:rsidP="00562DC2">
      <w:pPr>
        <w:jc w:val="center"/>
        <w:rPr>
          <w:rFonts w:ascii="Tahoma" w:hAnsi="Tahoma" w:cs="Tahoma"/>
          <w:sz w:val="16"/>
          <w:szCs w:val="16"/>
        </w:rPr>
      </w:pPr>
      <w:r w:rsidRPr="6D3329B1">
        <w:rPr>
          <w:rFonts w:ascii="Tahoma" w:hAnsi="Tahoma" w:cs="Tahoma"/>
          <w:sz w:val="16"/>
          <w:szCs w:val="16"/>
        </w:rPr>
        <w:t>(703) 583-38</w:t>
      </w:r>
      <w:r w:rsidR="00754C8C">
        <w:rPr>
          <w:rFonts w:ascii="Tahoma" w:hAnsi="Tahoma" w:cs="Tahoma"/>
          <w:sz w:val="16"/>
          <w:szCs w:val="16"/>
        </w:rPr>
        <w:t>00</w:t>
      </w:r>
    </w:p>
    <w:p w14:paraId="445E56DF" w14:textId="16599391" w:rsidR="6D3329B1" w:rsidRDefault="6D3329B1" w:rsidP="6D3329B1">
      <w:pPr>
        <w:jc w:val="center"/>
        <w:rPr>
          <w:rFonts w:ascii="Tahoma" w:hAnsi="Tahoma" w:cs="Tahoma"/>
          <w:sz w:val="16"/>
          <w:szCs w:val="16"/>
        </w:rPr>
      </w:pPr>
    </w:p>
    <w:p w14:paraId="5308A0C6" w14:textId="7EC5C6A2" w:rsidR="6D3329B1" w:rsidRDefault="6D3329B1" w:rsidP="6D3329B1">
      <w:pPr>
        <w:jc w:val="center"/>
        <w:rPr>
          <w:rFonts w:ascii="Tahoma" w:hAnsi="Tahoma" w:cs="Tahoma"/>
          <w:sz w:val="16"/>
          <w:szCs w:val="16"/>
        </w:rPr>
      </w:pPr>
    </w:p>
    <w:p w14:paraId="361AF789" w14:textId="6A029999" w:rsidR="6D3329B1" w:rsidRDefault="6D3329B1" w:rsidP="6D3329B1">
      <w:pPr>
        <w:jc w:val="center"/>
        <w:rPr>
          <w:rFonts w:ascii="Tahoma" w:hAnsi="Tahoma" w:cs="Tahoma"/>
          <w:sz w:val="16"/>
          <w:szCs w:val="16"/>
        </w:rPr>
      </w:pPr>
    </w:p>
    <w:p w14:paraId="0B996350" w14:textId="774E026E" w:rsidR="6D3329B1" w:rsidRDefault="6D3329B1" w:rsidP="6D3329B1">
      <w:pPr>
        <w:jc w:val="center"/>
        <w:rPr>
          <w:rFonts w:ascii="Tahoma" w:hAnsi="Tahoma" w:cs="Tahoma"/>
          <w:sz w:val="16"/>
          <w:szCs w:val="16"/>
        </w:rPr>
      </w:pPr>
    </w:p>
    <w:p w14:paraId="7287B6D4" w14:textId="263202C2" w:rsidR="0025488E" w:rsidRPr="006E1EE4" w:rsidRDefault="00025C4D" w:rsidP="006E1EE4">
      <w:pPr>
        <w:jc w:val="center"/>
        <w:rPr>
          <w:rFonts w:ascii="Tahoma" w:hAnsi="Tahoma" w:cs="Tahoma"/>
          <w:sz w:val="52"/>
          <w:szCs w:val="52"/>
        </w:rPr>
      </w:pPr>
      <w:r w:rsidRPr="00876CE5">
        <w:rPr>
          <w:rFonts w:ascii="Tahoma" w:hAnsi="Tahoma" w:cs="Tahoma"/>
          <w:sz w:val="52"/>
          <w:szCs w:val="52"/>
        </w:rPr>
        <w:t>Data Capture Criteria</w:t>
      </w:r>
    </w:p>
    <w:p w14:paraId="5022F28E" w14:textId="77777777" w:rsidR="0025488E" w:rsidRDefault="0025488E" w:rsidP="005C7C43">
      <w:pPr>
        <w:rPr>
          <w:rFonts w:ascii="Tahoma" w:hAnsi="Tahoma" w:cs="Tahoma"/>
        </w:rPr>
      </w:pPr>
    </w:p>
    <w:p w14:paraId="6B7FF49D" w14:textId="77777777" w:rsidR="0025488E" w:rsidRDefault="0025488E" w:rsidP="005C7C43">
      <w:pPr>
        <w:rPr>
          <w:rFonts w:ascii="Tahoma" w:hAnsi="Tahoma" w:cs="Tahoma"/>
        </w:rPr>
      </w:pPr>
    </w:p>
    <w:tbl>
      <w:tblPr>
        <w:tblW w:w="0" w:type="auto"/>
        <w:tblInd w:w="295"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72" w:type="dxa"/>
          <w:left w:w="115" w:type="dxa"/>
          <w:bottom w:w="72" w:type="dxa"/>
          <w:right w:w="115" w:type="dxa"/>
        </w:tblCellMar>
        <w:tblLook w:val="01E0" w:firstRow="1" w:lastRow="1" w:firstColumn="1" w:lastColumn="1" w:noHBand="0" w:noVBand="0"/>
        <w:tblDescription w:val="Table of the data capture criteria"/>
      </w:tblPr>
      <w:tblGrid>
        <w:gridCol w:w="4493"/>
        <w:gridCol w:w="7"/>
        <w:gridCol w:w="4500"/>
      </w:tblGrid>
      <w:tr w:rsidR="00DC08C5" w:rsidRPr="00D00948" w14:paraId="29A7F7E9" w14:textId="77777777">
        <w:tc>
          <w:tcPr>
            <w:tcW w:w="4500" w:type="dxa"/>
            <w:gridSpan w:val="2"/>
            <w:tcBorders>
              <w:top w:val="double" w:sz="4" w:space="0" w:color="auto"/>
              <w:bottom w:val="double" w:sz="4" w:space="0" w:color="auto"/>
            </w:tcBorders>
            <w:shd w:val="clear" w:color="auto" w:fill="E5B8B7" w:themeFill="accent2" w:themeFillTint="66"/>
          </w:tcPr>
          <w:p w14:paraId="7256FABA" w14:textId="3DAD9BCB" w:rsidR="00DC08C5" w:rsidRPr="00D00948" w:rsidRDefault="00DC08C5" w:rsidP="00D00948">
            <w:pPr>
              <w:jc w:val="center"/>
              <w:rPr>
                <w:rFonts w:ascii="Tahoma" w:hAnsi="Tahoma" w:cs="Tahoma"/>
                <w:b/>
                <w:sz w:val="22"/>
                <w:szCs w:val="22"/>
              </w:rPr>
            </w:pPr>
            <w:r>
              <w:rPr>
                <w:rFonts w:ascii="Tahoma" w:hAnsi="Tahoma" w:cs="Tahoma"/>
                <w:b/>
                <w:sz w:val="22"/>
                <w:szCs w:val="22"/>
              </w:rPr>
              <w:t>Calculated Value</w:t>
            </w:r>
          </w:p>
        </w:tc>
        <w:tc>
          <w:tcPr>
            <w:tcW w:w="4500" w:type="dxa"/>
            <w:tcBorders>
              <w:top w:val="double" w:sz="4" w:space="0" w:color="auto"/>
              <w:bottom w:val="double" w:sz="4" w:space="0" w:color="auto"/>
            </w:tcBorders>
            <w:shd w:val="clear" w:color="auto" w:fill="E5B8B7" w:themeFill="accent2" w:themeFillTint="66"/>
          </w:tcPr>
          <w:p w14:paraId="51CF79BE" w14:textId="194D570C" w:rsidR="00DC08C5" w:rsidRPr="00D00948" w:rsidRDefault="00DC08C5" w:rsidP="00D00948">
            <w:pPr>
              <w:jc w:val="center"/>
              <w:rPr>
                <w:rFonts w:ascii="Tahoma" w:hAnsi="Tahoma" w:cs="Tahoma"/>
                <w:b/>
                <w:sz w:val="22"/>
                <w:szCs w:val="22"/>
              </w:rPr>
            </w:pPr>
            <w:r w:rsidRPr="00D00948">
              <w:rPr>
                <w:rFonts w:ascii="Tahoma" w:hAnsi="Tahoma" w:cs="Tahoma"/>
                <w:b/>
                <w:sz w:val="22"/>
                <w:szCs w:val="22"/>
              </w:rPr>
              <w:t>Minimum Number of Observations</w:t>
            </w:r>
          </w:p>
        </w:tc>
      </w:tr>
      <w:tr w:rsidR="0025488E" w:rsidRPr="00D00948" w14:paraId="2BC0E7B8" w14:textId="77777777" w:rsidTr="00D00948">
        <w:tc>
          <w:tcPr>
            <w:tcW w:w="4493" w:type="dxa"/>
            <w:tcBorders>
              <w:top w:val="double" w:sz="4" w:space="0" w:color="auto"/>
            </w:tcBorders>
          </w:tcPr>
          <w:p w14:paraId="33947A46" w14:textId="77777777" w:rsidR="0025488E" w:rsidRPr="00D00948" w:rsidRDefault="0025488E" w:rsidP="005C7C43">
            <w:pPr>
              <w:rPr>
                <w:rFonts w:ascii="Tahoma" w:hAnsi="Tahoma" w:cs="Tahoma"/>
                <w:sz w:val="22"/>
                <w:szCs w:val="22"/>
              </w:rPr>
            </w:pPr>
            <w:r w:rsidRPr="00D00948">
              <w:rPr>
                <w:rFonts w:ascii="Tahoma" w:hAnsi="Tahoma" w:cs="Tahoma"/>
                <w:sz w:val="22"/>
                <w:szCs w:val="22"/>
              </w:rPr>
              <w:t>3-Hour Average</w:t>
            </w:r>
          </w:p>
        </w:tc>
        <w:tc>
          <w:tcPr>
            <w:tcW w:w="4507" w:type="dxa"/>
            <w:gridSpan w:val="2"/>
            <w:tcBorders>
              <w:top w:val="double" w:sz="4" w:space="0" w:color="auto"/>
            </w:tcBorders>
          </w:tcPr>
          <w:p w14:paraId="3F52EF53" w14:textId="77777777" w:rsidR="0025488E" w:rsidRPr="00D00948" w:rsidRDefault="0025488E" w:rsidP="005C7C43">
            <w:pPr>
              <w:rPr>
                <w:rFonts w:ascii="Tahoma" w:hAnsi="Tahoma" w:cs="Tahoma"/>
                <w:sz w:val="22"/>
                <w:szCs w:val="22"/>
              </w:rPr>
            </w:pPr>
            <w:r w:rsidRPr="00D00948">
              <w:rPr>
                <w:rFonts w:ascii="Tahoma" w:hAnsi="Tahoma" w:cs="Tahoma"/>
                <w:sz w:val="22"/>
                <w:szCs w:val="22"/>
              </w:rPr>
              <w:t>3 Consecutive Hourly Observations</w:t>
            </w:r>
          </w:p>
        </w:tc>
      </w:tr>
      <w:tr w:rsidR="0025488E" w:rsidRPr="00D00948" w14:paraId="3588E45C" w14:textId="77777777" w:rsidTr="00D00948">
        <w:tc>
          <w:tcPr>
            <w:tcW w:w="4493" w:type="dxa"/>
          </w:tcPr>
          <w:p w14:paraId="2E766F66" w14:textId="1A3938EB" w:rsidR="0025488E" w:rsidRPr="00D00948" w:rsidRDefault="0025488E" w:rsidP="005C7C43">
            <w:pPr>
              <w:rPr>
                <w:rFonts w:ascii="Tahoma" w:hAnsi="Tahoma" w:cs="Tahoma"/>
                <w:sz w:val="22"/>
                <w:szCs w:val="22"/>
              </w:rPr>
            </w:pPr>
            <w:r w:rsidRPr="00D00948">
              <w:rPr>
                <w:rFonts w:ascii="Tahoma" w:hAnsi="Tahoma" w:cs="Tahoma"/>
                <w:sz w:val="22"/>
                <w:szCs w:val="22"/>
              </w:rPr>
              <w:t xml:space="preserve">8-Hour </w:t>
            </w:r>
            <w:r w:rsidR="00A2640A">
              <w:rPr>
                <w:rFonts w:ascii="Tahoma" w:hAnsi="Tahoma" w:cs="Tahoma"/>
                <w:sz w:val="22"/>
                <w:szCs w:val="22"/>
              </w:rPr>
              <w:t>Average</w:t>
            </w:r>
          </w:p>
        </w:tc>
        <w:tc>
          <w:tcPr>
            <w:tcW w:w="4507" w:type="dxa"/>
            <w:gridSpan w:val="2"/>
          </w:tcPr>
          <w:p w14:paraId="42B34F23" w14:textId="77777777" w:rsidR="0025488E" w:rsidRPr="00D00948" w:rsidRDefault="0025488E" w:rsidP="005C7C43">
            <w:pPr>
              <w:rPr>
                <w:rFonts w:ascii="Tahoma" w:hAnsi="Tahoma" w:cs="Tahoma"/>
                <w:sz w:val="22"/>
                <w:szCs w:val="22"/>
              </w:rPr>
            </w:pPr>
            <w:r w:rsidRPr="00D00948">
              <w:rPr>
                <w:rFonts w:ascii="Tahoma" w:hAnsi="Tahoma" w:cs="Tahoma"/>
                <w:sz w:val="22"/>
                <w:szCs w:val="22"/>
              </w:rPr>
              <w:t>6 Hourly Observations</w:t>
            </w:r>
          </w:p>
        </w:tc>
      </w:tr>
      <w:tr w:rsidR="0025488E" w:rsidRPr="00D00948" w14:paraId="4FFFA1A5" w14:textId="77777777" w:rsidTr="00D00948">
        <w:tc>
          <w:tcPr>
            <w:tcW w:w="4493" w:type="dxa"/>
          </w:tcPr>
          <w:p w14:paraId="2418B609" w14:textId="0DDA0484" w:rsidR="0025488E" w:rsidRPr="00D00948" w:rsidRDefault="0025488E" w:rsidP="005C7C43">
            <w:pPr>
              <w:rPr>
                <w:rFonts w:ascii="Tahoma" w:hAnsi="Tahoma" w:cs="Tahoma"/>
                <w:sz w:val="22"/>
                <w:szCs w:val="22"/>
              </w:rPr>
            </w:pPr>
            <w:r w:rsidRPr="00D00948">
              <w:rPr>
                <w:rFonts w:ascii="Tahoma" w:hAnsi="Tahoma" w:cs="Tahoma"/>
                <w:sz w:val="22"/>
                <w:szCs w:val="22"/>
              </w:rPr>
              <w:t>24-Hour</w:t>
            </w:r>
            <w:r w:rsidR="00A2640A">
              <w:rPr>
                <w:rFonts w:ascii="Tahoma" w:hAnsi="Tahoma" w:cs="Tahoma"/>
                <w:sz w:val="22"/>
                <w:szCs w:val="22"/>
              </w:rPr>
              <w:t xml:space="preserve"> Average</w:t>
            </w:r>
          </w:p>
        </w:tc>
        <w:tc>
          <w:tcPr>
            <w:tcW w:w="4507" w:type="dxa"/>
            <w:gridSpan w:val="2"/>
          </w:tcPr>
          <w:p w14:paraId="00A55A40" w14:textId="77777777" w:rsidR="0025488E" w:rsidRPr="00D00948" w:rsidRDefault="0025488E" w:rsidP="005C7C43">
            <w:pPr>
              <w:rPr>
                <w:rFonts w:ascii="Tahoma" w:hAnsi="Tahoma" w:cs="Tahoma"/>
                <w:sz w:val="22"/>
                <w:szCs w:val="22"/>
              </w:rPr>
            </w:pPr>
            <w:r w:rsidRPr="00D00948">
              <w:rPr>
                <w:rFonts w:ascii="Tahoma" w:hAnsi="Tahoma" w:cs="Tahoma"/>
                <w:sz w:val="22"/>
                <w:szCs w:val="22"/>
              </w:rPr>
              <w:t>18 Hourly Observations</w:t>
            </w:r>
          </w:p>
        </w:tc>
      </w:tr>
      <w:tr w:rsidR="0025488E" w:rsidRPr="00D00948" w14:paraId="1424034D" w14:textId="77777777" w:rsidTr="00D00948">
        <w:tc>
          <w:tcPr>
            <w:tcW w:w="4493" w:type="dxa"/>
          </w:tcPr>
          <w:p w14:paraId="6BF8B1D9" w14:textId="77777777" w:rsidR="0025488E" w:rsidRPr="00D00948" w:rsidRDefault="0025488E" w:rsidP="005C7C43">
            <w:pPr>
              <w:rPr>
                <w:rFonts w:ascii="Tahoma" w:hAnsi="Tahoma" w:cs="Tahoma"/>
                <w:sz w:val="22"/>
                <w:szCs w:val="22"/>
              </w:rPr>
            </w:pPr>
            <w:r w:rsidRPr="00D00948">
              <w:rPr>
                <w:rFonts w:ascii="Tahoma" w:hAnsi="Tahoma" w:cs="Tahoma"/>
                <w:sz w:val="22"/>
                <w:szCs w:val="22"/>
              </w:rPr>
              <w:t xml:space="preserve">Quarterly Averages </w:t>
            </w:r>
            <w:r w:rsidR="00240279">
              <w:rPr>
                <w:rFonts w:ascii="Tahoma" w:hAnsi="Tahoma" w:cs="Tahoma"/>
                <w:sz w:val="22"/>
                <w:szCs w:val="22"/>
              </w:rPr>
              <w:t>&amp; 3-month Averages</w:t>
            </w:r>
          </w:p>
        </w:tc>
        <w:tc>
          <w:tcPr>
            <w:tcW w:w="4507" w:type="dxa"/>
            <w:gridSpan w:val="2"/>
          </w:tcPr>
          <w:p w14:paraId="1A030EA6" w14:textId="77777777" w:rsidR="0025488E" w:rsidRPr="00D00948" w:rsidRDefault="0025488E" w:rsidP="005C7C43">
            <w:pPr>
              <w:rPr>
                <w:rFonts w:ascii="Tahoma" w:hAnsi="Tahoma" w:cs="Tahoma"/>
                <w:sz w:val="22"/>
                <w:szCs w:val="22"/>
              </w:rPr>
            </w:pPr>
            <w:r w:rsidRPr="00D00948">
              <w:rPr>
                <w:rFonts w:ascii="Tahoma" w:hAnsi="Tahoma" w:cs="Tahoma"/>
                <w:sz w:val="22"/>
                <w:szCs w:val="22"/>
              </w:rPr>
              <w:t>75% of Scheduled Samples</w:t>
            </w:r>
          </w:p>
        </w:tc>
      </w:tr>
      <w:tr w:rsidR="0025488E" w:rsidRPr="00D00948" w14:paraId="6BFD4CA6" w14:textId="77777777" w:rsidTr="00D00948">
        <w:tc>
          <w:tcPr>
            <w:tcW w:w="4493" w:type="dxa"/>
          </w:tcPr>
          <w:p w14:paraId="123757DD" w14:textId="77777777" w:rsidR="0025488E" w:rsidRPr="00D00948" w:rsidRDefault="0025488E" w:rsidP="00240279">
            <w:pPr>
              <w:rPr>
                <w:rFonts w:ascii="Tahoma" w:hAnsi="Tahoma" w:cs="Tahoma"/>
                <w:sz w:val="22"/>
                <w:szCs w:val="22"/>
              </w:rPr>
            </w:pPr>
            <w:r w:rsidRPr="00D00948">
              <w:rPr>
                <w:rFonts w:ascii="Tahoma" w:hAnsi="Tahoma" w:cs="Tahoma"/>
                <w:sz w:val="22"/>
                <w:szCs w:val="22"/>
              </w:rPr>
              <w:t xml:space="preserve">Yearly Averages </w:t>
            </w:r>
          </w:p>
        </w:tc>
        <w:tc>
          <w:tcPr>
            <w:tcW w:w="4507" w:type="dxa"/>
            <w:gridSpan w:val="2"/>
          </w:tcPr>
          <w:p w14:paraId="6C569CB9" w14:textId="77777777" w:rsidR="0025488E" w:rsidRPr="00D00948" w:rsidRDefault="0025488E" w:rsidP="005C7C43">
            <w:pPr>
              <w:rPr>
                <w:rFonts w:ascii="Tahoma" w:hAnsi="Tahoma" w:cs="Tahoma"/>
                <w:sz w:val="22"/>
                <w:szCs w:val="22"/>
              </w:rPr>
            </w:pPr>
            <w:r w:rsidRPr="00D00948">
              <w:rPr>
                <w:rFonts w:ascii="Tahoma" w:hAnsi="Tahoma" w:cs="Tahoma"/>
                <w:sz w:val="22"/>
                <w:szCs w:val="22"/>
              </w:rPr>
              <w:t>75% of Total Possible Observations</w:t>
            </w:r>
          </w:p>
        </w:tc>
      </w:tr>
      <w:tr w:rsidR="0025488E" w:rsidRPr="00D00948" w14:paraId="105B1A57" w14:textId="77777777" w:rsidTr="00D00948">
        <w:tc>
          <w:tcPr>
            <w:tcW w:w="4493" w:type="dxa"/>
            <w:tcBorders>
              <w:bottom w:val="double" w:sz="4" w:space="0" w:color="auto"/>
            </w:tcBorders>
          </w:tcPr>
          <w:p w14:paraId="0DE33EC4" w14:textId="77777777" w:rsidR="0025488E" w:rsidRPr="00D00948" w:rsidRDefault="00240279" w:rsidP="005C7C43">
            <w:pPr>
              <w:rPr>
                <w:rFonts w:ascii="Tahoma" w:hAnsi="Tahoma" w:cs="Tahoma"/>
                <w:sz w:val="22"/>
                <w:szCs w:val="22"/>
              </w:rPr>
            </w:pPr>
            <w:r>
              <w:rPr>
                <w:rFonts w:ascii="Tahoma" w:hAnsi="Tahoma" w:cs="Tahoma"/>
                <w:sz w:val="22"/>
                <w:szCs w:val="22"/>
              </w:rPr>
              <w:t>Annual Weighted Means</w:t>
            </w:r>
          </w:p>
        </w:tc>
        <w:tc>
          <w:tcPr>
            <w:tcW w:w="4507" w:type="dxa"/>
            <w:gridSpan w:val="2"/>
            <w:tcBorders>
              <w:bottom w:val="double" w:sz="4" w:space="0" w:color="auto"/>
            </w:tcBorders>
          </w:tcPr>
          <w:p w14:paraId="12EBCA4C" w14:textId="77777777" w:rsidR="0025488E" w:rsidRPr="00D00948" w:rsidRDefault="0025488E" w:rsidP="005C7C43">
            <w:pPr>
              <w:rPr>
                <w:rFonts w:ascii="Tahoma" w:hAnsi="Tahoma" w:cs="Tahoma"/>
                <w:sz w:val="22"/>
                <w:szCs w:val="22"/>
              </w:rPr>
            </w:pPr>
            <w:r w:rsidRPr="00D00948">
              <w:rPr>
                <w:rFonts w:ascii="Tahoma" w:hAnsi="Tahoma" w:cs="Tahoma"/>
                <w:sz w:val="22"/>
                <w:szCs w:val="22"/>
              </w:rPr>
              <w:t>Four Complete Quarterly Averages</w:t>
            </w:r>
          </w:p>
        </w:tc>
      </w:tr>
    </w:tbl>
    <w:p w14:paraId="4CC059DA" w14:textId="77777777" w:rsidR="0025488E" w:rsidRDefault="0025488E">
      <w:pPr>
        <w:rPr>
          <w:rFonts w:ascii="Tahoma" w:hAnsi="Tahoma" w:cs="Tahoma"/>
        </w:rPr>
      </w:pPr>
    </w:p>
    <w:p w14:paraId="41DA1215" w14:textId="77777777" w:rsidR="00DC4760" w:rsidRDefault="00DC4760">
      <w:pPr>
        <w:rPr>
          <w:rFonts w:ascii="Tahoma" w:hAnsi="Tahoma" w:cs="Tahoma"/>
        </w:rPr>
      </w:pPr>
      <w:r>
        <w:rPr>
          <w:rFonts w:ascii="Tahoma" w:hAnsi="Tahoma" w:cs="Tahoma"/>
        </w:rPr>
        <w:br w:type="page"/>
      </w:r>
    </w:p>
    <w:p w14:paraId="4CF13355" w14:textId="77777777" w:rsidR="0025488E" w:rsidRDefault="0025488E">
      <w:pPr>
        <w:rPr>
          <w:rFonts w:ascii="Tahoma" w:hAnsi="Tahoma" w:cs="Tahoma"/>
        </w:rPr>
      </w:pPr>
    </w:p>
    <w:p w14:paraId="4DFFF28C" w14:textId="77777777" w:rsidR="0025488E" w:rsidRPr="00FD6197" w:rsidRDefault="0025488E" w:rsidP="00A862EF">
      <w:pPr>
        <w:rPr>
          <w:rFonts w:ascii="Tahoma" w:hAnsi="Tahoma" w:cs="Tahoma"/>
          <w:sz w:val="20"/>
          <w:szCs w:val="20"/>
        </w:rPr>
      </w:pPr>
    </w:p>
    <w:p w14:paraId="66FCFE07" w14:textId="77777777" w:rsidR="009B459B" w:rsidRDefault="009B459B" w:rsidP="00531098">
      <w:pPr>
        <w:rPr>
          <w:rFonts w:ascii="Tahoma" w:hAnsi="Tahoma" w:cs="Tahoma"/>
        </w:rPr>
      </w:pPr>
    </w:p>
    <w:p w14:paraId="4758644C" w14:textId="77777777" w:rsidR="00025C4D" w:rsidRPr="00876CE5" w:rsidRDefault="00025C4D" w:rsidP="00876CE5">
      <w:pPr>
        <w:jc w:val="center"/>
        <w:rPr>
          <w:rFonts w:ascii="Tahoma" w:hAnsi="Tahoma" w:cs="Tahoma"/>
          <w:sz w:val="52"/>
          <w:szCs w:val="52"/>
        </w:rPr>
      </w:pPr>
      <w:r w:rsidRPr="00876CE5">
        <w:rPr>
          <w:rFonts w:ascii="Tahoma" w:hAnsi="Tahoma" w:cs="Tahoma"/>
          <w:sz w:val="52"/>
          <w:szCs w:val="52"/>
        </w:rPr>
        <w:t>Number of Criteria Pollutant Monitoring Sites</w:t>
      </w:r>
    </w:p>
    <w:p w14:paraId="0CE5CD97" w14:textId="77777777" w:rsidR="00025C4D" w:rsidRDefault="00025C4D" w:rsidP="00025C4D">
      <w:pPr>
        <w:pStyle w:val="Footer"/>
        <w:rPr>
          <w:rFonts w:ascii="Tahoma" w:hAnsi="Tahoma" w:cs="Tahoma"/>
        </w:rPr>
      </w:pPr>
    </w:p>
    <w:p w14:paraId="33A0AE41" w14:textId="77777777" w:rsidR="0025488E" w:rsidRDefault="0025488E" w:rsidP="005C7C43">
      <w:pPr>
        <w:jc w:val="center"/>
        <w:rPr>
          <w:rFonts w:ascii="Tahoma" w:hAnsi="Tahoma" w:cs="Tahoma"/>
          <w:b/>
          <w:sz w:val="28"/>
          <w:szCs w:val="28"/>
        </w:rPr>
      </w:pPr>
    </w:p>
    <w:p w14:paraId="061FEB43" w14:textId="77777777" w:rsidR="00025C4D" w:rsidRDefault="00025C4D" w:rsidP="005C7C43">
      <w:pPr>
        <w:jc w:val="center"/>
        <w:rPr>
          <w:rFonts w:ascii="Tahoma" w:hAnsi="Tahoma" w:cs="Tahoma"/>
          <w:b/>
          <w:sz w:val="28"/>
          <w:szCs w:val="28"/>
        </w:rPr>
      </w:pPr>
    </w:p>
    <w:p w14:paraId="010DD61E" w14:textId="26F8F2D5" w:rsidR="0025488E" w:rsidRDefault="0025488E" w:rsidP="3ACE0B13">
      <w:pPr>
        <w:jc w:val="center"/>
        <w:rPr>
          <w:rFonts w:ascii="Tahoma" w:hAnsi="Tahoma" w:cs="Tahoma"/>
          <w:b/>
          <w:bCs/>
          <w:sz w:val="28"/>
          <w:szCs w:val="28"/>
        </w:rPr>
      </w:pPr>
      <w:proofErr w:type="spellStart"/>
      <w:r w:rsidRPr="3ACE0B13">
        <w:rPr>
          <w:rFonts w:ascii="Tahoma" w:hAnsi="Tahoma" w:cs="Tahoma"/>
          <w:b/>
          <w:bCs/>
          <w:sz w:val="28"/>
          <w:szCs w:val="28"/>
        </w:rPr>
        <w:t>N</w:t>
      </w:r>
      <w:r w:rsidR="003E2C45" w:rsidRPr="3ACE0B13">
        <w:rPr>
          <w:rFonts w:ascii="Tahoma" w:hAnsi="Tahoma" w:cs="Tahoma"/>
          <w:b/>
          <w:bCs/>
          <w:sz w:val="28"/>
          <w:szCs w:val="28"/>
        </w:rPr>
        <w:t>Core</w:t>
      </w:r>
      <w:proofErr w:type="spellEnd"/>
      <w:r w:rsidRPr="3ACE0B13">
        <w:rPr>
          <w:rFonts w:ascii="Tahoma" w:hAnsi="Tahoma" w:cs="Tahoma"/>
          <w:b/>
          <w:bCs/>
          <w:sz w:val="28"/>
          <w:szCs w:val="28"/>
        </w:rPr>
        <w:t>/SLAMS 20</w:t>
      </w:r>
      <w:r w:rsidR="00F57466" w:rsidRPr="3ACE0B13">
        <w:rPr>
          <w:rFonts w:ascii="Tahoma" w:hAnsi="Tahoma" w:cs="Tahoma"/>
          <w:b/>
          <w:bCs/>
          <w:sz w:val="28"/>
          <w:szCs w:val="28"/>
        </w:rPr>
        <w:t>2</w:t>
      </w:r>
      <w:r w:rsidR="0902AA3A" w:rsidRPr="3ACE0B13">
        <w:rPr>
          <w:rFonts w:ascii="Tahoma" w:hAnsi="Tahoma" w:cs="Tahoma"/>
          <w:b/>
          <w:bCs/>
          <w:sz w:val="28"/>
          <w:szCs w:val="28"/>
        </w:rPr>
        <w:t>3</w:t>
      </w:r>
    </w:p>
    <w:p w14:paraId="188425CC" w14:textId="77777777" w:rsidR="0025488E" w:rsidRDefault="0025488E" w:rsidP="005C7C43">
      <w:pPr>
        <w:jc w:val="center"/>
        <w:rPr>
          <w:rFonts w:ascii="Tahoma" w:hAnsi="Tahoma" w:cs="Tahoma"/>
          <w:b/>
          <w:sz w:val="28"/>
          <w:szCs w:val="28"/>
        </w:rPr>
      </w:pPr>
    </w:p>
    <w:tbl>
      <w:tblPr>
        <w:tblW w:w="9949"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29" w:type="dxa"/>
          <w:left w:w="115" w:type="dxa"/>
          <w:right w:w="115" w:type="dxa"/>
        </w:tblCellMar>
        <w:tblLook w:val="01E0" w:firstRow="1" w:lastRow="1" w:firstColumn="1" w:lastColumn="1" w:noHBand="0" w:noVBand="0"/>
        <w:tblDescription w:val="Table of the total number of NCore/Slams monitoring sites in Virginia"/>
      </w:tblPr>
      <w:tblGrid>
        <w:gridCol w:w="1860"/>
        <w:gridCol w:w="975"/>
        <w:gridCol w:w="1035"/>
        <w:gridCol w:w="735"/>
        <w:gridCol w:w="600"/>
        <w:gridCol w:w="990"/>
        <w:gridCol w:w="1365"/>
        <w:gridCol w:w="1248"/>
        <w:gridCol w:w="1141"/>
      </w:tblGrid>
      <w:tr w:rsidR="00E836E3" w:rsidRPr="00D00948" w14:paraId="547AD115" w14:textId="77777777" w:rsidTr="3ACE0B13">
        <w:trPr>
          <w:trHeight w:val="675"/>
          <w:jc w:val="center"/>
        </w:trPr>
        <w:tc>
          <w:tcPr>
            <w:tcW w:w="1860" w:type="dxa"/>
            <w:tcBorders>
              <w:top w:val="double" w:sz="4" w:space="0" w:color="auto"/>
              <w:bottom w:val="double" w:sz="4" w:space="0" w:color="auto"/>
            </w:tcBorders>
            <w:shd w:val="clear" w:color="auto" w:fill="B2A1C7" w:themeFill="accent4" w:themeFillTint="99"/>
            <w:vAlign w:val="center"/>
          </w:tcPr>
          <w:p w14:paraId="4BB19311" w14:textId="77777777" w:rsidR="00E836E3" w:rsidRPr="00D00948" w:rsidRDefault="00E836E3" w:rsidP="00D00948">
            <w:pPr>
              <w:jc w:val="center"/>
              <w:rPr>
                <w:rFonts w:ascii="Tahoma" w:hAnsi="Tahoma" w:cs="Tahoma"/>
                <w:b/>
              </w:rPr>
            </w:pPr>
            <w:r w:rsidRPr="00D00948">
              <w:rPr>
                <w:rFonts w:ascii="Tahoma" w:hAnsi="Tahoma" w:cs="Tahoma"/>
                <w:b/>
              </w:rPr>
              <w:t>REGION</w:t>
            </w:r>
          </w:p>
        </w:tc>
        <w:tc>
          <w:tcPr>
            <w:tcW w:w="975" w:type="dxa"/>
            <w:tcBorders>
              <w:top w:val="double" w:sz="4" w:space="0" w:color="auto"/>
              <w:bottom w:val="double" w:sz="4" w:space="0" w:color="auto"/>
            </w:tcBorders>
            <w:shd w:val="clear" w:color="auto" w:fill="B2A1C7" w:themeFill="accent4" w:themeFillTint="99"/>
            <w:vAlign w:val="center"/>
          </w:tcPr>
          <w:p w14:paraId="2D26BF9E" w14:textId="77777777" w:rsidR="00E836E3" w:rsidRPr="00D00948" w:rsidRDefault="00E836E3" w:rsidP="00D00948">
            <w:pPr>
              <w:jc w:val="center"/>
              <w:rPr>
                <w:rFonts w:ascii="Tahoma" w:hAnsi="Tahoma" w:cs="Tahoma"/>
                <w:b/>
              </w:rPr>
            </w:pPr>
            <w:r w:rsidRPr="00D00948">
              <w:rPr>
                <w:rFonts w:ascii="Tahoma" w:hAnsi="Tahoma" w:cs="Tahoma"/>
                <w:b/>
              </w:rPr>
              <w:t>PM</w:t>
            </w:r>
            <w:r w:rsidRPr="00D00948">
              <w:rPr>
                <w:rFonts w:ascii="Tahoma" w:hAnsi="Tahoma" w:cs="Tahoma"/>
                <w:b/>
                <w:vertAlign w:val="subscript"/>
              </w:rPr>
              <w:t>2.5</w:t>
            </w:r>
          </w:p>
        </w:tc>
        <w:tc>
          <w:tcPr>
            <w:tcW w:w="1035" w:type="dxa"/>
            <w:tcBorders>
              <w:top w:val="double" w:sz="4" w:space="0" w:color="auto"/>
              <w:bottom w:val="double" w:sz="4" w:space="0" w:color="auto"/>
            </w:tcBorders>
            <w:shd w:val="clear" w:color="auto" w:fill="B2A1C7" w:themeFill="accent4" w:themeFillTint="99"/>
            <w:vAlign w:val="center"/>
          </w:tcPr>
          <w:p w14:paraId="009AA84F" w14:textId="77777777" w:rsidR="00E836E3" w:rsidRPr="00D00948" w:rsidRDefault="00E836E3" w:rsidP="00D00948">
            <w:pPr>
              <w:jc w:val="center"/>
              <w:rPr>
                <w:rFonts w:ascii="Tahoma" w:hAnsi="Tahoma" w:cs="Tahoma"/>
                <w:b/>
              </w:rPr>
            </w:pPr>
            <w:r w:rsidRPr="00D00948">
              <w:rPr>
                <w:rFonts w:ascii="Tahoma" w:hAnsi="Tahoma" w:cs="Tahoma"/>
                <w:b/>
              </w:rPr>
              <w:t>PM</w:t>
            </w:r>
            <w:r w:rsidRPr="00D00948">
              <w:rPr>
                <w:rFonts w:ascii="Tahoma" w:hAnsi="Tahoma" w:cs="Tahoma"/>
                <w:b/>
                <w:vertAlign w:val="subscript"/>
              </w:rPr>
              <w:t>10</w:t>
            </w:r>
          </w:p>
        </w:tc>
        <w:tc>
          <w:tcPr>
            <w:tcW w:w="735" w:type="dxa"/>
            <w:tcBorders>
              <w:top w:val="double" w:sz="4" w:space="0" w:color="auto"/>
              <w:bottom w:val="double" w:sz="4" w:space="0" w:color="auto"/>
            </w:tcBorders>
            <w:shd w:val="clear" w:color="auto" w:fill="B2A1C7" w:themeFill="accent4" w:themeFillTint="99"/>
            <w:vAlign w:val="center"/>
          </w:tcPr>
          <w:p w14:paraId="3DA88993" w14:textId="77777777" w:rsidR="00E836E3" w:rsidRPr="00D00948" w:rsidRDefault="00E836E3" w:rsidP="00902964">
            <w:pPr>
              <w:jc w:val="center"/>
              <w:rPr>
                <w:rFonts w:ascii="Tahoma" w:hAnsi="Tahoma" w:cs="Tahoma"/>
                <w:b/>
                <w:bCs/>
              </w:rPr>
            </w:pPr>
            <w:r w:rsidRPr="0B584794">
              <w:rPr>
                <w:rFonts w:ascii="Tahoma" w:hAnsi="Tahoma" w:cs="Tahoma"/>
                <w:b/>
                <w:bCs/>
              </w:rPr>
              <w:t>Pb</w:t>
            </w:r>
          </w:p>
        </w:tc>
        <w:tc>
          <w:tcPr>
            <w:tcW w:w="600" w:type="dxa"/>
            <w:tcBorders>
              <w:top w:val="double" w:sz="4" w:space="0" w:color="auto"/>
              <w:bottom w:val="double" w:sz="4" w:space="0" w:color="auto"/>
            </w:tcBorders>
            <w:shd w:val="clear" w:color="auto" w:fill="B2A1C7" w:themeFill="accent4" w:themeFillTint="99"/>
            <w:vAlign w:val="center"/>
          </w:tcPr>
          <w:p w14:paraId="398F0347" w14:textId="6D1123CD" w:rsidR="00E836E3" w:rsidRPr="00D00948" w:rsidRDefault="00E836E3" w:rsidP="0084695E">
            <w:pPr>
              <w:rPr>
                <w:rFonts w:ascii="Tahoma" w:hAnsi="Tahoma" w:cs="Tahoma"/>
                <w:b/>
              </w:rPr>
            </w:pPr>
            <w:r w:rsidRPr="00D00948">
              <w:rPr>
                <w:rFonts w:ascii="Tahoma" w:hAnsi="Tahoma" w:cs="Tahoma"/>
                <w:b/>
              </w:rPr>
              <w:t>CO</w:t>
            </w:r>
          </w:p>
        </w:tc>
        <w:tc>
          <w:tcPr>
            <w:tcW w:w="990" w:type="dxa"/>
            <w:tcBorders>
              <w:top w:val="double" w:sz="4" w:space="0" w:color="auto"/>
              <w:bottom w:val="double" w:sz="4" w:space="0" w:color="auto"/>
            </w:tcBorders>
            <w:shd w:val="clear" w:color="auto" w:fill="B2A1C7" w:themeFill="accent4" w:themeFillTint="99"/>
            <w:vAlign w:val="center"/>
          </w:tcPr>
          <w:p w14:paraId="5E5B932C" w14:textId="77777777" w:rsidR="00E836E3" w:rsidRPr="00D00948" w:rsidRDefault="00E836E3" w:rsidP="00D00948">
            <w:pPr>
              <w:jc w:val="center"/>
              <w:rPr>
                <w:rFonts w:ascii="Tahoma" w:hAnsi="Tahoma" w:cs="Tahoma"/>
                <w:b/>
              </w:rPr>
            </w:pPr>
            <w:r w:rsidRPr="00D00948">
              <w:rPr>
                <w:rFonts w:ascii="Tahoma" w:hAnsi="Tahoma" w:cs="Tahoma"/>
                <w:b/>
              </w:rPr>
              <w:t>SO</w:t>
            </w:r>
            <w:r w:rsidRPr="00D00948">
              <w:rPr>
                <w:rFonts w:ascii="Tahoma" w:hAnsi="Tahoma" w:cs="Tahoma"/>
                <w:b/>
                <w:vertAlign w:val="subscript"/>
              </w:rPr>
              <w:t>2</w:t>
            </w:r>
          </w:p>
        </w:tc>
        <w:tc>
          <w:tcPr>
            <w:tcW w:w="1365" w:type="dxa"/>
            <w:tcBorders>
              <w:top w:val="double" w:sz="4" w:space="0" w:color="auto"/>
              <w:bottom w:val="double" w:sz="4" w:space="0" w:color="auto"/>
            </w:tcBorders>
            <w:shd w:val="clear" w:color="auto" w:fill="B2A1C7" w:themeFill="accent4" w:themeFillTint="99"/>
            <w:vAlign w:val="center"/>
          </w:tcPr>
          <w:p w14:paraId="53857F6D" w14:textId="77777777" w:rsidR="00E836E3" w:rsidRPr="00D00948" w:rsidRDefault="00E836E3" w:rsidP="00D00948">
            <w:pPr>
              <w:jc w:val="center"/>
              <w:rPr>
                <w:rFonts w:ascii="Tahoma" w:hAnsi="Tahoma" w:cs="Tahoma"/>
                <w:b/>
              </w:rPr>
            </w:pPr>
            <w:r w:rsidRPr="00D00948">
              <w:rPr>
                <w:rFonts w:ascii="Tahoma" w:hAnsi="Tahoma" w:cs="Tahoma"/>
                <w:b/>
              </w:rPr>
              <w:t>NO</w:t>
            </w:r>
            <w:r w:rsidRPr="00D00948">
              <w:rPr>
                <w:rFonts w:ascii="Tahoma" w:hAnsi="Tahoma" w:cs="Tahoma"/>
                <w:b/>
                <w:vertAlign w:val="subscript"/>
              </w:rPr>
              <w:t>2</w:t>
            </w:r>
          </w:p>
        </w:tc>
        <w:tc>
          <w:tcPr>
            <w:tcW w:w="1248" w:type="dxa"/>
            <w:tcBorders>
              <w:top w:val="double" w:sz="4" w:space="0" w:color="auto"/>
              <w:bottom w:val="double" w:sz="4" w:space="0" w:color="auto"/>
            </w:tcBorders>
            <w:shd w:val="clear" w:color="auto" w:fill="B2A1C7" w:themeFill="accent4" w:themeFillTint="99"/>
            <w:vAlign w:val="center"/>
          </w:tcPr>
          <w:p w14:paraId="197B8A74" w14:textId="77777777" w:rsidR="00E836E3" w:rsidRPr="00D00948" w:rsidRDefault="00E836E3" w:rsidP="00D00948">
            <w:pPr>
              <w:jc w:val="center"/>
              <w:rPr>
                <w:rFonts w:ascii="Tahoma" w:hAnsi="Tahoma" w:cs="Tahoma"/>
                <w:b/>
              </w:rPr>
            </w:pPr>
            <w:r w:rsidRPr="00D00948">
              <w:rPr>
                <w:rFonts w:ascii="Tahoma" w:hAnsi="Tahoma" w:cs="Tahoma"/>
                <w:b/>
              </w:rPr>
              <w:t>O</w:t>
            </w:r>
            <w:r w:rsidRPr="00D00948">
              <w:rPr>
                <w:rFonts w:ascii="Tahoma" w:hAnsi="Tahoma" w:cs="Tahoma"/>
                <w:b/>
                <w:vertAlign w:val="subscript"/>
              </w:rPr>
              <w:t>3</w:t>
            </w:r>
          </w:p>
        </w:tc>
        <w:tc>
          <w:tcPr>
            <w:tcW w:w="1141" w:type="dxa"/>
            <w:tcBorders>
              <w:top w:val="double" w:sz="4" w:space="0" w:color="auto"/>
              <w:bottom w:val="double" w:sz="4" w:space="0" w:color="auto"/>
            </w:tcBorders>
            <w:shd w:val="clear" w:color="auto" w:fill="B2A1C7" w:themeFill="accent4" w:themeFillTint="99"/>
            <w:vAlign w:val="center"/>
          </w:tcPr>
          <w:p w14:paraId="4BF53985" w14:textId="77777777" w:rsidR="00E836E3" w:rsidRPr="00D00948" w:rsidRDefault="00E836E3" w:rsidP="00D00948">
            <w:pPr>
              <w:jc w:val="center"/>
              <w:rPr>
                <w:rFonts w:ascii="Tahoma" w:hAnsi="Tahoma" w:cs="Tahoma"/>
                <w:b/>
                <w:bCs/>
              </w:rPr>
            </w:pPr>
            <w:r w:rsidRPr="0B584794">
              <w:rPr>
                <w:rFonts w:ascii="Tahoma" w:hAnsi="Tahoma" w:cs="Tahoma"/>
                <w:b/>
                <w:bCs/>
              </w:rPr>
              <w:t>TOTAL</w:t>
            </w:r>
          </w:p>
        </w:tc>
      </w:tr>
      <w:tr w:rsidR="00E836E3" w:rsidRPr="00D00948" w14:paraId="4DAB6A76" w14:textId="77777777" w:rsidTr="3ACE0B13">
        <w:trPr>
          <w:trHeight w:val="432"/>
          <w:jc w:val="center"/>
        </w:trPr>
        <w:tc>
          <w:tcPr>
            <w:tcW w:w="1860" w:type="dxa"/>
            <w:tcBorders>
              <w:top w:val="double" w:sz="4" w:space="0" w:color="auto"/>
            </w:tcBorders>
            <w:vAlign w:val="center"/>
          </w:tcPr>
          <w:p w14:paraId="1EFEA69E" w14:textId="77777777" w:rsidR="00E836E3" w:rsidRPr="00D00948" w:rsidRDefault="00E836E3" w:rsidP="27350FD6">
            <w:pPr>
              <w:rPr>
                <w:rFonts w:ascii="Tahoma" w:hAnsi="Tahoma" w:cs="Tahoma"/>
                <w:b/>
              </w:rPr>
            </w:pPr>
            <w:r w:rsidRPr="00D00948">
              <w:rPr>
                <w:rFonts w:ascii="Tahoma" w:hAnsi="Tahoma" w:cs="Tahoma"/>
                <w:b/>
              </w:rPr>
              <w:t>Southwest</w:t>
            </w:r>
          </w:p>
        </w:tc>
        <w:tc>
          <w:tcPr>
            <w:tcW w:w="975" w:type="dxa"/>
            <w:tcBorders>
              <w:top w:val="double" w:sz="4" w:space="0" w:color="auto"/>
            </w:tcBorders>
            <w:vAlign w:val="center"/>
          </w:tcPr>
          <w:p w14:paraId="050B3AD0" w14:textId="77777777" w:rsidR="00E836E3" w:rsidRPr="00D00948" w:rsidRDefault="00E836E3" w:rsidP="00D00948">
            <w:pPr>
              <w:jc w:val="center"/>
              <w:rPr>
                <w:rFonts w:ascii="Tahoma" w:hAnsi="Tahoma" w:cs="Tahoma"/>
              </w:rPr>
            </w:pPr>
            <w:r w:rsidRPr="00D00948">
              <w:rPr>
                <w:rFonts w:ascii="Tahoma" w:hAnsi="Tahoma" w:cs="Tahoma"/>
              </w:rPr>
              <w:t>1</w:t>
            </w:r>
          </w:p>
        </w:tc>
        <w:tc>
          <w:tcPr>
            <w:tcW w:w="1035" w:type="dxa"/>
            <w:tcBorders>
              <w:top w:val="double" w:sz="4" w:space="0" w:color="auto"/>
            </w:tcBorders>
            <w:vAlign w:val="center"/>
          </w:tcPr>
          <w:p w14:paraId="6B965A47" w14:textId="77777777" w:rsidR="00E836E3" w:rsidRPr="00D00948" w:rsidRDefault="00E836E3" w:rsidP="00D00948">
            <w:pPr>
              <w:jc w:val="center"/>
              <w:rPr>
                <w:rFonts w:ascii="Tahoma" w:hAnsi="Tahoma" w:cs="Tahoma"/>
              </w:rPr>
            </w:pPr>
            <w:r w:rsidRPr="00D00948">
              <w:rPr>
                <w:rFonts w:ascii="Tahoma" w:hAnsi="Tahoma" w:cs="Tahoma"/>
              </w:rPr>
              <w:t>1</w:t>
            </w:r>
          </w:p>
        </w:tc>
        <w:tc>
          <w:tcPr>
            <w:tcW w:w="735" w:type="dxa"/>
            <w:tcBorders>
              <w:top w:val="double" w:sz="4" w:space="0" w:color="auto"/>
            </w:tcBorders>
            <w:vAlign w:val="center"/>
          </w:tcPr>
          <w:p w14:paraId="3D460186" w14:textId="77777777" w:rsidR="00E836E3" w:rsidRPr="00D00948" w:rsidRDefault="00E836E3" w:rsidP="00902964">
            <w:pPr>
              <w:jc w:val="center"/>
              <w:rPr>
                <w:rFonts w:ascii="Tahoma" w:hAnsi="Tahoma" w:cs="Tahoma"/>
              </w:rPr>
            </w:pPr>
            <w:r>
              <w:rPr>
                <w:rFonts w:ascii="Tahoma" w:hAnsi="Tahoma" w:cs="Tahoma"/>
              </w:rPr>
              <w:t>---</w:t>
            </w:r>
          </w:p>
        </w:tc>
        <w:tc>
          <w:tcPr>
            <w:tcW w:w="600" w:type="dxa"/>
            <w:tcBorders>
              <w:top w:val="double" w:sz="4" w:space="0" w:color="auto"/>
            </w:tcBorders>
            <w:vAlign w:val="center"/>
          </w:tcPr>
          <w:p w14:paraId="3AEC697F" w14:textId="77777777" w:rsidR="00E836E3" w:rsidRPr="00D00948" w:rsidRDefault="00E836E3" w:rsidP="00D00948">
            <w:pPr>
              <w:jc w:val="center"/>
              <w:rPr>
                <w:rFonts w:ascii="Tahoma" w:hAnsi="Tahoma" w:cs="Tahoma"/>
              </w:rPr>
            </w:pPr>
            <w:r w:rsidRPr="00D00948">
              <w:rPr>
                <w:rFonts w:ascii="Tahoma" w:hAnsi="Tahoma" w:cs="Tahoma"/>
              </w:rPr>
              <w:t>---</w:t>
            </w:r>
          </w:p>
        </w:tc>
        <w:tc>
          <w:tcPr>
            <w:tcW w:w="990" w:type="dxa"/>
            <w:tcBorders>
              <w:top w:val="double" w:sz="4" w:space="0" w:color="auto"/>
            </w:tcBorders>
            <w:vAlign w:val="center"/>
          </w:tcPr>
          <w:p w14:paraId="1CA1760E" w14:textId="77777777" w:rsidR="00E836E3" w:rsidRPr="00D00948" w:rsidRDefault="00E836E3" w:rsidP="00D00948">
            <w:pPr>
              <w:jc w:val="center"/>
              <w:rPr>
                <w:rFonts w:ascii="Tahoma" w:hAnsi="Tahoma" w:cs="Tahoma"/>
              </w:rPr>
            </w:pPr>
            <w:r w:rsidRPr="00D00948">
              <w:rPr>
                <w:rFonts w:ascii="Tahoma" w:hAnsi="Tahoma" w:cs="Tahoma"/>
              </w:rPr>
              <w:t>---</w:t>
            </w:r>
          </w:p>
        </w:tc>
        <w:tc>
          <w:tcPr>
            <w:tcW w:w="1365" w:type="dxa"/>
            <w:tcBorders>
              <w:top w:val="double" w:sz="4" w:space="0" w:color="auto"/>
            </w:tcBorders>
            <w:vAlign w:val="center"/>
          </w:tcPr>
          <w:p w14:paraId="6ACFE15E" w14:textId="77777777" w:rsidR="00E836E3" w:rsidRPr="00D00948" w:rsidRDefault="00E836E3" w:rsidP="00D00948">
            <w:pPr>
              <w:jc w:val="center"/>
              <w:rPr>
                <w:rFonts w:ascii="Tahoma" w:hAnsi="Tahoma" w:cs="Tahoma"/>
              </w:rPr>
            </w:pPr>
            <w:r w:rsidRPr="00D00948">
              <w:rPr>
                <w:rFonts w:ascii="Tahoma" w:hAnsi="Tahoma" w:cs="Tahoma"/>
              </w:rPr>
              <w:t>---</w:t>
            </w:r>
          </w:p>
        </w:tc>
        <w:tc>
          <w:tcPr>
            <w:tcW w:w="1248" w:type="dxa"/>
            <w:tcBorders>
              <w:top w:val="double" w:sz="4" w:space="0" w:color="auto"/>
            </w:tcBorders>
            <w:vAlign w:val="center"/>
          </w:tcPr>
          <w:p w14:paraId="511F3AB7" w14:textId="77777777" w:rsidR="00E836E3" w:rsidRPr="00D00948" w:rsidRDefault="00E836E3" w:rsidP="00D00948">
            <w:pPr>
              <w:jc w:val="center"/>
              <w:rPr>
                <w:rFonts w:ascii="Tahoma" w:hAnsi="Tahoma" w:cs="Tahoma"/>
              </w:rPr>
            </w:pPr>
            <w:r w:rsidRPr="00D00948">
              <w:rPr>
                <w:rFonts w:ascii="Tahoma" w:hAnsi="Tahoma" w:cs="Tahoma"/>
              </w:rPr>
              <w:t>1</w:t>
            </w:r>
          </w:p>
        </w:tc>
        <w:tc>
          <w:tcPr>
            <w:tcW w:w="1141" w:type="dxa"/>
            <w:tcBorders>
              <w:top w:val="double" w:sz="4" w:space="0" w:color="auto"/>
            </w:tcBorders>
            <w:vAlign w:val="center"/>
          </w:tcPr>
          <w:p w14:paraId="7930DE52" w14:textId="77777777" w:rsidR="00E836E3" w:rsidRPr="00D00948" w:rsidRDefault="00E836E3" w:rsidP="00D00948">
            <w:pPr>
              <w:jc w:val="center"/>
              <w:rPr>
                <w:rFonts w:ascii="Tahoma" w:hAnsi="Tahoma" w:cs="Tahoma"/>
              </w:rPr>
            </w:pPr>
            <w:r>
              <w:rPr>
                <w:rFonts w:ascii="Tahoma" w:hAnsi="Tahoma" w:cs="Tahoma"/>
              </w:rPr>
              <w:t>3</w:t>
            </w:r>
          </w:p>
        </w:tc>
      </w:tr>
      <w:tr w:rsidR="00E836E3" w:rsidRPr="00D00948" w14:paraId="349649F3" w14:textId="77777777" w:rsidTr="3ACE0B13">
        <w:trPr>
          <w:trHeight w:val="432"/>
          <w:jc w:val="center"/>
        </w:trPr>
        <w:tc>
          <w:tcPr>
            <w:tcW w:w="1860" w:type="dxa"/>
            <w:vAlign w:val="center"/>
          </w:tcPr>
          <w:p w14:paraId="3962005E" w14:textId="77777777" w:rsidR="00E836E3" w:rsidRPr="00D00948" w:rsidRDefault="00E836E3" w:rsidP="27350FD6">
            <w:pPr>
              <w:rPr>
                <w:rFonts w:ascii="Tahoma" w:hAnsi="Tahoma" w:cs="Tahoma"/>
                <w:b/>
              </w:rPr>
            </w:pPr>
            <w:r w:rsidRPr="00D00948">
              <w:rPr>
                <w:rFonts w:ascii="Tahoma" w:hAnsi="Tahoma" w:cs="Tahoma"/>
                <w:b/>
              </w:rPr>
              <w:t>Valley</w:t>
            </w:r>
          </w:p>
        </w:tc>
        <w:tc>
          <w:tcPr>
            <w:tcW w:w="975" w:type="dxa"/>
            <w:vAlign w:val="center"/>
          </w:tcPr>
          <w:p w14:paraId="0BA27DD0" w14:textId="0B7E3512" w:rsidR="00E836E3" w:rsidRPr="00D00948" w:rsidRDefault="6E318966" w:rsidP="00D00948">
            <w:pPr>
              <w:jc w:val="center"/>
              <w:rPr>
                <w:rFonts w:ascii="Tahoma" w:hAnsi="Tahoma" w:cs="Tahoma"/>
              </w:rPr>
            </w:pPr>
            <w:r w:rsidRPr="3ACE0B13">
              <w:rPr>
                <w:rFonts w:ascii="Tahoma" w:hAnsi="Tahoma" w:cs="Tahoma"/>
              </w:rPr>
              <w:t>3</w:t>
            </w:r>
          </w:p>
        </w:tc>
        <w:tc>
          <w:tcPr>
            <w:tcW w:w="1035" w:type="dxa"/>
            <w:vAlign w:val="center"/>
          </w:tcPr>
          <w:p w14:paraId="39507054" w14:textId="20DDB154" w:rsidR="00E836E3" w:rsidRPr="00D00948" w:rsidRDefault="7C1DEB04" w:rsidP="7A163FF2">
            <w:pPr>
              <w:jc w:val="center"/>
              <w:rPr>
                <w:rFonts w:ascii="Tahoma" w:hAnsi="Tahoma" w:cs="Tahoma"/>
              </w:rPr>
            </w:pPr>
            <w:r w:rsidRPr="0B584794">
              <w:rPr>
                <w:rFonts w:ascii="Tahoma" w:hAnsi="Tahoma" w:cs="Tahoma"/>
              </w:rPr>
              <w:t>1</w:t>
            </w:r>
          </w:p>
        </w:tc>
        <w:tc>
          <w:tcPr>
            <w:tcW w:w="735" w:type="dxa"/>
            <w:vAlign w:val="center"/>
          </w:tcPr>
          <w:p w14:paraId="7D8737BD" w14:textId="77777777" w:rsidR="00E836E3" w:rsidRPr="00D00948" w:rsidRDefault="00E836E3" w:rsidP="00902964">
            <w:pPr>
              <w:jc w:val="center"/>
              <w:rPr>
                <w:rFonts w:ascii="Tahoma" w:hAnsi="Tahoma" w:cs="Tahoma"/>
              </w:rPr>
            </w:pPr>
            <w:r>
              <w:rPr>
                <w:rFonts w:ascii="Tahoma" w:hAnsi="Tahoma" w:cs="Tahoma"/>
              </w:rPr>
              <w:t>---</w:t>
            </w:r>
          </w:p>
        </w:tc>
        <w:tc>
          <w:tcPr>
            <w:tcW w:w="600" w:type="dxa"/>
            <w:vAlign w:val="center"/>
          </w:tcPr>
          <w:p w14:paraId="4B66B94B" w14:textId="77777777" w:rsidR="00E836E3" w:rsidRPr="00D00948" w:rsidRDefault="00E836E3" w:rsidP="00D00948">
            <w:pPr>
              <w:jc w:val="center"/>
              <w:rPr>
                <w:rFonts w:ascii="Tahoma" w:hAnsi="Tahoma" w:cs="Tahoma"/>
              </w:rPr>
            </w:pPr>
            <w:r w:rsidRPr="00D00948">
              <w:rPr>
                <w:rFonts w:ascii="Tahoma" w:hAnsi="Tahoma" w:cs="Tahoma"/>
              </w:rPr>
              <w:t>---</w:t>
            </w:r>
          </w:p>
        </w:tc>
        <w:tc>
          <w:tcPr>
            <w:tcW w:w="990" w:type="dxa"/>
            <w:vAlign w:val="center"/>
          </w:tcPr>
          <w:p w14:paraId="0295336A" w14:textId="77777777" w:rsidR="00E836E3" w:rsidRPr="00D00948" w:rsidRDefault="00E836E3" w:rsidP="00D00948">
            <w:pPr>
              <w:jc w:val="center"/>
              <w:rPr>
                <w:rFonts w:ascii="Tahoma" w:hAnsi="Tahoma" w:cs="Tahoma"/>
              </w:rPr>
            </w:pPr>
            <w:r w:rsidRPr="00D00948">
              <w:rPr>
                <w:rFonts w:ascii="Tahoma" w:hAnsi="Tahoma" w:cs="Tahoma"/>
              </w:rPr>
              <w:t>1</w:t>
            </w:r>
          </w:p>
        </w:tc>
        <w:tc>
          <w:tcPr>
            <w:tcW w:w="1365" w:type="dxa"/>
            <w:vAlign w:val="center"/>
          </w:tcPr>
          <w:p w14:paraId="71CBABF6" w14:textId="77777777" w:rsidR="00E836E3" w:rsidRPr="00D00948" w:rsidRDefault="00E836E3" w:rsidP="00D00948">
            <w:pPr>
              <w:jc w:val="center"/>
              <w:rPr>
                <w:rFonts w:ascii="Tahoma" w:hAnsi="Tahoma" w:cs="Tahoma"/>
              </w:rPr>
            </w:pPr>
            <w:r w:rsidRPr="00D00948">
              <w:rPr>
                <w:rFonts w:ascii="Tahoma" w:hAnsi="Tahoma" w:cs="Tahoma"/>
              </w:rPr>
              <w:t>1</w:t>
            </w:r>
          </w:p>
        </w:tc>
        <w:tc>
          <w:tcPr>
            <w:tcW w:w="1248" w:type="dxa"/>
            <w:vAlign w:val="center"/>
          </w:tcPr>
          <w:p w14:paraId="3BC2995D" w14:textId="77777777" w:rsidR="00E836E3" w:rsidRPr="00D00948" w:rsidRDefault="00E836E3" w:rsidP="00D00948">
            <w:pPr>
              <w:jc w:val="center"/>
              <w:rPr>
                <w:rFonts w:ascii="Tahoma" w:hAnsi="Tahoma" w:cs="Tahoma"/>
              </w:rPr>
            </w:pPr>
            <w:r>
              <w:rPr>
                <w:rFonts w:ascii="Tahoma" w:hAnsi="Tahoma" w:cs="Tahoma"/>
              </w:rPr>
              <w:t>4</w:t>
            </w:r>
          </w:p>
        </w:tc>
        <w:tc>
          <w:tcPr>
            <w:tcW w:w="1141" w:type="dxa"/>
            <w:vAlign w:val="center"/>
          </w:tcPr>
          <w:p w14:paraId="31830EAB" w14:textId="77777777" w:rsidR="00E836E3" w:rsidRPr="00D00948" w:rsidRDefault="009F159D" w:rsidP="000C5457">
            <w:pPr>
              <w:jc w:val="center"/>
              <w:rPr>
                <w:rFonts w:ascii="Tahoma" w:hAnsi="Tahoma" w:cs="Tahoma"/>
              </w:rPr>
            </w:pPr>
            <w:r>
              <w:rPr>
                <w:rFonts w:ascii="Tahoma" w:hAnsi="Tahoma" w:cs="Tahoma"/>
              </w:rPr>
              <w:t>10</w:t>
            </w:r>
          </w:p>
        </w:tc>
      </w:tr>
      <w:tr w:rsidR="00E836E3" w:rsidRPr="00D00948" w14:paraId="61436815" w14:textId="77777777" w:rsidTr="3ACE0B13">
        <w:trPr>
          <w:trHeight w:val="432"/>
          <w:jc w:val="center"/>
        </w:trPr>
        <w:tc>
          <w:tcPr>
            <w:tcW w:w="1860" w:type="dxa"/>
            <w:vAlign w:val="center"/>
          </w:tcPr>
          <w:p w14:paraId="690EC0C3" w14:textId="77777777" w:rsidR="00E836E3" w:rsidRPr="00D00948" w:rsidRDefault="00E836E3" w:rsidP="27350FD6">
            <w:pPr>
              <w:rPr>
                <w:rFonts w:ascii="Tahoma" w:hAnsi="Tahoma" w:cs="Tahoma"/>
                <w:b/>
              </w:rPr>
            </w:pPr>
            <w:r w:rsidRPr="00D00948">
              <w:rPr>
                <w:rFonts w:ascii="Tahoma" w:hAnsi="Tahoma" w:cs="Tahoma"/>
                <w:b/>
              </w:rPr>
              <w:t>Blue Ridge</w:t>
            </w:r>
          </w:p>
        </w:tc>
        <w:tc>
          <w:tcPr>
            <w:tcW w:w="975" w:type="dxa"/>
            <w:vAlign w:val="center"/>
          </w:tcPr>
          <w:p w14:paraId="1AEBDA00" w14:textId="38215B81" w:rsidR="00E836E3" w:rsidRPr="00D00948" w:rsidRDefault="00EF5BAD" w:rsidP="00D00948">
            <w:pPr>
              <w:jc w:val="center"/>
              <w:rPr>
                <w:rFonts w:ascii="Tahoma" w:hAnsi="Tahoma" w:cs="Tahoma"/>
              </w:rPr>
            </w:pPr>
            <w:r>
              <w:rPr>
                <w:rFonts w:ascii="Tahoma" w:hAnsi="Tahoma" w:cs="Tahoma"/>
              </w:rPr>
              <w:t>3</w:t>
            </w:r>
          </w:p>
        </w:tc>
        <w:tc>
          <w:tcPr>
            <w:tcW w:w="1035" w:type="dxa"/>
            <w:vAlign w:val="center"/>
          </w:tcPr>
          <w:p w14:paraId="457A405E" w14:textId="77777777" w:rsidR="00E836E3" w:rsidRPr="00D00948" w:rsidRDefault="00E836E3" w:rsidP="00D00948">
            <w:pPr>
              <w:jc w:val="center"/>
              <w:rPr>
                <w:rFonts w:ascii="Tahoma" w:hAnsi="Tahoma" w:cs="Tahoma"/>
              </w:rPr>
            </w:pPr>
            <w:r>
              <w:rPr>
                <w:rFonts w:ascii="Tahoma" w:hAnsi="Tahoma" w:cs="Tahoma"/>
              </w:rPr>
              <w:t>---</w:t>
            </w:r>
          </w:p>
        </w:tc>
        <w:tc>
          <w:tcPr>
            <w:tcW w:w="735" w:type="dxa"/>
            <w:vAlign w:val="center"/>
          </w:tcPr>
          <w:p w14:paraId="6EA80843" w14:textId="77777777" w:rsidR="00E836E3" w:rsidRPr="00D00948" w:rsidRDefault="00983D74" w:rsidP="00902964">
            <w:pPr>
              <w:jc w:val="center"/>
              <w:rPr>
                <w:rFonts w:ascii="Tahoma" w:hAnsi="Tahoma" w:cs="Tahoma"/>
              </w:rPr>
            </w:pPr>
            <w:r>
              <w:rPr>
                <w:rFonts w:ascii="Tahoma" w:hAnsi="Tahoma" w:cs="Tahoma"/>
              </w:rPr>
              <w:t>1</w:t>
            </w:r>
          </w:p>
        </w:tc>
        <w:tc>
          <w:tcPr>
            <w:tcW w:w="600" w:type="dxa"/>
            <w:vAlign w:val="center"/>
          </w:tcPr>
          <w:p w14:paraId="33A66D29" w14:textId="77777777" w:rsidR="00E836E3" w:rsidRPr="00D00948" w:rsidRDefault="00E836E3" w:rsidP="00D00948">
            <w:pPr>
              <w:jc w:val="center"/>
              <w:rPr>
                <w:rFonts w:ascii="Tahoma" w:hAnsi="Tahoma" w:cs="Tahoma"/>
              </w:rPr>
            </w:pPr>
            <w:r w:rsidRPr="00D00948">
              <w:rPr>
                <w:rFonts w:ascii="Tahoma" w:hAnsi="Tahoma" w:cs="Tahoma"/>
              </w:rPr>
              <w:t>1</w:t>
            </w:r>
          </w:p>
        </w:tc>
        <w:tc>
          <w:tcPr>
            <w:tcW w:w="990" w:type="dxa"/>
            <w:vAlign w:val="center"/>
          </w:tcPr>
          <w:p w14:paraId="6474E532" w14:textId="77777777" w:rsidR="00E836E3" w:rsidRPr="00D00948" w:rsidRDefault="00E836E3" w:rsidP="00D00948">
            <w:pPr>
              <w:jc w:val="center"/>
              <w:rPr>
                <w:rFonts w:ascii="Tahoma" w:hAnsi="Tahoma" w:cs="Tahoma"/>
              </w:rPr>
            </w:pPr>
            <w:r w:rsidRPr="00D00948">
              <w:rPr>
                <w:rFonts w:ascii="Tahoma" w:hAnsi="Tahoma" w:cs="Tahoma"/>
              </w:rPr>
              <w:t>1</w:t>
            </w:r>
          </w:p>
        </w:tc>
        <w:tc>
          <w:tcPr>
            <w:tcW w:w="1365" w:type="dxa"/>
            <w:vAlign w:val="center"/>
          </w:tcPr>
          <w:p w14:paraId="64E14F55" w14:textId="77777777" w:rsidR="00E836E3" w:rsidRPr="00D00948" w:rsidRDefault="00E836E3" w:rsidP="00D00948">
            <w:pPr>
              <w:jc w:val="center"/>
              <w:rPr>
                <w:rFonts w:ascii="Tahoma" w:hAnsi="Tahoma" w:cs="Tahoma"/>
              </w:rPr>
            </w:pPr>
            <w:r w:rsidRPr="00D00948">
              <w:rPr>
                <w:rFonts w:ascii="Tahoma" w:hAnsi="Tahoma" w:cs="Tahoma"/>
              </w:rPr>
              <w:t>1</w:t>
            </w:r>
          </w:p>
        </w:tc>
        <w:tc>
          <w:tcPr>
            <w:tcW w:w="1248" w:type="dxa"/>
            <w:vAlign w:val="center"/>
          </w:tcPr>
          <w:p w14:paraId="30470A0D" w14:textId="77777777" w:rsidR="00E836E3" w:rsidRPr="00D00948" w:rsidRDefault="00E836E3" w:rsidP="00D00948">
            <w:pPr>
              <w:jc w:val="center"/>
              <w:rPr>
                <w:rFonts w:ascii="Tahoma" w:hAnsi="Tahoma" w:cs="Tahoma"/>
              </w:rPr>
            </w:pPr>
            <w:r w:rsidRPr="00D00948">
              <w:rPr>
                <w:rFonts w:ascii="Tahoma" w:hAnsi="Tahoma" w:cs="Tahoma"/>
              </w:rPr>
              <w:t>1</w:t>
            </w:r>
          </w:p>
        </w:tc>
        <w:tc>
          <w:tcPr>
            <w:tcW w:w="1141" w:type="dxa"/>
            <w:vAlign w:val="center"/>
          </w:tcPr>
          <w:p w14:paraId="5FCB5F43" w14:textId="77777777" w:rsidR="00E836E3" w:rsidRPr="00D00948" w:rsidRDefault="00983D74" w:rsidP="00D00948">
            <w:pPr>
              <w:jc w:val="center"/>
              <w:rPr>
                <w:rFonts w:ascii="Tahoma" w:hAnsi="Tahoma" w:cs="Tahoma"/>
              </w:rPr>
            </w:pPr>
            <w:r>
              <w:rPr>
                <w:rFonts w:ascii="Tahoma" w:hAnsi="Tahoma" w:cs="Tahoma"/>
              </w:rPr>
              <w:t>8</w:t>
            </w:r>
          </w:p>
        </w:tc>
      </w:tr>
      <w:tr w:rsidR="00E836E3" w:rsidRPr="00D00948" w14:paraId="5D4805BD" w14:textId="77777777" w:rsidTr="3ACE0B13">
        <w:trPr>
          <w:trHeight w:val="432"/>
          <w:jc w:val="center"/>
        </w:trPr>
        <w:tc>
          <w:tcPr>
            <w:tcW w:w="1860" w:type="dxa"/>
            <w:vAlign w:val="center"/>
          </w:tcPr>
          <w:p w14:paraId="11F5FF23" w14:textId="77777777" w:rsidR="00E836E3" w:rsidRPr="00D00948" w:rsidRDefault="00E836E3" w:rsidP="27350FD6">
            <w:pPr>
              <w:rPr>
                <w:rFonts w:ascii="Tahoma" w:hAnsi="Tahoma" w:cs="Tahoma"/>
                <w:b/>
              </w:rPr>
            </w:pPr>
            <w:r w:rsidRPr="00D00948">
              <w:rPr>
                <w:rFonts w:ascii="Tahoma" w:hAnsi="Tahoma" w:cs="Tahoma"/>
                <w:b/>
              </w:rPr>
              <w:t>Piedmont</w:t>
            </w:r>
          </w:p>
        </w:tc>
        <w:tc>
          <w:tcPr>
            <w:tcW w:w="975" w:type="dxa"/>
            <w:vAlign w:val="center"/>
          </w:tcPr>
          <w:p w14:paraId="4E6894D6" w14:textId="77777777" w:rsidR="00E836E3" w:rsidRPr="00D00948" w:rsidRDefault="00E94C61" w:rsidP="00D00948">
            <w:pPr>
              <w:jc w:val="center"/>
              <w:rPr>
                <w:rFonts w:ascii="Tahoma" w:hAnsi="Tahoma" w:cs="Tahoma"/>
              </w:rPr>
            </w:pPr>
            <w:r>
              <w:rPr>
                <w:rFonts w:ascii="Tahoma" w:hAnsi="Tahoma" w:cs="Tahoma"/>
              </w:rPr>
              <w:t>5</w:t>
            </w:r>
          </w:p>
        </w:tc>
        <w:tc>
          <w:tcPr>
            <w:tcW w:w="1035" w:type="dxa"/>
            <w:vAlign w:val="center"/>
          </w:tcPr>
          <w:p w14:paraId="23BD66DB" w14:textId="0C7B9681" w:rsidR="00E836E3" w:rsidRPr="00D00948" w:rsidRDefault="5B03D240" w:rsidP="00D00948">
            <w:pPr>
              <w:jc w:val="center"/>
              <w:rPr>
                <w:rFonts w:ascii="Tahoma" w:hAnsi="Tahoma" w:cs="Tahoma"/>
              </w:rPr>
            </w:pPr>
            <w:r w:rsidRPr="0B584794">
              <w:rPr>
                <w:rFonts w:ascii="Tahoma" w:hAnsi="Tahoma" w:cs="Tahoma"/>
              </w:rPr>
              <w:t>2</w:t>
            </w:r>
          </w:p>
        </w:tc>
        <w:tc>
          <w:tcPr>
            <w:tcW w:w="735" w:type="dxa"/>
            <w:vAlign w:val="center"/>
          </w:tcPr>
          <w:p w14:paraId="36B40968" w14:textId="77777777" w:rsidR="00E836E3" w:rsidRPr="00D00948" w:rsidRDefault="00E836E3" w:rsidP="00902964">
            <w:pPr>
              <w:jc w:val="center"/>
              <w:rPr>
                <w:rFonts w:ascii="Tahoma" w:hAnsi="Tahoma" w:cs="Tahoma"/>
              </w:rPr>
            </w:pPr>
            <w:r>
              <w:rPr>
                <w:rFonts w:ascii="Tahoma" w:hAnsi="Tahoma" w:cs="Tahoma"/>
              </w:rPr>
              <w:t>---</w:t>
            </w:r>
          </w:p>
        </w:tc>
        <w:tc>
          <w:tcPr>
            <w:tcW w:w="600" w:type="dxa"/>
            <w:vAlign w:val="center"/>
          </w:tcPr>
          <w:p w14:paraId="462C853A" w14:textId="77777777" w:rsidR="00E836E3" w:rsidRPr="00D00948" w:rsidRDefault="00E836E3" w:rsidP="00D00948">
            <w:pPr>
              <w:jc w:val="center"/>
              <w:rPr>
                <w:rFonts w:ascii="Tahoma" w:hAnsi="Tahoma" w:cs="Tahoma"/>
              </w:rPr>
            </w:pPr>
            <w:r>
              <w:rPr>
                <w:rFonts w:ascii="Tahoma" w:hAnsi="Tahoma" w:cs="Tahoma"/>
              </w:rPr>
              <w:t>2</w:t>
            </w:r>
          </w:p>
        </w:tc>
        <w:tc>
          <w:tcPr>
            <w:tcW w:w="990" w:type="dxa"/>
            <w:vAlign w:val="center"/>
          </w:tcPr>
          <w:p w14:paraId="6EE8AC5C" w14:textId="77777777" w:rsidR="00E836E3" w:rsidRPr="00D00948" w:rsidRDefault="00E836E3" w:rsidP="00D00948">
            <w:pPr>
              <w:jc w:val="center"/>
              <w:rPr>
                <w:rFonts w:ascii="Tahoma" w:hAnsi="Tahoma" w:cs="Tahoma"/>
              </w:rPr>
            </w:pPr>
            <w:r>
              <w:rPr>
                <w:rFonts w:ascii="Tahoma" w:hAnsi="Tahoma" w:cs="Tahoma"/>
              </w:rPr>
              <w:t>2</w:t>
            </w:r>
          </w:p>
        </w:tc>
        <w:tc>
          <w:tcPr>
            <w:tcW w:w="1365" w:type="dxa"/>
            <w:vAlign w:val="center"/>
          </w:tcPr>
          <w:p w14:paraId="3C1B811D" w14:textId="77777777" w:rsidR="00E836E3" w:rsidRPr="00D00948" w:rsidRDefault="00E836E3" w:rsidP="00D00948">
            <w:pPr>
              <w:jc w:val="center"/>
              <w:rPr>
                <w:rFonts w:ascii="Tahoma" w:hAnsi="Tahoma" w:cs="Tahoma"/>
              </w:rPr>
            </w:pPr>
            <w:r w:rsidRPr="00D00948">
              <w:rPr>
                <w:rFonts w:ascii="Tahoma" w:hAnsi="Tahoma" w:cs="Tahoma"/>
              </w:rPr>
              <w:t>3</w:t>
            </w:r>
          </w:p>
        </w:tc>
        <w:tc>
          <w:tcPr>
            <w:tcW w:w="1248" w:type="dxa"/>
            <w:vAlign w:val="center"/>
          </w:tcPr>
          <w:p w14:paraId="7CD048C6" w14:textId="77777777" w:rsidR="00E836E3" w:rsidRPr="00D00948" w:rsidRDefault="00E836E3" w:rsidP="00D00948">
            <w:pPr>
              <w:jc w:val="center"/>
              <w:rPr>
                <w:rFonts w:ascii="Tahoma" w:hAnsi="Tahoma" w:cs="Tahoma"/>
              </w:rPr>
            </w:pPr>
            <w:r w:rsidRPr="00D00948">
              <w:rPr>
                <w:rFonts w:ascii="Tahoma" w:hAnsi="Tahoma" w:cs="Tahoma"/>
              </w:rPr>
              <w:t>4</w:t>
            </w:r>
          </w:p>
        </w:tc>
        <w:tc>
          <w:tcPr>
            <w:tcW w:w="1141" w:type="dxa"/>
            <w:vAlign w:val="center"/>
          </w:tcPr>
          <w:p w14:paraId="779B2FCD" w14:textId="77777777" w:rsidR="00E836E3" w:rsidRPr="00D00948" w:rsidRDefault="00E836E3" w:rsidP="00E94C61">
            <w:pPr>
              <w:jc w:val="center"/>
              <w:rPr>
                <w:rFonts w:ascii="Tahoma" w:hAnsi="Tahoma" w:cs="Tahoma"/>
              </w:rPr>
            </w:pPr>
            <w:r>
              <w:rPr>
                <w:rFonts w:ascii="Tahoma" w:hAnsi="Tahoma" w:cs="Tahoma"/>
              </w:rPr>
              <w:t>1</w:t>
            </w:r>
            <w:r w:rsidR="00E94C61">
              <w:rPr>
                <w:rFonts w:ascii="Tahoma" w:hAnsi="Tahoma" w:cs="Tahoma"/>
              </w:rPr>
              <w:t>8</w:t>
            </w:r>
          </w:p>
        </w:tc>
      </w:tr>
      <w:tr w:rsidR="00E836E3" w:rsidRPr="00D00948" w14:paraId="244BA768" w14:textId="77777777" w:rsidTr="3ACE0B13">
        <w:trPr>
          <w:trHeight w:val="432"/>
          <w:jc w:val="center"/>
        </w:trPr>
        <w:tc>
          <w:tcPr>
            <w:tcW w:w="1860" w:type="dxa"/>
            <w:vAlign w:val="center"/>
          </w:tcPr>
          <w:p w14:paraId="1518ACAC" w14:textId="77777777" w:rsidR="00E836E3" w:rsidRPr="00D00948" w:rsidRDefault="00E836E3" w:rsidP="27350FD6">
            <w:pPr>
              <w:rPr>
                <w:rFonts w:ascii="Tahoma" w:hAnsi="Tahoma" w:cs="Tahoma"/>
                <w:b/>
              </w:rPr>
            </w:pPr>
            <w:r w:rsidRPr="00D00948">
              <w:rPr>
                <w:rFonts w:ascii="Tahoma" w:hAnsi="Tahoma" w:cs="Tahoma"/>
                <w:b/>
              </w:rPr>
              <w:t>Tidewater</w:t>
            </w:r>
          </w:p>
        </w:tc>
        <w:tc>
          <w:tcPr>
            <w:tcW w:w="975" w:type="dxa"/>
            <w:vAlign w:val="center"/>
          </w:tcPr>
          <w:p w14:paraId="4A7928A8" w14:textId="77777777" w:rsidR="00E836E3" w:rsidRPr="00D00948" w:rsidRDefault="00E836E3" w:rsidP="00D00948">
            <w:pPr>
              <w:jc w:val="center"/>
              <w:rPr>
                <w:rFonts w:ascii="Tahoma" w:hAnsi="Tahoma" w:cs="Tahoma"/>
              </w:rPr>
            </w:pPr>
            <w:r w:rsidRPr="00D00948">
              <w:rPr>
                <w:rFonts w:ascii="Tahoma" w:hAnsi="Tahoma" w:cs="Tahoma"/>
              </w:rPr>
              <w:t>3</w:t>
            </w:r>
          </w:p>
        </w:tc>
        <w:tc>
          <w:tcPr>
            <w:tcW w:w="1035" w:type="dxa"/>
            <w:vAlign w:val="center"/>
          </w:tcPr>
          <w:p w14:paraId="795E67BA" w14:textId="5955FB7E" w:rsidR="00E836E3" w:rsidRPr="00D00948" w:rsidRDefault="3D35E76D" w:rsidP="00D00948">
            <w:pPr>
              <w:jc w:val="center"/>
              <w:rPr>
                <w:rFonts w:ascii="Tahoma" w:hAnsi="Tahoma" w:cs="Tahoma"/>
              </w:rPr>
            </w:pPr>
            <w:r w:rsidRPr="0B584794">
              <w:rPr>
                <w:rFonts w:ascii="Tahoma" w:hAnsi="Tahoma" w:cs="Tahoma"/>
              </w:rPr>
              <w:t>3</w:t>
            </w:r>
          </w:p>
        </w:tc>
        <w:tc>
          <w:tcPr>
            <w:tcW w:w="735" w:type="dxa"/>
            <w:vAlign w:val="center"/>
          </w:tcPr>
          <w:p w14:paraId="39E24AAF" w14:textId="77777777" w:rsidR="00E836E3" w:rsidRPr="00D00948" w:rsidRDefault="00E836E3" w:rsidP="00902964">
            <w:pPr>
              <w:jc w:val="center"/>
              <w:rPr>
                <w:rFonts w:ascii="Tahoma" w:hAnsi="Tahoma" w:cs="Tahoma"/>
              </w:rPr>
            </w:pPr>
            <w:r>
              <w:rPr>
                <w:rFonts w:ascii="Tahoma" w:hAnsi="Tahoma" w:cs="Tahoma"/>
              </w:rPr>
              <w:t>---</w:t>
            </w:r>
          </w:p>
        </w:tc>
        <w:tc>
          <w:tcPr>
            <w:tcW w:w="600" w:type="dxa"/>
            <w:vAlign w:val="center"/>
          </w:tcPr>
          <w:p w14:paraId="625F18D4" w14:textId="77777777" w:rsidR="00E836E3" w:rsidRPr="00D00948" w:rsidRDefault="00E836E3" w:rsidP="00D00948">
            <w:pPr>
              <w:jc w:val="center"/>
              <w:rPr>
                <w:rFonts w:ascii="Tahoma" w:hAnsi="Tahoma" w:cs="Tahoma"/>
              </w:rPr>
            </w:pPr>
            <w:r w:rsidRPr="00D00948">
              <w:rPr>
                <w:rFonts w:ascii="Tahoma" w:hAnsi="Tahoma" w:cs="Tahoma"/>
              </w:rPr>
              <w:t>2</w:t>
            </w:r>
          </w:p>
        </w:tc>
        <w:tc>
          <w:tcPr>
            <w:tcW w:w="990" w:type="dxa"/>
            <w:vAlign w:val="center"/>
          </w:tcPr>
          <w:p w14:paraId="01822790" w14:textId="77777777" w:rsidR="00E836E3" w:rsidRPr="00D00948" w:rsidRDefault="00E836E3" w:rsidP="00D00948">
            <w:pPr>
              <w:jc w:val="center"/>
              <w:rPr>
                <w:rFonts w:ascii="Tahoma" w:hAnsi="Tahoma" w:cs="Tahoma"/>
              </w:rPr>
            </w:pPr>
            <w:r w:rsidRPr="00D00948">
              <w:rPr>
                <w:rFonts w:ascii="Tahoma" w:hAnsi="Tahoma" w:cs="Tahoma"/>
              </w:rPr>
              <w:t>2</w:t>
            </w:r>
          </w:p>
        </w:tc>
        <w:tc>
          <w:tcPr>
            <w:tcW w:w="1365" w:type="dxa"/>
            <w:vAlign w:val="center"/>
          </w:tcPr>
          <w:p w14:paraId="053B884B" w14:textId="77777777" w:rsidR="00E836E3" w:rsidRPr="00D00948" w:rsidRDefault="00E836E3" w:rsidP="00D00948">
            <w:pPr>
              <w:jc w:val="center"/>
              <w:rPr>
                <w:rFonts w:ascii="Tahoma" w:hAnsi="Tahoma" w:cs="Tahoma"/>
              </w:rPr>
            </w:pPr>
            <w:r>
              <w:rPr>
                <w:rFonts w:ascii="Tahoma" w:hAnsi="Tahoma" w:cs="Tahoma"/>
              </w:rPr>
              <w:t>2</w:t>
            </w:r>
          </w:p>
        </w:tc>
        <w:tc>
          <w:tcPr>
            <w:tcW w:w="1248" w:type="dxa"/>
            <w:vAlign w:val="center"/>
          </w:tcPr>
          <w:p w14:paraId="2D048B33" w14:textId="77777777" w:rsidR="00E836E3" w:rsidRPr="00D00948" w:rsidRDefault="00E836E3" w:rsidP="00D00948">
            <w:pPr>
              <w:jc w:val="center"/>
              <w:rPr>
                <w:rFonts w:ascii="Tahoma" w:hAnsi="Tahoma" w:cs="Tahoma"/>
              </w:rPr>
            </w:pPr>
            <w:r w:rsidRPr="00D00948">
              <w:rPr>
                <w:rFonts w:ascii="Tahoma" w:hAnsi="Tahoma" w:cs="Tahoma"/>
              </w:rPr>
              <w:t>3</w:t>
            </w:r>
          </w:p>
        </w:tc>
        <w:tc>
          <w:tcPr>
            <w:tcW w:w="1141" w:type="dxa"/>
            <w:vAlign w:val="center"/>
          </w:tcPr>
          <w:p w14:paraId="2B83A18A" w14:textId="5E51A03C" w:rsidR="00E836E3" w:rsidRPr="00D00948" w:rsidRDefault="69FD2771" w:rsidP="00902964">
            <w:pPr>
              <w:jc w:val="center"/>
              <w:rPr>
                <w:rFonts w:ascii="Tahoma" w:hAnsi="Tahoma" w:cs="Tahoma"/>
              </w:rPr>
            </w:pPr>
            <w:r w:rsidRPr="0B584794">
              <w:rPr>
                <w:rFonts w:ascii="Tahoma" w:hAnsi="Tahoma" w:cs="Tahoma"/>
              </w:rPr>
              <w:t>1</w:t>
            </w:r>
            <w:r w:rsidR="521CB6B9" w:rsidRPr="0B584794">
              <w:rPr>
                <w:rFonts w:ascii="Tahoma" w:hAnsi="Tahoma" w:cs="Tahoma"/>
              </w:rPr>
              <w:t>5</w:t>
            </w:r>
          </w:p>
        </w:tc>
      </w:tr>
      <w:tr w:rsidR="00E836E3" w:rsidRPr="00D00948" w14:paraId="232C46CF" w14:textId="77777777" w:rsidTr="3ACE0B13">
        <w:trPr>
          <w:trHeight w:val="432"/>
          <w:jc w:val="center"/>
        </w:trPr>
        <w:tc>
          <w:tcPr>
            <w:tcW w:w="1860" w:type="dxa"/>
            <w:tcBorders>
              <w:bottom w:val="double" w:sz="4" w:space="0" w:color="auto"/>
            </w:tcBorders>
            <w:vAlign w:val="center"/>
          </w:tcPr>
          <w:p w14:paraId="004ADB42" w14:textId="5936613B" w:rsidR="00E836E3" w:rsidRPr="00D00948" w:rsidRDefault="1D08F7D6" w:rsidP="27350FD6">
            <w:pPr>
              <w:rPr>
                <w:rFonts w:ascii="Tahoma" w:hAnsi="Tahoma" w:cs="Tahoma"/>
              </w:rPr>
            </w:pPr>
            <w:r w:rsidRPr="7A163FF2">
              <w:rPr>
                <w:rFonts w:ascii="Tahoma" w:hAnsi="Tahoma" w:cs="Tahoma"/>
                <w:b/>
                <w:bCs/>
              </w:rPr>
              <w:t>Northern</w:t>
            </w:r>
          </w:p>
        </w:tc>
        <w:tc>
          <w:tcPr>
            <w:tcW w:w="975" w:type="dxa"/>
            <w:tcBorders>
              <w:bottom w:val="double" w:sz="4" w:space="0" w:color="auto"/>
            </w:tcBorders>
            <w:vAlign w:val="center"/>
          </w:tcPr>
          <w:p w14:paraId="0D6B3F66" w14:textId="43B52C31" w:rsidR="00E836E3" w:rsidRPr="00D00948" w:rsidRDefault="02E583C3" w:rsidP="00D00948">
            <w:pPr>
              <w:jc w:val="center"/>
              <w:rPr>
                <w:rFonts w:ascii="Tahoma" w:hAnsi="Tahoma" w:cs="Tahoma"/>
              </w:rPr>
            </w:pPr>
            <w:r w:rsidRPr="3ACE0B13">
              <w:rPr>
                <w:rFonts w:ascii="Tahoma" w:hAnsi="Tahoma" w:cs="Tahoma"/>
              </w:rPr>
              <w:t>4</w:t>
            </w:r>
          </w:p>
        </w:tc>
        <w:tc>
          <w:tcPr>
            <w:tcW w:w="1035" w:type="dxa"/>
            <w:tcBorders>
              <w:bottom w:val="double" w:sz="4" w:space="0" w:color="auto"/>
            </w:tcBorders>
            <w:vAlign w:val="center"/>
          </w:tcPr>
          <w:p w14:paraId="743E22B7" w14:textId="56B20DC9" w:rsidR="00E836E3" w:rsidRPr="00D00948" w:rsidRDefault="28FE90DD" w:rsidP="00D00948">
            <w:pPr>
              <w:jc w:val="center"/>
              <w:rPr>
                <w:rFonts w:ascii="Tahoma" w:hAnsi="Tahoma" w:cs="Tahoma"/>
              </w:rPr>
            </w:pPr>
            <w:r w:rsidRPr="0B584794">
              <w:rPr>
                <w:rFonts w:ascii="Tahoma" w:hAnsi="Tahoma" w:cs="Tahoma"/>
              </w:rPr>
              <w:t>2</w:t>
            </w:r>
          </w:p>
        </w:tc>
        <w:tc>
          <w:tcPr>
            <w:tcW w:w="735" w:type="dxa"/>
            <w:tcBorders>
              <w:bottom w:val="double" w:sz="4" w:space="0" w:color="auto"/>
            </w:tcBorders>
            <w:vAlign w:val="center"/>
          </w:tcPr>
          <w:p w14:paraId="49E7C8F1" w14:textId="77777777" w:rsidR="00E836E3" w:rsidRDefault="00E836E3" w:rsidP="00902964">
            <w:pPr>
              <w:jc w:val="center"/>
              <w:rPr>
                <w:rFonts w:ascii="Tahoma" w:hAnsi="Tahoma" w:cs="Tahoma"/>
              </w:rPr>
            </w:pPr>
            <w:r>
              <w:rPr>
                <w:rFonts w:ascii="Tahoma" w:hAnsi="Tahoma" w:cs="Tahoma"/>
              </w:rPr>
              <w:t>---</w:t>
            </w:r>
          </w:p>
        </w:tc>
        <w:tc>
          <w:tcPr>
            <w:tcW w:w="600" w:type="dxa"/>
            <w:tcBorders>
              <w:bottom w:val="double" w:sz="4" w:space="0" w:color="auto"/>
            </w:tcBorders>
            <w:vAlign w:val="center"/>
          </w:tcPr>
          <w:p w14:paraId="5C484B98" w14:textId="77777777" w:rsidR="00E836E3" w:rsidRPr="00D00948" w:rsidRDefault="00E836E3" w:rsidP="00D00948">
            <w:pPr>
              <w:jc w:val="center"/>
              <w:rPr>
                <w:rFonts w:ascii="Tahoma" w:hAnsi="Tahoma" w:cs="Tahoma"/>
              </w:rPr>
            </w:pPr>
            <w:r>
              <w:rPr>
                <w:rFonts w:ascii="Tahoma" w:hAnsi="Tahoma" w:cs="Tahoma"/>
              </w:rPr>
              <w:t>2</w:t>
            </w:r>
          </w:p>
        </w:tc>
        <w:tc>
          <w:tcPr>
            <w:tcW w:w="990" w:type="dxa"/>
            <w:tcBorders>
              <w:bottom w:val="double" w:sz="4" w:space="0" w:color="auto"/>
            </w:tcBorders>
            <w:vAlign w:val="center"/>
          </w:tcPr>
          <w:p w14:paraId="6B8E35E1" w14:textId="77777777" w:rsidR="00E836E3" w:rsidRPr="00D00948" w:rsidRDefault="00E836E3" w:rsidP="00D00948">
            <w:pPr>
              <w:jc w:val="center"/>
              <w:rPr>
                <w:rFonts w:ascii="Tahoma" w:hAnsi="Tahoma" w:cs="Tahoma"/>
              </w:rPr>
            </w:pPr>
            <w:r>
              <w:rPr>
                <w:rFonts w:ascii="Tahoma" w:hAnsi="Tahoma" w:cs="Tahoma"/>
              </w:rPr>
              <w:t>1</w:t>
            </w:r>
          </w:p>
        </w:tc>
        <w:tc>
          <w:tcPr>
            <w:tcW w:w="1365" w:type="dxa"/>
            <w:tcBorders>
              <w:bottom w:val="double" w:sz="4" w:space="0" w:color="auto"/>
            </w:tcBorders>
            <w:vAlign w:val="center"/>
          </w:tcPr>
          <w:p w14:paraId="2A108F41" w14:textId="2BBDA30B" w:rsidR="00E836E3" w:rsidRPr="00D00948" w:rsidRDefault="00E836E3" w:rsidP="00D00948">
            <w:pPr>
              <w:jc w:val="center"/>
              <w:rPr>
                <w:rFonts w:ascii="Tahoma" w:hAnsi="Tahoma" w:cs="Tahoma"/>
              </w:rPr>
            </w:pPr>
            <w:r>
              <w:rPr>
                <w:rFonts w:ascii="Tahoma" w:hAnsi="Tahoma" w:cs="Tahoma"/>
              </w:rPr>
              <w:t>4</w:t>
            </w:r>
          </w:p>
        </w:tc>
        <w:tc>
          <w:tcPr>
            <w:tcW w:w="1248" w:type="dxa"/>
            <w:tcBorders>
              <w:bottom w:val="double" w:sz="4" w:space="0" w:color="auto"/>
            </w:tcBorders>
            <w:vAlign w:val="center"/>
          </w:tcPr>
          <w:p w14:paraId="0E865782" w14:textId="45948C69" w:rsidR="00E836E3" w:rsidRPr="00D00948" w:rsidRDefault="00366581" w:rsidP="00D00948">
            <w:pPr>
              <w:jc w:val="center"/>
              <w:rPr>
                <w:rFonts w:ascii="Tahoma" w:hAnsi="Tahoma" w:cs="Tahoma"/>
              </w:rPr>
            </w:pPr>
            <w:r>
              <w:rPr>
                <w:rFonts w:ascii="Tahoma" w:hAnsi="Tahoma" w:cs="Tahoma"/>
              </w:rPr>
              <w:t>7</w:t>
            </w:r>
          </w:p>
        </w:tc>
        <w:tc>
          <w:tcPr>
            <w:tcW w:w="1141" w:type="dxa"/>
            <w:tcBorders>
              <w:bottom w:val="double" w:sz="4" w:space="0" w:color="auto"/>
            </w:tcBorders>
            <w:vAlign w:val="center"/>
          </w:tcPr>
          <w:p w14:paraId="7A472451" w14:textId="68FEB1EA" w:rsidR="00E836E3" w:rsidRPr="00D00948" w:rsidRDefault="224002AD" w:rsidP="00E94C61">
            <w:pPr>
              <w:jc w:val="center"/>
              <w:rPr>
                <w:rFonts w:ascii="Tahoma" w:hAnsi="Tahoma" w:cs="Tahoma"/>
              </w:rPr>
            </w:pPr>
            <w:r w:rsidRPr="0B584794">
              <w:rPr>
                <w:rFonts w:ascii="Tahoma" w:hAnsi="Tahoma" w:cs="Tahoma"/>
              </w:rPr>
              <w:t>2</w:t>
            </w:r>
            <w:r w:rsidR="06CEEEF3" w:rsidRPr="0B584794">
              <w:rPr>
                <w:rFonts w:ascii="Tahoma" w:hAnsi="Tahoma" w:cs="Tahoma"/>
              </w:rPr>
              <w:t>0</w:t>
            </w:r>
          </w:p>
        </w:tc>
      </w:tr>
      <w:tr w:rsidR="00E836E3" w:rsidRPr="00D00948" w14:paraId="4D666E53" w14:textId="77777777" w:rsidTr="3ACE0B13">
        <w:trPr>
          <w:trHeight w:val="432"/>
          <w:jc w:val="center"/>
        </w:trPr>
        <w:tc>
          <w:tcPr>
            <w:tcW w:w="1860" w:type="dxa"/>
            <w:tcBorders>
              <w:top w:val="double" w:sz="4" w:space="0" w:color="auto"/>
              <w:bottom w:val="double" w:sz="4" w:space="0" w:color="auto"/>
            </w:tcBorders>
            <w:shd w:val="clear" w:color="auto" w:fill="B2A1C7" w:themeFill="accent4" w:themeFillTint="99"/>
            <w:vAlign w:val="center"/>
          </w:tcPr>
          <w:p w14:paraId="596C654B" w14:textId="77777777" w:rsidR="00E836E3" w:rsidRPr="00D00948" w:rsidRDefault="00E836E3" w:rsidP="00D00948">
            <w:pPr>
              <w:jc w:val="center"/>
              <w:rPr>
                <w:rFonts w:ascii="Tahoma" w:hAnsi="Tahoma" w:cs="Tahoma"/>
                <w:b/>
                <w:bCs/>
              </w:rPr>
            </w:pPr>
            <w:r w:rsidRPr="0B584794">
              <w:rPr>
                <w:rFonts w:ascii="Tahoma" w:hAnsi="Tahoma" w:cs="Tahoma"/>
                <w:b/>
                <w:bCs/>
              </w:rPr>
              <w:t>TOTAL</w:t>
            </w:r>
          </w:p>
        </w:tc>
        <w:tc>
          <w:tcPr>
            <w:tcW w:w="975" w:type="dxa"/>
            <w:tcBorders>
              <w:top w:val="double" w:sz="4" w:space="0" w:color="auto"/>
              <w:bottom w:val="double" w:sz="4" w:space="0" w:color="auto"/>
            </w:tcBorders>
            <w:shd w:val="clear" w:color="auto" w:fill="B2A1C7" w:themeFill="accent4" w:themeFillTint="99"/>
            <w:vAlign w:val="center"/>
          </w:tcPr>
          <w:p w14:paraId="4052EA3A" w14:textId="72E611F6" w:rsidR="00E836E3" w:rsidRPr="00D00948" w:rsidRDefault="3EDF8239" w:rsidP="7A163FF2">
            <w:pPr>
              <w:jc w:val="center"/>
              <w:rPr>
                <w:rFonts w:ascii="Tahoma" w:hAnsi="Tahoma" w:cs="Tahoma"/>
                <w:b/>
                <w:bCs/>
              </w:rPr>
            </w:pPr>
            <w:r w:rsidRPr="3ACE0B13">
              <w:rPr>
                <w:rFonts w:ascii="Tahoma" w:hAnsi="Tahoma" w:cs="Tahoma"/>
                <w:b/>
                <w:bCs/>
              </w:rPr>
              <w:t>19</w:t>
            </w:r>
          </w:p>
        </w:tc>
        <w:tc>
          <w:tcPr>
            <w:tcW w:w="1035" w:type="dxa"/>
            <w:tcBorders>
              <w:top w:val="double" w:sz="4" w:space="0" w:color="auto"/>
              <w:bottom w:val="double" w:sz="4" w:space="0" w:color="auto"/>
            </w:tcBorders>
            <w:shd w:val="clear" w:color="auto" w:fill="B2A1C7" w:themeFill="accent4" w:themeFillTint="99"/>
            <w:vAlign w:val="center"/>
          </w:tcPr>
          <w:p w14:paraId="77BBEA4A" w14:textId="685034FD" w:rsidR="00E836E3" w:rsidRPr="00D00948" w:rsidRDefault="765235D2" w:rsidP="7A163FF2">
            <w:pPr>
              <w:jc w:val="center"/>
              <w:rPr>
                <w:rFonts w:ascii="Tahoma" w:hAnsi="Tahoma" w:cs="Tahoma"/>
                <w:b/>
                <w:bCs/>
              </w:rPr>
            </w:pPr>
            <w:r w:rsidRPr="0B584794">
              <w:rPr>
                <w:rFonts w:ascii="Tahoma" w:hAnsi="Tahoma" w:cs="Tahoma"/>
                <w:b/>
                <w:bCs/>
              </w:rPr>
              <w:t>9</w:t>
            </w:r>
          </w:p>
        </w:tc>
        <w:tc>
          <w:tcPr>
            <w:tcW w:w="735" w:type="dxa"/>
            <w:tcBorders>
              <w:top w:val="double" w:sz="4" w:space="0" w:color="auto"/>
              <w:bottom w:val="double" w:sz="4" w:space="0" w:color="auto"/>
            </w:tcBorders>
            <w:shd w:val="clear" w:color="auto" w:fill="B2A1C7" w:themeFill="accent4" w:themeFillTint="99"/>
            <w:vAlign w:val="center"/>
          </w:tcPr>
          <w:p w14:paraId="4CF4B1BB" w14:textId="77777777" w:rsidR="00E836E3" w:rsidRPr="00D00948" w:rsidRDefault="00983D74" w:rsidP="00902964">
            <w:pPr>
              <w:jc w:val="center"/>
              <w:rPr>
                <w:rFonts w:ascii="Tahoma" w:hAnsi="Tahoma" w:cs="Tahoma"/>
                <w:b/>
              </w:rPr>
            </w:pPr>
            <w:r>
              <w:rPr>
                <w:rFonts w:ascii="Tahoma" w:hAnsi="Tahoma" w:cs="Tahoma"/>
                <w:b/>
              </w:rPr>
              <w:t>1</w:t>
            </w:r>
          </w:p>
        </w:tc>
        <w:tc>
          <w:tcPr>
            <w:tcW w:w="600" w:type="dxa"/>
            <w:tcBorders>
              <w:top w:val="double" w:sz="4" w:space="0" w:color="auto"/>
              <w:bottom w:val="double" w:sz="4" w:space="0" w:color="auto"/>
            </w:tcBorders>
            <w:shd w:val="clear" w:color="auto" w:fill="B2A1C7" w:themeFill="accent4" w:themeFillTint="99"/>
            <w:vAlign w:val="center"/>
          </w:tcPr>
          <w:p w14:paraId="1F87031A" w14:textId="77777777" w:rsidR="00E836E3" w:rsidRPr="00D00948" w:rsidRDefault="00E836E3" w:rsidP="00D00948">
            <w:pPr>
              <w:jc w:val="center"/>
              <w:rPr>
                <w:rFonts w:ascii="Tahoma" w:hAnsi="Tahoma" w:cs="Tahoma"/>
                <w:b/>
              </w:rPr>
            </w:pPr>
            <w:r>
              <w:rPr>
                <w:rFonts w:ascii="Tahoma" w:hAnsi="Tahoma" w:cs="Tahoma"/>
                <w:b/>
              </w:rPr>
              <w:t>7</w:t>
            </w:r>
          </w:p>
        </w:tc>
        <w:tc>
          <w:tcPr>
            <w:tcW w:w="990" w:type="dxa"/>
            <w:tcBorders>
              <w:top w:val="double" w:sz="4" w:space="0" w:color="auto"/>
              <w:bottom w:val="double" w:sz="4" w:space="0" w:color="auto"/>
            </w:tcBorders>
            <w:shd w:val="clear" w:color="auto" w:fill="B2A1C7" w:themeFill="accent4" w:themeFillTint="99"/>
            <w:vAlign w:val="center"/>
          </w:tcPr>
          <w:p w14:paraId="67E6CB27" w14:textId="77777777" w:rsidR="00E836E3" w:rsidRPr="00D00948" w:rsidRDefault="00E836E3" w:rsidP="00D00948">
            <w:pPr>
              <w:jc w:val="center"/>
              <w:rPr>
                <w:rFonts w:ascii="Tahoma" w:hAnsi="Tahoma" w:cs="Tahoma"/>
                <w:b/>
              </w:rPr>
            </w:pPr>
            <w:r>
              <w:rPr>
                <w:rFonts w:ascii="Tahoma" w:hAnsi="Tahoma" w:cs="Tahoma"/>
                <w:b/>
              </w:rPr>
              <w:t>7</w:t>
            </w:r>
          </w:p>
        </w:tc>
        <w:tc>
          <w:tcPr>
            <w:tcW w:w="1365" w:type="dxa"/>
            <w:tcBorders>
              <w:top w:val="double" w:sz="4" w:space="0" w:color="auto"/>
              <w:bottom w:val="double" w:sz="4" w:space="0" w:color="auto"/>
            </w:tcBorders>
            <w:shd w:val="clear" w:color="auto" w:fill="B2A1C7" w:themeFill="accent4" w:themeFillTint="99"/>
            <w:vAlign w:val="center"/>
          </w:tcPr>
          <w:p w14:paraId="4737E36C" w14:textId="605BBF65" w:rsidR="00E836E3" w:rsidRPr="00D00948" w:rsidRDefault="00E836E3" w:rsidP="002467C5">
            <w:pPr>
              <w:jc w:val="center"/>
              <w:rPr>
                <w:rFonts w:ascii="Tahoma" w:hAnsi="Tahoma" w:cs="Tahoma"/>
                <w:b/>
              </w:rPr>
            </w:pPr>
            <w:r>
              <w:rPr>
                <w:rFonts w:ascii="Tahoma" w:hAnsi="Tahoma" w:cs="Tahoma"/>
                <w:b/>
              </w:rPr>
              <w:t>11</w:t>
            </w:r>
          </w:p>
        </w:tc>
        <w:tc>
          <w:tcPr>
            <w:tcW w:w="1248" w:type="dxa"/>
            <w:tcBorders>
              <w:top w:val="double" w:sz="4" w:space="0" w:color="auto"/>
              <w:bottom w:val="double" w:sz="4" w:space="0" w:color="auto"/>
            </w:tcBorders>
            <w:shd w:val="clear" w:color="auto" w:fill="B2A1C7" w:themeFill="accent4" w:themeFillTint="99"/>
            <w:vAlign w:val="center"/>
          </w:tcPr>
          <w:p w14:paraId="6C375A72" w14:textId="18870583" w:rsidR="00E836E3" w:rsidRPr="004247B1" w:rsidRDefault="5463BC00" w:rsidP="009E6111">
            <w:pPr>
              <w:jc w:val="center"/>
              <w:rPr>
                <w:rFonts w:ascii="Tahoma" w:hAnsi="Tahoma" w:cs="Tahoma"/>
                <w:b/>
              </w:rPr>
            </w:pPr>
            <w:r w:rsidRPr="004247B1">
              <w:rPr>
                <w:rFonts w:ascii="Tahoma" w:hAnsi="Tahoma" w:cs="Tahoma"/>
                <w:b/>
              </w:rPr>
              <w:t>2</w:t>
            </w:r>
            <w:r w:rsidR="009263BE">
              <w:rPr>
                <w:rFonts w:ascii="Tahoma" w:hAnsi="Tahoma" w:cs="Tahoma"/>
                <w:b/>
              </w:rPr>
              <w:t>0</w:t>
            </w:r>
          </w:p>
        </w:tc>
        <w:tc>
          <w:tcPr>
            <w:tcW w:w="1141" w:type="dxa"/>
            <w:tcBorders>
              <w:top w:val="double" w:sz="4" w:space="0" w:color="auto"/>
              <w:bottom w:val="double" w:sz="4" w:space="0" w:color="auto"/>
            </w:tcBorders>
            <w:shd w:val="clear" w:color="auto" w:fill="B2A1C7" w:themeFill="accent4" w:themeFillTint="99"/>
            <w:vAlign w:val="center"/>
          </w:tcPr>
          <w:p w14:paraId="169B972E" w14:textId="3B0A553C" w:rsidR="00E836E3" w:rsidRPr="00D00948" w:rsidRDefault="005E6C6B" w:rsidP="7A163FF2">
            <w:pPr>
              <w:jc w:val="center"/>
              <w:rPr>
                <w:rFonts w:ascii="Tahoma" w:hAnsi="Tahoma" w:cs="Tahoma"/>
                <w:b/>
                <w:bCs/>
              </w:rPr>
            </w:pPr>
            <w:r>
              <w:rPr>
                <w:rFonts w:ascii="Tahoma" w:hAnsi="Tahoma" w:cs="Tahoma"/>
                <w:b/>
                <w:bCs/>
              </w:rPr>
              <w:t>7</w:t>
            </w:r>
            <w:r w:rsidR="00587F25">
              <w:rPr>
                <w:rFonts w:ascii="Tahoma" w:hAnsi="Tahoma" w:cs="Tahoma"/>
                <w:b/>
                <w:bCs/>
              </w:rPr>
              <w:t>4</w:t>
            </w:r>
          </w:p>
        </w:tc>
      </w:tr>
    </w:tbl>
    <w:p w14:paraId="30563357" w14:textId="77777777" w:rsidR="0025488E" w:rsidRPr="00FE3E43" w:rsidRDefault="0025488E" w:rsidP="005C7C43">
      <w:pPr>
        <w:rPr>
          <w:rFonts w:ascii="Tahoma" w:hAnsi="Tahoma" w:cs="Tahoma"/>
          <w:b/>
        </w:rPr>
      </w:pPr>
    </w:p>
    <w:p w14:paraId="48B6C03D" w14:textId="58D3E8B4" w:rsidR="0025488E" w:rsidRPr="004D03FE" w:rsidRDefault="0025488E" w:rsidP="008B45AE">
      <w:pPr>
        <w:ind w:left="720"/>
        <w:rPr>
          <w:rFonts w:ascii="Tahoma" w:hAnsi="Tahoma" w:cs="Tahoma"/>
          <w:sz w:val="22"/>
          <w:szCs w:val="22"/>
        </w:rPr>
      </w:pPr>
    </w:p>
    <w:p w14:paraId="43F804A0" w14:textId="77777777" w:rsidR="0025488E" w:rsidRDefault="0025488E" w:rsidP="005D6C98"/>
    <w:p w14:paraId="4200D767" w14:textId="77777777" w:rsidR="00DC4760" w:rsidRDefault="00DC4760">
      <w:r>
        <w:br w:type="page"/>
      </w:r>
    </w:p>
    <w:p w14:paraId="496217B0" w14:textId="77777777" w:rsidR="007C0AB8" w:rsidRDefault="007C0AB8" w:rsidP="005D6C98">
      <w:pPr>
        <w:rPr>
          <w:rFonts w:ascii="Arial" w:hAnsi="Arial" w:cs="Arial"/>
          <w:color w:val="333333"/>
          <w:sz w:val="22"/>
          <w:szCs w:val="22"/>
          <w:shd w:val="clear" w:color="auto" w:fill="FFFFFF"/>
        </w:rPr>
      </w:pPr>
    </w:p>
    <w:p w14:paraId="66C82AA8" w14:textId="77777777" w:rsidR="007C0AB8" w:rsidRDefault="007C0AB8" w:rsidP="005D6C98">
      <w:pPr>
        <w:rPr>
          <w:rFonts w:ascii="Arial" w:hAnsi="Arial" w:cs="Arial"/>
          <w:color w:val="333333"/>
          <w:sz w:val="22"/>
          <w:szCs w:val="22"/>
          <w:shd w:val="clear" w:color="auto" w:fill="FFFFFF"/>
        </w:rPr>
      </w:pPr>
    </w:p>
    <w:p w14:paraId="4631F88E" w14:textId="77777777" w:rsidR="007C0AB8" w:rsidRDefault="007C0AB8" w:rsidP="005D6C98">
      <w:pPr>
        <w:rPr>
          <w:rFonts w:ascii="Arial" w:hAnsi="Arial" w:cs="Arial"/>
          <w:color w:val="333333"/>
          <w:sz w:val="22"/>
          <w:szCs w:val="22"/>
          <w:shd w:val="clear" w:color="auto" w:fill="FFFFFF"/>
        </w:rPr>
      </w:pPr>
    </w:p>
    <w:p w14:paraId="4AF909B0" w14:textId="77777777" w:rsidR="007C0AB8" w:rsidRDefault="007C0AB8" w:rsidP="005D6C98">
      <w:pPr>
        <w:rPr>
          <w:rFonts w:ascii="Arial" w:hAnsi="Arial" w:cs="Arial"/>
          <w:color w:val="333333"/>
          <w:sz w:val="22"/>
          <w:szCs w:val="22"/>
          <w:shd w:val="clear" w:color="auto" w:fill="FFFFFF"/>
        </w:rPr>
      </w:pPr>
    </w:p>
    <w:p w14:paraId="4885100A" w14:textId="77777777" w:rsidR="0025488E" w:rsidRDefault="0025488E" w:rsidP="005D6C98"/>
    <w:p w14:paraId="3D7CEA7F" w14:textId="77777777" w:rsidR="0025488E" w:rsidRDefault="0025488E"/>
    <w:p w14:paraId="6DF670E6" w14:textId="77777777" w:rsidR="0025488E" w:rsidRDefault="0025488E" w:rsidP="00182003"/>
    <w:p w14:paraId="66597038" w14:textId="77777777" w:rsidR="0025488E" w:rsidRDefault="0025488E" w:rsidP="00182003"/>
    <w:p w14:paraId="017458F3" w14:textId="77777777" w:rsidR="0025488E" w:rsidRDefault="0025488E" w:rsidP="00182003"/>
    <w:p w14:paraId="60086500" w14:textId="77777777" w:rsidR="00025C4D" w:rsidRDefault="00025C4D" w:rsidP="00182003"/>
    <w:p w14:paraId="6A9BAC8F" w14:textId="77777777" w:rsidR="0025488E" w:rsidRDefault="0025488E" w:rsidP="00182003"/>
    <w:p w14:paraId="2C28ACFC" w14:textId="77777777" w:rsidR="0025488E" w:rsidRDefault="0025488E" w:rsidP="00182003"/>
    <w:p w14:paraId="67525D00" w14:textId="77777777" w:rsidR="0025488E" w:rsidRDefault="0025488E" w:rsidP="00182003"/>
    <w:p w14:paraId="02A3EDED" w14:textId="77777777" w:rsidR="0025488E" w:rsidRDefault="0025488E" w:rsidP="00182003"/>
    <w:p w14:paraId="63B496E2" w14:textId="77777777" w:rsidR="00241059" w:rsidRDefault="00241059" w:rsidP="00182003"/>
    <w:p w14:paraId="3A871899" w14:textId="77777777" w:rsidR="00025C4D" w:rsidRDefault="00025C4D" w:rsidP="00182003"/>
    <w:p w14:paraId="2F6D4EFB" w14:textId="77777777" w:rsidR="00241059" w:rsidRDefault="00241059" w:rsidP="00182003"/>
    <w:p w14:paraId="035A956E" w14:textId="77777777" w:rsidR="00241059" w:rsidRDefault="00241059" w:rsidP="00182003"/>
    <w:p w14:paraId="730DEA1A" w14:textId="77777777" w:rsidR="00765C53" w:rsidRDefault="00765C53" w:rsidP="00182003"/>
    <w:p w14:paraId="2223F201" w14:textId="77777777" w:rsidR="00765C53" w:rsidRDefault="00765C53" w:rsidP="00182003"/>
    <w:p w14:paraId="498E08B6" w14:textId="77777777" w:rsidR="00765C53" w:rsidRDefault="00765C53" w:rsidP="00182003"/>
    <w:p w14:paraId="1F1A7ECD" w14:textId="77777777" w:rsidR="00765C53" w:rsidRDefault="00765C53" w:rsidP="00182003"/>
    <w:p w14:paraId="1520C02E" w14:textId="77777777" w:rsidR="00765C53" w:rsidRDefault="00765C53" w:rsidP="00182003"/>
    <w:p w14:paraId="67DE0155" w14:textId="77777777" w:rsidR="00025C4D" w:rsidRPr="00876CE5" w:rsidRDefault="00025C4D" w:rsidP="00876CE5">
      <w:pPr>
        <w:jc w:val="center"/>
        <w:rPr>
          <w:rFonts w:ascii="Tahoma" w:hAnsi="Tahoma" w:cs="Tahoma"/>
          <w:sz w:val="72"/>
          <w:szCs w:val="72"/>
        </w:rPr>
      </w:pPr>
      <w:bookmarkStart w:id="46" w:name="appendix_b"/>
      <w:r w:rsidRPr="00876CE5">
        <w:rPr>
          <w:rFonts w:ascii="Tahoma" w:hAnsi="Tahoma" w:cs="Tahoma"/>
          <w:sz w:val="72"/>
          <w:szCs w:val="72"/>
        </w:rPr>
        <w:t>Appendix B</w:t>
      </w:r>
    </w:p>
    <w:bookmarkEnd w:id="46"/>
    <w:p w14:paraId="7BC35E71" w14:textId="77777777" w:rsidR="00534AD0" w:rsidRDefault="00534AD0" w:rsidP="00182003"/>
    <w:p w14:paraId="17CC2D35" w14:textId="55A2AA3A" w:rsidR="00765C53" w:rsidRDefault="00A133E5" w:rsidP="00182003">
      <w:r>
        <w:br w:type="page"/>
      </w:r>
    </w:p>
    <w:p w14:paraId="004CD068" w14:textId="3E0BBA4F" w:rsidR="00025C4D" w:rsidRPr="00876CE5" w:rsidRDefault="5076C22B" w:rsidP="00876CE5">
      <w:pPr>
        <w:jc w:val="center"/>
        <w:rPr>
          <w:rFonts w:ascii="Tahoma" w:hAnsi="Tahoma" w:cs="Tahoma"/>
          <w:sz w:val="52"/>
          <w:szCs w:val="52"/>
        </w:rPr>
      </w:pPr>
      <w:r w:rsidRPr="65601051">
        <w:rPr>
          <w:rFonts w:ascii="Tahoma" w:hAnsi="Tahoma" w:cs="Tahoma"/>
          <w:sz w:val="52"/>
          <w:szCs w:val="52"/>
        </w:rPr>
        <w:lastRenderedPageBreak/>
        <w:t xml:space="preserve">Air Quality </w:t>
      </w:r>
      <w:r w:rsidRPr="00757358">
        <w:rPr>
          <w:rFonts w:ascii="Tahoma" w:hAnsi="Tahoma" w:cs="Tahoma"/>
          <w:sz w:val="52"/>
          <w:szCs w:val="52"/>
        </w:rPr>
        <w:t>Internet Links</w:t>
      </w:r>
    </w:p>
    <w:p w14:paraId="222C0D7E" w14:textId="77777777" w:rsidR="008C63C7" w:rsidRPr="00025C4D" w:rsidRDefault="008C63C7" w:rsidP="00182003">
      <w:pPr>
        <w:rPr>
          <w:rFonts w:ascii="Tahoma" w:hAnsi="Tahoma" w:cs="Tahoma"/>
          <w:sz w:val="16"/>
          <w:szCs w:val="16"/>
        </w:rPr>
      </w:pPr>
    </w:p>
    <w:p w14:paraId="089F61DE" w14:textId="77777777" w:rsidR="0025488E" w:rsidRPr="00731BCE" w:rsidRDefault="0025488E" w:rsidP="00182003">
      <w:pPr>
        <w:rPr>
          <w:rFonts w:ascii="Tahoma" w:hAnsi="Tahoma" w:cs="Tahoma"/>
          <w:sz w:val="23"/>
          <w:szCs w:val="23"/>
        </w:rPr>
      </w:pPr>
      <w:proofErr w:type="spellStart"/>
      <w:r w:rsidRPr="00731BCE">
        <w:rPr>
          <w:rFonts w:ascii="Tahoma" w:hAnsi="Tahoma" w:cs="Tahoma"/>
          <w:sz w:val="23"/>
          <w:szCs w:val="23"/>
        </w:rPr>
        <w:t>A</w:t>
      </w:r>
      <w:r w:rsidR="00E556EE">
        <w:rPr>
          <w:rFonts w:ascii="Tahoma" w:hAnsi="Tahoma" w:cs="Tahoma"/>
          <w:sz w:val="23"/>
          <w:szCs w:val="23"/>
        </w:rPr>
        <w:t>ir</w:t>
      </w:r>
      <w:r w:rsidRPr="00731BCE">
        <w:rPr>
          <w:rFonts w:ascii="Tahoma" w:hAnsi="Tahoma" w:cs="Tahoma"/>
          <w:sz w:val="23"/>
          <w:szCs w:val="23"/>
        </w:rPr>
        <w:t>Data</w:t>
      </w:r>
      <w:proofErr w:type="spellEnd"/>
      <w:r w:rsidRPr="00731BCE">
        <w:rPr>
          <w:rFonts w:ascii="Tahoma" w:hAnsi="Tahoma" w:cs="Tahoma"/>
          <w:sz w:val="23"/>
          <w:szCs w:val="23"/>
        </w:rPr>
        <w:t xml:space="preserve"> – Access to n</w:t>
      </w:r>
      <w:r w:rsidR="00E556EE">
        <w:rPr>
          <w:rFonts w:ascii="Tahoma" w:hAnsi="Tahoma" w:cs="Tahoma"/>
          <w:sz w:val="23"/>
          <w:szCs w:val="23"/>
        </w:rPr>
        <w:t xml:space="preserve">ational and state air pollution </w:t>
      </w:r>
      <w:r w:rsidRPr="00731BCE">
        <w:rPr>
          <w:rFonts w:ascii="Tahoma" w:hAnsi="Tahoma" w:cs="Tahoma"/>
          <w:sz w:val="23"/>
          <w:szCs w:val="23"/>
        </w:rPr>
        <w:t>data</w:t>
      </w:r>
    </w:p>
    <w:p w14:paraId="0698D1BF" w14:textId="77777777" w:rsidR="0025488E" w:rsidRPr="00731BCE" w:rsidRDefault="00000000" w:rsidP="00182003">
      <w:pPr>
        <w:rPr>
          <w:rFonts w:ascii="Tahoma" w:hAnsi="Tahoma" w:cs="Tahoma"/>
          <w:sz w:val="23"/>
          <w:szCs w:val="23"/>
        </w:rPr>
      </w:pPr>
      <w:hyperlink r:id="rId146" w:history="1">
        <w:r w:rsidR="00FA0C92">
          <w:rPr>
            <w:rStyle w:val="Hyperlink"/>
            <w:rFonts w:ascii="Tahoma" w:hAnsi="Tahoma" w:cs="Tahoma"/>
            <w:sz w:val="23"/>
            <w:szCs w:val="23"/>
          </w:rPr>
          <w:t>Outdoor Air Quality Data</w:t>
        </w:r>
      </w:hyperlink>
    </w:p>
    <w:p w14:paraId="2DE00C70" w14:textId="77777777" w:rsidR="001174D7" w:rsidRPr="00731BCE" w:rsidRDefault="001174D7" w:rsidP="00594BC6">
      <w:pPr>
        <w:rPr>
          <w:rFonts w:ascii="Tahoma" w:hAnsi="Tahoma" w:cs="Tahoma"/>
          <w:sz w:val="16"/>
          <w:szCs w:val="16"/>
        </w:rPr>
      </w:pPr>
    </w:p>
    <w:p w14:paraId="2AE454FF" w14:textId="77777777" w:rsidR="0025488E" w:rsidRPr="00731BCE" w:rsidRDefault="0025488E" w:rsidP="00182003">
      <w:pPr>
        <w:rPr>
          <w:rFonts w:ascii="Tahoma" w:hAnsi="Tahoma" w:cs="Tahoma"/>
          <w:sz w:val="23"/>
          <w:szCs w:val="23"/>
        </w:rPr>
      </w:pPr>
      <w:r w:rsidRPr="00731BCE">
        <w:rPr>
          <w:rFonts w:ascii="Tahoma" w:hAnsi="Tahoma" w:cs="Tahoma"/>
          <w:sz w:val="23"/>
          <w:szCs w:val="23"/>
        </w:rPr>
        <w:t>Air E</w:t>
      </w:r>
      <w:r w:rsidR="00BB29DE" w:rsidRPr="00731BCE">
        <w:rPr>
          <w:rFonts w:ascii="Tahoma" w:hAnsi="Tahoma" w:cs="Tahoma"/>
          <w:sz w:val="23"/>
          <w:szCs w:val="23"/>
        </w:rPr>
        <w:t xml:space="preserve">mission </w:t>
      </w:r>
      <w:r w:rsidR="00E556EE">
        <w:rPr>
          <w:rFonts w:ascii="Tahoma" w:hAnsi="Tahoma" w:cs="Tahoma"/>
          <w:sz w:val="23"/>
          <w:szCs w:val="23"/>
        </w:rPr>
        <w:t xml:space="preserve">Data </w:t>
      </w:r>
      <w:r w:rsidR="00BB29DE" w:rsidRPr="00731BCE">
        <w:rPr>
          <w:rFonts w:ascii="Tahoma" w:hAnsi="Tahoma" w:cs="Tahoma"/>
          <w:sz w:val="23"/>
          <w:szCs w:val="23"/>
        </w:rPr>
        <w:t>Sources</w:t>
      </w:r>
    </w:p>
    <w:p w14:paraId="12C24409" w14:textId="77777777" w:rsidR="0025488E" w:rsidRPr="00731BCE" w:rsidRDefault="00000000" w:rsidP="00182003">
      <w:pPr>
        <w:rPr>
          <w:rFonts w:ascii="Tahoma" w:hAnsi="Tahoma" w:cs="Tahoma"/>
          <w:sz w:val="23"/>
          <w:szCs w:val="23"/>
        </w:rPr>
      </w:pPr>
      <w:hyperlink r:id="rId147" w:history="1">
        <w:r w:rsidR="00827A36">
          <w:rPr>
            <w:rStyle w:val="Hyperlink"/>
            <w:rFonts w:ascii="Tahoma" w:hAnsi="Tahoma" w:cs="Tahoma"/>
            <w:sz w:val="23"/>
            <w:szCs w:val="23"/>
          </w:rPr>
          <w:t>Emissions Sources</w:t>
        </w:r>
      </w:hyperlink>
    </w:p>
    <w:p w14:paraId="0828AFE0" w14:textId="77777777" w:rsidR="001174D7" w:rsidRPr="00731BCE" w:rsidRDefault="001174D7" w:rsidP="00182003">
      <w:pPr>
        <w:rPr>
          <w:rFonts w:ascii="Tahoma" w:hAnsi="Tahoma" w:cs="Tahoma"/>
          <w:sz w:val="16"/>
          <w:szCs w:val="16"/>
        </w:rPr>
      </w:pPr>
    </w:p>
    <w:p w14:paraId="164B1C62" w14:textId="77777777" w:rsidR="0025488E" w:rsidRPr="00731BCE" w:rsidRDefault="0025488E" w:rsidP="00182003">
      <w:pPr>
        <w:rPr>
          <w:rFonts w:ascii="Tahoma" w:hAnsi="Tahoma" w:cs="Tahoma"/>
          <w:sz w:val="23"/>
          <w:szCs w:val="23"/>
        </w:rPr>
      </w:pPr>
      <w:r w:rsidRPr="00731BCE">
        <w:rPr>
          <w:rFonts w:ascii="Tahoma" w:hAnsi="Tahoma" w:cs="Tahoma"/>
          <w:sz w:val="23"/>
          <w:szCs w:val="23"/>
        </w:rPr>
        <w:t>Air Now – AQI</w:t>
      </w:r>
      <w:r w:rsidR="00E556EE">
        <w:rPr>
          <w:rFonts w:ascii="Tahoma" w:hAnsi="Tahoma" w:cs="Tahoma"/>
          <w:sz w:val="23"/>
          <w:szCs w:val="23"/>
        </w:rPr>
        <w:t xml:space="preserve"> maps</w:t>
      </w:r>
    </w:p>
    <w:p w14:paraId="3A6DA5D8" w14:textId="77777777" w:rsidR="0025488E" w:rsidRPr="00731BCE" w:rsidRDefault="00000000" w:rsidP="00182003">
      <w:pPr>
        <w:rPr>
          <w:rFonts w:ascii="Tahoma" w:hAnsi="Tahoma" w:cs="Tahoma"/>
          <w:sz w:val="23"/>
          <w:szCs w:val="23"/>
        </w:rPr>
      </w:pPr>
      <w:hyperlink r:id="rId148" w:history="1">
        <w:r w:rsidR="00E556EE">
          <w:rPr>
            <w:rStyle w:val="Hyperlink"/>
            <w:rFonts w:ascii="Tahoma" w:hAnsi="Tahoma" w:cs="Tahoma"/>
            <w:sz w:val="23"/>
            <w:szCs w:val="23"/>
          </w:rPr>
          <w:t>Real Time AQI</w:t>
        </w:r>
      </w:hyperlink>
    </w:p>
    <w:p w14:paraId="7BBBDB27" w14:textId="77777777" w:rsidR="0025488E" w:rsidRPr="00731BCE" w:rsidRDefault="0025488E" w:rsidP="00182003">
      <w:pPr>
        <w:rPr>
          <w:rFonts w:ascii="Tahoma" w:hAnsi="Tahoma" w:cs="Tahoma"/>
          <w:sz w:val="16"/>
          <w:szCs w:val="16"/>
        </w:rPr>
      </w:pPr>
    </w:p>
    <w:p w14:paraId="33E54C65" w14:textId="77777777" w:rsidR="0025488E" w:rsidRPr="00731BCE" w:rsidRDefault="0025488E" w:rsidP="00182003">
      <w:pPr>
        <w:rPr>
          <w:rFonts w:ascii="Tahoma" w:hAnsi="Tahoma" w:cs="Tahoma"/>
          <w:sz w:val="23"/>
          <w:szCs w:val="23"/>
        </w:rPr>
      </w:pPr>
      <w:r w:rsidRPr="00731BCE">
        <w:rPr>
          <w:rFonts w:ascii="Tahoma" w:hAnsi="Tahoma" w:cs="Tahoma"/>
          <w:sz w:val="23"/>
          <w:szCs w:val="23"/>
        </w:rPr>
        <w:t>American Lung Association:</w:t>
      </w:r>
    </w:p>
    <w:p w14:paraId="528CD768" w14:textId="77777777" w:rsidR="0025488E" w:rsidRPr="00731BCE" w:rsidRDefault="00000000" w:rsidP="00182003">
      <w:pPr>
        <w:rPr>
          <w:sz w:val="23"/>
          <w:szCs w:val="23"/>
        </w:rPr>
      </w:pPr>
      <w:hyperlink r:id="rId149" w:history="1">
        <w:r w:rsidR="00827A36">
          <w:rPr>
            <w:rStyle w:val="Hyperlink"/>
            <w:rFonts w:ascii="Tahoma" w:hAnsi="Tahoma" w:cs="Tahoma"/>
            <w:sz w:val="23"/>
            <w:szCs w:val="23"/>
          </w:rPr>
          <w:t>USA Lung</w:t>
        </w:r>
      </w:hyperlink>
    </w:p>
    <w:p w14:paraId="68285AC0" w14:textId="77777777" w:rsidR="00902964" w:rsidRPr="00025C4D" w:rsidRDefault="00902964" w:rsidP="00182003">
      <w:pPr>
        <w:rPr>
          <w:sz w:val="16"/>
          <w:szCs w:val="16"/>
        </w:rPr>
      </w:pPr>
    </w:p>
    <w:p w14:paraId="1E058DD6" w14:textId="77777777" w:rsidR="00902964" w:rsidRPr="00731BCE" w:rsidRDefault="00902964" w:rsidP="00182003">
      <w:pPr>
        <w:rPr>
          <w:rFonts w:ascii="Tahoma" w:hAnsi="Tahoma" w:cs="Tahoma"/>
          <w:sz w:val="23"/>
          <w:szCs w:val="23"/>
        </w:rPr>
      </w:pPr>
      <w:r w:rsidRPr="00731BCE">
        <w:rPr>
          <w:rFonts w:ascii="Tahoma" w:hAnsi="Tahoma" w:cs="Tahoma"/>
          <w:sz w:val="23"/>
          <w:szCs w:val="23"/>
        </w:rPr>
        <w:t>AQS Data Mart (AQS data for the scientific and technical community):</w:t>
      </w:r>
    </w:p>
    <w:p w14:paraId="61DF1B6B" w14:textId="77777777" w:rsidR="00902964" w:rsidRPr="00731BCE" w:rsidRDefault="00000000" w:rsidP="00182003">
      <w:pPr>
        <w:rPr>
          <w:rFonts w:ascii="Tahoma" w:hAnsi="Tahoma" w:cs="Tahoma"/>
          <w:sz w:val="23"/>
          <w:szCs w:val="23"/>
        </w:rPr>
      </w:pPr>
      <w:hyperlink r:id="rId150" w:history="1">
        <w:r w:rsidR="00827A36">
          <w:rPr>
            <w:rStyle w:val="Hyperlink"/>
            <w:rFonts w:ascii="Tahoma" w:hAnsi="Tahoma" w:cs="Tahoma"/>
            <w:sz w:val="23"/>
            <w:szCs w:val="23"/>
          </w:rPr>
          <w:t>Data Mart</w:t>
        </w:r>
      </w:hyperlink>
    </w:p>
    <w:p w14:paraId="63ED297C" w14:textId="77777777" w:rsidR="0025488E" w:rsidRPr="00025C4D" w:rsidRDefault="0025488E" w:rsidP="00182003">
      <w:pPr>
        <w:rPr>
          <w:rFonts w:ascii="Tahoma" w:hAnsi="Tahoma" w:cs="Tahoma"/>
          <w:sz w:val="16"/>
          <w:szCs w:val="16"/>
        </w:rPr>
      </w:pPr>
    </w:p>
    <w:p w14:paraId="1E4A9965" w14:textId="77777777" w:rsidR="004F3904" w:rsidRPr="00731BCE" w:rsidRDefault="004F3904" w:rsidP="00182003">
      <w:pPr>
        <w:rPr>
          <w:rFonts w:ascii="Tahoma" w:hAnsi="Tahoma" w:cs="Tahoma"/>
          <w:sz w:val="23"/>
          <w:szCs w:val="23"/>
        </w:rPr>
      </w:pPr>
      <w:r w:rsidRPr="00731BCE">
        <w:rPr>
          <w:rFonts w:ascii="Tahoma" w:hAnsi="Tahoma" w:cs="Tahoma"/>
          <w:sz w:val="23"/>
          <w:szCs w:val="23"/>
        </w:rPr>
        <w:t>CASTNET (</w:t>
      </w:r>
      <w:r w:rsidR="00731BCE" w:rsidRPr="00731BCE">
        <w:rPr>
          <w:rFonts w:ascii="Tahoma" w:hAnsi="Tahoma" w:cs="Tahoma"/>
          <w:sz w:val="23"/>
          <w:szCs w:val="23"/>
        </w:rPr>
        <w:t>Clean Air Status and Trends Network)</w:t>
      </w:r>
    </w:p>
    <w:p w14:paraId="231831F2" w14:textId="77777777" w:rsidR="00731BCE" w:rsidRPr="00731BCE" w:rsidRDefault="00000000" w:rsidP="00182003">
      <w:pPr>
        <w:rPr>
          <w:rFonts w:ascii="Tahoma" w:hAnsi="Tahoma" w:cs="Tahoma"/>
          <w:sz w:val="23"/>
          <w:szCs w:val="23"/>
        </w:rPr>
      </w:pPr>
      <w:hyperlink r:id="rId151" w:history="1">
        <w:proofErr w:type="spellStart"/>
        <w:r w:rsidR="00827A36">
          <w:rPr>
            <w:rStyle w:val="Hyperlink"/>
            <w:rFonts w:ascii="Tahoma" w:hAnsi="Tahoma" w:cs="Tahoma"/>
            <w:sz w:val="23"/>
            <w:szCs w:val="23"/>
          </w:rPr>
          <w:t>Castnet</w:t>
        </w:r>
        <w:proofErr w:type="spellEnd"/>
      </w:hyperlink>
      <w:r w:rsidR="00731BCE" w:rsidRPr="00731BCE">
        <w:rPr>
          <w:rFonts w:ascii="Tahoma" w:hAnsi="Tahoma" w:cs="Tahoma"/>
          <w:sz w:val="23"/>
          <w:szCs w:val="23"/>
        </w:rPr>
        <w:t xml:space="preserve"> </w:t>
      </w:r>
    </w:p>
    <w:p w14:paraId="700A880C" w14:textId="77777777" w:rsidR="004F3904" w:rsidRPr="00025C4D" w:rsidRDefault="004F3904" w:rsidP="00182003">
      <w:pPr>
        <w:rPr>
          <w:rFonts w:ascii="Tahoma" w:hAnsi="Tahoma" w:cs="Tahoma"/>
          <w:sz w:val="16"/>
          <w:szCs w:val="16"/>
        </w:rPr>
      </w:pPr>
    </w:p>
    <w:p w14:paraId="406AA27A" w14:textId="77777777" w:rsidR="0025488E" w:rsidRPr="00731BCE" w:rsidRDefault="0025488E" w:rsidP="00182003">
      <w:pPr>
        <w:rPr>
          <w:rFonts w:ascii="Tahoma" w:hAnsi="Tahoma" w:cs="Tahoma"/>
          <w:sz w:val="23"/>
          <w:szCs w:val="23"/>
        </w:rPr>
      </w:pPr>
      <w:r w:rsidRPr="00731BCE">
        <w:rPr>
          <w:rFonts w:ascii="Tahoma" w:hAnsi="Tahoma" w:cs="Tahoma"/>
          <w:sz w:val="23"/>
          <w:szCs w:val="23"/>
        </w:rPr>
        <w:t>Department of Environmental Quality link:</w:t>
      </w:r>
    </w:p>
    <w:p w14:paraId="5575C277" w14:textId="77777777" w:rsidR="0025488E" w:rsidRPr="00731BCE" w:rsidRDefault="00000000" w:rsidP="00182003">
      <w:pPr>
        <w:rPr>
          <w:rFonts w:ascii="Tahoma" w:hAnsi="Tahoma" w:cs="Tahoma"/>
          <w:sz w:val="23"/>
          <w:szCs w:val="23"/>
        </w:rPr>
      </w:pPr>
      <w:hyperlink r:id="rId152" w:history="1">
        <w:r w:rsidR="00827A36">
          <w:rPr>
            <w:rStyle w:val="Hyperlink"/>
            <w:rFonts w:ascii="Tahoma" w:hAnsi="Tahoma" w:cs="Tahoma"/>
            <w:sz w:val="23"/>
            <w:szCs w:val="23"/>
          </w:rPr>
          <w:t>Virginia DEQ</w:t>
        </w:r>
      </w:hyperlink>
    </w:p>
    <w:p w14:paraId="7D962636" w14:textId="77777777" w:rsidR="0025488E" w:rsidRPr="00025C4D" w:rsidRDefault="0025488E" w:rsidP="00182003">
      <w:pPr>
        <w:rPr>
          <w:rFonts w:ascii="Tahoma" w:hAnsi="Tahoma" w:cs="Tahoma"/>
          <w:sz w:val="16"/>
          <w:szCs w:val="16"/>
        </w:rPr>
      </w:pPr>
    </w:p>
    <w:p w14:paraId="6B476FDC" w14:textId="77777777" w:rsidR="0025488E" w:rsidRPr="00731BCE" w:rsidRDefault="00E556EE" w:rsidP="00182003">
      <w:pPr>
        <w:rPr>
          <w:rFonts w:ascii="Tahoma" w:hAnsi="Tahoma" w:cs="Tahoma"/>
          <w:sz w:val="23"/>
          <w:szCs w:val="23"/>
        </w:rPr>
      </w:pPr>
      <w:r>
        <w:rPr>
          <w:rFonts w:ascii="Tahoma" w:hAnsi="Tahoma" w:cs="Tahoma"/>
          <w:sz w:val="23"/>
          <w:szCs w:val="23"/>
        </w:rPr>
        <w:t xml:space="preserve">Environmental </w:t>
      </w:r>
      <w:r w:rsidR="0025488E" w:rsidRPr="00731BCE">
        <w:rPr>
          <w:rFonts w:ascii="Tahoma" w:hAnsi="Tahoma" w:cs="Tahoma"/>
          <w:sz w:val="23"/>
          <w:szCs w:val="23"/>
        </w:rPr>
        <w:t xml:space="preserve">Education for teachers and </w:t>
      </w:r>
      <w:r w:rsidR="00AA572D">
        <w:rPr>
          <w:rFonts w:ascii="Tahoma" w:hAnsi="Tahoma" w:cs="Tahoma"/>
          <w:sz w:val="23"/>
          <w:szCs w:val="23"/>
        </w:rPr>
        <w:t>students</w:t>
      </w:r>
      <w:r w:rsidR="0025488E" w:rsidRPr="00731BCE">
        <w:rPr>
          <w:rFonts w:ascii="Tahoma" w:hAnsi="Tahoma" w:cs="Tahoma"/>
          <w:sz w:val="23"/>
          <w:szCs w:val="23"/>
        </w:rPr>
        <w:t>:</w:t>
      </w:r>
    </w:p>
    <w:p w14:paraId="0F9207C5" w14:textId="77777777" w:rsidR="0025488E" w:rsidRPr="00731BCE" w:rsidRDefault="00000000" w:rsidP="00182003">
      <w:pPr>
        <w:rPr>
          <w:rFonts w:ascii="Tahoma" w:hAnsi="Tahoma" w:cs="Tahoma"/>
          <w:sz w:val="23"/>
          <w:szCs w:val="23"/>
        </w:rPr>
      </w:pPr>
      <w:hyperlink r:id="rId153" w:history="1">
        <w:r w:rsidR="00827A36">
          <w:rPr>
            <w:rStyle w:val="Hyperlink"/>
            <w:rFonts w:ascii="Tahoma" w:hAnsi="Tahoma" w:cs="Tahoma"/>
            <w:sz w:val="23"/>
            <w:szCs w:val="23"/>
          </w:rPr>
          <w:t>Resources for teachers</w:t>
        </w:r>
      </w:hyperlink>
    </w:p>
    <w:p w14:paraId="58A95523" w14:textId="77777777" w:rsidR="008C63C7" w:rsidRPr="00AA572D" w:rsidRDefault="00000000" w:rsidP="00182003">
      <w:pPr>
        <w:rPr>
          <w:rFonts w:ascii="Tahoma" w:hAnsi="Tahoma" w:cs="Tahoma"/>
          <w:sz w:val="23"/>
          <w:szCs w:val="23"/>
        </w:rPr>
      </w:pPr>
      <w:hyperlink r:id="rId154" w:history="1">
        <w:r w:rsidR="00AA572D" w:rsidRPr="00AA572D">
          <w:rPr>
            <w:rStyle w:val="Hyperlink"/>
            <w:rFonts w:ascii="Tahoma" w:hAnsi="Tahoma" w:cs="Tahoma"/>
            <w:sz w:val="23"/>
            <w:szCs w:val="23"/>
          </w:rPr>
          <w:t>DEQ Education webpage</w:t>
        </w:r>
      </w:hyperlink>
    </w:p>
    <w:p w14:paraId="2A552BBE" w14:textId="77777777" w:rsidR="00AA572D" w:rsidRPr="00025C4D" w:rsidRDefault="00AA572D" w:rsidP="00182003">
      <w:pPr>
        <w:rPr>
          <w:rFonts w:ascii="Tahoma" w:hAnsi="Tahoma" w:cs="Tahoma"/>
          <w:sz w:val="16"/>
          <w:szCs w:val="16"/>
        </w:rPr>
      </w:pPr>
    </w:p>
    <w:p w14:paraId="47B6C22E" w14:textId="77777777" w:rsidR="00065B27" w:rsidRPr="00731BCE" w:rsidRDefault="00065B27" w:rsidP="00065B27">
      <w:pPr>
        <w:rPr>
          <w:rFonts w:ascii="Tahoma" w:hAnsi="Tahoma" w:cs="Tahoma"/>
          <w:sz w:val="23"/>
          <w:szCs w:val="23"/>
          <w:lang w:val="en"/>
        </w:rPr>
      </w:pPr>
      <w:r w:rsidRPr="00731BCE">
        <w:rPr>
          <w:rFonts w:ascii="Tahoma" w:hAnsi="Tahoma" w:cs="Tahoma"/>
          <w:sz w:val="23"/>
          <w:szCs w:val="23"/>
          <w:lang w:val="en"/>
        </w:rPr>
        <w:t>EPA Popular Resources</w:t>
      </w:r>
    </w:p>
    <w:p w14:paraId="228818E2" w14:textId="77777777" w:rsidR="00065B27" w:rsidRPr="00731BCE" w:rsidRDefault="00000000" w:rsidP="00065B27">
      <w:pPr>
        <w:rPr>
          <w:rFonts w:ascii="Tahoma" w:hAnsi="Tahoma" w:cs="Tahoma"/>
          <w:sz w:val="23"/>
          <w:szCs w:val="23"/>
        </w:rPr>
      </w:pPr>
      <w:hyperlink r:id="rId155" w:history="1">
        <w:r w:rsidR="00A1646D">
          <w:rPr>
            <w:rStyle w:val="Hyperlink"/>
            <w:rFonts w:ascii="Tahoma" w:hAnsi="Tahoma" w:cs="Tahoma"/>
            <w:sz w:val="23"/>
            <w:szCs w:val="23"/>
          </w:rPr>
          <w:t>Environmental Topics</w:t>
        </w:r>
      </w:hyperlink>
    </w:p>
    <w:p w14:paraId="41558D7E" w14:textId="77777777" w:rsidR="00065B27" w:rsidRPr="00025C4D" w:rsidRDefault="00065B27" w:rsidP="00182003">
      <w:pPr>
        <w:rPr>
          <w:rFonts w:ascii="Tahoma" w:hAnsi="Tahoma" w:cs="Tahoma"/>
          <w:sz w:val="16"/>
          <w:szCs w:val="16"/>
        </w:rPr>
      </w:pPr>
    </w:p>
    <w:p w14:paraId="7541DE06" w14:textId="77777777" w:rsidR="00065B27" w:rsidRPr="00731BCE" w:rsidRDefault="00065B27" w:rsidP="00065B27">
      <w:pPr>
        <w:rPr>
          <w:rFonts w:ascii="Tahoma" w:hAnsi="Tahoma" w:cs="Tahoma"/>
          <w:sz w:val="23"/>
          <w:szCs w:val="23"/>
        </w:rPr>
      </w:pPr>
      <w:r w:rsidRPr="00731BCE">
        <w:rPr>
          <w:rFonts w:ascii="Tahoma" w:hAnsi="Tahoma" w:cs="Tahoma"/>
          <w:sz w:val="23"/>
          <w:szCs w:val="23"/>
        </w:rPr>
        <w:t>EPA’s Technology Transfer Network (TTN) – Ambient Monitoring Technology Information Center (</w:t>
      </w:r>
      <w:hyperlink r:id="rId156" w:history="1">
        <w:r w:rsidRPr="00DF1468">
          <w:rPr>
            <w:rStyle w:val="Hyperlink"/>
            <w:rFonts w:ascii="Tahoma" w:hAnsi="Tahoma" w:cs="Tahoma"/>
            <w:sz w:val="23"/>
            <w:szCs w:val="23"/>
          </w:rPr>
          <w:t>AMTIC</w:t>
        </w:r>
      </w:hyperlink>
      <w:r w:rsidRPr="00731BCE">
        <w:rPr>
          <w:rFonts w:ascii="Tahoma" w:hAnsi="Tahoma" w:cs="Tahoma"/>
          <w:sz w:val="23"/>
          <w:szCs w:val="23"/>
        </w:rPr>
        <w:t>)</w:t>
      </w:r>
    </w:p>
    <w:p w14:paraId="791C0BC8" w14:textId="77777777" w:rsidR="00065B27" w:rsidRPr="00731BCE" w:rsidRDefault="00065B27" w:rsidP="00182003">
      <w:pPr>
        <w:rPr>
          <w:rFonts w:ascii="Tahoma" w:hAnsi="Tahoma" w:cs="Tahoma"/>
          <w:sz w:val="16"/>
          <w:szCs w:val="16"/>
        </w:rPr>
      </w:pPr>
    </w:p>
    <w:p w14:paraId="50DBF4CC" w14:textId="77777777" w:rsidR="0025488E" w:rsidRPr="00731BCE" w:rsidRDefault="0025488E" w:rsidP="00182003">
      <w:pPr>
        <w:rPr>
          <w:rFonts w:ascii="Tahoma" w:hAnsi="Tahoma" w:cs="Tahoma"/>
          <w:sz w:val="23"/>
          <w:szCs w:val="23"/>
        </w:rPr>
      </w:pPr>
      <w:r w:rsidRPr="00731BCE">
        <w:rPr>
          <w:rFonts w:ascii="Tahoma" w:hAnsi="Tahoma" w:cs="Tahoma"/>
          <w:sz w:val="23"/>
          <w:szCs w:val="23"/>
        </w:rPr>
        <w:t>IMPROVE</w:t>
      </w:r>
    </w:p>
    <w:p w14:paraId="35D03AD3" w14:textId="77777777" w:rsidR="0025488E" w:rsidRPr="00731BCE" w:rsidRDefault="00000000" w:rsidP="00182003">
      <w:pPr>
        <w:rPr>
          <w:rFonts w:ascii="Tahoma" w:hAnsi="Tahoma" w:cs="Tahoma"/>
          <w:sz w:val="23"/>
          <w:szCs w:val="23"/>
        </w:rPr>
      </w:pPr>
      <w:hyperlink r:id="rId157" w:history="1">
        <w:r w:rsidR="00DD59AD">
          <w:rPr>
            <w:rStyle w:val="Hyperlink"/>
            <w:rFonts w:ascii="Tahoma" w:hAnsi="Tahoma" w:cs="Tahoma"/>
            <w:sz w:val="23"/>
            <w:szCs w:val="23"/>
          </w:rPr>
          <w:t>Interagency Monitoring of Protected Visual Environments</w:t>
        </w:r>
      </w:hyperlink>
      <w:r w:rsidR="0025488E" w:rsidRPr="00731BCE">
        <w:rPr>
          <w:rFonts w:ascii="Tahoma" w:hAnsi="Tahoma" w:cs="Tahoma"/>
          <w:sz w:val="23"/>
          <w:szCs w:val="23"/>
        </w:rPr>
        <w:t xml:space="preserve"> </w:t>
      </w:r>
    </w:p>
    <w:p w14:paraId="6109F0E2" w14:textId="77777777" w:rsidR="0025488E" w:rsidRPr="00731BCE" w:rsidRDefault="0025488E" w:rsidP="00182003">
      <w:pPr>
        <w:rPr>
          <w:rFonts w:ascii="Tahoma" w:hAnsi="Tahoma" w:cs="Tahoma"/>
          <w:sz w:val="16"/>
          <w:szCs w:val="16"/>
        </w:rPr>
      </w:pPr>
    </w:p>
    <w:p w14:paraId="35BA88D2" w14:textId="77777777" w:rsidR="0025488E" w:rsidRPr="00731BCE" w:rsidRDefault="0025488E" w:rsidP="00182003">
      <w:pPr>
        <w:rPr>
          <w:rFonts w:ascii="Tahoma" w:hAnsi="Tahoma" w:cs="Tahoma"/>
          <w:sz w:val="23"/>
          <w:szCs w:val="23"/>
        </w:rPr>
      </w:pPr>
      <w:r w:rsidRPr="00731BCE">
        <w:rPr>
          <w:rFonts w:ascii="Tahoma" w:hAnsi="Tahoma" w:cs="Tahoma"/>
          <w:sz w:val="23"/>
          <w:szCs w:val="23"/>
        </w:rPr>
        <w:t>MARAMA</w:t>
      </w:r>
    </w:p>
    <w:p w14:paraId="6D79371F" w14:textId="77777777" w:rsidR="0025488E" w:rsidRPr="00731BCE" w:rsidRDefault="00000000" w:rsidP="00182003">
      <w:pPr>
        <w:rPr>
          <w:rFonts w:ascii="Tahoma" w:hAnsi="Tahoma" w:cs="Tahoma"/>
          <w:sz w:val="23"/>
          <w:szCs w:val="23"/>
        </w:rPr>
      </w:pPr>
      <w:hyperlink r:id="rId158" w:history="1">
        <w:r w:rsidR="00DD59AD">
          <w:rPr>
            <w:rStyle w:val="Hyperlink"/>
            <w:rFonts w:ascii="Tahoma" w:hAnsi="Tahoma" w:cs="Tahoma"/>
            <w:sz w:val="23"/>
            <w:szCs w:val="23"/>
          </w:rPr>
          <w:t>Mid-Atlantic Regional Air Management Association</w:t>
        </w:r>
      </w:hyperlink>
      <w:r w:rsidR="00E21BC6" w:rsidRPr="00731BCE">
        <w:rPr>
          <w:rFonts w:ascii="Tahoma" w:hAnsi="Tahoma" w:cs="Tahoma"/>
          <w:sz w:val="23"/>
          <w:szCs w:val="23"/>
        </w:rPr>
        <w:t xml:space="preserve"> </w:t>
      </w:r>
    </w:p>
    <w:p w14:paraId="39C05CC7" w14:textId="77777777" w:rsidR="00E21BC6" w:rsidRPr="00731BCE" w:rsidRDefault="00E21BC6" w:rsidP="00182003">
      <w:pPr>
        <w:rPr>
          <w:rFonts w:ascii="Tahoma" w:hAnsi="Tahoma" w:cs="Tahoma"/>
          <w:sz w:val="16"/>
          <w:szCs w:val="16"/>
        </w:rPr>
      </w:pPr>
    </w:p>
    <w:p w14:paraId="015AFD37" w14:textId="77777777" w:rsidR="0025488E" w:rsidRPr="00731BCE" w:rsidRDefault="0025488E" w:rsidP="00182003">
      <w:pPr>
        <w:rPr>
          <w:rFonts w:ascii="Tahoma" w:hAnsi="Tahoma" w:cs="Tahoma"/>
          <w:sz w:val="23"/>
          <w:szCs w:val="23"/>
        </w:rPr>
      </w:pPr>
      <w:r w:rsidRPr="00731BCE">
        <w:rPr>
          <w:rFonts w:ascii="Tahoma" w:hAnsi="Tahoma" w:cs="Tahoma"/>
          <w:sz w:val="23"/>
          <w:szCs w:val="23"/>
        </w:rPr>
        <w:t>Nonattainment area descriptions:</w:t>
      </w:r>
    </w:p>
    <w:p w14:paraId="4B5496AC" w14:textId="77777777" w:rsidR="0025488E" w:rsidRPr="00731BCE" w:rsidRDefault="00000000" w:rsidP="00182003">
      <w:pPr>
        <w:rPr>
          <w:rFonts w:ascii="Tahoma" w:hAnsi="Tahoma" w:cs="Tahoma"/>
          <w:sz w:val="23"/>
          <w:szCs w:val="23"/>
        </w:rPr>
      </w:pPr>
      <w:hyperlink r:id="rId159" w:history="1">
        <w:r w:rsidR="00DD59AD">
          <w:rPr>
            <w:rStyle w:val="Hyperlink"/>
            <w:rFonts w:ascii="Tahoma" w:hAnsi="Tahoma" w:cs="Tahoma"/>
            <w:sz w:val="23"/>
            <w:szCs w:val="23"/>
          </w:rPr>
          <w:t>EPA's Green Book</w:t>
        </w:r>
      </w:hyperlink>
    </w:p>
    <w:p w14:paraId="1EF533CB" w14:textId="77777777" w:rsidR="001174D7" w:rsidRPr="00025C4D" w:rsidRDefault="001174D7" w:rsidP="00182003">
      <w:pPr>
        <w:rPr>
          <w:rFonts w:ascii="Tahoma" w:hAnsi="Tahoma" w:cs="Tahoma"/>
          <w:sz w:val="16"/>
          <w:szCs w:val="16"/>
        </w:rPr>
      </w:pPr>
    </w:p>
    <w:p w14:paraId="03730EC8" w14:textId="77777777" w:rsidR="0025488E" w:rsidRPr="00731BCE" w:rsidRDefault="0025488E" w:rsidP="00182003">
      <w:pPr>
        <w:rPr>
          <w:rFonts w:ascii="Tahoma" w:hAnsi="Tahoma" w:cs="Tahoma"/>
          <w:sz w:val="23"/>
          <w:szCs w:val="23"/>
        </w:rPr>
      </w:pPr>
      <w:r w:rsidRPr="00731BCE">
        <w:rPr>
          <w:rFonts w:ascii="Tahoma" w:hAnsi="Tahoma" w:cs="Tahoma"/>
          <w:sz w:val="23"/>
          <w:szCs w:val="23"/>
        </w:rPr>
        <w:t>U.S. EPA:</w:t>
      </w:r>
    </w:p>
    <w:p w14:paraId="4310483C" w14:textId="77777777" w:rsidR="004253B6" w:rsidRDefault="00000000" w:rsidP="00182003">
      <w:pPr>
        <w:rPr>
          <w:rStyle w:val="Hyperlink"/>
          <w:rFonts w:ascii="Tahoma" w:hAnsi="Tahoma" w:cs="Tahoma"/>
          <w:sz w:val="23"/>
          <w:szCs w:val="23"/>
        </w:rPr>
      </w:pPr>
      <w:hyperlink r:id="rId160" w:history="1">
        <w:r w:rsidR="00B37515">
          <w:rPr>
            <w:rStyle w:val="Hyperlink"/>
            <w:rFonts w:ascii="Tahoma" w:hAnsi="Tahoma" w:cs="Tahoma"/>
            <w:sz w:val="23"/>
            <w:szCs w:val="23"/>
          </w:rPr>
          <w:t>EPA</w:t>
        </w:r>
      </w:hyperlink>
    </w:p>
    <w:p w14:paraId="0E775266" w14:textId="77777777" w:rsidR="004253B6" w:rsidRDefault="00000000" w:rsidP="00182003">
      <w:pPr>
        <w:rPr>
          <w:rStyle w:val="Hyperlink"/>
          <w:rFonts w:ascii="Tahoma" w:hAnsi="Tahoma" w:cs="Tahoma"/>
          <w:sz w:val="23"/>
          <w:szCs w:val="23"/>
        </w:rPr>
      </w:pPr>
      <w:hyperlink r:id="rId161" w:history="1">
        <w:r w:rsidR="004253B6">
          <w:rPr>
            <w:rStyle w:val="Hyperlink"/>
            <w:rFonts w:ascii="Tahoma" w:hAnsi="Tahoma" w:cs="Tahoma"/>
            <w:sz w:val="23"/>
            <w:szCs w:val="23"/>
          </w:rPr>
          <w:t>EPA Region 3 (Mid-Atlantic)</w:t>
        </w:r>
      </w:hyperlink>
    </w:p>
    <w:p w14:paraId="22E2EB0F" w14:textId="77777777" w:rsidR="00594BC6" w:rsidRPr="00025C4D" w:rsidRDefault="00594BC6" w:rsidP="00182003">
      <w:pPr>
        <w:rPr>
          <w:rStyle w:val="Hyperlink"/>
          <w:rFonts w:ascii="Tahoma" w:hAnsi="Tahoma" w:cs="Tahoma"/>
          <w:sz w:val="16"/>
          <w:szCs w:val="16"/>
        </w:rPr>
      </w:pPr>
    </w:p>
    <w:p w14:paraId="7ADEF9BA" w14:textId="77777777" w:rsidR="0025488E" w:rsidRPr="00025C4D" w:rsidRDefault="0025488E" w:rsidP="005D6C98">
      <w:pPr>
        <w:rPr>
          <w:rFonts w:ascii="Tahoma" w:hAnsi="Tahoma" w:cs="Tahoma"/>
          <w:sz w:val="16"/>
          <w:szCs w:val="16"/>
        </w:rPr>
      </w:pPr>
      <w:r w:rsidRPr="00731BCE">
        <w:rPr>
          <w:rFonts w:ascii="Tahoma" w:hAnsi="Tahoma" w:cs="Tahoma"/>
          <w:sz w:val="23"/>
          <w:szCs w:val="23"/>
        </w:rPr>
        <w:t>3-Day Monitoring Schedule for PM</w:t>
      </w:r>
      <w:r w:rsidRPr="00E556EE">
        <w:rPr>
          <w:rFonts w:ascii="Tahoma" w:hAnsi="Tahoma" w:cs="Tahoma"/>
          <w:sz w:val="23"/>
          <w:szCs w:val="23"/>
          <w:vertAlign w:val="subscript"/>
        </w:rPr>
        <w:t>2.5</w:t>
      </w:r>
      <w:r w:rsidR="00E556EE">
        <w:rPr>
          <w:rFonts w:ascii="Tahoma" w:hAnsi="Tahoma" w:cs="Tahoma"/>
          <w:sz w:val="23"/>
          <w:szCs w:val="23"/>
        </w:rPr>
        <w:t xml:space="preserve">, </w:t>
      </w:r>
      <w:r w:rsidRPr="00731BCE">
        <w:rPr>
          <w:rFonts w:ascii="Tahoma" w:hAnsi="Tahoma" w:cs="Tahoma"/>
          <w:sz w:val="23"/>
          <w:szCs w:val="23"/>
        </w:rPr>
        <w:t>PM</w:t>
      </w:r>
      <w:r w:rsidRPr="00E556EE">
        <w:rPr>
          <w:rFonts w:ascii="Tahoma" w:hAnsi="Tahoma" w:cs="Tahoma"/>
          <w:sz w:val="23"/>
          <w:szCs w:val="23"/>
          <w:vertAlign w:val="subscript"/>
        </w:rPr>
        <w:t>10</w:t>
      </w:r>
      <w:r w:rsidR="00E556EE">
        <w:rPr>
          <w:rFonts w:ascii="Tahoma" w:hAnsi="Tahoma" w:cs="Tahoma"/>
          <w:sz w:val="23"/>
          <w:szCs w:val="23"/>
        </w:rPr>
        <w:t>, TSP and VOCs</w:t>
      </w:r>
    </w:p>
    <w:p w14:paraId="1A3A0DE5" w14:textId="77777777" w:rsidR="00025C4D" w:rsidRDefault="00000000">
      <w:pPr>
        <w:rPr>
          <w:rFonts w:ascii="Tahoma" w:hAnsi="Tahoma" w:cs="Tahoma"/>
          <w:sz w:val="16"/>
          <w:szCs w:val="16"/>
        </w:rPr>
      </w:pPr>
      <w:hyperlink r:id="rId162" w:history="1">
        <w:r w:rsidR="00DD59AD">
          <w:rPr>
            <w:rStyle w:val="Hyperlink"/>
            <w:rFonts w:ascii="Tahoma" w:hAnsi="Tahoma" w:cs="Tahoma"/>
            <w:sz w:val="23"/>
            <w:szCs w:val="23"/>
          </w:rPr>
          <w:t>Sampling Schedule Calendar</w:t>
        </w:r>
      </w:hyperlink>
    </w:p>
    <w:p w14:paraId="5F1A1ADB" w14:textId="77777777" w:rsidR="008E3F35" w:rsidRDefault="008E3F35">
      <w:pPr>
        <w:rPr>
          <w:rFonts w:ascii="Tahoma" w:hAnsi="Tahoma" w:cs="Tahoma"/>
          <w:sz w:val="16"/>
          <w:szCs w:val="16"/>
        </w:rPr>
      </w:pPr>
    </w:p>
    <w:p w14:paraId="2DD24A16" w14:textId="77777777" w:rsidR="008E3F35" w:rsidRPr="00515771" w:rsidRDefault="008E3F35" w:rsidP="008E3F35">
      <w:pPr>
        <w:pStyle w:val="Heading2"/>
        <w:spacing w:before="0"/>
        <w:rPr>
          <w:rFonts w:ascii="Tahoma" w:hAnsi="Tahoma" w:cs="Tahoma"/>
          <w:color w:val="212121"/>
          <w:sz w:val="23"/>
          <w:szCs w:val="23"/>
        </w:rPr>
      </w:pPr>
      <w:r w:rsidRPr="00515771">
        <w:rPr>
          <w:rFonts w:ascii="Tahoma" w:hAnsi="Tahoma" w:cs="Tahoma"/>
          <w:color w:val="212121"/>
          <w:sz w:val="23"/>
          <w:szCs w:val="23"/>
        </w:rPr>
        <w:t>National Air Quality: Status and Trends of Key Air Pollutants</w:t>
      </w:r>
    </w:p>
    <w:p w14:paraId="1A516C07" w14:textId="77777777" w:rsidR="008E3F35" w:rsidRPr="00C37BE9" w:rsidRDefault="00000000" w:rsidP="008E3F35">
      <w:pPr>
        <w:rPr>
          <w:rFonts w:ascii="Tahoma" w:hAnsi="Tahoma" w:cs="Tahoma"/>
          <w:sz w:val="23"/>
          <w:szCs w:val="23"/>
        </w:rPr>
      </w:pPr>
      <w:hyperlink r:id="rId163" w:history="1">
        <w:r w:rsidR="00C37BE9">
          <w:rPr>
            <w:rStyle w:val="Hyperlink"/>
            <w:rFonts w:ascii="Tahoma" w:hAnsi="Tahoma" w:cs="Tahoma"/>
            <w:sz w:val="23"/>
            <w:szCs w:val="23"/>
          </w:rPr>
          <w:t>Air Trends</w:t>
        </w:r>
      </w:hyperlink>
      <w:r w:rsidR="00C37BE9">
        <w:rPr>
          <w:rFonts w:ascii="Tahoma" w:hAnsi="Tahoma" w:cs="Tahoma"/>
          <w:sz w:val="23"/>
          <w:szCs w:val="23"/>
        </w:rPr>
        <w:t xml:space="preserve"> </w:t>
      </w:r>
    </w:p>
    <w:p w14:paraId="6D013848" w14:textId="77777777" w:rsidR="00E638F1" w:rsidRDefault="00E638F1">
      <w:pPr>
        <w:rPr>
          <w:rFonts w:ascii="Tahoma" w:hAnsi="Tahoma" w:cs="Tahoma"/>
          <w:sz w:val="52"/>
          <w:szCs w:val="52"/>
        </w:rPr>
      </w:pPr>
      <w:r>
        <w:rPr>
          <w:rFonts w:ascii="Tahoma" w:hAnsi="Tahoma" w:cs="Tahoma"/>
          <w:sz w:val="52"/>
          <w:szCs w:val="52"/>
        </w:rPr>
        <w:br w:type="page"/>
      </w:r>
    </w:p>
    <w:p w14:paraId="071E4E01" w14:textId="77777777" w:rsidR="00025C4D" w:rsidRPr="00876CE5" w:rsidRDefault="00025C4D" w:rsidP="00876CE5">
      <w:pPr>
        <w:jc w:val="center"/>
        <w:rPr>
          <w:rFonts w:ascii="Tahoma" w:hAnsi="Tahoma" w:cs="Tahoma"/>
          <w:sz w:val="52"/>
          <w:szCs w:val="52"/>
        </w:rPr>
      </w:pPr>
      <w:r w:rsidRPr="00876CE5">
        <w:rPr>
          <w:rFonts w:ascii="Tahoma" w:hAnsi="Tahoma" w:cs="Tahoma"/>
          <w:sz w:val="52"/>
          <w:szCs w:val="52"/>
        </w:rPr>
        <w:lastRenderedPageBreak/>
        <w:t>References</w:t>
      </w:r>
    </w:p>
    <w:p w14:paraId="104D497C" w14:textId="77777777" w:rsidR="0025488E" w:rsidRDefault="0025488E" w:rsidP="005D6C98">
      <w:pPr>
        <w:rPr>
          <w:color w:val="C0C0C0"/>
        </w:rPr>
      </w:pPr>
    </w:p>
    <w:p w14:paraId="0E474E68" w14:textId="5AD04BE8" w:rsidR="00B6388A" w:rsidRDefault="00B6388A" w:rsidP="005D6C98">
      <w:pPr>
        <w:rPr>
          <w:color w:val="C0C0C0"/>
        </w:rPr>
      </w:pPr>
    </w:p>
    <w:p w14:paraId="43BA9445" w14:textId="77777777" w:rsidR="00594BC6" w:rsidRPr="00594BC6" w:rsidRDefault="00594BC6" w:rsidP="005D6C98">
      <w:pPr>
        <w:rPr>
          <w:rFonts w:ascii="Tahoma" w:hAnsi="Tahoma" w:cs="Tahoma"/>
          <w:lang w:val="en"/>
        </w:rPr>
      </w:pPr>
      <w:r>
        <w:rPr>
          <w:rFonts w:ascii="Tahoma" w:hAnsi="Tahoma" w:cs="Tahoma"/>
          <w:lang w:val="en"/>
        </w:rPr>
        <w:t>Air Quality System (AQS)</w:t>
      </w:r>
    </w:p>
    <w:p w14:paraId="7D179838" w14:textId="77777777" w:rsidR="00594BC6" w:rsidRDefault="00000000" w:rsidP="005D6C98">
      <w:pPr>
        <w:rPr>
          <w:rFonts w:ascii="Tahoma" w:hAnsi="Tahoma" w:cs="Tahoma"/>
        </w:rPr>
      </w:pPr>
      <w:hyperlink r:id="rId164">
        <w:r w:rsidR="00DD59AD" w:rsidRPr="72D1BD4C">
          <w:rPr>
            <w:rStyle w:val="Hyperlink"/>
            <w:rFonts w:ascii="Tahoma" w:hAnsi="Tahoma" w:cs="Tahoma"/>
          </w:rPr>
          <w:t>EPA's AQS</w:t>
        </w:r>
      </w:hyperlink>
      <w:r w:rsidR="00594BC6" w:rsidRPr="72D1BD4C">
        <w:rPr>
          <w:rFonts w:ascii="Tahoma" w:hAnsi="Tahoma" w:cs="Tahoma"/>
        </w:rPr>
        <w:t xml:space="preserve"> </w:t>
      </w:r>
    </w:p>
    <w:p w14:paraId="249C609E" w14:textId="086454A5" w:rsidR="72D1BD4C" w:rsidRDefault="72D1BD4C" w:rsidP="72D1BD4C">
      <w:pPr>
        <w:rPr>
          <w:rFonts w:ascii="Tahoma" w:hAnsi="Tahoma" w:cs="Tahoma"/>
        </w:rPr>
      </w:pPr>
    </w:p>
    <w:p w14:paraId="5FDE3A24" w14:textId="77777777" w:rsidR="3CF5BB00" w:rsidRDefault="3CF5BB00" w:rsidP="72D1BD4C">
      <w:pPr>
        <w:rPr>
          <w:rFonts w:ascii="Tahoma" w:hAnsi="Tahoma" w:cs="Tahoma"/>
        </w:rPr>
      </w:pPr>
      <w:r w:rsidRPr="72D1BD4C">
        <w:rPr>
          <w:rFonts w:ascii="Tahoma" w:hAnsi="Tahoma" w:cs="Tahoma"/>
        </w:rPr>
        <w:t>Code of Federal Regulations – 40 CFR 50 &amp; 58</w:t>
      </w:r>
    </w:p>
    <w:p w14:paraId="0C756578" w14:textId="3E235B59" w:rsidR="3CF5BB00" w:rsidRDefault="00000000" w:rsidP="72D1BD4C">
      <w:pPr>
        <w:rPr>
          <w:rFonts w:ascii="Tahoma" w:hAnsi="Tahoma" w:cs="Tahoma"/>
        </w:rPr>
      </w:pPr>
      <w:hyperlink r:id="rId165">
        <w:r w:rsidR="3CF5BB00" w:rsidRPr="72D1BD4C">
          <w:rPr>
            <w:rStyle w:val="Hyperlink"/>
            <w:rFonts w:ascii="Tahoma" w:hAnsi="Tahoma" w:cs="Tahoma"/>
          </w:rPr>
          <w:t>Electronic Code of Federal Regulations</w:t>
        </w:r>
      </w:hyperlink>
    </w:p>
    <w:p w14:paraId="79CA4068" w14:textId="22300C12" w:rsidR="72D1BD4C" w:rsidRDefault="72D1BD4C" w:rsidP="72D1BD4C">
      <w:pPr>
        <w:rPr>
          <w:rFonts w:ascii="Tahoma" w:hAnsi="Tahoma" w:cs="Tahoma"/>
        </w:rPr>
      </w:pPr>
    </w:p>
    <w:p w14:paraId="77D0C710" w14:textId="67931A68" w:rsidR="04751421" w:rsidRDefault="04751421" w:rsidP="72D1BD4C">
      <w:pPr>
        <w:rPr>
          <w:rFonts w:ascii="Tahoma" w:hAnsi="Tahoma" w:cs="Tahoma"/>
        </w:rPr>
      </w:pPr>
      <w:r w:rsidRPr="72D1BD4C">
        <w:rPr>
          <w:rFonts w:ascii="Tahoma" w:hAnsi="Tahoma" w:cs="Tahoma"/>
        </w:rPr>
        <w:t>Guide to Understanding Particulate Matter (PM)</w:t>
      </w:r>
    </w:p>
    <w:p w14:paraId="3F0A50D5" w14:textId="1011F355" w:rsidR="04751421" w:rsidRDefault="00000000" w:rsidP="72D1BD4C">
      <w:pPr>
        <w:rPr>
          <w:rFonts w:ascii="Tahoma" w:hAnsi="Tahoma" w:cs="Tahoma"/>
        </w:rPr>
      </w:pPr>
      <w:hyperlink r:id="rId166">
        <w:proofErr w:type="spellStart"/>
        <w:r w:rsidR="04751421" w:rsidRPr="72D1BD4C">
          <w:rPr>
            <w:rStyle w:val="Hyperlink"/>
            <w:rFonts w:ascii="Tahoma" w:hAnsi="Tahoma" w:cs="Tahoma"/>
          </w:rPr>
          <w:t>Kaiterra</w:t>
        </w:r>
        <w:proofErr w:type="spellEnd"/>
      </w:hyperlink>
      <w:r w:rsidR="04751421" w:rsidRPr="72D1BD4C">
        <w:rPr>
          <w:rFonts w:ascii="Tahoma" w:hAnsi="Tahoma" w:cs="Tahoma"/>
        </w:rPr>
        <w:t xml:space="preserve"> </w:t>
      </w:r>
    </w:p>
    <w:p w14:paraId="55D5FC91" w14:textId="3676EC65" w:rsidR="007D4212" w:rsidRDefault="007D4212" w:rsidP="005D6C98">
      <w:pPr>
        <w:rPr>
          <w:rFonts w:ascii="Tahoma" w:hAnsi="Tahoma" w:cs="Tahoma"/>
        </w:rPr>
      </w:pPr>
    </w:p>
    <w:p w14:paraId="71941D6C" w14:textId="77777777" w:rsidR="00902964" w:rsidRPr="00D02F6B" w:rsidRDefault="007D4212" w:rsidP="005D6C98">
      <w:pPr>
        <w:rPr>
          <w:rFonts w:ascii="Tahoma" w:hAnsi="Tahoma" w:cs="Tahoma"/>
        </w:rPr>
      </w:pPr>
      <w:r>
        <w:rPr>
          <w:rFonts w:ascii="Tahoma" w:hAnsi="Tahoma" w:cs="Tahoma"/>
        </w:rPr>
        <w:t>National Ambient Air Quality Standards</w:t>
      </w:r>
      <w:r w:rsidR="00D02F6B" w:rsidRPr="00D02F6B">
        <w:rPr>
          <w:rFonts w:ascii="Tahoma" w:hAnsi="Tahoma" w:cs="Tahoma"/>
        </w:rPr>
        <w:t xml:space="preserve">  </w:t>
      </w:r>
    </w:p>
    <w:p w14:paraId="17DF8828" w14:textId="77777777" w:rsidR="28C3AD1C" w:rsidRDefault="00000000" w:rsidP="72D1BD4C">
      <w:pPr>
        <w:rPr>
          <w:rFonts w:ascii="Tahoma" w:hAnsi="Tahoma" w:cs="Tahoma"/>
        </w:rPr>
      </w:pPr>
      <w:hyperlink r:id="rId167">
        <w:r w:rsidR="28C3AD1C" w:rsidRPr="72D1BD4C">
          <w:rPr>
            <w:rStyle w:val="Hyperlink"/>
            <w:rFonts w:ascii="Tahoma" w:hAnsi="Tahoma" w:cs="Tahoma"/>
          </w:rPr>
          <w:t>EPA NAAQS</w:t>
        </w:r>
      </w:hyperlink>
    </w:p>
    <w:p w14:paraId="325767CF" w14:textId="225D9C0C" w:rsidR="72D1BD4C" w:rsidRDefault="72D1BD4C" w:rsidP="72D1BD4C">
      <w:pPr>
        <w:rPr>
          <w:rFonts w:ascii="Tahoma" w:hAnsi="Tahoma" w:cs="Tahoma"/>
        </w:rPr>
      </w:pPr>
    </w:p>
    <w:p w14:paraId="2ED110F4" w14:textId="77777777" w:rsidR="6C8F6251" w:rsidRDefault="6C8F6251" w:rsidP="72D1BD4C">
      <w:pPr>
        <w:rPr>
          <w:rFonts w:ascii="Tahoma" w:hAnsi="Tahoma" w:cs="Tahoma"/>
        </w:rPr>
      </w:pPr>
      <w:r w:rsidRPr="72D1BD4C">
        <w:rPr>
          <w:rFonts w:ascii="Tahoma" w:hAnsi="Tahoma" w:cs="Tahoma"/>
        </w:rPr>
        <w:t>Virginia Ambient Air Monitoring Data Reports</w:t>
      </w:r>
    </w:p>
    <w:p w14:paraId="11C8E627" w14:textId="2437A75B" w:rsidR="6C8F6251" w:rsidRDefault="00000000" w:rsidP="72D1BD4C">
      <w:pPr>
        <w:rPr>
          <w:rFonts w:ascii="Tahoma" w:hAnsi="Tahoma" w:cs="Tahoma"/>
        </w:rPr>
      </w:pPr>
      <w:hyperlink r:id="rId168">
        <w:r w:rsidR="6C8F6251" w:rsidRPr="72D1BD4C">
          <w:rPr>
            <w:rStyle w:val="Hyperlink"/>
            <w:rFonts w:ascii="Tahoma" w:hAnsi="Tahoma" w:cs="Tahoma"/>
          </w:rPr>
          <w:t>DEQ's Air Monitoring Publications</w:t>
        </w:r>
      </w:hyperlink>
    </w:p>
    <w:p w14:paraId="7AA92C86" w14:textId="47B29DA6" w:rsidR="72D1BD4C" w:rsidRDefault="72D1BD4C" w:rsidP="72D1BD4C">
      <w:pPr>
        <w:rPr>
          <w:rFonts w:ascii="Tahoma" w:hAnsi="Tahoma" w:cs="Tahoma"/>
        </w:rPr>
      </w:pPr>
    </w:p>
    <w:p w14:paraId="740FBA26" w14:textId="77777777" w:rsidR="007D4212" w:rsidRDefault="007D4212" w:rsidP="005D6C98">
      <w:pPr>
        <w:rPr>
          <w:rFonts w:ascii="Tahoma" w:hAnsi="Tahoma" w:cs="Tahoma"/>
        </w:rPr>
      </w:pPr>
    </w:p>
    <w:p w14:paraId="025E7F4C" w14:textId="7614FA42" w:rsidR="009B459B" w:rsidRDefault="009B459B" w:rsidP="005C7C43">
      <w:pPr>
        <w:tabs>
          <w:tab w:val="left" w:leader="dot" w:pos="8640"/>
        </w:tabs>
        <w:rPr>
          <w:rFonts w:ascii="Tahoma" w:hAnsi="Tahoma" w:cs="Tahoma"/>
        </w:rPr>
      </w:pPr>
    </w:p>
    <w:sectPr w:rsidR="009B459B" w:rsidSect="000A0D0A">
      <w:headerReference w:type="default" r:id="rId169"/>
      <w:footerReference w:type="default" r:id="rId170"/>
      <w:headerReference w:type="first" r:id="rId171"/>
      <w:type w:val="continuous"/>
      <w:pgSz w:w="12240" w:h="15840" w:code="1"/>
      <w:pgMar w:top="576" w:right="1440" w:bottom="288" w:left="1008" w:header="0" w:footer="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7949956" w14:textId="77777777" w:rsidR="002862B2" w:rsidRDefault="002862B2">
      <w:r>
        <w:separator/>
      </w:r>
    </w:p>
  </w:endnote>
  <w:endnote w:type="continuationSeparator" w:id="0">
    <w:p w14:paraId="55C259AB" w14:textId="77777777" w:rsidR="002862B2" w:rsidRDefault="002862B2">
      <w:r>
        <w:continuationSeparator/>
      </w:r>
    </w:p>
  </w:endnote>
  <w:endnote w:type="continuationNotice" w:id="1">
    <w:p w14:paraId="6A2BB9F9" w14:textId="77777777" w:rsidR="002862B2" w:rsidRDefault="002862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ungsuh">
    <w:charset w:val="81"/>
    <w:family w:val="roman"/>
    <w:pitch w:val="variable"/>
    <w:sig w:usb0="B00002AF" w:usb1="69D77CFB" w:usb2="00000030" w:usb3="00000000" w:csb0="0008009F" w:csb1="00000000"/>
  </w:font>
  <w:font w:name="FrankRuehl">
    <w:charset w:val="B1"/>
    <w:family w:val="swiss"/>
    <w:pitch w:val="variable"/>
    <w:sig w:usb0="00000803" w:usb1="00000000" w:usb2="00000000" w:usb3="00000000" w:csb0="00000021" w:csb1="00000000"/>
  </w:font>
  <w:font w:name="Gadugi">
    <w:panose1 w:val="020B0502040204020203"/>
    <w:charset w:val="00"/>
    <w:family w:val="swiss"/>
    <w:pitch w:val="variable"/>
    <w:sig w:usb0="80000003" w:usb1="02000000" w:usb2="00003000" w:usb3="00000000" w:csb0="00000001"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B15200" w14:textId="77777777" w:rsidR="00982A73" w:rsidRPr="00E118B5" w:rsidRDefault="00982A73">
    <w:pPr>
      <w:pStyle w:val="Footer"/>
      <w:jc w:val="right"/>
      <w:rPr>
        <w:rFonts w:ascii="Tahoma" w:hAnsi="Tahoma" w:cs="Tahoma"/>
        <w:b/>
        <w:sz w:val="20"/>
        <w:szCs w:val="20"/>
      </w:rPr>
    </w:pPr>
  </w:p>
  <w:p w14:paraId="490E2721" w14:textId="77777777" w:rsidR="00982A73" w:rsidRDefault="00982A7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F6756B" w14:textId="77777777" w:rsidR="00982A73" w:rsidRPr="00D25094" w:rsidRDefault="00982A73">
    <w:pPr>
      <w:tabs>
        <w:tab w:val="center" w:pos="4550"/>
        <w:tab w:val="left" w:pos="5818"/>
      </w:tabs>
      <w:ind w:right="260"/>
      <w:jc w:val="right"/>
      <w:rPr>
        <w:rFonts w:ascii="Tahoma" w:hAnsi="Tahoma" w:cs="Tahoma"/>
        <w:b/>
        <w:color w:val="0F243E" w:themeColor="text2" w:themeShade="80"/>
        <w:sz w:val="20"/>
        <w:szCs w:val="20"/>
      </w:rPr>
    </w:pPr>
  </w:p>
  <w:p w14:paraId="587D3BE7" w14:textId="77777777" w:rsidR="00982A73" w:rsidRDefault="00982A7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jc w:val="center"/>
      <w:tblCellMar>
        <w:top w:w="144" w:type="dxa"/>
        <w:left w:w="115" w:type="dxa"/>
        <w:bottom w:w="144" w:type="dxa"/>
        <w:right w:w="115" w:type="dxa"/>
      </w:tblCellMar>
      <w:tblLook w:val="04A0" w:firstRow="1" w:lastRow="0" w:firstColumn="1" w:lastColumn="0" w:noHBand="0" w:noVBand="1"/>
    </w:tblPr>
    <w:tblGrid>
      <w:gridCol w:w="4902"/>
      <w:gridCol w:w="4890"/>
    </w:tblGrid>
    <w:tr w:rsidR="00982A73" w14:paraId="683DC078" w14:textId="77777777" w:rsidTr="00315E9C">
      <w:trPr>
        <w:trHeight w:hRule="exact" w:val="177"/>
        <w:jc w:val="center"/>
      </w:trPr>
      <w:tc>
        <w:tcPr>
          <w:tcW w:w="4686" w:type="dxa"/>
          <w:shd w:val="clear" w:color="auto" w:fill="4F81BD" w:themeFill="accent1"/>
          <w:tcMar>
            <w:top w:w="0" w:type="dxa"/>
            <w:bottom w:w="0" w:type="dxa"/>
          </w:tcMar>
        </w:tcPr>
        <w:p w14:paraId="69678E1F" w14:textId="77777777" w:rsidR="00982A73" w:rsidRDefault="00982A73" w:rsidP="000A0E6F">
          <w:pPr>
            <w:pStyle w:val="Header"/>
            <w:rPr>
              <w:caps/>
              <w:sz w:val="18"/>
            </w:rPr>
          </w:pPr>
        </w:p>
      </w:tc>
      <w:tc>
        <w:tcPr>
          <w:tcW w:w="4674" w:type="dxa"/>
          <w:shd w:val="clear" w:color="auto" w:fill="4F81BD" w:themeFill="accent1"/>
          <w:tcMar>
            <w:top w:w="0" w:type="dxa"/>
            <w:bottom w:w="0" w:type="dxa"/>
          </w:tcMar>
        </w:tcPr>
        <w:p w14:paraId="08C1FDAD" w14:textId="77777777" w:rsidR="00982A73" w:rsidRDefault="00982A73">
          <w:pPr>
            <w:pStyle w:val="Header"/>
            <w:jc w:val="right"/>
            <w:rPr>
              <w:caps/>
              <w:sz w:val="18"/>
            </w:rPr>
          </w:pPr>
        </w:p>
      </w:tc>
    </w:tr>
    <w:tr w:rsidR="00982A73" w14:paraId="7BED8FEF" w14:textId="77777777">
      <w:trPr>
        <w:jc w:val="center"/>
      </w:trPr>
      <w:tc>
        <w:tcPr>
          <w:tcW w:w="4686" w:type="dxa"/>
          <w:shd w:val="clear" w:color="auto" w:fill="auto"/>
          <w:vAlign w:val="center"/>
        </w:tcPr>
        <w:p w14:paraId="1084E6F5" w14:textId="77777777" w:rsidR="00982A73" w:rsidRDefault="00982A73">
          <w:pPr>
            <w:pStyle w:val="Footer"/>
            <w:rPr>
              <w:caps/>
              <w:color w:val="808080" w:themeColor="background1" w:themeShade="80"/>
              <w:sz w:val="18"/>
              <w:szCs w:val="18"/>
            </w:rPr>
          </w:pPr>
        </w:p>
      </w:tc>
      <w:tc>
        <w:tcPr>
          <w:tcW w:w="4674" w:type="dxa"/>
          <w:shd w:val="clear" w:color="auto" w:fill="auto"/>
          <w:vAlign w:val="center"/>
        </w:tcPr>
        <w:p w14:paraId="2D2E1800" w14:textId="258DBB30" w:rsidR="00982A73" w:rsidRPr="00BE4C0C" w:rsidRDefault="00982A73">
          <w:pPr>
            <w:pStyle w:val="Footer"/>
            <w:jc w:val="right"/>
            <w:rPr>
              <w:rFonts w:ascii="Tahoma" w:hAnsi="Tahoma" w:cs="Tahoma"/>
              <w:b/>
              <w:caps/>
              <w:sz w:val="20"/>
              <w:szCs w:val="20"/>
            </w:rPr>
          </w:pPr>
          <w:r w:rsidRPr="00BE4C0C">
            <w:rPr>
              <w:rFonts w:ascii="Tahoma" w:hAnsi="Tahoma" w:cs="Tahoma"/>
              <w:b/>
              <w:caps/>
              <w:sz w:val="20"/>
              <w:szCs w:val="20"/>
            </w:rPr>
            <w:fldChar w:fldCharType="begin"/>
          </w:r>
          <w:r w:rsidRPr="00BE4C0C">
            <w:rPr>
              <w:rFonts w:ascii="Tahoma" w:hAnsi="Tahoma" w:cs="Tahoma"/>
              <w:b/>
              <w:caps/>
              <w:sz w:val="20"/>
              <w:szCs w:val="20"/>
            </w:rPr>
            <w:instrText xml:space="preserve"> PAGE   \* MERGEFORMAT </w:instrText>
          </w:r>
          <w:r w:rsidRPr="00BE4C0C">
            <w:rPr>
              <w:rFonts w:ascii="Tahoma" w:hAnsi="Tahoma" w:cs="Tahoma"/>
              <w:b/>
              <w:caps/>
              <w:sz w:val="20"/>
              <w:szCs w:val="20"/>
            </w:rPr>
            <w:fldChar w:fldCharType="separate"/>
          </w:r>
          <w:r w:rsidR="00782FA9" w:rsidRPr="00BE4C0C">
            <w:rPr>
              <w:rFonts w:ascii="Tahoma" w:hAnsi="Tahoma" w:cs="Tahoma"/>
              <w:b/>
              <w:caps/>
              <w:noProof/>
              <w:sz w:val="20"/>
              <w:szCs w:val="20"/>
            </w:rPr>
            <w:t>76</w:t>
          </w:r>
          <w:r w:rsidRPr="00BE4C0C">
            <w:rPr>
              <w:rFonts w:ascii="Tahoma" w:hAnsi="Tahoma" w:cs="Tahoma"/>
              <w:b/>
              <w:caps/>
              <w:noProof/>
              <w:sz w:val="20"/>
              <w:szCs w:val="20"/>
            </w:rPr>
            <w:fldChar w:fldCharType="end"/>
          </w:r>
        </w:p>
      </w:tc>
    </w:tr>
  </w:tbl>
  <w:p w14:paraId="364B0712" w14:textId="77777777" w:rsidR="00982A73" w:rsidRDefault="00982A7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F0D5846" w14:textId="77777777" w:rsidR="002862B2" w:rsidRDefault="002862B2">
      <w:r>
        <w:separator/>
      </w:r>
    </w:p>
  </w:footnote>
  <w:footnote w:type="continuationSeparator" w:id="0">
    <w:p w14:paraId="485070E4" w14:textId="77777777" w:rsidR="002862B2" w:rsidRDefault="002862B2">
      <w:r>
        <w:continuationSeparator/>
      </w:r>
    </w:p>
  </w:footnote>
  <w:footnote w:type="continuationNotice" w:id="1">
    <w:p w14:paraId="3076EC9D" w14:textId="77777777" w:rsidR="002862B2" w:rsidRDefault="002862B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405"/>
      <w:gridCol w:w="3405"/>
      <w:gridCol w:w="3405"/>
    </w:tblGrid>
    <w:tr w:rsidR="3E5CD024" w14:paraId="40689C12" w14:textId="77777777" w:rsidTr="00085957">
      <w:trPr>
        <w:trHeight w:val="300"/>
      </w:trPr>
      <w:tc>
        <w:tcPr>
          <w:tcW w:w="3405" w:type="dxa"/>
        </w:tcPr>
        <w:p w14:paraId="1421AF60" w14:textId="69EA9B7B" w:rsidR="3E5CD024" w:rsidRDefault="3E5CD024" w:rsidP="00221D62">
          <w:pPr>
            <w:pStyle w:val="Header"/>
            <w:ind w:left="-115"/>
          </w:pPr>
        </w:p>
      </w:tc>
      <w:tc>
        <w:tcPr>
          <w:tcW w:w="3405" w:type="dxa"/>
        </w:tcPr>
        <w:p w14:paraId="516BA5E7" w14:textId="02ED2D31" w:rsidR="3E5CD024" w:rsidRDefault="3E5CD024" w:rsidP="00221D62">
          <w:pPr>
            <w:pStyle w:val="Header"/>
            <w:jc w:val="center"/>
          </w:pPr>
        </w:p>
      </w:tc>
      <w:tc>
        <w:tcPr>
          <w:tcW w:w="3405" w:type="dxa"/>
        </w:tcPr>
        <w:p w14:paraId="7B147E93" w14:textId="226B05D3" w:rsidR="3E5CD024" w:rsidRDefault="3E5CD024" w:rsidP="00221D62">
          <w:pPr>
            <w:pStyle w:val="Header"/>
            <w:ind w:right="-115"/>
            <w:jc w:val="right"/>
          </w:pPr>
        </w:p>
      </w:tc>
    </w:tr>
  </w:tbl>
  <w:p w14:paraId="1AEB880D" w14:textId="4F71D2D7" w:rsidR="3E5CD024" w:rsidRDefault="3E5CD024" w:rsidP="0008595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405"/>
      <w:gridCol w:w="3405"/>
      <w:gridCol w:w="3405"/>
    </w:tblGrid>
    <w:tr w:rsidR="3E5CD024" w14:paraId="1A7AC026" w14:textId="77777777" w:rsidTr="00221D62">
      <w:trPr>
        <w:trHeight w:val="300"/>
      </w:trPr>
      <w:tc>
        <w:tcPr>
          <w:tcW w:w="3405" w:type="dxa"/>
        </w:tcPr>
        <w:p w14:paraId="06A41CB6" w14:textId="7CAAAAC0" w:rsidR="3E5CD024" w:rsidRDefault="3E5CD024" w:rsidP="00221D62">
          <w:pPr>
            <w:pStyle w:val="Header"/>
            <w:ind w:left="-115"/>
          </w:pPr>
        </w:p>
      </w:tc>
      <w:tc>
        <w:tcPr>
          <w:tcW w:w="3405" w:type="dxa"/>
        </w:tcPr>
        <w:p w14:paraId="511AB366" w14:textId="0CB3F787" w:rsidR="3E5CD024" w:rsidRDefault="3E5CD024" w:rsidP="00221D62">
          <w:pPr>
            <w:pStyle w:val="Header"/>
            <w:jc w:val="center"/>
          </w:pPr>
        </w:p>
      </w:tc>
      <w:tc>
        <w:tcPr>
          <w:tcW w:w="3405" w:type="dxa"/>
        </w:tcPr>
        <w:p w14:paraId="1F54033C" w14:textId="32C53541" w:rsidR="3E5CD024" w:rsidRDefault="3E5CD024" w:rsidP="00221D62">
          <w:pPr>
            <w:pStyle w:val="Header"/>
            <w:ind w:right="-115"/>
            <w:jc w:val="right"/>
          </w:pPr>
        </w:p>
      </w:tc>
    </w:tr>
  </w:tbl>
  <w:p w14:paraId="06984522" w14:textId="72A68FA1" w:rsidR="3E5CD024" w:rsidRDefault="3E5CD024" w:rsidP="0008595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405"/>
      <w:gridCol w:w="3405"/>
      <w:gridCol w:w="3405"/>
    </w:tblGrid>
    <w:tr w:rsidR="3E5CD024" w14:paraId="571753BD" w14:textId="77777777" w:rsidTr="00085957">
      <w:trPr>
        <w:trHeight w:val="300"/>
      </w:trPr>
      <w:tc>
        <w:tcPr>
          <w:tcW w:w="3405" w:type="dxa"/>
        </w:tcPr>
        <w:p w14:paraId="3D9BE75A" w14:textId="0D60E0D0" w:rsidR="3E5CD024" w:rsidRDefault="3E5CD024" w:rsidP="00221D62">
          <w:pPr>
            <w:pStyle w:val="Header"/>
            <w:ind w:left="-115"/>
          </w:pPr>
        </w:p>
      </w:tc>
      <w:tc>
        <w:tcPr>
          <w:tcW w:w="3405" w:type="dxa"/>
        </w:tcPr>
        <w:p w14:paraId="624F1DAE" w14:textId="7E0E5948" w:rsidR="3E5CD024" w:rsidRDefault="3E5CD024" w:rsidP="00221D62">
          <w:pPr>
            <w:pStyle w:val="Header"/>
            <w:jc w:val="center"/>
          </w:pPr>
        </w:p>
      </w:tc>
      <w:tc>
        <w:tcPr>
          <w:tcW w:w="3405" w:type="dxa"/>
        </w:tcPr>
        <w:p w14:paraId="6DE20797" w14:textId="49CC56F9" w:rsidR="3E5CD024" w:rsidRDefault="3E5CD024" w:rsidP="00221D62">
          <w:pPr>
            <w:pStyle w:val="Header"/>
            <w:ind w:right="-115"/>
            <w:jc w:val="right"/>
          </w:pPr>
        </w:p>
      </w:tc>
    </w:tr>
  </w:tbl>
  <w:p w14:paraId="343119F9" w14:textId="255E6522" w:rsidR="3E5CD024" w:rsidRDefault="3E5CD024" w:rsidP="0008595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405"/>
      <w:gridCol w:w="3405"/>
      <w:gridCol w:w="3405"/>
    </w:tblGrid>
    <w:tr w:rsidR="3E5CD024" w14:paraId="719AFB90" w14:textId="77777777" w:rsidTr="00085957">
      <w:trPr>
        <w:trHeight w:val="300"/>
      </w:trPr>
      <w:tc>
        <w:tcPr>
          <w:tcW w:w="3405" w:type="dxa"/>
        </w:tcPr>
        <w:p w14:paraId="304CE6BA" w14:textId="18803BB3" w:rsidR="3E5CD024" w:rsidRDefault="3E5CD024" w:rsidP="00221D62">
          <w:pPr>
            <w:pStyle w:val="Header"/>
            <w:ind w:left="-115"/>
          </w:pPr>
        </w:p>
      </w:tc>
      <w:tc>
        <w:tcPr>
          <w:tcW w:w="3405" w:type="dxa"/>
        </w:tcPr>
        <w:p w14:paraId="62273274" w14:textId="29AE0B17" w:rsidR="3E5CD024" w:rsidRDefault="3E5CD024" w:rsidP="00221D62">
          <w:pPr>
            <w:pStyle w:val="Header"/>
            <w:jc w:val="center"/>
          </w:pPr>
        </w:p>
      </w:tc>
      <w:tc>
        <w:tcPr>
          <w:tcW w:w="3405" w:type="dxa"/>
        </w:tcPr>
        <w:p w14:paraId="3DC729A1" w14:textId="02DCD2F7" w:rsidR="3E5CD024" w:rsidRDefault="3E5CD024" w:rsidP="00221D62">
          <w:pPr>
            <w:pStyle w:val="Header"/>
            <w:ind w:right="-115"/>
            <w:jc w:val="right"/>
          </w:pPr>
        </w:p>
      </w:tc>
    </w:tr>
  </w:tbl>
  <w:p w14:paraId="4DDF5C47" w14:textId="350A5529" w:rsidR="3E5CD024" w:rsidRDefault="3E5CD024" w:rsidP="0008595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405"/>
      <w:gridCol w:w="3405"/>
      <w:gridCol w:w="3405"/>
    </w:tblGrid>
    <w:tr w:rsidR="3E5CD024" w14:paraId="5D4936C6" w14:textId="77777777" w:rsidTr="00085957">
      <w:trPr>
        <w:trHeight w:val="300"/>
      </w:trPr>
      <w:tc>
        <w:tcPr>
          <w:tcW w:w="3405" w:type="dxa"/>
        </w:tcPr>
        <w:p w14:paraId="16428581" w14:textId="6700B358" w:rsidR="3E5CD024" w:rsidRDefault="3E5CD024" w:rsidP="00221D62">
          <w:pPr>
            <w:pStyle w:val="Header"/>
            <w:ind w:left="-115"/>
          </w:pPr>
        </w:p>
      </w:tc>
      <w:tc>
        <w:tcPr>
          <w:tcW w:w="3405" w:type="dxa"/>
        </w:tcPr>
        <w:p w14:paraId="0A9C2D10" w14:textId="6E9C9D1D" w:rsidR="3E5CD024" w:rsidRDefault="3E5CD024" w:rsidP="00221D62">
          <w:pPr>
            <w:pStyle w:val="Header"/>
            <w:jc w:val="center"/>
          </w:pPr>
        </w:p>
      </w:tc>
      <w:tc>
        <w:tcPr>
          <w:tcW w:w="3405" w:type="dxa"/>
        </w:tcPr>
        <w:p w14:paraId="148A1433" w14:textId="5D77D155" w:rsidR="3E5CD024" w:rsidRDefault="3E5CD024" w:rsidP="00221D62">
          <w:pPr>
            <w:pStyle w:val="Header"/>
            <w:ind w:right="-115"/>
            <w:jc w:val="right"/>
          </w:pPr>
        </w:p>
      </w:tc>
    </w:tr>
  </w:tbl>
  <w:p w14:paraId="09FFDD60" w14:textId="0E1E5AFA" w:rsidR="3E5CD024" w:rsidRDefault="3E5CD024" w:rsidP="0008595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405"/>
      <w:gridCol w:w="3405"/>
      <w:gridCol w:w="3405"/>
    </w:tblGrid>
    <w:tr w:rsidR="3E5CD024" w14:paraId="669E8145" w14:textId="77777777" w:rsidTr="00085957">
      <w:trPr>
        <w:trHeight w:val="300"/>
      </w:trPr>
      <w:tc>
        <w:tcPr>
          <w:tcW w:w="3405" w:type="dxa"/>
        </w:tcPr>
        <w:p w14:paraId="68D5C188" w14:textId="32F72C7A" w:rsidR="3E5CD024" w:rsidRDefault="3E5CD024" w:rsidP="00085957">
          <w:pPr>
            <w:pStyle w:val="Header"/>
            <w:ind w:left="-115"/>
          </w:pPr>
        </w:p>
      </w:tc>
      <w:tc>
        <w:tcPr>
          <w:tcW w:w="3405" w:type="dxa"/>
        </w:tcPr>
        <w:p w14:paraId="78D208C4" w14:textId="4DB3833B" w:rsidR="3E5CD024" w:rsidRDefault="3E5CD024" w:rsidP="00085957">
          <w:pPr>
            <w:pStyle w:val="Header"/>
            <w:jc w:val="center"/>
          </w:pPr>
        </w:p>
      </w:tc>
      <w:tc>
        <w:tcPr>
          <w:tcW w:w="3405" w:type="dxa"/>
        </w:tcPr>
        <w:p w14:paraId="3942ECB7" w14:textId="7F9FCAD3" w:rsidR="3E5CD024" w:rsidRDefault="3E5CD024" w:rsidP="00085957">
          <w:pPr>
            <w:pStyle w:val="Header"/>
            <w:ind w:right="-115"/>
            <w:jc w:val="right"/>
          </w:pPr>
        </w:p>
      </w:tc>
    </w:tr>
  </w:tbl>
  <w:p w14:paraId="63C0A721" w14:textId="41077F5D" w:rsidR="3E5CD024" w:rsidRDefault="3E5CD024" w:rsidP="0008595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60"/>
      <w:gridCol w:w="3260"/>
      <w:gridCol w:w="3260"/>
    </w:tblGrid>
    <w:tr w:rsidR="3E5CD024" w14:paraId="57611192" w14:textId="77777777" w:rsidTr="00085957">
      <w:trPr>
        <w:trHeight w:val="300"/>
      </w:trPr>
      <w:tc>
        <w:tcPr>
          <w:tcW w:w="3260" w:type="dxa"/>
        </w:tcPr>
        <w:p w14:paraId="1CD8F429" w14:textId="167926BC" w:rsidR="3E5CD024" w:rsidRDefault="3E5CD024" w:rsidP="00085957">
          <w:pPr>
            <w:pStyle w:val="Header"/>
            <w:ind w:left="-115"/>
          </w:pPr>
        </w:p>
      </w:tc>
      <w:tc>
        <w:tcPr>
          <w:tcW w:w="3260" w:type="dxa"/>
        </w:tcPr>
        <w:p w14:paraId="58DFA8C7" w14:textId="46942966" w:rsidR="3E5CD024" w:rsidRDefault="3E5CD024" w:rsidP="00085957">
          <w:pPr>
            <w:pStyle w:val="Header"/>
            <w:jc w:val="center"/>
          </w:pPr>
        </w:p>
      </w:tc>
      <w:tc>
        <w:tcPr>
          <w:tcW w:w="3260" w:type="dxa"/>
        </w:tcPr>
        <w:p w14:paraId="7334DA13" w14:textId="24A055D7" w:rsidR="3E5CD024" w:rsidRDefault="3E5CD024" w:rsidP="00085957">
          <w:pPr>
            <w:pStyle w:val="Header"/>
            <w:ind w:right="-115"/>
            <w:jc w:val="right"/>
          </w:pPr>
        </w:p>
      </w:tc>
    </w:tr>
  </w:tbl>
  <w:p w14:paraId="27D511A2" w14:textId="196C83DA" w:rsidR="3E5CD024" w:rsidRDefault="3E5CD024" w:rsidP="0008595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60"/>
      <w:gridCol w:w="3260"/>
      <w:gridCol w:w="3260"/>
    </w:tblGrid>
    <w:tr w:rsidR="3E5CD024" w14:paraId="1EE9D528" w14:textId="77777777" w:rsidTr="00085957">
      <w:trPr>
        <w:trHeight w:val="300"/>
      </w:trPr>
      <w:tc>
        <w:tcPr>
          <w:tcW w:w="3260" w:type="dxa"/>
        </w:tcPr>
        <w:p w14:paraId="0A7C3C7B" w14:textId="05A1DD23" w:rsidR="3E5CD024" w:rsidRDefault="3E5CD024" w:rsidP="00085957">
          <w:pPr>
            <w:pStyle w:val="Header"/>
            <w:ind w:left="-115"/>
          </w:pPr>
        </w:p>
      </w:tc>
      <w:tc>
        <w:tcPr>
          <w:tcW w:w="3260" w:type="dxa"/>
        </w:tcPr>
        <w:p w14:paraId="35E0EA9E" w14:textId="2B2088C4" w:rsidR="3E5CD024" w:rsidRDefault="3E5CD024" w:rsidP="00085957">
          <w:pPr>
            <w:pStyle w:val="Header"/>
            <w:jc w:val="center"/>
          </w:pPr>
        </w:p>
      </w:tc>
      <w:tc>
        <w:tcPr>
          <w:tcW w:w="3260" w:type="dxa"/>
        </w:tcPr>
        <w:p w14:paraId="215FFC2B" w14:textId="71A4229F" w:rsidR="3E5CD024" w:rsidRDefault="3E5CD024" w:rsidP="00085957">
          <w:pPr>
            <w:pStyle w:val="Header"/>
            <w:ind w:right="-115"/>
            <w:jc w:val="right"/>
          </w:pPr>
        </w:p>
      </w:tc>
    </w:tr>
  </w:tbl>
  <w:p w14:paraId="4876E01F" w14:textId="11256EDF" w:rsidR="3E5CD024" w:rsidRDefault="3E5CD024" w:rsidP="000859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3929B1"/>
    <w:multiLevelType w:val="multilevel"/>
    <w:tmpl w:val="7020D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FFE8FB"/>
    <w:multiLevelType w:val="hybridMultilevel"/>
    <w:tmpl w:val="EFCAA1BE"/>
    <w:lvl w:ilvl="0" w:tplc="7068AD5C">
      <w:start w:val="1"/>
      <w:numFmt w:val="decimal"/>
      <w:lvlText w:val="%1."/>
      <w:lvlJc w:val="left"/>
      <w:pPr>
        <w:ind w:left="720" w:hanging="360"/>
      </w:pPr>
    </w:lvl>
    <w:lvl w:ilvl="1" w:tplc="3C501378">
      <w:start w:val="1"/>
      <w:numFmt w:val="lowerLetter"/>
      <w:lvlText w:val="%2."/>
      <w:lvlJc w:val="left"/>
      <w:pPr>
        <w:ind w:left="1440" w:hanging="360"/>
      </w:pPr>
    </w:lvl>
    <w:lvl w:ilvl="2" w:tplc="539AAE7C">
      <w:start w:val="1"/>
      <w:numFmt w:val="lowerRoman"/>
      <w:lvlText w:val="%3."/>
      <w:lvlJc w:val="right"/>
      <w:pPr>
        <w:ind w:left="2160" w:hanging="180"/>
      </w:pPr>
    </w:lvl>
    <w:lvl w:ilvl="3" w:tplc="38DA4D0E">
      <w:start w:val="1"/>
      <w:numFmt w:val="decimal"/>
      <w:lvlText w:val="%4."/>
      <w:lvlJc w:val="left"/>
      <w:pPr>
        <w:ind w:left="2880" w:hanging="360"/>
      </w:pPr>
    </w:lvl>
    <w:lvl w:ilvl="4" w:tplc="9A66EB9C">
      <w:start w:val="1"/>
      <w:numFmt w:val="lowerLetter"/>
      <w:lvlText w:val="%5."/>
      <w:lvlJc w:val="left"/>
      <w:pPr>
        <w:ind w:left="3600" w:hanging="360"/>
      </w:pPr>
    </w:lvl>
    <w:lvl w:ilvl="5" w:tplc="528E8CBC">
      <w:start w:val="1"/>
      <w:numFmt w:val="lowerRoman"/>
      <w:lvlText w:val="%6."/>
      <w:lvlJc w:val="right"/>
      <w:pPr>
        <w:ind w:left="4320" w:hanging="180"/>
      </w:pPr>
    </w:lvl>
    <w:lvl w:ilvl="6" w:tplc="82A2023A">
      <w:start w:val="1"/>
      <w:numFmt w:val="decimal"/>
      <w:lvlText w:val="%7."/>
      <w:lvlJc w:val="left"/>
      <w:pPr>
        <w:ind w:left="5040" w:hanging="360"/>
      </w:pPr>
    </w:lvl>
    <w:lvl w:ilvl="7" w:tplc="EA2883D0">
      <w:start w:val="1"/>
      <w:numFmt w:val="lowerLetter"/>
      <w:lvlText w:val="%8."/>
      <w:lvlJc w:val="left"/>
      <w:pPr>
        <w:ind w:left="5760" w:hanging="360"/>
      </w:pPr>
    </w:lvl>
    <w:lvl w:ilvl="8" w:tplc="58D0B0EE">
      <w:start w:val="1"/>
      <w:numFmt w:val="lowerRoman"/>
      <w:lvlText w:val="%9."/>
      <w:lvlJc w:val="right"/>
      <w:pPr>
        <w:ind w:left="6480" w:hanging="180"/>
      </w:pPr>
    </w:lvl>
  </w:abstractNum>
  <w:abstractNum w:abstractNumId="2" w15:restartNumberingAfterBreak="0">
    <w:nsid w:val="13FB263E"/>
    <w:multiLevelType w:val="hybridMultilevel"/>
    <w:tmpl w:val="2F74C73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 w15:restartNumberingAfterBreak="0">
    <w:nsid w:val="15A758B2"/>
    <w:multiLevelType w:val="hybridMultilevel"/>
    <w:tmpl w:val="B88A3602"/>
    <w:lvl w:ilvl="0" w:tplc="BC9653FE">
      <w:start w:val="51"/>
      <w:numFmt w:val="bullet"/>
      <w:lvlText w:val="-"/>
      <w:lvlJc w:val="left"/>
      <w:pPr>
        <w:ind w:left="720"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110AFD"/>
    <w:multiLevelType w:val="hybridMultilevel"/>
    <w:tmpl w:val="9A9492D4"/>
    <w:lvl w:ilvl="0" w:tplc="04090001">
      <w:start w:val="1"/>
      <w:numFmt w:val="bullet"/>
      <w:lvlText w:val=""/>
      <w:lvlJc w:val="left"/>
      <w:pPr>
        <w:tabs>
          <w:tab w:val="num" w:pos="540"/>
        </w:tabs>
        <w:ind w:left="54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17FE14E9"/>
    <w:multiLevelType w:val="hybridMultilevel"/>
    <w:tmpl w:val="D1A89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DE7375"/>
    <w:multiLevelType w:val="hybridMultilevel"/>
    <w:tmpl w:val="90DCCAC0"/>
    <w:lvl w:ilvl="0" w:tplc="04090001">
      <w:start w:val="1"/>
      <w:numFmt w:val="bullet"/>
      <w:lvlText w:val=""/>
      <w:lvlJc w:val="left"/>
      <w:pPr>
        <w:tabs>
          <w:tab w:val="num" w:pos="259"/>
        </w:tabs>
        <w:ind w:left="331" w:hanging="144"/>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CE18F83"/>
    <w:multiLevelType w:val="hybridMultilevel"/>
    <w:tmpl w:val="080C2A94"/>
    <w:lvl w:ilvl="0" w:tplc="E0547D7C">
      <w:start w:val="1"/>
      <w:numFmt w:val="decimal"/>
      <w:lvlText w:val="%1."/>
      <w:lvlJc w:val="left"/>
      <w:pPr>
        <w:ind w:left="720" w:hanging="360"/>
      </w:pPr>
    </w:lvl>
    <w:lvl w:ilvl="1" w:tplc="7130D18C">
      <w:start w:val="1"/>
      <w:numFmt w:val="lowerLetter"/>
      <w:lvlText w:val="%2."/>
      <w:lvlJc w:val="left"/>
      <w:pPr>
        <w:ind w:left="1440" w:hanging="360"/>
      </w:pPr>
    </w:lvl>
    <w:lvl w:ilvl="2" w:tplc="9656D526">
      <w:start w:val="1"/>
      <w:numFmt w:val="lowerRoman"/>
      <w:lvlText w:val="%3."/>
      <w:lvlJc w:val="right"/>
      <w:pPr>
        <w:ind w:left="2160" w:hanging="180"/>
      </w:pPr>
    </w:lvl>
    <w:lvl w:ilvl="3" w:tplc="9C446090">
      <w:start w:val="1"/>
      <w:numFmt w:val="decimal"/>
      <w:lvlText w:val="%4."/>
      <w:lvlJc w:val="left"/>
      <w:pPr>
        <w:ind w:left="2880" w:hanging="360"/>
      </w:pPr>
    </w:lvl>
    <w:lvl w:ilvl="4" w:tplc="09D0F42C">
      <w:start w:val="1"/>
      <w:numFmt w:val="lowerLetter"/>
      <w:lvlText w:val="%5."/>
      <w:lvlJc w:val="left"/>
      <w:pPr>
        <w:ind w:left="3600" w:hanging="360"/>
      </w:pPr>
    </w:lvl>
    <w:lvl w:ilvl="5" w:tplc="D13EBA28">
      <w:start w:val="1"/>
      <w:numFmt w:val="lowerRoman"/>
      <w:lvlText w:val="%6."/>
      <w:lvlJc w:val="right"/>
      <w:pPr>
        <w:ind w:left="4320" w:hanging="180"/>
      </w:pPr>
    </w:lvl>
    <w:lvl w:ilvl="6" w:tplc="3B20B52A">
      <w:start w:val="1"/>
      <w:numFmt w:val="decimal"/>
      <w:lvlText w:val="%7."/>
      <w:lvlJc w:val="left"/>
      <w:pPr>
        <w:ind w:left="5040" w:hanging="360"/>
      </w:pPr>
    </w:lvl>
    <w:lvl w:ilvl="7" w:tplc="9934047C">
      <w:start w:val="1"/>
      <w:numFmt w:val="lowerLetter"/>
      <w:lvlText w:val="%8."/>
      <w:lvlJc w:val="left"/>
      <w:pPr>
        <w:ind w:left="5760" w:hanging="360"/>
      </w:pPr>
    </w:lvl>
    <w:lvl w:ilvl="8" w:tplc="45ECEE60">
      <w:start w:val="1"/>
      <w:numFmt w:val="lowerRoman"/>
      <w:lvlText w:val="%9."/>
      <w:lvlJc w:val="right"/>
      <w:pPr>
        <w:ind w:left="6480" w:hanging="180"/>
      </w:pPr>
    </w:lvl>
  </w:abstractNum>
  <w:abstractNum w:abstractNumId="8" w15:restartNumberingAfterBreak="0">
    <w:nsid w:val="209353FD"/>
    <w:multiLevelType w:val="hybridMultilevel"/>
    <w:tmpl w:val="7A2C58C2"/>
    <w:lvl w:ilvl="0" w:tplc="343AFAEA">
      <w:start w:val="1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25B12C55"/>
    <w:multiLevelType w:val="hybridMultilevel"/>
    <w:tmpl w:val="FCFAA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ED3045"/>
    <w:multiLevelType w:val="hybridMultilevel"/>
    <w:tmpl w:val="1CA8D574"/>
    <w:lvl w:ilvl="0" w:tplc="04090001">
      <w:start w:val="1"/>
      <w:numFmt w:val="bullet"/>
      <w:lvlText w:val=""/>
      <w:lvlJc w:val="left"/>
      <w:pPr>
        <w:tabs>
          <w:tab w:val="num" w:pos="540"/>
        </w:tabs>
        <w:ind w:left="540" w:hanging="360"/>
      </w:pPr>
      <w:rPr>
        <w:rFonts w:ascii="Symbol" w:hAnsi="Symbol" w:hint="default"/>
        <w:color w:val="auto"/>
      </w:rPr>
    </w:lvl>
    <w:lvl w:ilvl="1" w:tplc="04090003" w:tentative="1">
      <w:start w:val="1"/>
      <w:numFmt w:val="bullet"/>
      <w:lvlText w:val="o"/>
      <w:lvlJc w:val="left"/>
      <w:pPr>
        <w:tabs>
          <w:tab w:val="num" w:pos="1260"/>
        </w:tabs>
        <w:ind w:left="1260" w:hanging="360"/>
      </w:pPr>
      <w:rPr>
        <w:rFonts w:ascii="Courier New" w:hAnsi="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11" w15:restartNumberingAfterBreak="0">
    <w:nsid w:val="262C1A0B"/>
    <w:multiLevelType w:val="multilevel"/>
    <w:tmpl w:val="94202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3B440D"/>
    <w:multiLevelType w:val="hybridMultilevel"/>
    <w:tmpl w:val="217E36E2"/>
    <w:lvl w:ilvl="0" w:tplc="B066B826">
      <w:numFmt w:val="bullet"/>
      <w:lvlText w:val="-"/>
      <w:lvlJc w:val="left"/>
      <w:pPr>
        <w:ind w:left="720"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9212301"/>
    <w:multiLevelType w:val="hybridMultilevel"/>
    <w:tmpl w:val="DF8E0BAC"/>
    <w:lvl w:ilvl="0" w:tplc="49965E06">
      <w:start w:val="1"/>
      <w:numFmt w:val="decimal"/>
      <w:lvlText w:val="%1."/>
      <w:lvlJc w:val="left"/>
      <w:pPr>
        <w:ind w:left="720" w:hanging="360"/>
      </w:pPr>
    </w:lvl>
    <w:lvl w:ilvl="1" w:tplc="AB1495EC">
      <w:start w:val="1"/>
      <w:numFmt w:val="lowerLetter"/>
      <w:lvlText w:val="%2."/>
      <w:lvlJc w:val="left"/>
      <w:pPr>
        <w:ind w:left="1440" w:hanging="360"/>
      </w:pPr>
    </w:lvl>
    <w:lvl w:ilvl="2" w:tplc="1F3CB1C8">
      <w:start w:val="1"/>
      <w:numFmt w:val="lowerRoman"/>
      <w:lvlText w:val="%3."/>
      <w:lvlJc w:val="right"/>
      <w:pPr>
        <w:ind w:left="2160" w:hanging="180"/>
      </w:pPr>
    </w:lvl>
    <w:lvl w:ilvl="3" w:tplc="EB9A1414">
      <w:start w:val="1"/>
      <w:numFmt w:val="decimal"/>
      <w:lvlText w:val="%4."/>
      <w:lvlJc w:val="left"/>
      <w:pPr>
        <w:ind w:left="2880" w:hanging="360"/>
      </w:pPr>
    </w:lvl>
    <w:lvl w:ilvl="4" w:tplc="8182E7FE">
      <w:start w:val="1"/>
      <w:numFmt w:val="lowerLetter"/>
      <w:lvlText w:val="%5."/>
      <w:lvlJc w:val="left"/>
      <w:pPr>
        <w:ind w:left="3600" w:hanging="360"/>
      </w:pPr>
    </w:lvl>
    <w:lvl w:ilvl="5" w:tplc="866C65E8">
      <w:start w:val="1"/>
      <w:numFmt w:val="lowerRoman"/>
      <w:lvlText w:val="%6."/>
      <w:lvlJc w:val="right"/>
      <w:pPr>
        <w:ind w:left="4320" w:hanging="180"/>
      </w:pPr>
    </w:lvl>
    <w:lvl w:ilvl="6" w:tplc="10B2DC20">
      <w:start w:val="1"/>
      <w:numFmt w:val="decimal"/>
      <w:lvlText w:val="%7."/>
      <w:lvlJc w:val="left"/>
      <w:pPr>
        <w:ind w:left="5040" w:hanging="360"/>
      </w:pPr>
    </w:lvl>
    <w:lvl w:ilvl="7" w:tplc="7BA85EE8">
      <w:start w:val="1"/>
      <w:numFmt w:val="lowerLetter"/>
      <w:lvlText w:val="%8."/>
      <w:lvlJc w:val="left"/>
      <w:pPr>
        <w:ind w:left="5760" w:hanging="360"/>
      </w:pPr>
    </w:lvl>
    <w:lvl w:ilvl="8" w:tplc="8848D528">
      <w:start w:val="1"/>
      <w:numFmt w:val="lowerRoman"/>
      <w:lvlText w:val="%9."/>
      <w:lvlJc w:val="right"/>
      <w:pPr>
        <w:ind w:left="6480" w:hanging="180"/>
      </w:pPr>
    </w:lvl>
  </w:abstractNum>
  <w:abstractNum w:abstractNumId="14" w15:restartNumberingAfterBreak="0">
    <w:nsid w:val="2BA5216A"/>
    <w:multiLevelType w:val="hybridMultilevel"/>
    <w:tmpl w:val="A66649CC"/>
    <w:lvl w:ilvl="0" w:tplc="04090001">
      <w:start w:val="1"/>
      <w:numFmt w:val="bullet"/>
      <w:lvlText w:val=""/>
      <w:lvlJc w:val="left"/>
      <w:pPr>
        <w:tabs>
          <w:tab w:val="num" w:pos="540"/>
        </w:tabs>
        <w:ind w:left="5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DCD3F1B"/>
    <w:multiLevelType w:val="hybridMultilevel"/>
    <w:tmpl w:val="4750346A"/>
    <w:lvl w:ilvl="0" w:tplc="04090001">
      <w:start w:val="1"/>
      <w:numFmt w:val="bullet"/>
      <w:lvlText w:val=""/>
      <w:lvlJc w:val="left"/>
      <w:pPr>
        <w:tabs>
          <w:tab w:val="num" w:pos="540"/>
        </w:tabs>
        <w:ind w:left="540" w:hanging="360"/>
      </w:pPr>
      <w:rPr>
        <w:rFonts w:ascii="Symbol" w:hAnsi="Symbol" w:hint="default"/>
        <w:color w:val="auto"/>
      </w:rPr>
    </w:lvl>
    <w:lvl w:ilvl="1" w:tplc="04090003" w:tentative="1">
      <w:start w:val="1"/>
      <w:numFmt w:val="bullet"/>
      <w:lvlText w:val="o"/>
      <w:lvlJc w:val="left"/>
      <w:pPr>
        <w:tabs>
          <w:tab w:val="num" w:pos="1260"/>
        </w:tabs>
        <w:ind w:left="1260" w:hanging="360"/>
      </w:pPr>
      <w:rPr>
        <w:rFonts w:ascii="Courier New" w:hAnsi="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16" w15:restartNumberingAfterBreak="0">
    <w:nsid w:val="3CBB1217"/>
    <w:multiLevelType w:val="hybridMultilevel"/>
    <w:tmpl w:val="59B86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53C8E5F"/>
    <w:multiLevelType w:val="hybridMultilevel"/>
    <w:tmpl w:val="2452C8D8"/>
    <w:lvl w:ilvl="0" w:tplc="8D8EF968">
      <w:start w:val="1"/>
      <w:numFmt w:val="decimal"/>
      <w:lvlText w:val="%1."/>
      <w:lvlJc w:val="left"/>
      <w:pPr>
        <w:ind w:left="720" w:hanging="360"/>
      </w:pPr>
    </w:lvl>
    <w:lvl w:ilvl="1" w:tplc="AFB2AEEA">
      <w:start w:val="1"/>
      <w:numFmt w:val="lowerLetter"/>
      <w:lvlText w:val="%2."/>
      <w:lvlJc w:val="left"/>
      <w:pPr>
        <w:ind w:left="1440" w:hanging="360"/>
      </w:pPr>
    </w:lvl>
    <w:lvl w:ilvl="2" w:tplc="F4C6FA42">
      <w:start w:val="1"/>
      <w:numFmt w:val="lowerRoman"/>
      <w:lvlText w:val="%3."/>
      <w:lvlJc w:val="right"/>
      <w:pPr>
        <w:ind w:left="2160" w:hanging="180"/>
      </w:pPr>
    </w:lvl>
    <w:lvl w:ilvl="3" w:tplc="76645320">
      <w:start w:val="1"/>
      <w:numFmt w:val="decimal"/>
      <w:lvlText w:val="%4."/>
      <w:lvlJc w:val="left"/>
      <w:pPr>
        <w:ind w:left="2880" w:hanging="360"/>
      </w:pPr>
    </w:lvl>
    <w:lvl w:ilvl="4" w:tplc="561E2E0C">
      <w:start w:val="1"/>
      <w:numFmt w:val="lowerLetter"/>
      <w:lvlText w:val="%5."/>
      <w:lvlJc w:val="left"/>
      <w:pPr>
        <w:ind w:left="3600" w:hanging="360"/>
      </w:pPr>
    </w:lvl>
    <w:lvl w:ilvl="5" w:tplc="FBB63392">
      <w:start w:val="1"/>
      <w:numFmt w:val="lowerRoman"/>
      <w:lvlText w:val="%6."/>
      <w:lvlJc w:val="right"/>
      <w:pPr>
        <w:ind w:left="4320" w:hanging="180"/>
      </w:pPr>
    </w:lvl>
    <w:lvl w:ilvl="6" w:tplc="C88C4184">
      <w:start w:val="1"/>
      <w:numFmt w:val="decimal"/>
      <w:lvlText w:val="%7."/>
      <w:lvlJc w:val="left"/>
      <w:pPr>
        <w:ind w:left="5040" w:hanging="360"/>
      </w:pPr>
    </w:lvl>
    <w:lvl w:ilvl="7" w:tplc="C5E0BA9C">
      <w:start w:val="1"/>
      <w:numFmt w:val="lowerLetter"/>
      <w:lvlText w:val="%8."/>
      <w:lvlJc w:val="left"/>
      <w:pPr>
        <w:ind w:left="5760" w:hanging="360"/>
      </w:pPr>
    </w:lvl>
    <w:lvl w:ilvl="8" w:tplc="7390E420">
      <w:start w:val="1"/>
      <w:numFmt w:val="lowerRoman"/>
      <w:lvlText w:val="%9."/>
      <w:lvlJc w:val="right"/>
      <w:pPr>
        <w:ind w:left="6480" w:hanging="180"/>
      </w:pPr>
    </w:lvl>
  </w:abstractNum>
  <w:abstractNum w:abstractNumId="18" w15:restartNumberingAfterBreak="0">
    <w:nsid w:val="464D3A0E"/>
    <w:multiLevelType w:val="hybridMultilevel"/>
    <w:tmpl w:val="C6A68352"/>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9" w15:restartNumberingAfterBreak="0">
    <w:nsid w:val="465B4B51"/>
    <w:multiLevelType w:val="hybridMultilevel"/>
    <w:tmpl w:val="74067C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6D4020F"/>
    <w:multiLevelType w:val="hybridMultilevel"/>
    <w:tmpl w:val="53C06B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7123469"/>
    <w:multiLevelType w:val="hybridMultilevel"/>
    <w:tmpl w:val="4BFA2992"/>
    <w:lvl w:ilvl="0" w:tplc="FFDE6A86">
      <w:start w:val="1"/>
      <w:numFmt w:val="bullet"/>
      <w:lvlText w:val=""/>
      <w:lvlJc w:val="left"/>
      <w:pPr>
        <w:tabs>
          <w:tab w:val="num" w:pos="432"/>
        </w:tabs>
        <w:ind w:left="432" w:hanging="72"/>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1097D44"/>
    <w:multiLevelType w:val="hybridMultilevel"/>
    <w:tmpl w:val="5ABC638A"/>
    <w:lvl w:ilvl="0" w:tplc="04090001">
      <w:start w:val="1"/>
      <w:numFmt w:val="bullet"/>
      <w:lvlText w:val=""/>
      <w:lvlJc w:val="left"/>
      <w:pPr>
        <w:tabs>
          <w:tab w:val="num" w:pos="540"/>
        </w:tabs>
        <w:ind w:left="5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17B2FC0"/>
    <w:multiLevelType w:val="hybridMultilevel"/>
    <w:tmpl w:val="3392C942"/>
    <w:lvl w:ilvl="0" w:tplc="04090001">
      <w:start w:val="1"/>
      <w:numFmt w:val="bullet"/>
      <w:lvlText w:val=""/>
      <w:lvlJc w:val="left"/>
      <w:pPr>
        <w:tabs>
          <w:tab w:val="num" w:pos="259"/>
        </w:tabs>
        <w:ind w:left="331" w:hanging="151"/>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24" w15:restartNumberingAfterBreak="0">
    <w:nsid w:val="56EB3A4C"/>
    <w:multiLevelType w:val="hybridMultilevel"/>
    <w:tmpl w:val="7DA836E6"/>
    <w:lvl w:ilvl="0" w:tplc="9FF04982">
      <w:start w:val="51"/>
      <w:numFmt w:val="bullet"/>
      <w:lvlText w:val="-"/>
      <w:lvlJc w:val="left"/>
      <w:pPr>
        <w:ind w:left="720"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9207A61"/>
    <w:multiLevelType w:val="hybridMultilevel"/>
    <w:tmpl w:val="4F06F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B4A73E1"/>
    <w:multiLevelType w:val="hybridMultilevel"/>
    <w:tmpl w:val="967EDF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5D6A8AD0"/>
    <w:multiLevelType w:val="hybridMultilevel"/>
    <w:tmpl w:val="2F74C736"/>
    <w:lvl w:ilvl="0" w:tplc="07BADE3A">
      <w:start w:val="1"/>
      <w:numFmt w:val="decimal"/>
      <w:lvlText w:val="%1."/>
      <w:lvlJc w:val="left"/>
      <w:pPr>
        <w:ind w:left="720" w:hanging="360"/>
      </w:pPr>
    </w:lvl>
    <w:lvl w:ilvl="1" w:tplc="D4F2E7F6">
      <w:start w:val="1"/>
      <w:numFmt w:val="lowerLetter"/>
      <w:lvlText w:val="%2."/>
      <w:lvlJc w:val="left"/>
      <w:pPr>
        <w:ind w:left="1440" w:hanging="360"/>
      </w:pPr>
    </w:lvl>
    <w:lvl w:ilvl="2" w:tplc="7BFCD420">
      <w:start w:val="1"/>
      <w:numFmt w:val="lowerRoman"/>
      <w:lvlText w:val="%3."/>
      <w:lvlJc w:val="right"/>
      <w:pPr>
        <w:ind w:left="2160" w:hanging="180"/>
      </w:pPr>
    </w:lvl>
    <w:lvl w:ilvl="3" w:tplc="72A20D3C">
      <w:start w:val="1"/>
      <w:numFmt w:val="decimal"/>
      <w:lvlText w:val="%4."/>
      <w:lvlJc w:val="left"/>
      <w:pPr>
        <w:ind w:left="2880" w:hanging="360"/>
      </w:pPr>
    </w:lvl>
    <w:lvl w:ilvl="4" w:tplc="1368E268">
      <w:start w:val="1"/>
      <w:numFmt w:val="lowerLetter"/>
      <w:lvlText w:val="%5."/>
      <w:lvlJc w:val="left"/>
      <w:pPr>
        <w:ind w:left="3600" w:hanging="360"/>
      </w:pPr>
    </w:lvl>
    <w:lvl w:ilvl="5" w:tplc="31AAB0EA">
      <w:start w:val="1"/>
      <w:numFmt w:val="lowerRoman"/>
      <w:lvlText w:val="%6."/>
      <w:lvlJc w:val="right"/>
      <w:pPr>
        <w:ind w:left="4320" w:hanging="180"/>
      </w:pPr>
    </w:lvl>
    <w:lvl w:ilvl="6" w:tplc="7D2215E0">
      <w:start w:val="1"/>
      <w:numFmt w:val="decimal"/>
      <w:lvlText w:val="%7."/>
      <w:lvlJc w:val="left"/>
      <w:pPr>
        <w:ind w:left="5040" w:hanging="360"/>
      </w:pPr>
    </w:lvl>
    <w:lvl w:ilvl="7" w:tplc="90323186">
      <w:start w:val="1"/>
      <w:numFmt w:val="lowerLetter"/>
      <w:lvlText w:val="%8."/>
      <w:lvlJc w:val="left"/>
      <w:pPr>
        <w:ind w:left="5760" w:hanging="360"/>
      </w:pPr>
    </w:lvl>
    <w:lvl w:ilvl="8" w:tplc="3EDE50BC">
      <w:start w:val="1"/>
      <w:numFmt w:val="lowerRoman"/>
      <w:lvlText w:val="%9."/>
      <w:lvlJc w:val="right"/>
      <w:pPr>
        <w:ind w:left="6480" w:hanging="180"/>
      </w:pPr>
    </w:lvl>
  </w:abstractNum>
  <w:abstractNum w:abstractNumId="28" w15:restartNumberingAfterBreak="0">
    <w:nsid w:val="5F196C08"/>
    <w:multiLevelType w:val="hybridMultilevel"/>
    <w:tmpl w:val="02F6FC84"/>
    <w:lvl w:ilvl="0" w:tplc="F9AA874E">
      <w:start w:val="1"/>
      <w:numFmt w:val="decimal"/>
      <w:lvlText w:val="%1."/>
      <w:lvlJc w:val="left"/>
      <w:pPr>
        <w:ind w:left="720" w:hanging="360"/>
      </w:pPr>
    </w:lvl>
    <w:lvl w:ilvl="1" w:tplc="47B43FF6">
      <w:start w:val="1"/>
      <w:numFmt w:val="lowerLetter"/>
      <w:lvlText w:val="%2."/>
      <w:lvlJc w:val="left"/>
      <w:pPr>
        <w:ind w:left="1440" w:hanging="360"/>
      </w:pPr>
    </w:lvl>
    <w:lvl w:ilvl="2" w:tplc="25406F12">
      <w:start w:val="1"/>
      <w:numFmt w:val="lowerRoman"/>
      <w:lvlText w:val="%3."/>
      <w:lvlJc w:val="right"/>
      <w:pPr>
        <w:ind w:left="2160" w:hanging="180"/>
      </w:pPr>
    </w:lvl>
    <w:lvl w:ilvl="3" w:tplc="88E2C492">
      <w:start w:val="1"/>
      <w:numFmt w:val="decimal"/>
      <w:lvlText w:val="%4."/>
      <w:lvlJc w:val="left"/>
      <w:pPr>
        <w:ind w:left="2880" w:hanging="360"/>
      </w:pPr>
    </w:lvl>
    <w:lvl w:ilvl="4" w:tplc="C3842C26">
      <w:start w:val="1"/>
      <w:numFmt w:val="lowerLetter"/>
      <w:lvlText w:val="%5."/>
      <w:lvlJc w:val="left"/>
      <w:pPr>
        <w:ind w:left="3600" w:hanging="360"/>
      </w:pPr>
    </w:lvl>
    <w:lvl w:ilvl="5" w:tplc="1ECE35C8">
      <w:start w:val="1"/>
      <w:numFmt w:val="lowerRoman"/>
      <w:lvlText w:val="%6."/>
      <w:lvlJc w:val="right"/>
      <w:pPr>
        <w:ind w:left="4320" w:hanging="180"/>
      </w:pPr>
    </w:lvl>
    <w:lvl w:ilvl="6" w:tplc="BD447358">
      <w:start w:val="1"/>
      <w:numFmt w:val="decimal"/>
      <w:lvlText w:val="%7."/>
      <w:lvlJc w:val="left"/>
      <w:pPr>
        <w:ind w:left="5040" w:hanging="360"/>
      </w:pPr>
    </w:lvl>
    <w:lvl w:ilvl="7" w:tplc="5546EED4">
      <w:start w:val="1"/>
      <w:numFmt w:val="lowerLetter"/>
      <w:lvlText w:val="%8."/>
      <w:lvlJc w:val="left"/>
      <w:pPr>
        <w:ind w:left="5760" w:hanging="360"/>
      </w:pPr>
    </w:lvl>
    <w:lvl w:ilvl="8" w:tplc="C63CA99E">
      <w:start w:val="1"/>
      <w:numFmt w:val="lowerRoman"/>
      <w:lvlText w:val="%9."/>
      <w:lvlJc w:val="right"/>
      <w:pPr>
        <w:ind w:left="6480" w:hanging="180"/>
      </w:pPr>
    </w:lvl>
  </w:abstractNum>
  <w:abstractNum w:abstractNumId="29" w15:restartNumberingAfterBreak="0">
    <w:nsid w:val="603A6CE6"/>
    <w:multiLevelType w:val="hybridMultilevel"/>
    <w:tmpl w:val="03C8906A"/>
    <w:lvl w:ilvl="0" w:tplc="04090001">
      <w:start w:val="1"/>
      <w:numFmt w:val="bullet"/>
      <w:lvlText w:val=""/>
      <w:lvlJc w:val="left"/>
      <w:pPr>
        <w:tabs>
          <w:tab w:val="num" w:pos="360"/>
        </w:tabs>
        <w:ind w:left="432" w:hanging="14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B8478D5"/>
    <w:multiLevelType w:val="hybridMultilevel"/>
    <w:tmpl w:val="2F74C73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1" w15:restartNumberingAfterBreak="0">
    <w:nsid w:val="6FE563AB"/>
    <w:multiLevelType w:val="hybridMultilevel"/>
    <w:tmpl w:val="D00CF4F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2" w15:restartNumberingAfterBreak="0">
    <w:nsid w:val="7BA834B2"/>
    <w:multiLevelType w:val="hybridMultilevel"/>
    <w:tmpl w:val="7562A4C2"/>
    <w:lvl w:ilvl="0" w:tplc="04090001">
      <w:start w:val="1"/>
      <w:numFmt w:val="bullet"/>
      <w:lvlText w:val=""/>
      <w:lvlJc w:val="left"/>
      <w:pPr>
        <w:tabs>
          <w:tab w:val="num" w:pos="540"/>
        </w:tabs>
        <w:ind w:left="540" w:hanging="360"/>
      </w:pPr>
      <w:rPr>
        <w:rFonts w:ascii="Symbol" w:hAnsi="Symbol" w:hint="default"/>
        <w:color w:val="auto"/>
      </w:rPr>
    </w:lvl>
    <w:lvl w:ilvl="1" w:tplc="04090003" w:tentative="1">
      <w:start w:val="1"/>
      <w:numFmt w:val="bullet"/>
      <w:lvlText w:val="o"/>
      <w:lvlJc w:val="left"/>
      <w:pPr>
        <w:tabs>
          <w:tab w:val="num" w:pos="1260"/>
        </w:tabs>
        <w:ind w:left="1260" w:hanging="360"/>
      </w:pPr>
      <w:rPr>
        <w:rFonts w:ascii="Courier New" w:hAnsi="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33" w15:restartNumberingAfterBreak="0">
    <w:nsid w:val="7D765B16"/>
    <w:multiLevelType w:val="hybridMultilevel"/>
    <w:tmpl w:val="4C68910A"/>
    <w:lvl w:ilvl="0" w:tplc="04090001">
      <w:start w:val="1"/>
      <w:numFmt w:val="bullet"/>
      <w:lvlText w:val=""/>
      <w:lvlJc w:val="left"/>
      <w:pPr>
        <w:ind w:left="6480" w:hanging="360"/>
      </w:pPr>
      <w:rPr>
        <w:rFonts w:ascii="Symbol" w:hAnsi="Symbol" w:hint="default"/>
      </w:rPr>
    </w:lvl>
    <w:lvl w:ilvl="1" w:tplc="04090003" w:tentative="1">
      <w:start w:val="1"/>
      <w:numFmt w:val="bullet"/>
      <w:lvlText w:val="o"/>
      <w:lvlJc w:val="left"/>
      <w:pPr>
        <w:ind w:left="7200" w:hanging="360"/>
      </w:pPr>
      <w:rPr>
        <w:rFonts w:ascii="Courier New" w:hAnsi="Courier New" w:cs="Courier New" w:hint="default"/>
      </w:rPr>
    </w:lvl>
    <w:lvl w:ilvl="2" w:tplc="04090005" w:tentative="1">
      <w:start w:val="1"/>
      <w:numFmt w:val="bullet"/>
      <w:lvlText w:val=""/>
      <w:lvlJc w:val="left"/>
      <w:pPr>
        <w:ind w:left="7920" w:hanging="360"/>
      </w:pPr>
      <w:rPr>
        <w:rFonts w:ascii="Wingdings" w:hAnsi="Wingdings" w:hint="default"/>
      </w:rPr>
    </w:lvl>
    <w:lvl w:ilvl="3" w:tplc="04090001" w:tentative="1">
      <w:start w:val="1"/>
      <w:numFmt w:val="bullet"/>
      <w:lvlText w:val=""/>
      <w:lvlJc w:val="left"/>
      <w:pPr>
        <w:ind w:left="8640" w:hanging="360"/>
      </w:pPr>
      <w:rPr>
        <w:rFonts w:ascii="Symbol" w:hAnsi="Symbol" w:hint="default"/>
      </w:rPr>
    </w:lvl>
    <w:lvl w:ilvl="4" w:tplc="04090003" w:tentative="1">
      <w:start w:val="1"/>
      <w:numFmt w:val="bullet"/>
      <w:lvlText w:val="o"/>
      <w:lvlJc w:val="left"/>
      <w:pPr>
        <w:ind w:left="9360" w:hanging="360"/>
      </w:pPr>
      <w:rPr>
        <w:rFonts w:ascii="Courier New" w:hAnsi="Courier New" w:cs="Courier New" w:hint="default"/>
      </w:rPr>
    </w:lvl>
    <w:lvl w:ilvl="5" w:tplc="04090005" w:tentative="1">
      <w:start w:val="1"/>
      <w:numFmt w:val="bullet"/>
      <w:lvlText w:val=""/>
      <w:lvlJc w:val="left"/>
      <w:pPr>
        <w:ind w:left="10080" w:hanging="360"/>
      </w:pPr>
      <w:rPr>
        <w:rFonts w:ascii="Wingdings" w:hAnsi="Wingdings" w:hint="default"/>
      </w:rPr>
    </w:lvl>
    <w:lvl w:ilvl="6" w:tplc="04090001" w:tentative="1">
      <w:start w:val="1"/>
      <w:numFmt w:val="bullet"/>
      <w:lvlText w:val=""/>
      <w:lvlJc w:val="left"/>
      <w:pPr>
        <w:ind w:left="10800" w:hanging="360"/>
      </w:pPr>
      <w:rPr>
        <w:rFonts w:ascii="Symbol" w:hAnsi="Symbol" w:hint="default"/>
      </w:rPr>
    </w:lvl>
    <w:lvl w:ilvl="7" w:tplc="04090003" w:tentative="1">
      <w:start w:val="1"/>
      <w:numFmt w:val="bullet"/>
      <w:lvlText w:val="o"/>
      <w:lvlJc w:val="left"/>
      <w:pPr>
        <w:ind w:left="11520" w:hanging="360"/>
      </w:pPr>
      <w:rPr>
        <w:rFonts w:ascii="Courier New" w:hAnsi="Courier New" w:cs="Courier New" w:hint="default"/>
      </w:rPr>
    </w:lvl>
    <w:lvl w:ilvl="8" w:tplc="04090005" w:tentative="1">
      <w:start w:val="1"/>
      <w:numFmt w:val="bullet"/>
      <w:lvlText w:val=""/>
      <w:lvlJc w:val="left"/>
      <w:pPr>
        <w:ind w:left="12240" w:hanging="360"/>
      </w:pPr>
      <w:rPr>
        <w:rFonts w:ascii="Wingdings" w:hAnsi="Wingdings" w:hint="default"/>
      </w:rPr>
    </w:lvl>
  </w:abstractNum>
  <w:num w:numId="1" w16cid:durableId="2077894861">
    <w:abstractNumId w:val="27"/>
  </w:num>
  <w:num w:numId="2" w16cid:durableId="1556350238">
    <w:abstractNumId w:val="15"/>
  </w:num>
  <w:num w:numId="3" w16cid:durableId="928269344">
    <w:abstractNumId w:val="32"/>
  </w:num>
  <w:num w:numId="4" w16cid:durableId="671224832">
    <w:abstractNumId w:val="10"/>
  </w:num>
  <w:num w:numId="5" w16cid:durableId="1453089419">
    <w:abstractNumId w:val="4"/>
  </w:num>
  <w:num w:numId="6" w16cid:durableId="140460667">
    <w:abstractNumId w:val="14"/>
  </w:num>
  <w:num w:numId="7" w16cid:durableId="761294621">
    <w:abstractNumId w:val="22"/>
  </w:num>
  <w:num w:numId="8" w16cid:durableId="115679835">
    <w:abstractNumId w:val="6"/>
  </w:num>
  <w:num w:numId="9" w16cid:durableId="890730401">
    <w:abstractNumId w:val="5"/>
  </w:num>
  <w:num w:numId="10" w16cid:durableId="1574394467">
    <w:abstractNumId w:val="21"/>
  </w:num>
  <w:num w:numId="11" w16cid:durableId="1154686151">
    <w:abstractNumId w:val="29"/>
  </w:num>
  <w:num w:numId="12" w16cid:durableId="1861813681">
    <w:abstractNumId w:val="23"/>
  </w:num>
  <w:num w:numId="13" w16cid:durableId="1589659895">
    <w:abstractNumId w:val="11"/>
  </w:num>
  <w:num w:numId="14" w16cid:durableId="244457799">
    <w:abstractNumId w:val="0"/>
  </w:num>
  <w:num w:numId="15" w16cid:durableId="4787221">
    <w:abstractNumId w:val="8"/>
  </w:num>
  <w:num w:numId="16" w16cid:durableId="1455169880">
    <w:abstractNumId w:val="25"/>
  </w:num>
  <w:num w:numId="17" w16cid:durableId="1828590343">
    <w:abstractNumId w:val="20"/>
  </w:num>
  <w:num w:numId="18" w16cid:durableId="1344939742">
    <w:abstractNumId w:val="2"/>
  </w:num>
  <w:num w:numId="19" w16cid:durableId="2094929423">
    <w:abstractNumId w:val="13"/>
  </w:num>
  <w:num w:numId="20" w16cid:durableId="278149240">
    <w:abstractNumId w:val="17"/>
  </w:num>
  <w:num w:numId="21" w16cid:durableId="524442479">
    <w:abstractNumId w:val="7"/>
  </w:num>
  <w:num w:numId="22" w16cid:durableId="38240166">
    <w:abstractNumId w:val="12"/>
  </w:num>
  <w:num w:numId="23" w16cid:durableId="1216509097">
    <w:abstractNumId w:val="24"/>
  </w:num>
  <w:num w:numId="24" w16cid:durableId="1339887458">
    <w:abstractNumId w:val="3"/>
  </w:num>
  <w:num w:numId="25" w16cid:durableId="1356537628">
    <w:abstractNumId w:val="30"/>
  </w:num>
  <w:num w:numId="26" w16cid:durableId="1082337148">
    <w:abstractNumId w:val="1"/>
  </w:num>
  <w:num w:numId="27" w16cid:durableId="87426867">
    <w:abstractNumId w:val="28"/>
  </w:num>
  <w:num w:numId="28" w16cid:durableId="190533615">
    <w:abstractNumId w:val="18"/>
  </w:num>
  <w:num w:numId="29" w16cid:durableId="1147554647">
    <w:abstractNumId w:val="33"/>
  </w:num>
  <w:num w:numId="30" w16cid:durableId="278726822">
    <w:abstractNumId w:val="31"/>
  </w:num>
  <w:num w:numId="31" w16cid:durableId="1628391260">
    <w:abstractNumId w:val="19"/>
  </w:num>
  <w:num w:numId="32" w16cid:durableId="1267812835">
    <w:abstractNumId w:val="26"/>
  </w:num>
  <w:num w:numId="33" w16cid:durableId="875966003">
    <w:abstractNumId w:val="9"/>
  </w:num>
  <w:num w:numId="34" w16cid:durableId="1936598096">
    <w:abstractNumId w:val="16"/>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20"/>
  <w:drawingGridHorizontalSpacing w:val="120"/>
  <w:displayHorizontalDrawingGridEvery w:val="2"/>
  <w:noPunctuationKerning/>
  <w:characterSpacingControl w:val="doNotCompress"/>
  <w:hdrShapeDefaults>
    <o:shapedefaults v:ext="edit" spidmax="2050" strokecolor="navy">
      <v:stroke color="navy" weight="1.5pt"/>
      <o:colormru v:ext="edit" colors="#d0fefe,#cfc"/>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7C43"/>
    <w:rsid w:val="00000063"/>
    <w:rsid w:val="0000023A"/>
    <w:rsid w:val="0000047C"/>
    <w:rsid w:val="0000050B"/>
    <w:rsid w:val="000006AC"/>
    <w:rsid w:val="0000075B"/>
    <w:rsid w:val="0000088E"/>
    <w:rsid w:val="00000D46"/>
    <w:rsid w:val="00000DF9"/>
    <w:rsid w:val="000010D7"/>
    <w:rsid w:val="00001C32"/>
    <w:rsid w:val="00001C4F"/>
    <w:rsid w:val="00001C53"/>
    <w:rsid w:val="00001DFD"/>
    <w:rsid w:val="00001F9C"/>
    <w:rsid w:val="00001FB4"/>
    <w:rsid w:val="0000229F"/>
    <w:rsid w:val="00002490"/>
    <w:rsid w:val="00002A9E"/>
    <w:rsid w:val="00002BC8"/>
    <w:rsid w:val="00002FB1"/>
    <w:rsid w:val="000031F2"/>
    <w:rsid w:val="0000322C"/>
    <w:rsid w:val="00003253"/>
    <w:rsid w:val="0000339A"/>
    <w:rsid w:val="000037E5"/>
    <w:rsid w:val="00003832"/>
    <w:rsid w:val="00003836"/>
    <w:rsid w:val="00003CB1"/>
    <w:rsid w:val="00004132"/>
    <w:rsid w:val="0000419D"/>
    <w:rsid w:val="00004295"/>
    <w:rsid w:val="000044AC"/>
    <w:rsid w:val="00004A63"/>
    <w:rsid w:val="00004AEC"/>
    <w:rsid w:val="000056A5"/>
    <w:rsid w:val="000057BA"/>
    <w:rsid w:val="000059B4"/>
    <w:rsid w:val="00005ABE"/>
    <w:rsid w:val="00005BD7"/>
    <w:rsid w:val="000064AC"/>
    <w:rsid w:val="000067DC"/>
    <w:rsid w:val="00006DC6"/>
    <w:rsid w:val="0000729F"/>
    <w:rsid w:val="00007327"/>
    <w:rsid w:val="00007592"/>
    <w:rsid w:val="000075BC"/>
    <w:rsid w:val="00007CC2"/>
    <w:rsid w:val="000100B1"/>
    <w:rsid w:val="0001046F"/>
    <w:rsid w:val="000105E6"/>
    <w:rsid w:val="000108F0"/>
    <w:rsid w:val="00010A77"/>
    <w:rsid w:val="00010A98"/>
    <w:rsid w:val="00010FAA"/>
    <w:rsid w:val="00011041"/>
    <w:rsid w:val="00011570"/>
    <w:rsid w:val="000118B0"/>
    <w:rsid w:val="00011EC7"/>
    <w:rsid w:val="00011EF9"/>
    <w:rsid w:val="00011F5A"/>
    <w:rsid w:val="00012052"/>
    <w:rsid w:val="000126A2"/>
    <w:rsid w:val="0001284C"/>
    <w:rsid w:val="000128CB"/>
    <w:rsid w:val="00012C09"/>
    <w:rsid w:val="00012E3C"/>
    <w:rsid w:val="00013093"/>
    <w:rsid w:val="00013661"/>
    <w:rsid w:val="000137BC"/>
    <w:rsid w:val="00013A96"/>
    <w:rsid w:val="00013E8C"/>
    <w:rsid w:val="00014078"/>
    <w:rsid w:val="000144EC"/>
    <w:rsid w:val="0001451A"/>
    <w:rsid w:val="00014974"/>
    <w:rsid w:val="00014A89"/>
    <w:rsid w:val="00014BD2"/>
    <w:rsid w:val="00014C07"/>
    <w:rsid w:val="00014C0F"/>
    <w:rsid w:val="00014E0F"/>
    <w:rsid w:val="00014F42"/>
    <w:rsid w:val="000150C3"/>
    <w:rsid w:val="0001543E"/>
    <w:rsid w:val="00015950"/>
    <w:rsid w:val="00015AC4"/>
    <w:rsid w:val="00015FF0"/>
    <w:rsid w:val="000160BB"/>
    <w:rsid w:val="000166C2"/>
    <w:rsid w:val="000169CB"/>
    <w:rsid w:val="00017357"/>
    <w:rsid w:val="00017634"/>
    <w:rsid w:val="00017D50"/>
    <w:rsid w:val="00017DB4"/>
    <w:rsid w:val="0002062B"/>
    <w:rsid w:val="00020AD5"/>
    <w:rsid w:val="000210E1"/>
    <w:rsid w:val="000210FF"/>
    <w:rsid w:val="0002118F"/>
    <w:rsid w:val="00021657"/>
    <w:rsid w:val="000216BD"/>
    <w:rsid w:val="000218DF"/>
    <w:rsid w:val="00021C7D"/>
    <w:rsid w:val="00021E6A"/>
    <w:rsid w:val="0002245E"/>
    <w:rsid w:val="00022889"/>
    <w:rsid w:val="00023704"/>
    <w:rsid w:val="00023D27"/>
    <w:rsid w:val="0002408F"/>
    <w:rsid w:val="000240B6"/>
    <w:rsid w:val="00024165"/>
    <w:rsid w:val="000242F0"/>
    <w:rsid w:val="00024824"/>
    <w:rsid w:val="000248FC"/>
    <w:rsid w:val="00024E58"/>
    <w:rsid w:val="000255EC"/>
    <w:rsid w:val="000258F8"/>
    <w:rsid w:val="000259E9"/>
    <w:rsid w:val="00025AFB"/>
    <w:rsid w:val="00025C4D"/>
    <w:rsid w:val="00025E2B"/>
    <w:rsid w:val="00025E9F"/>
    <w:rsid w:val="00025F79"/>
    <w:rsid w:val="00026183"/>
    <w:rsid w:val="000262C7"/>
    <w:rsid w:val="0002639B"/>
    <w:rsid w:val="00026A13"/>
    <w:rsid w:val="00026F94"/>
    <w:rsid w:val="00027042"/>
    <w:rsid w:val="000274B9"/>
    <w:rsid w:val="00027698"/>
    <w:rsid w:val="00027B63"/>
    <w:rsid w:val="00027EB1"/>
    <w:rsid w:val="0003058E"/>
    <w:rsid w:val="00031347"/>
    <w:rsid w:val="00031DFD"/>
    <w:rsid w:val="00031FED"/>
    <w:rsid w:val="00032A25"/>
    <w:rsid w:val="00032AD2"/>
    <w:rsid w:val="00032B09"/>
    <w:rsid w:val="00033498"/>
    <w:rsid w:val="0003369E"/>
    <w:rsid w:val="00034023"/>
    <w:rsid w:val="00034246"/>
    <w:rsid w:val="000343C4"/>
    <w:rsid w:val="000343CC"/>
    <w:rsid w:val="00034924"/>
    <w:rsid w:val="00034C4E"/>
    <w:rsid w:val="00034D6B"/>
    <w:rsid w:val="00034EF1"/>
    <w:rsid w:val="00034F98"/>
    <w:rsid w:val="0003514F"/>
    <w:rsid w:val="000358CD"/>
    <w:rsid w:val="00035C91"/>
    <w:rsid w:val="00036735"/>
    <w:rsid w:val="00036952"/>
    <w:rsid w:val="00037450"/>
    <w:rsid w:val="0003757E"/>
    <w:rsid w:val="00037A3C"/>
    <w:rsid w:val="000403A5"/>
    <w:rsid w:val="0004046F"/>
    <w:rsid w:val="000407DD"/>
    <w:rsid w:val="000409E1"/>
    <w:rsid w:val="00040A1E"/>
    <w:rsid w:val="00040BBA"/>
    <w:rsid w:val="00040F52"/>
    <w:rsid w:val="00041131"/>
    <w:rsid w:val="000414A4"/>
    <w:rsid w:val="000414CD"/>
    <w:rsid w:val="00041537"/>
    <w:rsid w:val="00041884"/>
    <w:rsid w:val="00041A84"/>
    <w:rsid w:val="00041C67"/>
    <w:rsid w:val="00041C9D"/>
    <w:rsid w:val="000420D4"/>
    <w:rsid w:val="000421DD"/>
    <w:rsid w:val="0004269A"/>
    <w:rsid w:val="000426A9"/>
    <w:rsid w:val="000426CD"/>
    <w:rsid w:val="00042842"/>
    <w:rsid w:val="00042EF5"/>
    <w:rsid w:val="00043445"/>
    <w:rsid w:val="0004373C"/>
    <w:rsid w:val="0004395B"/>
    <w:rsid w:val="000440D1"/>
    <w:rsid w:val="00044174"/>
    <w:rsid w:val="0004461F"/>
    <w:rsid w:val="000447D0"/>
    <w:rsid w:val="00044EF4"/>
    <w:rsid w:val="00045489"/>
    <w:rsid w:val="00045784"/>
    <w:rsid w:val="0004583B"/>
    <w:rsid w:val="0004584D"/>
    <w:rsid w:val="00045948"/>
    <w:rsid w:val="00046D0B"/>
    <w:rsid w:val="0004711A"/>
    <w:rsid w:val="000476CA"/>
    <w:rsid w:val="00047A7D"/>
    <w:rsid w:val="00047CE7"/>
    <w:rsid w:val="00050013"/>
    <w:rsid w:val="00050E5B"/>
    <w:rsid w:val="00051255"/>
    <w:rsid w:val="00051E2C"/>
    <w:rsid w:val="000529E6"/>
    <w:rsid w:val="00052CA9"/>
    <w:rsid w:val="00053352"/>
    <w:rsid w:val="00053647"/>
    <w:rsid w:val="000537E4"/>
    <w:rsid w:val="00053804"/>
    <w:rsid w:val="000538B8"/>
    <w:rsid w:val="00053CA2"/>
    <w:rsid w:val="00053D04"/>
    <w:rsid w:val="00053D0D"/>
    <w:rsid w:val="0005423D"/>
    <w:rsid w:val="000543E4"/>
    <w:rsid w:val="000552B2"/>
    <w:rsid w:val="00055F52"/>
    <w:rsid w:val="000560A2"/>
    <w:rsid w:val="00056234"/>
    <w:rsid w:val="0005651A"/>
    <w:rsid w:val="00056A4B"/>
    <w:rsid w:val="00056B48"/>
    <w:rsid w:val="00056FDF"/>
    <w:rsid w:val="0005718B"/>
    <w:rsid w:val="00057354"/>
    <w:rsid w:val="00057FC0"/>
    <w:rsid w:val="000601D2"/>
    <w:rsid w:val="000601DE"/>
    <w:rsid w:val="000601F9"/>
    <w:rsid w:val="00060322"/>
    <w:rsid w:val="000608AC"/>
    <w:rsid w:val="00060C76"/>
    <w:rsid w:val="00060D5A"/>
    <w:rsid w:val="00060E01"/>
    <w:rsid w:val="0006101E"/>
    <w:rsid w:val="00061778"/>
    <w:rsid w:val="00061A8B"/>
    <w:rsid w:val="00061E3B"/>
    <w:rsid w:val="00062159"/>
    <w:rsid w:val="00062290"/>
    <w:rsid w:val="000625F7"/>
    <w:rsid w:val="00062A84"/>
    <w:rsid w:val="000630CE"/>
    <w:rsid w:val="00063378"/>
    <w:rsid w:val="00063894"/>
    <w:rsid w:val="00063CC6"/>
    <w:rsid w:val="00063E55"/>
    <w:rsid w:val="00064881"/>
    <w:rsid w:val="00064C79"/>
    <w:rsid w:val="00064D19"/>
    <w:rsid w:val="00064D75"/>
    <w:rsid w:val="00065496"/>
    <w:rsid w:val="0006568E"/>
    <w:rsid w:val="00065844"/>
    <w:rsid w:val="00065B27"/>
    <w:rsid w:val="00066016"/>
    <w:rsid w:val="0006628F"/>
    <w:rsid w:val="000665AF"/>
    <w:rsid w:val="0006669E"/>
    <w:rsid w:val="000666E9"/>
    <w:rsid w:val="000671A6"/>
    <w:rsid w:val="000672C8"/>
    <w:rsid w:val="00067454"/>
    <w:rsid w:val="000676CB"/>
    <w:rsid w:val="00067DA0"/>
    <w:rsid w:val="00067FDC"/>
    <w:rsid w:val="000700A8"/>
    <w:rsid w:val="000706B4"/>
    <w:rsid w:val="00070A7C"/>
    <w:rsid w:val="00071474"/>
    <w:rsid w:val="00071923"/>
    <w:rsid w:val="00071B4E"/>
    <w:rsid w:val="00071F7E"/>
    <w:rsid w:val="0007215F"/>
    <w:rsid w:val="00072767"/>
    <w:rsid w:val="00072780"/>
    <w:rsid w:val="00072DE7"/>
    <w:rsid w:val="00072F7A"/>
    <w:rsid w:val="000734A1"/>
    <w:rsid w:val="00073A88"/>
    <w:rsid w:val="00073B58"/>
    <w:rsid w:val="00074380"/>
    <w:rsid w:val="0007474B"/>
    <w:rsid w:val="000749D0"/>
    <w:rsid w:val="000750C5"/>
    <w:rsid w:val="00075531"/>
    <w:rsid w:val="00075715"/>
    <w:rsid w:val="000758BD"/>
    <w:rsid w:val="00075929"/>
    <w:rsid w:val="00075CD2"/>
    <w:rsid w:val="00075D52"/>
    <w:rsid w:val="00076033"/>
    <w:rsid w:val="000764C0"/>
    <w:rsid w:val="00076A2B"/>
    <w:rsid w:val="00076F39"/>
    <w:rsid w:val="000772E7"/>
    <w:rsid w:val="00077835"/>
    <w:rsid w:val="00080005"/>
    <w:rsid w:val="00080111"/>
    <w:rsid w:val="0008076F"/>
    <w:rsid w:val="00080A43"/>
    <w:rsid w:val="00080AEC"/>
    <w:rsid w:val="00080EBC"/>
    <w:rsid w:val="00080ED5"/>
    <w:rsid w:val="00080F7B"/>
    <w:rsid w:val="000814EE"/>
    <w:rsid w:val="0008159E"/>
    <w:rsid w:val="000815CB"/>
    <w:rsid w:val="00081682"/>
    <w:rsid w:val="00081930"/>
    <w:rsid w:val="00081F1F"/>
    <w:rsid w:val="0008206A"/>
    <w:rsid w:val="0008225B"/>
    <w:rsid w:val="00082318"/>
    <w:rsid w:val="0008244A"/>
    <w:rsid w:val="00082C6B"/>
    <w:rsid w:val="00082CA6"/>
    <w:rsid w:val="00082DB5"/>
    <w:rsid w:val="00082EC4"/>
    <w:rsid w:val="00083560"/>
    <w:rsid w:val="00083803"/>
    <w:rsid w:val="00083933"/>
    <w:rsid w:val="000839F5"/>
    <w:rsid w:val="00083E75"/>
    <w:rsid w:val="0008403C"/>
    <w:rsid w:val="000840DB"/>
    <w:rsid w:val="00084263"/>
    <w:rsid w:val="00084693"/>
    <w:rsid w:val="00084DE1"/>
    <w:rsid w:val="00084E18"/>
    <w:rsid w:val="00084EEA"/>
    <w:rsid w:val="00084FBF"/>
    <w:rsid w:val="00085038"/>
    <w:rsid w:val="00085713"/>
    <w:rsid w:val="000857B4"/>
    <w:rsid w:val="00085957"/>
    <w:rsid w:val="00085B93"/>
    <w:rsid w:val="000861F0"/>
    <w:rsid w:val="000866B3"/>
    <w:rsid w:val="000867B6"/>
    <w:rsid w:val="000867BC"/>
    <w:rsid w:val="0008681C"/>
    <w:rsid w:val="000869CF"/>
    <w:rsid w:val="000879EF"/>
    <w:rsid w:val="000910E2"/>
    <w:rsid w:val="000914FB"/>
    <w:rsid w:val="00091C5B"/>
    <w:rsid w:val="000920A1"/>
    <w:rsid w:val="00092350"/>
    <w:rsid w:val="0009253A"/>
    <w:rsid w:val="0009278D"/>
    <w:rsid w:val="000929A5"/>
    <w:rsid w:val="00092AC2"/>
    <w:rsid w:val="00093349"/>
    <w:rsid w:val="000933D3"/>
    <w:rsid w:val="00093689"/>
    <w:rsid w:val="000936AE"/>
    <w:rsid w:val="0009389C"/>
    <w:rsid w:val="00093B26"/>
    <w:rsid w:val="00093D0F"/>
    <w:rsid w:val="0009405C"/>
    <w:rsid w:val="00094716"/>
    <w:rsid w:val="00094D02"/>
    <w:rsid w:val="000954F5"/>
    <w:rsid w:val="00095AF1"/>
    <w:rsid w:val="00095BF4"/>
    <w:rsid w:val="00095E8A"/>
    <w:rsid w:val="0009604F"/>
    <w:rsid w:val="00096225"/>
    <w:rsid w:val="00096355"/>
    <w:rsid w:val="00096381"/>
    <w:rsid w:val="00096EBC"/>
    <w:rsid w:val="00096FC5"/>
    <w:rsid w:val="0009701B"/>
    <w:rsid w:val="0009702F"/>
    <w:rsid w:val="0009756D"/>
    <w:rsid w:val="0009763C"/>
    <w:rsid w:val="0009798B"/>
    <w:rsid w:val="000A05DC"/>
    <w:rsid w:val="000A0656"/>
    <w:rsid w:val="000A0D0A"/>
    <w:rsid w:val="000A0E6F"/>
    <w:rsid w:val="000A12E4"/>
    <w:rsid w:val="000A14DF"/>
    <w:rsid w:val="000A17EF"/>
    <w:rsid w:val="000A1B40"/>
    <w:rsid w:val="000A1DA1"/>
    <w:rsid w:val="000A2298"/>
    <w:rsid w:val="000A23B8"/>
    <w:rsid w:val="000A244F"/>
    <w:rsid w:val="000A2826"/>
    <w:rsid w:val="000A38F7"/>
    <w:rsid w:val="000A3BDF"/>
    <w:rsid w:val="000A3EDE"/>
    <w:rsid w:val="000A401A"/>
    <w:rsid w:val="000A420D"/>
    <w:rsid w:val="000A4DAB"/>
    <w:rsid w:val="000A4F30"/>
    <w:rsid w:val="000A503D"/>
    <w:rsid w:val="000A515E"/>
    <w:rsid w:val="000A5219"/>
    <w:rsid w:val="000A531A"/>
    <w:rsid w:val="000A535D"/>
    <w:rsid w:val="000A5A08"/>
    <w:rsid w:val="000A5DFB"/>
    <w:rsid w:val="000A5E50"/>
    <w:rsid w:val="000A5E7D"/>
    <w:rsid w:val="000A5ED8"/>
    <w:rsid w:val="000A5FEB"/>
    <w:rsid w:val="000A600C"/>
    <w:rsid w:val="000A619D"/>
    <w:rsid w:val="000A65B9"/>
    <w:rsid w:val="000A65D0"/>
    <w:rsid w:val="000A683A"/>
    <w:rsid w:val="000A6AF2"/>
    <w:rsid w:val="000A6BE5"/>
    <w:rsid w:val="000A6D21"/>
    <w:rsid w:val="000A713B"/>
    <w:rsid w:val="000A7215"/>
    <w:rsid w:val="000A7F93"/>
    <w:rsid w:val="000B01C8"/>
    <w:rsid w:val="000B05B2"/>
    <w:rsid w:val="000B08AE"/>
    <w:rsid w:val="000B08AF"/>
    <w:rsid w:val="000B0D98"/>
    <w:rsid w:val="000B1312"/>
    <w:rsid w:val="000B13B0"/>
    <w:rsid w:val="000B1707"/>
    <w:rsid w:val="000B171E"/>
    <w:rsid w:val="000B17F6"/>
    <w:rsid w:val="000B1BD2"/>
    <w:rsid w:val="000B24ED"/>
    <w:rsid w:val="000B2709"/>
    <w:rsid w:val="000B278F"/>
    <w:rsid w:val="000B3015"/>
    <w:rsid w:val="000B32DF"/>
    <w:rsid w:val="000B32FA"/>
    <w:rsid w:val="000B3682"/>
    <w:rsid w:val="000B39E8"/>
    <w:rsid w:val="000B3A15"/>
    <w:rsid w:val="000B3C70"/>
    <w:rsid w:val="000B3CEC"/>
    <w:rsid w:val="000B3F51"/>
    <w:rsid w:val="000B4A1A"/>
    <w:rsid w:val="000B5169"/>
    <w:rsid w:val="000B51D2"/>
    <w:rsid w:val="000B5214"/>
    <w:rsid w:val="000B53A3"/>
    <w:rsid w:val="000B5470"/>
    <w:rsid w:val="000B566E"/>
    <w:rsid w:val="000B58FE"/>
    <w:rsid w:val="000B5B14"/>
    <w:rsid w:val="000B5D04"/>
    <w:rsid w:val="000B5E31"/>
    <w:rsid w:val="000B5F1D"/>
    <w:rsid w:val="000B6E70"/>
    <w:rsid w:val="000B6F91"/>
    <w:rsid w:val="000B6FF1"/>
    <w:rsid w:val="000B7489"/>
    <w:rsid w:val="000B770C"/>
    <w:rsid w:val="000B7B43"/>
    <w:rsid w:val="000B7B46"/>
    <w:rsid w:val="000C02F2"/>
    <w:rsid w:val="000C0318"/>
    <w:rsid w:val="000C067F"/>
    <w:rsid w:val="000C0B02"/>
    <w:rsid w:val="000C0D46"/>
    <w:rsid w:val="000C0EF0"/>
    <w:rsid w:val="000C1270"/>
    <w:rsid w:val="000C1380"/>
    <w:rsid w:val="000C13C9"/>
    <w:rsid w:val="000C160E"/>
    <w:rsid w:val="000C1695"/>
    <w:rsid w:val="000C17A1"/>
    <w:rsid w:val="000C18D9"/>
    <w:rsid w:val="000C1986"/>
    <w:rsid w:val="000C1BE0"/>
    <w:rsid w:val="000C1D90"/>
    <w:rsid w:val="000C1FA5"/>
    <w:rsid w:val="000C2176"/>
    <w:rsid w:val="000C23A6"/>
    <w:rsid w:val="000C24BB"/>
    <w:rsid w:val="000C2744"/>
    <w:rsid w:val="000C293D"/>
    <w:rsid w:val="000C2989"/>
    <w:rsid w:val="000C2C5E"/>
    <w:rsid w:val="000C2ECF"/>
    <w:rsid w:val="000C35DB"/>
    <w:rsid w:val="000C3922"/>
    <w:rsid w:val="000C3B19"/>
    <w:rsid w:val="000C3C22"/>
    <w:rsid w:val="000C3EC3"/>
    <w:rsid w:val="000C40D0"/>
    <w:rsid w:val="000C42EC"/>
    <w:rsid w:val="000C46AF"/>
    <w:rsid w:val="000C473F"/>
    <w:rsid w:val="000C47BF"/>
    <w:rsid w:val="000C48EA"/>
    <w:rsid w:val="000C492F"/>
    <w:rsid w:val="000C499F"/>
    <w:rsid w:val="000C526A"/>
    <w:rsid w:val="000C5457"/>
    <w:rsid w:val="000C5D25"/>
    <w:rsid w:val="000C5DB3"/>
    <w:rsid w:val="000C5E3E"/>
    <w:rsid w:val="000C5EFF"/>
    <w:rsid w:val="000C5FAC"/>
    <w:rsid w:val="000C6C1C"/>
    <w:rsid w:val="000C72AF"/>
    <w:rsid w:val="000C75C5"/>
    <w:rsid w:val="000C7AF1"/>
    <w:rsid w:val="000D023C"/>
    <w:rsid w:val="000D029D"/>
    <w:rsid w:val="000D0597"/>
    <w:rsid w:val="000D0DCF"/>
    <w:rsid w:val="000D10FE"/>
    <w:rsid w:val="000D11C3"/>
    <w:rsid w:val="000D12CD"/>
    <w:rsid w:val="000D12DA"/>
    <w:rsid w:val="000D13AB"/>
    <w:rsid w:val="000D142E"/>
    <w:rsid w:val="000D176F"/>
    <w:rsid w:val="000D1CBC"/>
    <w:rsid w:val="000D1D17"/>
    <w:rsid w:val="000D1EB6"/>
    <w:rsid w:val="000D1F3F"/>
    <w:rsid w:val="000D20E3"/>
    <w:rsid w:val="000D25C3"/>
    <w:rsid w:val="000D28BF"/>
    <w:rsid w:val="000D2D39"/>
    <w:rsid w:val="000D2EA9"/>
    <w:rsid w:val="000D3528"/>
    <w:rsid w:val="000D3647"/>
    <w:rsid w:val="000D3839"/>
    <w:rsid w:val="000D3AB1"/>
    <w:rsid w:val="000D3BF1"/>
    <w:rsid w:val="000D3CFF"/>
    <w:rsid w:val="000D3E36"/>
    <w:rsid w:val="000D3E97"/>
    <w:rsid w:val="000D3F57"/>
    <w:rsid w:val="000D4656"/>
    <w:rsid w:val="000D46C3"/>
    <w:rsid w:val="000D47F0"/>
    <w:rsid w:val="000D4A31"/>
    <w:rsid w:val="000D68E2"/>
    <w:rsid w:val="000D6B66"/>
    <w:rsid w:val="000D6C78"/>
    <w:rsid w:val="000D6D4A"/>
    <w:rsid w:val="000D6EE1"/>
    <w:rsid w:val="000D7091"/>
    <w:rsid w:val="000D7360"/>
    <w:rsid w:val="000D793D"/>
    <w:rsid w:val="000D7E4A"/>
    <w:rsid w:val="000D7F6F"/>
    <w:rsid w:val="000DD032"/>
    <w:rsid w:val="000E00E6"/>
    <w:rsid w:val="000E012B"/>
    <w:rsid w:val="000E01EF"/>
    <w:rsid w:val="000E0361"/>
    <w:rsid w:val="000E0381"/>
    <w:rsid w:val="000E16BC"/>
    <w:rsid w:val="000E17E0"/>
    <w:rsid w:val="000E181B"/>
    <w:rsid w:val="000E20A0"/>
    <w:rsid w:val="000E24B2"/>
    <w:rsid w:val="000E24C6"/>
    <w:rsid w:val="000E2A64"/>
    <w:rsid w:val="000E2B7B"/>
    <w:rsid w:val="000E2D2A"/>
    <w:rsid w:val="000E3315"/>
    <w:rsid w:val="000E333E"/>
    <w:rsid w:val="000E371F"/>
    <w:rsid w:val="000E37D9"/>
    <w:rsid w:val="000E37FB"/>
    <w:rsid w:val="000E3965"/>
    <w:rsid w:val="000E3D4B"/>
    <w:rsid w:val="000E3E2A"/>
    <w:rsid w:val="000E3F95"/>
    <w:rsid w:val="000E3FBD"/>
    <w:rsid w:val="000E4020"/>
    <w:rsid w:val="000E41F5"/>
    <w:rsid w:val="000E433D"/>
    <w:rsid w:val="000E48C7"/>
    <w:rsid w:val="000E4A78"/>
    <w:rsid w:val="000E4F35"/>
    <w:rsid w:val="000E4F3B"/>
    <w:rsid w:val="000E5025"/>
    <w:rsid w:val="000E562C"/>
    <w:rsid w:val="000E56CE"/>
    <w:rsid w:val="000E5725"/>
    <w:rsid w:val="000E5CED"/>
    <w:rsid w:val="000E62CE"/>
    <w:rsid w:val="000E686B"/>
    <w:rsid w:val="000E6AA4"/>
    <w:rsid w:val="000E6B49"/>
    <w:rsid w:val="000E7258"/>
    <w:rsid w:val="000E765D"/>
    <w:rsid w:val="000E7C6F"/>
    <w:rsid w:val="000E7FC6"/>
    <w:rsid w:val="000F04BF"/>
    <w:rsid w:val="000F07B7"/>
    <w:rsid w:val="000F0876"/>
    <w:rsid w:val="000F1158"/>
    <w:rsid w:val="000F1B5A"/>
    <w:rsid w:val="000F2019"/>
    <w:rsid w:val="000F2154"/>
    <w:rsid w:val="000F21F9"/>
    <w:rsid w:val="000F2670"/>
    <w:rsid w:val="000F275E"/>
    <w:rsid w:val="000F27F4"/>
    <w:rsid w:val="000F2841"/>
    <w:rsid w:val="000F2912"/>
    <w:rsid w:val="000F2D7F"/>
    <w:rsid w:val="000F378E"/>
    <w:rsid w:val="000F3845"/>
    <w:rsid w:val="000F3AAE"/>
    <w:rsid w:val="000F3B9A"/>
    <w:rsid w:val="000F3DCC"/>
    <w:rsid w:val="000F3FFB"/>
    <w:rsid w:val="000F42BC"/>
    <w:rsid w:val="000F42FD"/>
    <w:rsid w:val="000F448C"/>
    <w:rsid w:val="000F453A"/>
    <w:rsid w:val="000F459D"/>
    <w:rsid w:val="000F4E17"/>
    <w:rsid w:val="000F4E33"/>
    <w:rsid w:val="000F5010"/>
    <w:rsid w:val="000F50B8"/>
    <w:rsid w:val="000F512D"/>
    <w:rsid w:val="000F5380"/>
    <w:rsid w:val="000F57B6"/>
    <w:rsid w:val="000F5A4C"/>
    <w:rsid w:val="000F5CA4"/>
    <w:rsid w:val="000F5CEC"/>
    <w:rsid w:val="000F5D6B"/>
    <w:rsid w:val="000F6066"/>
    <w:rsid w:val="000F62BF"/>
    <w:rsid w:val="000F62C8"/>
    <w:rsid w:val="000F62D1"/>
    <w:rsid w:val="000F72CC"/>
    <w:rsid w:val="000F758C"/>
    <w:rsid w:val="000F7C63"/>
    <w:rsid w:val="00100183"/>
    <w:rsid w:val="00100268"/>
    <w:rsid w:val="001004D3"/>
    <w:rsid w:val="001005CB"/>
    <w:rsid w:val="00100636"/>
    <w:rsid w:val="00100CD6"/>
    <w:rsid w:val="00100CED"/>
    <w:rsid w:val="00100D7C"/>
    <w:rsid w:val="00100E6B"/>
    <w:rsid w:val="001013F7"/>
    <w:rsid w:val="00101AF0"/>
    <w:rsid w:val="0010232F"/>
    <w:rsid w:val="00102829"/>
    <w:rsid w:val="00102992"/>
    <w:rsid w:val="00102A51"/>
    <w:rsid w:val="00102D18"/>
    <w:rsid w:val="0010303E"/>
    <w:rsid w:val="00103132"/>
    <w:rsid w:val="001034DE"/>
    <w:rsid w:val="001036B4"/>
    <w:rsid w:val="00104034"/>
    <w:rsid w:val="0010411C"/>
    <w:rsid w:val="00104359"/>
    <w:rsid w:val="00104887"/>
    <w:rsid w:val="00104A7F"/>
    <w:rsid w:val="00104FB2"/>
    <w:rsid w:val="0010519A"/>
    <w:rsid w:val="00105384"/>
    <w:rsid w:val="0010567F"/>
    <w:rsid w:val="00105757"/>
    <w:rsid w:val="00106029"/>
    <w:rsid w:val="00106754"/>
    <w:rsid w:val="0010681D"/>
    <w:rsid w:val="0010692D"/>
    <w:rsid w:val="0010748B"/>
    <w:rsid w:val="00107513"/>
    <w:rsid w:val="00107D56"/>
    <w:rsid w:val="00110104"/>
    <w:rsid w:val="001102B6"/>
    <w:rsid w:val="001105F9"/>
    <w:rsid w:val="00110B22"/>
    <w:rsid w:val="00110B61"/>
    <w:rsid w:val="00111321"/>
    <w:rsid w:val="00111745"/>
    <w:rsid w:val="00111792"/>
    <w:rsid w:val="0011376D"/>
    <w:rsid w:val="0011376F"/>
    <w:rsid w:val="00113991"/>
    <w:rsid w:val="0011399F"/>
    <w:rsid w:val="00113B6F"/>
    <w:rsid w:val="00113CCA"/>
    <w:rsid w:val="00113E2F"/>
    <w:rsid w:val="001141FD"/>
    <w:rsid w:val="00114FB7"/>
    <w:rsid w:val="0011515D"/>
    <w:rsid w:val="00115829"/>
    <w:rsid w:val="00115A87"/>
    <w:rsid w:val="00115FBE"/>
    <w:rsid w:val="0011637A"/>
    <w:rsid w:val="0011640C"/>
    <w:rsid w:val="00116678"/>
    <w:rsid w:val="0011684A"/>
    <w:rsid w:val="00116AD7"/>
    <w:rsid w:val="00116BC5"/>
    <w:rsid w:val="00116DF6"/>
    <w:rsid w:val="00116F1A"/>
    <w:rsid w:val="00116F67"/>
    <w:rsid w:val="001174D7"/>
    <w:rsid w:val="0011765C"/>
    <w:rsid w:val="0011778C"/>
    <w:rsid w:val="00117999"/>
    <w:rsid w:val="0012061B"/>
    <w:rsid w:val="00120638"/>
    <w:rsid w:val="00120A10"/>
    <w:rsid w:val="00120A87"/>
    <w:rsid w:val="0012133C"/>
    <w:rsid w:val="00121503"/>
    <w:rsid w:val="00121DBF"/>
    <w:rsid w:val="00122266"/>
    <w:rsid w:val="0012248D"/>
    <w:rsid w:val="00122586"/>
    <w:rsid w:val="00122636"/>
    <w:rsid w:val="001226D4"/>
    <w:rsid w:val="00123143"/>
    <w:rsid w:val="00123810"/>
    <w:rsid w:val="0012413E"/>
    <w:rsid w:val="0012414E"/>
    <w:rsid w:val="0012452A"/>
    <w:rsid w:val="001245D4"/>
    <w:rsid w:val="00124AA3"/>
    <w:rsid w:val="00124ABA"/>
    <w:rsid w:val="00124C45"/>
    <w:rsid w:val="00124DDF"/>
    <w:rsid w:val="0012513F"/>
    <w:rsid w:val="00125225"/>
    <w:rsid w:val="001252E6"/>
    <w:rsid w:val="00125723"/>
    <w:rsid w:val="001258FE"/>
    <w:rsid w:val="00125B24"/>
    <w:rsid w:val="0012648F"/>
    <w:rsid w:val="00126978"/>
    <w:rsid w:val="00126A27"/>
    <w:rsid w:val="001275F9"/>
    <w:rsid w:val="00127E74"/>
    <w:rsid w:val="00130406"/>
    <w:rsid w:val="0013084C"/>
    <w:rsid w:val="00130EE7"/>
    <w:rsid w:val="001313A5"/>
    <w:rsid w:val="00132066"/>
    <w:rsid w:val="001322CD"/>
    <w:rsid w:val="00132525"/>
    <w:rsid w:val="00132790"/>
    <w:rsid w:val="00132C1E"/>
    <w:rsid w:val="00132F3C"/>
    <w:rsid w:val="00133021"/>
    <w:rsid w:val="00133144"/>
    <w:rsid w:val="00133274"/>
    <w:rsid w:val="001337D5"/>
    <w:rsid w:val="00133DC8"/>
    <w:rsid w:val="0013404E"/>
    <w:rsid w:val="001340B2"/>
    <w:rsid w:val="00134203"/>
    <w:rsid w:val="00134E32"/>
    <w:rsid w:val="001351DC"/>
    <w:rsid w:val="001354A0"/>
    <w:rsid w:val="001358EF"/>
    <w:rsid w:val="00135BC2"/>
    <w:rsid w:val="00135DA2"/>
    <w:rsid w:val="00135EBE"/>
    <w:rsid w:val="00135F52"/>
    <w:rsid w:val="00136455"/>
    <w:rsid w:val="0013671C"/>
    <w:rsid w:val="001369F4"/>
    <w:rsid w:val="00136A4E"/>
    <w:rsid w:val="00136D4F"/>
    <w:rsid w:val="0013784C"/>
    <w:rsid w:val="00137862"/>
    <w:rsid w:val="00137927"/>
    <w:rsid w:val="00137E82"/>
    <w:rsid w:val="001401B2"/>
    <w:rsid w:val="001401C4"/>
    <w:rsid w:val="00140465"/>
    <w:rsid w:val="001406A7"/>
    <w:rsid w:val="001408AF"/>
    <w:rsid w:val="00140C72"/>
    <w:rsid w:val="00140D91"/>
    <w:rsid w:val="00140F35"/>
    <w:rsid w:val="0014138B"/>
    <w:rsid w:val="001414EF"/>
    <w:rsid w:val="001416E5"/>
    <w:rsid w:val="001419BB"/>
    <w:rsid w:val="00141A32"/>
    <w:rsid w:val="001422E4"/>
    <w:rsid w:val="0014241C"/>
    <w:rsid w:val="00142505"/>
    <w:rsid w:val="001429D7"/>
    <w:rsid w:val="0014305F"/>
    <w:rsid w:val="001432FB"/>
    <w:rsid w:val="001436B9"/>
    <w:rsid w:val="00143A85"/>
    <w:rsid w:val="00143CAF"/>
    <w:rsid w:val="00143D1C"/>
    <w:rsid w:val="00144165"/>
    <w:rsid w:val="00144A26"/>
    <w:rsid w:val="00144C99"/>
    <w:rsid w:val="0014517A"/>
    <w:rsid w:val="00145279"/>
    <w:rsid w:val="00145369"/>
    <w:rsid w:val="001455B4"/>
    <w:rsid w:val="001456EB"/>
    <w:rsid w:val="00145712"/>
    <w:rsid w:val="0014571D"/>
    <w:rsid w:val="00145FD7"/>
    <w:rsid w:val="00146003"/>
    <w:rsid w:val="0014651D"/>
    <w:rsid w:val="001469E2"/>
    <w:rsid w:val="00146A2F"/>
    <w:rsid w:val="0014708D"/>
    <w:rsid w:val="00147321"/>
    <w:rsid w:val="0014738A"/>
    <w:rsid w:val="00147AAE"/>
    <w:rsid w:val="0015032E"/>
    <w:rsid w:val="00150342"/>
    <w:rsid w:val="0015057F"/>
    <w:rsid w:val="00150874"/>
    <w:rsid w:val="00150A27"/>
    <w:rsid w:val="00150E11"/>
    <w:rsid w:val="00150F15"/>
    <w:rsid w:val="00151303"/>
    <w:rsid w:val="0015139D"/>
    <w:rsid w:val="00151444"/>
    <w:rsid w:val="00151A8D"/>
    <w:rsid w:val="00151E2F"/>
    <w:rsid w:val="00152728"/>
    <w:rsid w:val="00152D7C"/>
    <w:rsid w:val="00152FA6"/>
    <w:rsid w:val="001533EE"/>
    <w:rsid w:val="0015346E"/>
    <w:rsid w:val="00153594"/>
    <w:rsid w:val="00153693"/>
    <w:rsid w:val="00153D46"/>
    <w:rsid w:val="00153DDD"/>
    <w:rsid w:val="00153E56"/>
    <w:rsid w:val="00153EB9"/>
    <w:rsid w:val="001540B9"/>
    <w:rsid w:val="001541B3"/>
    <w:rsid w:val="001544B1"/>
    <w:rsid w:val="001545B1"/>
    <w:rsid w:val="001547CD"/>
    <w:rsid w:val="00154DD8"/>
    <w:rsid w:val="001550F8"/>
    <w:rsid w:val="00155209"/>
    <w:rsid w:val="0015533C"/>
    <w:rsid w:val="00155482"/>
    <w:rsid w:val="001557E9"/>
    <w:rsid w:val="00155825"/>
    <w:rsid w:val="00155FC8"/>
    <w:rsid w:val="00156B45"/>
    <w:rsid w:val="00156E2E"/>
    <w:rsid w:val="00157528"/>
    <w:rsid w:val="00157E64"/>
    <w:rsid w:val="00157E6A"/>
    <w:rsid w:val="00157EAE"/>
    <w:rsid w:val="00160164"/>
    <w:rsid w:val="001603E1"/>
    <w:rsid w:val="0016052B"/>
    <w:rsid w:val="00160588"/>
    <w:rsid w:val="00160B91"/>
    <w:rsid w:val="00160BF8"/>
    <w:rsid w:val="0016106A"/>
    <w:rsid w:val="001611E5"/>
    <w:rsid w:val="00161448"/>
    <w:rsid w:val="00161C54"/>
    <w:rsid w:val="001626A8"/>
    <w:rsid w:val="0016312C"/>
    <w:rsid w:val="00163138"/>
    <w:rsid w:val="00163226"/>
    <w:rsid w:val="00163737"/>
    <w:rsid w:val="00163CB5"/>
    <w:rsid w:val="00163DA1"/>
    <w:rsid w:val="0016416F"/>
    <w:rsid w:val="001641AB"/>
    <w:rsid w:val="0016428F"/>
    <w:rsid w:val="0016438F"/>
    <w:rsid w:val="00164469"/>
    <w:rsid w:val="001645BD"/>
    <w:rsid w:val="00164689"/>
    <w:rsid w:val="001646EA"/>
    <w:rsid w:val="001646FF"/>
    <w:rsid w:val="001647C2"/>
    <w:rsid w:val="00164D35"/>
    <w:rsid w:val="00164D9D"/>
    <w:rsid w:val="00165454"/>
    <w:rsid w:val="001654EE"/>
    <w:rsid w:val="00165BF8"/>
    <w:rsid w:val="00165D89"/>
    <w:rsid w:val="00166620"/>
    <w:rsid w:val="00166BD9"/>
    <w:rsid w:val="00166DF2"/>
    <w:rsid w:val="00167003"/>
    <w:rsid w:val="00167056"/>
    <w:rsid w:val="0016735B"/>
    <w:rsid w:val="00167414"/>
    <w:rsid w:val="0016753D"/>
    <w:rsid w:val="00167629"/>
    <w:rsid w:val="0016AB93"/>
    <w:rsid w:val="00170015"/>
    <w:rsid w:val="001707A2"/>
    <w:rsid w:val="001707D6"/>
    <w:rsid w:val="00170CBF"/>
    <w:rsid w:val="00170CD9"/>
    <w:rsid w:val="00170FF8"/>
    <w:rsid w:val="00171310"/>
    <w:rsid w:val="0017132D"/>
    <w:rsid w:val="00171398"/>
    <w:rsid w:val="00171505"/>
    <w:rsid w:val="001715E3"/>
    <w:rsid w:val="00172A43"/>
    <w:rsid w:val="001732A7"/>
    <w:rsid w:val="00173329"/>
    <w:rsid w:val="00173DCD"/>
    <w:rsid w:val="00173E90"/>
    <w:rsid w:val="00174158"/>
    <w:rsid w:val="0017448E"/>
    <w:rsid w:val="00174692"/>
    <w:rsid w:val="00174784"/>
    <w:rsid w:val="0017489B"/>
    <w:rsid w:val="00175058"/>
    <w:rsid w:val="001750F5"/>
    <w:rsid w:val="001754B0"/>
    <w:rsid w:val="00175779"/>
    <w:rsid w:val="00175AFE"/>
    <w:rsid w:val="00175D52"/>
    <w:rsid w:val="00176849"/>
    <w:rsid w:val="00176AB2"/>
    <w:rsid w:val="00176C59"/>
    <w:rsid w:val="00176C93"/>
    <w:rsid w:val="00176DD7"/>
    <w:rsid w:val="00177EB5"/>
    <w:rsid w:val="00180043"/>
    <w:rsid w:val="00180240"/>
    <w:rsid w:val="00180657"/>
    <w:rsid w:val="00180A8C"/>
    <w:rsid w:val="00180D4F"/>
    <w:rsid w:val="00180F84"/>
    <w:rsid w:val="00181DB2"/>
    <w:rsid w:val="00182003"/>
    <w:rsid w:val="0018209B"/>
    <w:rsid w:val="00182118"/>
    <w:rsid w:val="00182282"/>
    <w:rsid w:val="00182388"/>
    <w:rsid w:val="00182594"/>
    <w:rsid w:val="00182CFF"/>
    <w:rsid w:val="00182E65"/>
    <w:rsid w:val="0018309B"/>
    <w:rsid w:val="001831BB"/>
    <w:rsid w:val="00183276"/>
    <w:rsid w:val="00183D80"/>
    <w:rsid w:val="00183F77"/>
    <w:rsid w:val="00183FA6"/>
    <w:rsid w:val="00184810"/>
    <w:rsid w:val="001849FF"/>
    <w:rsid w:val="00184CDA"/>
    <w:rsid w:val="00184D77"/>
    <w:rsid w:val="00185772"/>
    <w:rsid w:val="00185840"/>
    <w:rsid w:val="00185A75"/>
    <w:rsid w:val="00185C85"/>
    <w:rsid w:val="00185E4C"/>
    <w:rsid w:val="00185EDB"/>
    <w:rsid w:val="00186009"/>
    <w:rsid w:val="001860FB"/>
    <w:rsid w:val="00186196"/>
    <w:rsid w:val="001862D5"/>
    <w:rsid w:val="00186350"/>
    <w:rsid w:val="0018662C"/>
    <w:rsid w:val="00187338"/>
    <w:rsid w:val="00187656"/>
    <w:rsid w:val="00187C2B"/>
    <w:rsid w:val="00187DA2"/>
    <w:rsid w:val="0019049C"/>
    <w:rsid w:val="00190918"/>
    <w:rsid w:val="00190CA2"/>
    <w:rsid w:val="00190E17"/>
    <w:rsid w:val="00190F66"/>
    <w:rsid w:val="001912BE"/>
    <w:rsid w:val="00191750"/>
    <w:rsid w:val="0019191C"/>
    <w:rsid w:val="00191C72"/>
    <w:rsid w:val="0019205A"/>
    <w:rsid w:val="00192215"/>
    <w:rsid w:val="0019222E"/>
    <w:rsid w:val="001924E5"/>
    <w:rsid w:val="001929EF"/>
    <w:rsid w:val="00192A85"/>
    <w:rsid w:val="00192D67"/>
    <w:rsid w:val="00192F29"/>
    <w:rsid w:val="0019334F"/>
    <w:rsid w:val="00193B0E"/>
    <w:rsid w:val="00194817"/>
    <w:rsid w:val="00194863"/>
    <w:rsid w:val="00194BB9"/>
    <w:rsid w:val="00194CC4"/>
    <w:rsid w:val="00194E4E"/>
    <w:rsid w:val="00194EF9"/>
    <w:rsid w:val="00194F7D"/>
    <w:rsid w:val="0019500E"/>
    <w:rsid w:val="00195106"/>
    <w:rsid w:val="00195284"/>
    <w:rsid w:val="00195D1C"/>
    <w:rsid w:val="00195F28"/>
    <w:rsid w:val="00196826"/>
    <w:rsid w:val="001968A5"/>
    <w:rsid w:val="0019746B"/>
    <w:rsid w:val="001974CC"/>
    <w:rsid w:val="001976A6"/>
    <w:rsid w:val="001978EB"/>
    <w:rsid w:val="00197921"/>
    <w:rsid w:val="001979EF"/>
    <w:rsid w:val="00197B48"/>
    <w:rsid w:val="00197BE6"/>
    <w:rsid w:val="00197EA8"/>
    <w:rsid w:val="00197EDC"/>
    <w:rsid w:val="001A071C"/>
    <w:rsid w:val="001A0997"/>
    <w:rsid w:val="001A0A93"/>
    <w:rsid w:val="001A0C06"/>
    <w:rsid w:val="001A0E1A"/>
    <w:rsid w:val="001A10EC"/>
    <w:rsid w:val="001A13F0"/>
    <w:rsid w:val="001A15A0"/>
    <w:rsid w:val="001A1CB9"/>
    <w:rsid w:val="001A1E8E"/>
    <w:rsid w:val="001A1F19"/>
    <w:rsid w:val="001A1FCE"/>
    <w:rsid w:val="001A24F2"/>
    <w:rsid w:val="001A264F"/>
    <w:rsid w:val="001A274F"/>
    <w:rsid w:val="001A2CA7"/>
    <w:rsid w:val="001A2F56"/>
    <w:rsid w:val="001A3279"/>
    <w:rsid w:val="001A357E"/>
    <w:rsid w:val="001A3657"/>
    <w:rsid w:val="001A3A41"/>
    <w:rsid w:val="001A3D2B"/>
    <w:rsid w:val="001A40C8"/>
    <w:rsid w:val="001A4716"/>
    <w:rsid w:val="001A4C83"/>
    <w:rsid w:val="001A4E76"/>
    <w:rsid w:val="001A503B"/>
    <w:rsid w:val="001A526F"/>
    <w:rsid w:val="001A55C0"/>
    <w:rsid w:val="001A58F7"/>
    <w:rsid w:val="001A5D8A"/>
    <w:rsid w:val="001A639D"/>
    <w:rsid w:val="001A65D8"/>
    <w:rsid w:val="001A6904"/>
    <w:rsid w:val="001A69C2"/>
    <w:rsid w:val="001A6ACA"/>
    <w:rsid w:val="001A6AE0"/>
    <w:rsid w:val="001A6B1A"/>
    <w:rsid w:val="001A7484"/>
    <w:rsid w:val="001A74CA"/>
    <w:rsid w:val="001A7560"/>
    <w:rsid w:val="001A78AA"/>
    <w:rsid w:val="001A7936"/>
    <w:rsid w:val="001A7E30"/>
    <w:rsid w:val="001B018E"/>
    <w:rsid w:val="001B086F"/>
    <w:rsid w:val="001B1235"/>
    <w:rsid w:val="001B1547"/>
    <w:rsid w:val="001B1DBF"/>
    <w:rsid w:val="001B1ED9"/>
    <w:rsid w:val="001B22B6"/>
    <w:rsid w:val="001B2A49"/>
    <w:rsid w:val="001B2D17"/>
    <w:rsid w:val="001B2ECE"/>
    <w:rsid w:val="001B30CC"/>
    <w:rsid w:val="001B30D8"/>
    <w:rsid w:val="001B38B2"/>
    <w:rsid w:val="001B39D0"/>
    <w:rsid w:val="001B3FB2"/>
    <w:rsid w:val="001B3FBE"/>
    <w:rsid w:val="001B407D"/>
    <w:rsid w:val="001B4191"/>
    <w:rsid w:val="001B4202"/>
    <w:rsid w:val="001B471E"/>
    <w:rsid w:val="001B47B7"/>
    <w:rsid w:val="001B47CD"/>
    <w:rsid w:val="001B497A"/>
    <w:rsid w:val="001B4C50"/>
    <w:rsid w:val="001B4E3A"/>
    <w:rsid w:val="001B5026"/>
    <w:rsid w:val="001B5075"/>
    <w:rsid w:val="001B5128"/>
    <w:rsid w:val="001B5138"/>
    <w:rsid w:val="001B52E8"/>
    <w:rsid w:val="001B597C"/>
    <w:rsid w:val="001B5A97"/>
    <w:rsid w:val="001B5BEE"/>
    <w:rsid w:val="001B657A"/>
    <w:rsid w:val="001B6EF1"/>
    <w:rsid w:val="001B7462"/>
    <w:rsid w:val="001B749F"/>
    <w:rsid w:val="001C002E"/>
    <w:rsid w:val="001C017A"/>
    <w:rsid w:val="001C01E4"/>
    <w:rsid w:val="001C0816"/>
    <w:rsid w:val="001C08BD"/>
    <w:rsid w:val="001C1184"/>
    <w:rsid w:val="001C13BC"/>
    <w:rsid w:val="001C144B"/>
    <w:rsid w:val="001C169E"/>
    <w:rsid w:val="001C176A"/>
    <w:rsid w:val="001C1A8A"/>
    <w:rsid w:val="001C1F80"/>
    <w:rsid w:val="001C20C2"/>
    <w:rsid w:val="001C2396"/>
    <w:rsid w:val="001C2A78"/>
    <w:rsid w:val="001C2ACD"/>
    <w:rsid w:val="001C2AF4"/>
    <w:rsid w:val="001C3165"/>
    <w:rsid w:val="001C341F"/>
    <w:rsid w:val="001C36F0"/>
    <w:rsid w:val="001C3A75"/>
    <w:rsid w:val="001C3F4E"/>
    <w:rsid w:val="001C407A"/>
    <w:rsid w:val="001C4378"/>
    <w:rsid w:val="001C478F"/>
    <w:rsid w:val="001C47D8"/>
    <w:rsid w:val="001C4954"/>
    <w:rsid w:val="001C4A2E"/>
    <w:rsid w:val="001C4B90"/>
    <w:rsid w:val="001C507B"/>
    <w:rsid w:val="001C545A"/>
    <w:rsid w:val="001C5661"/>
    <w:rsid w:val="001C5C43"/>
    <w:rsid w:val="001C5CEB"/>
    <w:rsid w:val="001C6913"/>
    <w:rsid w:val="001C6B7C"/>
    <w:rsid w:val="001C741E"/>
    <w:rsid w:val="001C7B38"/>
    <w:rsid w:val="001C7E83"/>
    <w:rsid w:val="001D001E"/>
    <w:rsid w:val="001D027B"/>
    <w:rsid w:val="001D05A9"/>
    <w:rsid w:val="001D090A"/>
    <w:rsid w:val="001D0FA3"/>
    <w:rsid w:val="001D10F0"/>
    <w:rsid w:val="001D1131"/>
    <w:rsid w:val="001D1462"/>
    <w:rsid w:val="001D1649"/>
    <w:rsid w:val="001D1932"/>
    <w:rsid w:val="001D1C8E"/>
    <w:rsid w:val="001D1EA8"/>
    <w:rsid w:val="001D1EFC"/>
    <w:rsid w:val="001D26F2"/>
    <w:rsid w:val="001D2A99"/>
    <w:rsid w:val="001D2C4C"/>
    <w:rsid w:val="001D3055"/>
    <w:rsid w:val="001D3146"/>
    <w:rsid w:val="001D3464"/>
    <w:rsid w:val="001D39AE"/>
    <w:rsid w:val="001D41C9"/>
    <w:rsid w:val="001D4310"/>
    <w:rsid w:val="001D455A"/>
    <w:rsid w:val="001D46A7"/>
    <w:rsid w:val="001D46FA"/>
    <w:rsid w:val="001D48E0"/>
    <w:rsid w:val="001D497E"/>
    <w:rsid w:val="001D4C36"/>
    <w:rsid w:val="001D52C5"/>
    <w:rsid w:val="001D58EC"/>
    <w:rsid w:val="001D5EAC"/>
    <w:rsid w:val="001D613E"/>
    <w:rsid w:val="001D65CC"/>
    <w:rsid w:val="001D6833"/>
    <w:rsid w:val="001D6939"/>
    <w:rsid w:val="001D6DFB"/>
    <w:rsid w:val="001D6F9C"/>
    <w:rsid w:val="001D72AD"/>
    <w:rsid w:val="001D7559"/>
    <w:rsid w:val="001D75B0"/>
    <w:rsid w:val="001D76C2"/>
    <w:rsid w:val="001D7966"/>
    <w:rsid w:val="001E01B0"/>
    <w:rsid w:val="001E01E0"/>
    <w:rsid w:val="001E06B3"/>
    <w:rsid w:val="001E0DA1"/>
    <w:rsid w:val="001E127F"/>
    <w:rsid w:val="001E180B"/>
    <w:rsid w:val="001E1C35"/>
    <w:rsid w:val="001E1EC4"/>
    <w:rsid w:val="001E2707"/>
    <w:rsid w:val="001E2B78"/>
    <w:rsid w:val="001E2ECB"/>
    <w:rsid w:val="001E31BD"/>
    <w:rsid w:val="001E3444"/>
    <w:rsid w:val="001E3962"/>
    <w:rsid w:val="001E3A54"/>
    <w:rsid w:val="001E41C3"/>
    <w:rsid w:val="001E4A1B"/>
    <w:rsid w:val="001E4AE8"/>
    <w:rsid w:val="001E51A2"/>
    <w:rsid w:val="001E51B8"/>
    <w:rsid w:val="001E5467"/>
    <w:rsid w:val="001E5644"/>
    <w:rsid w:val="001E588B"/>
    <w:rsid w:val="001E58DB"/>
    <w:rsid w:val="001E5AB0"/>
    <w:rsid w:val="001E61E8"/>
    <w:rsid w:val="001E61EA"/>
    <w:rsid w:val="001E6464"/>
    <w:rsid w:val="001F02A9"/>
    <w:rsid w:val="001F0725"/>
    <w:rsid w:val="001F0744"/>
    <w:rsid w:val="001F078F"/>
    <w:rsid w:val="001F07D5"/>
    <w:rsid w:val="001F09BF"/>
    <w:rsid w:val="001F104E"/>
    <w:rsid w:val="001F10F0"/>
    <w:rsid w:val="001F131E"/>
    <w:rsid w:val="001F147F"/>
    <w:rsid w:val="001F1C58"/>
    <w:rsid w:val="001F1F6C"/>
    <w:rsid w:val="001F237B"/>
    <w:rsid w:val="001F2415"/>
    <w:rsid w:val="001F2854"/>
    <w:rsid w:val="001F2C19"/>
    <w:rsid w:val="001F2C80"/>
    <w:rsid w:val="001F34BC"/>
    <w:rsid w:val="001F39CC"/>
    <w:rsid w:val="001F3AC1"/>
    <w:rsid w:val="001F3BCC"/>
    <w:rsid w:val="001F3C13"/>
    <w:rsid w:val="001F3E40"/>
    <w:rsid w:val="001F4015"/>
    <w:rsid w:val="001F418F"/>
    <w:rsid w:val="001F488B"/>
    <w:rsid w:val="001F4C43"/>
    <w:rsid w:val="001F4E06"/>
    <w:rsid w:val="001F5678"/>
    <w:rsid w:val="001F59F1"/>
    <w:rsid w:val="001F5CB3"/>
    <w:rsid w:val="001F5DCF"/>
    <w:rsid w:val="001F634F"/>
    <w:rsid w:val="001F664A"/>
    <w:rsid w:val="001F664C"/>
    <w:rsid w:val="001F6862"/>
    <w:rsid w:val="001F6D47"/>
    <w:rsid w:val="001F6F16"/>
    <w:rsid w:val="001F714B"/>
    <w:rsid w:val="001F767B"/>
    <w:rsid w:val="001F77BA"/>
    <w:rsid w:val="00200260"/>
    <w:rsid w:val="002003D1"/>
    <w:rsid w:val="00200481"/>
    <w:rsid w:val="00200622"/>
    <w:rsid w:val="00200B14"/>
    <w:rsid w:val="00200B45"/>
    <w:rsid w:val="00200BEC"/>
    <w:rsid w:val="00200F2D"/>
    <w:rsid w:val="00201267"/>
    <w:rsid w:val="002012CE"/>
    <w:rsid w:val="00201418"/>
    <w:rsid w:val="00201A70"/>
    <w:rsid w:val="002020B4"/>
    <w:rsid w:val="002025A2"/>
    <w:rsid w:val="00202895"/>
    <w:rsid w:val="002029D3"/>
    <w:rsid w:val="00202BA6"/>
    <w:rsid w:val="002033A6"/>
    <w:rsid w:val="00203605"/>
    <w:rsid w:val="0020363F"/>
    <w:rsid w:val="002038F6"/>
    <w:rsid w:val="00203922"/>
    <w:rsid w:val="00203A9A"/>
    <w:rsid w:val="00203B35"/>
    <w:rsid w:val="00203DBF"/>
    <w:rsid w:val="002048AE"/>
    <w:rsid w:val="00205204"/>
    <w:rsid w:val="002052E3"/>
    <w:rsid w:val="0020573E"/>
    <w:rsid w:val="00205B10"/>
    <w:rsid w:val="00205B89"/>
    <w:rsid w:val="00205C29"/>
    <w:rsid w:val="00206018"/>
    <w:rsid w:val="002064D9"/>
    <w:rsid w:val="00206950"/>
    <w:rsid w:val="00206A02"/>
    <w:rsid w:val="002070EC"/>
    <w:rsid w:val="00207433"/>
    <w:rsid w:val="00207B8B"/>
    <w:rsid w:val="00207C1C"/>
    <w:rsid w:val="00207DFD"/>
    <w:rsid w:val="002100B5"/>
    <w:rsid w:val="0021016A"/>
    <w:rsid w:val="0021017B"/>
    <w:rsid w:val="0021037B"/>
    <w:rsid w:val="00210C98"/>
    <w:rsid w:val="00210F93"/>
    <w:rsid w:val="00211051"/>
    <w:rsid w:val="002110AD"/>
    <w:rsid w:val="002117B5"/>
    <w:rsid w:val="00212033"/>
    <w:rsid w:val="0021225A"/>
    <w:rsid w:val="002123AE"/>
    <w:rsid w:val="00212A9F"/>
    <w:rsid w:val="00212E1D"/>
    <w:rsid w:val="00213260"/>
    <w:rsid w:val="00213493"/>
    <w:rsid w:val="002136FA"/>
    <w:rsid w:val="0021373E"/>
    <w:rsid w:val="002137CF"/>
    <w:rsid w:val="002138AB"/>
    <w:rsid w:val="00213C96"/>
    <w:rsid w:val="00213F9B"/>
    <w:rsid w:val="002141CD"/>
    <w:rsid w:val="00214A10"/>
    <w:rsid w:val="00214C39"/>
    <w:rsid w:val="002153BE"/>
    <w:rsid w:val="00215B01"/>
    <w:rsid w:val="00215E09"/>
    <w:rsid w:val="0021607F"/>
    <w:rsid w:val="00216242"/>
    <w:rsid w:val="0021634B"/>
    <w:rsid w:val="00216AF6"/>
    <w:rsid w:val="00216DAA"/>
    <w:rsid w:val="00217138"/>
    <w:rsid w:val="002171C4"/>
    <w:rsid w:val="00217266"/>
    <w:rsid w:val="002173C2"/>
    <w:rsid w:val="002173EA"/>
    <w:rsid w:val="002174F4"/>
    <w:rsid w:val="002175A2"/>
    <w:rsid w:val="0021796B"/>
    <w:rsid w:val="00217F44"/>
    <w:rsid w:val="00220250"/>
    <w:rsid w:val="002204DC"/>
    <w:rsid w:val="00220795"/>
    <w:rsid w:val="0022098D"/>
    <w:rsid w:val="00221610"/>
    <w:rsid w:val="0022176B"/>
    <w:rsid w:val="00221893"/>
    <w:rsid w:val="00221BD3"/>
    <w:rsid w:val="00221D62"/>
    <w:rsid w:val="00221DAC"/>
    <w:rsid w:val="002221C5"/>
    <w:rsid w:val="00222329"/>
    <w:rsid w:val="0022245C"/>
    <w:rsid w:val="00222791"/>
    <w:rsid w:val="00222866"/>
    <w:rsid w:val="00222969"/>
    <w:rsid w:val="00222B79"/>
    <w:rsid w:val="00222D33"/>
    <w:rsid w:val="00222D79"/>
    <w:rsid w:val="00223001"/>
    <w:rsid w:val="002232B2"/>
    <w:rsid w:val="00223915"/>
    <w:rsid w:val="00223B0B"/>
    <w:rsid w:val="00223CCB"/>
    <w:rsid w:val="00224061"/>
    <w:rsid w:val="002243B0"/>
    <w:rsid w:val="002243F0"/>
    <w:rsid w:val="002246FF"/>
    <w:rsid w:val="00224C62"/>
    <w:rsid w:val="00224E84"/>
    <w:rsid w:val="00225085"/>
    <w:rsid w:val="002251A4"/>
    <w:rsid w:val="00225490"/>
    <w:rsid w:val="002259B9"/>
    <w:rsid w:val="00226168"/>
    <w:rsid w:val="0022636F"/>
    <w:rsid w:val="00226886"/>
    <w:rsid w:val="00226A85"/>
    <w:rsid w:val="00226C04"/>
    <w:rsid w:val="00226FB9"/>
    <w:rsid w:val="00227D0A"/>
    <w:rsid w:val="002308E0"/>
    <w:rsid w:val="00230C2D"/>
    <w:rsid w:val="00231128"/>
    <w:rsid w:val="0023117B"/>
    <w:rsid w:val="00231606"/>
    <w:rsid w:val="00231921"/>
    <w:rsid w:val="00231C10"/>
    <w:rsid w:val="002322DA"/>
    <w:rsid w:val="002324ED"/>
    <w:rsid w:val="00232775"/>
    <w:rsid w:val="00232BBB"/>
    <w:rsid w:val="00232CA1"/>
    <w:rsid w:val="00233563"/>
    <w:rsid w:val="0023358C"/>
    <w:rsid w:val="00233805"/>
    <w:rsid w:val="00233EF5"/>
    <w:rsid w:val="002345C2"/>
    <w:rsid w:val="002348B7"/>
    <w:rsid w:val="00234A74"/>
    <w:rsid w:val="00234BAA"/>
    <w:rsid w:val="00234BF7"/>
    <w:rsid w:val="00234C7E"/>
    <w:rsid w:val="002352AC"/>
    <w:rsid w:val="00235639"/>
    <w:rsid w:val="002358D1"/>
    <w:rsid w:val="00235932"/>
    <w:rsid w:val="00235A89"/>
    <w:rsid w:val="00235B6B"/>
    <w:rsid w:val="00235F5D"/>
    <w:rsid w:val="002366B1"/>
    <w:rsid w:val="002367EF"/>
    <w:rsid w:val="00236815"/>
    <w:rsid w:val="00236FD4"/>
    <w:rsid w:val="00237900"/>
    <w:rsid w:val="0023795F"/>
    <w:rsid w:val="002379E8"/>
    <w:rsid w:val="002379F1"/>
    <w:rsid w:val="0024002E"/>
    <w:rsid w:val="00240279"/>
    <w:rsid w:val="002402F6"/>
    <w:rsid w:val="002403B8"/>
    <w:rsid w:val="00241059"/>
    <w:rsid w:val="00241514"/>
    <w:rsid w:val="0024176A"/>
    <w:rsid w:val="002417A6"/>
    <w:rsid w:val="00242352"/>
    <w:rsid w:val="00242643"/>
    <w:rsid w:val="00242747"/>
    <w:rsid w:val="002427A5"/>
    <w:rsid w:val="002429D4"/>
    <w:rsid w:val="00242A5C"/>
    <w:rsid w:val="00242AAE"/>
    <w:rsid w:val="00242AD0"/>
    <w:rsid w:val="00242D08"/>
    <w:rsid w:val="00242EA2"/>
    <w:rsid w:val="00243077"/>
    <w:rsid w:val="00243343"/>
    <w:rsid w:val="0024336E"/>
    <w:rsid w:val="00243466"/>
    <w:rsid w:val="00243916"/>
    <w:rsid w:val="00244555"/>
    <w:rsid w:val="00244729"/>
    <w:rsid w:val="00244787"/>
    <w:rsid w:val="00244E65"/>
    <w:rsid w:val="00244FD5"/>
    <w:rsid w:val="0024507B"/>
    <w:rsid w:val="0024542B"/>
    <w:rsid w:val="002456CD"/>
    <w:rsid w:val="002459A4"/>
    <w:rsid w:val="00245C19"/>
    <w:rsid w:val="0024603B"/>
    <w:rsid w:val="002467C5"/>
    <w:rsid w:val="00246859"/>
    <w:rsid w:val="00246A64"/>
    <w:rsid w:val="00247033"/>
    <w:rsid w:val="002471E5"/>
    <w:rsid w:val="0024729A"/>
    <w:rsid w:val="002474DE"/>
    <w:rsid w:val="0024752F"/>
    <w:rsid w:val="00250576"/>
    <w:rsid w:val="002507AD"/>
    <w:rsid w:val="00250C4C"/>
    <w:rsid w:val="00250CC9"/>
    <w:rsid w:val="00251079"/>
    <w:rsid w:val="002512A2"/>
    <w:rsid w:val="00251645"/>
    <w:rsid w:val="00251A32"/>
    <w:rsid w:val="00251AFB"/>
    <w:rsid w:val="00251E76"/>
    <w:rsid w:val="002527E5"/>
    <w:rsid w:val="002528BB"/>
    <w:rsid w:val="00252916"/>
    <w:rsid w:val="00252B2B"/>
    <w:rsid w:val="0025311A"/>
    <w:rsid w:val="00253478"/>
    <w:rsid w:val="0025350A"/>
    <w:rsid w:val="002537CB"/>
    <w:rsid w:val="002537D8"/>
    <w:rsid w:val="00253C41"/>
    <w:rsid w:val="00253C79"/>
    <w:rsid w:val="00253F89"/>
    <w:rsid w:val="002540E9"/>
    <w:rsid w:val="00254358"/>
    <w:rsid w:val="0025488E"/>
    <w:rsid w:val="0025555B"/>
    <w:rsid w:val="002560BC"/>
    <w:rsid w:val="002562A6"/>
    <w:rsid w:val="00256337"/>
    <w:rsid w:val="0025664A"/>
    <w:rsid w:val="00256663"/>
    <w:rsid w:val="00256BFF"/>
    <w:rsid w:val="00256F38"/>
    <w:rsid w:val="002572AB"/>
    <w:rsid w:val="00257B54"/>
    <w:rsid w:val="00257DE0"/>
    <w:rsid w:val="00257F98"/>
    <w:rsid w:val="00260129"/>
    <w:rsid w:val="00260251"/>
    <w:rsid w:val="00260AFA"/>
    <w:rsid w:val="00261047"/>
    <w:rsid w:val="0026116C"/>
    <w:rsid w:val="002611C0"/>
    <w:rsid w:val="00261599"/>
    <w:rsid w:val="002616C8"/>
    <w:rsid w:val="00261801"/>
    <w:rsid w:val="00261CA7"/>
    <w:rsid w:val="00262887"/>
    <w:rsid w:val="00262FBA"/>
    <w:rsid w:val="002631FA"/>
    <w:rsid w:val="002634C9"/>
    <w:rsid w:val="00263A84"/>
    <w:rsid w:val="00263BE3"/>
    <w:rsid w:val="00263D0F"/>
    <w:rsid w:val="00263EAD"/>
    <w:rsid w:val="00264296"/>
    <w:rsid w:val="002648CA"/>
    <w:rsid w:val="00264F1B"/>
    <w:rsid w:val="002651AD"/>
    <w:rsid w:val="00265355"/>
    <w:rsid w:val="002654DA"/>
    <w:rsid w:val="0026555E"/>
    <w:rsid w:val="00265643"/>
    <w:rsid w:val="0026566A"/>
    <w:rsid w:val="002658A4"/>
    <w:rsid w:val="00265965"/>
    <w:rsid w:val="00265D22"/>
    <w:rsid w:val="00265EFD"/>
    <w:rsid w:val="00266284"/>
    <w:rsid w:val="002662F9"/>
    <w:rsid w:val="002665FE"/>
    <w:rsid w:val="002669FB"/>
    <w:rsid w:val="00266D4C"/>
    <w:rsid w:val="00266F16"/>
    <w:rsid w:val="00267529"/>
    <w:rsid w:val="002676F9"/>
    <w:rsid w:val="00267709"/>
    <w:rsid w:val="002702E8"/>
    <w:rsid w:val="00270362"/>
    <w:rsid w:val="00270387"/>
    <w:rsid w:val="002703F2"/>
    <w:rsid w:val="00270788"/>
    <w:rsid w:val="002708D1"/>
    <w:rsid w:val="002708DC"/>
    <w:rsid w:val="00270998"/>
    <w:rsid w:val="00270A82"/>
    <w:rsid w:val="00270E99"/>
    <w:rsid w:val="00271201"/>
    <w:rsid w:val="00271512"/>
    <w:rsid w:val="00271578"/>
    <w:rsid w:val="002719E5"/>
    <w:rsid w:val="00271B25"/>
    <w:rsid w:val="00271FE8"/>
    <w:rsid w:val="00272028"/>
    <w:rsid w:val="00272501"/>
    <w:rsid w:val="0027252F"/>
    <w:rsid w:val="002725A4"/>
    <w:rsid w:val="00272A1B"/>
    <w:rsid w:val="00272D72"/>
    <w:rsid w:val="00272FAB"/>
    <w:rsid w:val="00272FFD"/>
    <w:rsid w:val="00273273"/>
    <w:rsid w:val="0027346D"/>
    <w:rsid w:val="002736A5"/>
    <w:rsid w:val="00273CF5"/>
    <w:rsid w:val="00273EE1"/>
    <w:rsid w:val="002742B0"/>
    <w:rsid w:val="002743B9"/>
    <w:rsid w:val="0027466C"/>
    <w:rsid w:val="00274DD2"/>
    <w:rsid w:val="0027566F"/>
    <w:rsid w:val="002756DA"/>
    <w:rsid w:val="002759EC"/>
    <w:rsid w:val="00275ABE"/>
    <w:rsid w:val="00275CC6"/>
    <w:rsid w:val="00275D1B"/>
    <w:rsid w:val="002762C5"/>
    <w:rsid w:val="002762F8"/>
    <w:rsid w:val="002763BD"/>
    <w:rsid w:val="00276B02"/>
    <w:rsid w:val="00276CF3"/>
    <w:rsid w:val="00276FA2"/>
    <w:rsid w:val="0027707F"/>
    <w:rsid w:val="00277AC8"/>
    <w:rsid w:val="00277B04"/>
    <w:rsid w:val="00277FB7"/>
    <w:rsid w:val="002800BE"/>
    <w:rsid w:val="002802FF"/>
    <w:rsid w:val="002804D4"/>
    <w:rsid w:val="00280508"/>
    <w:rsid w:val="002805E4"/>
    <w:rsid w:val="0028078C"/>
    <w:rsid w:val="00280C1D"/>
    <w:rsid w:val="00280E64"/>
    <w:rsid w:val="00280F64"/>
    <w:rsid w:val="00281041"/>
    <w:rsid w:val="00281150"/>
    <w:rsid w:val="00281198"/>
    <w:rsid w:val="002812B2"/>
    <w:rsid w:val="002813E1"/>
    <w:rsid w:val="0028153E"/>
    <w:rsid w:val="002819C8"/>
    <w:rsid w:val="002819EF"/>
    <w:rsid w:val="00281BF1"/>
    <w:rsid w:val="00282131"/>
    <w:rsid w:val="00283167"/>
    <w:rsid w:val="00283391"/>
    <w:rsid w:val="002835C1"/>
    <w:rsid w:val="00284255"/>
    <w:rsid w:val="002843F5"/>
    <w:rsid w:val="00284817"/>
    <w:rsid w:val="00284918"/>
    <w:rsid w:val="00285003"/>
    <w:rsid w:val="00285B35"/>
    <w:rsid w:val="00285C27"/>
    <w:rsid w:val="002862B2"/>
    <w:rsid w:val="002862B4"/>
    <w:rsid w:val="002866AF"/>
    <w:rsid w:val="0028673A"/>
    <w:rsid w:val="00286759"/>
    <w:rsid w:val="002870DB"/>
    <w:rsid w:val="002874D6"/>
    <w:rsid w:val="002877FF"/>
    <w:rsid w:val="00287CBF"/>
    <w:rsid w:val="00287FA5"/>
    <w:rsid w:val="002900A5"/>
    <w:rsid w:val="0029060D"/>
    <w:rsid w:val="002906CC"/>
    <w:rsid w:val="00290B5A"/>
    <w:rsid w:val="00290ED9"/>
    <w:rsid w:val="00290FE1"/>
    <w:rsid w:val="002911F8"/>
    <w:rsid w:val="002915BF"/>
    <w:rsid w:val="0029165B"/>
    <w:rsid w:val="00291661"/>
    <w:rsid w:val="002919F1"/>
    <w:rsid w:val="00291B2B"/>
    <w:rsid w:val="00291C7C"/>
    <w:rsid w:val="00291E06"/>
    <w:rsid w:val="00292015"/>
    <w:rsid w:val="0029240D"/>
    <w:rsid w:val="00292492"/>
    <w:rsid w:val="00292541"/>
    <w:rsid w:val="0029287F"/>
    <w:rsid w:val="00292D6B"/>
    <w:rsid w:val="00293429"/>
    <w:rsid w:val="002938E6"/>
    <w:rsid w:val="00293E03"/>
    <w:rsid w:val="00294049"/>
    <w:rsid w:val="0029448D"/>
    <w:rsid w:val="0029454A"/>
    <w:rsid w:val="00294579"/>
    <w:rsid w:val="002949A9"/>
    <w:rsid w:val="00294C4F"/>
    <w:rsid w:val="00295179"/>
    <w:rsid w:val="00295356"/>
    <w:rsid w:val="002956F8"/>
    <w:rsid w:val="00295754"/>
    <w:rsid w:val="00295B67"/>
    <w:rsid w:val="00296313"/>
    <w:rsid w:val="00296895"/>
    <w:rsid w:val="00296CAA"/>
    <w:rsid w:val="002972D0"/>
    <w:rsid w:val="002975E3"/>
    <w:rsid w:val="0029788A"/>
    <w:rsid w:val="00297980"/>
    <w:rsid w:val="00297A56"/>
    <w:rsid w:val="00297A69"/>
    <w:rsid w:val="00297A97"/>
    <w:rsid w:val="00297AAF"/>
    <w:rsid w:val="002A00B0"/>
    <w:rsid w:val="002A054C"/>
    <w:rsid w:val="002A05DC"/>
    <w:rsid w:val="002A0858"/>
    <w:rsid w:val="002A0C23"/>
    <w:rsid w:val="002A1934"/>
    <w:rsid w:val="002A19C3"/>
    <w:rsid w:val="002A1B99"/>
    <w:rsid w:val="002A1EAB"/>
    <w:rsid w:val="002A21F6"/>
    <w:rsid w:val="002A230E"/>
    <w:rsid w:val="002A2425"/>
    <w:rsid w:val="002A28F6"/>
    <w:rsid w:val="002A2A2A"/>
    <w:rsid w:val="002A2FD2"/>
    <w:rsid w:val="002A3160"/>
    <w:rsid w:val="002A32A1"/>
    <w:rsid w:val="002A334D"/>
    <w:rsid w:val="002A3C1C"/>
    <w:rsid w:val="002A43C6"/>
    <w:rsid w:val="002A4765"/>
    <w:rsid w:val="002A4AFE"/>
    <w:rsid w:val="002A4BB7"/>
    <w:rsid w:val="002A4CEC"/>
    <w:rsid w:val="002A4D61"/>
    <w:rsid w:val="002A5D54"/>
    <w:rsid w:val="002A63E0"/>
    <w:rsid w:val="002A6532"/>
    <w:rsid w:val="002A6729"/>
    <w:rsid w:val="002A6FC4"/>
    <w:rsid w:val="002A72A1"/>
    <w:rsid w:val="002A76FB"/>
    <w:rsid w:val="002A77F8"/>
    <w:rsid w:val="002A788C"/>
    <w:rsid w:val="002A79DD"/>
    <w:rsid w:val="002A7A1D"/>
    <w:rsid w:val="002A7C19"/>
    <w:rsid w:val="002A7C34"/>
    <w:rsid w:val="002A7C75"/>
    <w:rsid w:val="002A7F59"/>
    <w:rsid w:val="002B0201"/>
    <w:rsid w:val="002B02C4"/>
    <w:rsid w:val="002B0AC4"/>
    <w:rsid w:val="002B1013"/>
    <w:rsid w:val="002B13C3"/>
    <w:rsid w:val="002B1616"/>
    <w:rsid w:val="002B173C"/>
    <w:rsid w:val="002B186D"/>
    <w:rsid w:val="002B1AD8"/>
    <w:rsid w:val="002B1FA1"/>
    <w:rsid w:val="002B21B0"/>
    <w:rsid w:val="002B2CAA"/>
    <w:rsid w:val="002B2CBE"/>
    <w:rsid w:val="002B2FC0"/>
    <w:rsid w:val="002B35F7"/>
    <w:rsid w:val="002B3788"/>
    <w:rsid w:val="002B3A3E"/>
    <w:rsid w:val="002B42E6"/>
    <w:rsid w:val="002B44B5"/>
    <w:rsid w:val="002B4989"/>
    <w:rsid w:val="002B4DE3"/>
    <w:rsid w:val="002B5381"/>
    <w:rsid w:val="002B55D9"/>
    <w:rsid w:val="002B5823"/>
    <w:rsid w:val="002B5BC2"/>
    <w:rsid w:val="002B5C1D"/>
    <w:rsid w:val="002B60FC"/>
    <w:rsid w:val="002B611B"/>
    <w:rsid w:val="002B6595"/>
    <w:rsid w:val="002B6689"/>
    <w:rsid w:val="002B66E4"/>
    <w:rsid w:val="002B683D"/>
    <w:rsid w:val="002B6A09"/>
    <w:rsid w:val="002B6CB7"/>
    <w:rsid w:val="002B7492"/>
    <w:rsid w:val="002B7C87"/>
    <w:rsid w:val="002B7E1D"/>
    <w:rsid w:val="002B7EF7"/>
    <w:rsid w:val="002BDBA2"/>
    <w:rsid w:val="002C0207"/>
    <w:rsid w:val="002C02A3"/>
    <w:rsid w:val="002C0523"/>
    <w:rsid w:val="002C055B"/>
    <w:rsid w:val="002C0702"/>
    <w:rsid w:val="002C089C"/>
    <w:rsid w:val="002C0BA2"/>
    <w:rsid w:val="002C102A"/>
    <w:rsid w:val="002C11E3"/>
    <w:rsid w:val="002C142E"/>
    <w:rsid w:val="002C18EC"/>
    <w:rsid w:val="002C1A08"/>
    <w:rsid w:val="002C1C03"/>
    <w:rsid w:val="002C1CD3"/>
    <w:rsid w:val="002C1EF8"/>
    <w:rsid w:val="002C1FAC"/>
    <w:rsid w:val="002C283E"/>
    <w:rsid w:val="002C2EB1"/>
    <w:rsid w:val="002C3281"/>
    <w:rsid w:val="002C364E"/>
    <w:rsid w:val="002C366F"/>
    <w:rsid w:val="002C3B52"/>
    <w:rsid w:val="002C3F8C"/>
    <w:rsid w:val="002C40F8"/>
    <w:rsid w:val="002C43C6"/>
    <w:rsid w:val="002C4933"/>
    <w:rsid w:val="002C4B15"/>
    <w:rsid w:val="002C5539"/>
    <w:rsid w:val="002C5844"/>
    <w:rsid w:val="002C5912"/>
    <w:rsid w:val="002C5AC1"/>
    <w:rsid w:val="002C5FDB"/>
    <w:rsid w:val="002C6240"/>
    <w:rsid w:val="002C63D5"/>
    <w:rsid w:val="002C6524"/>
    <w:rsid w:val="002C66B6"/>
    <w:rsid w:val="002C6A2E"/>
    <w:rsid w:val="002C7279"/>
    <w:rsid w:val="002C74D9"/>
    <w:rsid w:val="002C7836"/>
    <w:rsid w:val="002C7986"/>
    <w:rsid w:val="002C7C51"/>
    <w:rsid w:val="002C7E85"/>
    <w:rsid w:val="002C7E9E"/>
    <w:rsid w:val="002D0DF0"/>
    <w:rsid w:val="002D11D3"/>
    <w:rsid w:val="002D1AE8"/>
    <w:rsid w:val="002D1E87"/>
    <w:rsid w:val="002D1FA3"/>
    <w:rsid w:val="002D20DC"/>
    <w:rsid w:val="002D2279"/>
    <w:rsid w:val="002D229B"/>
    <w:rsid w:val="002D26DE"/>
    <w:rsid w:val="002D3014"/>
    <w:rsid w:val="002D30C3"/>
    <w:rsid w:val="002D48CA"/>
    <w:rsid w:val="002D4AB1"/>
    <w:rsid w:val="002D4F04"/>
    <w:rsid w:val="002D54D8"/>
    <w:rsid w:val="002D581C"/>
    <w:rsid w:val="002D5A2A"/>
    <w:rsid w:val="002D5C4C"/>
    <w:rsid w:val="002D5D22"/>
    <w:rsid w:val="002D5D7C"/>
    <w:rsid w:val="002D642D"/>
    <w:rsid w:val="002D6908"/>
    <w:rsid w:val="002D692F"/>
    <w:rsid w:val="002D6A18"/>
    <w:rsid w:val="002D6D59"/>
    <w:rsid w:val="002D6EFE"/>
    <w:rsid w:val="002D71AE"/>
    <w:rsid w:val="002D71E9"/>
    <w:rsid w:val="002D7449"/>
    <w:rsid w:val="002D75AC"/>
    <w:rsid w:val="002D75C0"/>
    <w:rsid w:val="002D7607"/>
    <w:rsid w:val="002D7BD4"/>
    <w:rsid w:val="002D7CED"/>
    <w:rsid w:val="002E0261"/>
    <w:rsid w:val="002E0980"/>
    <w:rsid w:val="002E0BF7"/>
    <w:rsid w:val="002E0D1E"/>
    <w:rsid w:val="002E115E"/>
    <w:rsid w:val="002E1678"/>
    <w:rsid w:val="002E1C6E"/>
    <w:rsid w:val="002E1CE9"/>
    <w:rsid w:val="002E1D4F"/>
    <w:rsid w:val="002E1FCC"/>
    <w:rsid w:val="002E25C1"/>
    <w:rsid w:val="002E273D"/>
    <w:rsid w:val="002E28F8"/>
    <w:rsid w:val="002E2BA5"/>
    <w:rsid w:val="002E2CBC"/>
    <w:rsid w:val="002E2D0D"/>
    <w:rsid w:val="002E31B7"/>
    <w:rsid w:val="002E31F0"/>
    <w:rsid w:val="002E330E"/>
    <w:rsid w:val="002E3A01"/>
    <w:rsid w:val="002E3A27"/>
    <w:rsid w:val="002E3DE7"/>
    <w:rsid w:val="002E40F2"/>
    <w:rsid w:val="002E4BF8"/>
    <w:rsid w:val="002E4D3E"/>
    <w:rsid w:val="002E546B"/>
    <w:rsid w:val="002E5623"/>
    <w:rsid w:val="002E5B61"/>
    <w:rsid w:val="002E5CBA"/>
    <w:rsid w:val="002E5CDB"/>
    <w:rsid w:val="002E5DF3"/>
    <w:rsid w:val="002E6094"/>
    <w:rsid w:val="002E612D"/>
    <w:rsid w:val="002E6213"/>
    <w:rsid w:val="002E6263"/>
    <w:rsid w:val="002E6291"/>
    <w:rsid w:val="002E66B0"/>
    <w:rsid w:val="002E6B04"/>
    <w:rsid w:val="002E6CBF"/>
    <w:rsid w:val="002E6D60"/>
    <w:rsid w:val="002E6F23"/>
    <w:rsid w:val="002E7188"/>
    <w:rsid w:val="002E755B"/>
    <w:rsid w:val="002E79E2"/>
    <w:rsid w:val="002E7B8E"/>
    <w:rsid w:val="002E7DF1"/>
    <w:rsid w:val="002F04AD"/>
    <w:rsid w:val="002F0A59"/>
    <w:rsid w:val="002F0B39"/>
    <w:rsid w:val="002F118A"/>
    <w:rsid w:val="002F13A2"/>
    <w:rsid w:val="002F14B2"/>
    <w:rsid w:val="002F1696"/>
    <w:rsid w:val="002F1785"/>
    <w:rsid w:val="002F1E49"/>
    <w:rsid w:val="002F1FB0"/>
    <w:rsid w:val="002F388D"/>
    <w:rsid w:val="002F3B64"/>
    <w:rsid w:val="002F3C20"/>
    <w:rsid w:val="002F3F94"/>
    <w:rsid w:val="002F42F2"/>
    <w:rsid w:val="002F48E6"/>
    <w:rsid w:val="002F4E40"/>
    <w:rsid w:val="002F4FA0"/>
    <w:rsid w:val="002F50C3"/>
    <w:rsid w:val="002F55FD"/>
    <w:rsid w:val="002F6080"/>
    <w:rsid w:val="002F6130"/>
    <w:rsid w:val="002F628F"/>
    <w:rsid w:val="002F62FD"/>
    <w:rsid w:val="002F694B"/>
    <w:rsid w:val="002F6D0B"/>
    <w:rsid w:val="002F786B"/>
    <w:rsid w:val="002F78E2"/>
    <w:rsid w:val="002F7F55"/>
    <w:rsid w:val="00300136"/>
    <w:rsid w:val="003004C0"/>
    <w:rsid w:val="003009B2"/>
    <w:rsid w:val="00300C2C"/>
    <w:rsid w:val="00301471"/>
    <w:rsid w:val="003019DF"/>
    <w:rsid w:val="00301A15"/>
    <w:rsid w:val="00301ABF"/>
    <w:rsid w:val="00302762"/>
    <w:rsid w:val="00302882"/>
    <w:rsid w:val="00302ABB"/>
    <w:rsid w:val="00302AC1"/>
    <w:rsid w:val="00302CB0"/>
    <w:rsid w:val="00302CB3"/>
    <w:rsid w:val="00302CC4"/>
    <w:rsid w:val="00302D43"/>
    <w:rsid w:val="00303143"/>
    <w:rsid w:val="00303485"/>
    <w:rsid w:val="003039FC"/>
    <w:rsid w:val="00303A7E"/>
    <w:rsid w:val="00303AC3"/>
    <w:rsid w:val="00303B00"/>
    <w:rsid w:val="00303CCE"/>
    <w:rsid w:val="00303D71"/>
    <w:rsid w:val="00303F70"/>
    <w:rsid w:val="00304419"/>
    <w:rsid w:val="00304456"/>
    <w:rsid w:val="003045A2"/>
    <w:rsid w:val="003045FD"/>
    <w:rsid w:val="00304B6B"/>
    <w:rsid w:val="00305111"/>
    <w:rsid w:val="00305524"/>
    <w:rsid w:val="0030553B"/>
    <w:rsid w:val="003058FB"/>
    <w:rsid w:val="00305A7A"/>
    <w:rsid w:val="0030613F"/>
    <w:rsid w:val="003064FA"/>
    <w:rsid w:val="003065CB"/>
    <w:rsid w:val="00306925"/>
    <w:rsid w:val="00306B04"/>
    <w:rsid w:val="00306B73"/>
    <w:rsid w:val="00306BBF"/>
    <w:rsid w:val="0030749B"/>
    <w:rsid w:val="00307795"/>
    <w:rsid w:val="00307DBA"/>
    <w:rsid w:val="00307E01"/>
    <w:rsid w:val="00307F9E"/>
    <w:rsid w:val="0031015D"/>
    <w:rsid w:val="00310859"/>
    <w:rsid w:val="00310D15"/>
    <w:rsid w:val="003118AF"/>
    <w:rsid w:val="003122CD"/>
    <w:rsid w:val="003125D3"/>
    <w:rsid w:val="003127EA"/>
    <w:rsid w:val="00312CB1"/>
    <w:rsid w:val="00312F3A"/>
    <w:rsid w:val="00312F8D"/>
    <w:rsid w:val="0031369C"/>
    <w:rsid w:val="0031376C"/>
    <w:rsid w:val="00313A1D"/>
    <w:rsid w:val="00313F97"/>
    <w:rsid w:val="00314774"/>
    <w:rsid w:val="0031495A"/>
    <w:rsid w:val="003149E0"/>
    <w:rsid w:val="00314ACA"/>
    <w:rsid w:val="00314AE9"/>
    <w:rsid w:val="00315309"/>
    <w:rsid w:val="00315AE2"/>
    <w:rsid w:val="00315E9C"/>
    <w:rsid w:val="00316323"/>
    <w:rsid w:val="0031684D"/>
    <w:rsid w:val="003169FA"/>
    <w:rsid w:val="00316CF0"/>
    <w:rsid w:val="00317478"/>
    <w:rsid w:val="0031761B"/>
    <w:rsid w:val="00317A79"/>
    <w:rsid w:val="0032046A"/>
    <w:rsid w:val="0032075C"/>
    <w:rsid w:val="00320F65"/>
    <w:rsid w:val="003214C0"/>
    <w:rsid w:val="00321C02"/>
    <w:rsid w:val="00321C92"/>
    <w:rsid w:val="00321EC0"/>
    <w:rsid w:val="00322256"/>
    <w:rsid w:val="003228B7"/>
    <w:rsid w:val="00322DE6"/>
    <w:rsid w:val="00322E4A"/>
    <w:rsid w:val="00323227"/>
    <w:rsid w:val="00323E62"/>
    <w:rsid w:val="00323FF6"/>
    <w:rsid w:val="003240F5"/>
    <w:rsid w:val="00324114"/>
    <w:rsid w:val="00324227"/>
    <w:rsid w:val="003242D7"/>
    <w:rsid w:val="0032491B"/>
    <w:rsid w:val="00324CDA"/>
    <w:rsid w:val="00325580"/>
    <w:rsid w:val="003258EF"/>
    <w:rsid w:val="00325FB7"/>
    <w:rsid w:val="0032614F"/>
    <w:rsid w:val="0032662C"/>
    <w:rsid w:val="00326970"/>
    <w:rsid w:val="00326D22"/>
    <w:rsid w:val="00327097"/>
    <w:rsid w:val="00327315"/>
    <w:rsid w:val="00327563"/>
    <w:rsid w:val="00327568"/>
    <w:rsid w:val="00327930"/>
    <w:rsid w:val="00327CFB"/>
    <w:rsid w:val="00330150"/>
    <w:rsid w:val="00330AC9"/>
    <w:rsid w:val="00330B5A"/>
    <w:rsid w:val="00330CEB"/>
    <w:rsid w:val="00330F53"/>
    <w:rsid w:val="003315E9"/>
    <w:rsid w:val="00331F99"/>
    <w:rsid w:val="00332702"/>
    <w:rsid w:val="00332761"/>
    <w:rsid w:val="003327E5"/>
    <w:rsid w:val="00332880"/>
    <w:rsid w:val="003329CC"/>
    <w:rsid w:val="00332B31"/>
    <w:rsid w:val="00332BBB"/>
    <w:rsid w:val="00332C6C"/>
    <w:rsid w:val="00332D07"/>
    <w:rsid w:val="003337F1"/>
    <w:rsid w:val="003338BD"/>
    <w:rsid w:val="00333C35"/>
    <w:rsid w:val="00333C46"/>
    <w:rsid w:val="00334AED"/>
    <w:rsid w:val="003352D3"/>
    <w:rsid w:val="00335308"/>
    <w:rsid w:val="00335459"/>
    <w:rsid w:val="003357CA"/>
    <w:rsid w:val="003358DA"/>
    <w:rsid w:val="00335C19"/>
    <w:rsid w:val="00335CD8"/>
    <w:rsid w:val="003360CC"/>
    <w:rsid w:val="0033647B"/>
    <w:rsid w:val="003368F0"/>
    <w:rsid w:val="003370E5"/>
    <w:rsid w:val="00337366"/>
    <w:rsid w:val="003373AD"/>
    <w:rsid w:val="00337AB4"/>
    <w:rsid w:val="0034003A"/>
    <w:rsid w:val="0034003C"/>
    <w:rsid w:val="0034079D"/>
    <w:rsid w:val="00340BCC"/>
    <w:rsid w:val="0034180C"/>
    <w:rsid w:val="003418A4"/>
    <w:rsid w:val="003422F8"/>
    <w:rsid w:val="00342547"/>
    <w:rsid w:val="003425BA"/>
    <w:rsid w:val="00342B4C"/>
    <w:rsid w:val="003431BA"/>
    <w:rsid w:val="0034325E"/>
    <w:rsid w:val="0034335A"/>
    <w:rsid w:val="003438A4"/>
    <w:rsid w:val="00343942"/>
    <w:rsid w:val="00343A5D"/>
    <w:rsid w:val="00343EF7"/>
    <w:rsid w:val="00344A1B"/>
    <w:rsid w:val="00344A43"/>
    <w:rsid w:val="00344CE4"/>
    <w:rsid w:val="0034514B"/>
    <w:rsid w:val="0034582A"/>
    <w:rsid w:val="003458B6"/>
    <w:rsid w:val="00345CFB"/>
    <w:rsid w:val="00346232"/>
    <w:rsid w:val="00346CE8"/>
    <w:rsid w:val="00346D49"/>
    <w:rsid w:val="00347A8A"/>
    <w:rsid w:val="00347D30"/>
    <w:rsid w:val="00347F1B"/>
    <w:rsid w:val="00350508"/>
    <w:rsid w:val="003505A8"/>
    <w:rsid w:val="00350E40"/>
    <w:rsid w:val="0035106F"/>
    <w:rsid w:val="00351930"/>
    <w:rsid w:val="00351998"/>
    <w:rsid w:val="00351F49"/>
    <w:rsid w:val="00351F78"/>
    <w:rsid w:val="003521D0"/>
    <w:rsid w:val="003526F9"/>
    <w:rsid w:val="00352A27"/>
    <w:rsid w:val="00352FC5"/>
    <w:rsid w:val="00353317"/>
    <w:rsid w:val="00353E04"/>
    <w:rsid w:val="00353E18"/>
    <w:rsid w:val="00354525"/>
    <w:rsid w:val="00354651"/>
    <w:rsid w:val="00354945"/>
    <w:rsid w:val="00354BC8"/>
    <w:rsid w:val="00354D24"/>
    <w:rsid w:val="003551AF"/>
    <w:rsid w:val="0035546A"/>
    <w:rsid w:val="00355A60"/>
    <w:rsid w:val="00355E71"/>
    <w:rsid w:val="00356420"/>
    <w:rsid w:val="003565A5"/>
    <w:rsid w:val="003565AA"/>
    <w:rsid w:val="00356A17"/>
    <w:rsid w:val="00356A97"/>
    <w:rsid w:val="00356DEB"/>
    <w:rsid w:val="0035711E"/>
    <w:rsid w:val="003571F1"/>
    <w:rsid w:val="00357415"/>
    <w:rsid w:val="003575E0"/>
    <w:rsid w:val="00357A5D"/>
    <w:rsid w:val="00357AC2"/>
    <w:rsid w:val="00357C55"/>
    <w:rsid w:val="00357C9C"/>
    <w:rsid w:val="00357CD3"/>
    <w:rsid w:val="00357FCA"/>
    <w:rsid w:val="0035ED17"/>
    <w:rsid w:val="00360117"/>
    <w:rsid w:val="003602FB"/>
    <w:rsid w:val="003606CF"/>
    <w:rsid w:val="00360818"/>
    <w:rsid w:val="003608DC"/>
    <w:rsid w:val="00360966"/>
    <w:rsid w:val="00360ADD"/>
    <w:rsid w:val="00361818"/>
    <w:rsid w:val="00361F76"/>
    <w:rsid w:val="0036253D"/>
    <w:rsid w:val="003627F0"/>
    <w:rsid w:val="00362848"/>
    <w:rsid w:val="00362916"/>
    <w:rsid w:val="00362A92"/>
    <w:rsid w:val="00362F8A"/>
    <w:rsid w:val="00362FD5"/>
    <w:rsid w:val="00362FF7"/>
    <w:rsid w:val="0036341F"/>
    <w:rsid w:val="003634B6"/>
    <w:rsid w:val="0036358D"/>
    <w:rsid w:val="00363670"/>
    <w:rsid w:val="0036367A"/>
    <w:rsid w:val="003637E2"/>
    <w:rsid w:val="00363EC8"/>
    <w:rsid w:val="00364058"/>
    <w:rsid w:val="003643D4"/>
    <w:rsid w:val="003645ED"/>
    <w:rsid w:val="00364A25"/>
    <w:rsid w:val="00364A62"/>
    <w:rsid w:val="00364D39"/>
    <w:rsid w:val="003650AF"/>
    <w:rsid w:val="003650CE"/>
    <w:rsid w:val="0036541C"/>
    <w:rsid w:val="00365517"/>
    <w:rsid w:val="0036560A"/>
    <w:rsid w:val="0036576A"/>
    <w:rsid w:val="003658CD"/>
    <w:rsid w:val="00365936"/>
    <w:rsid w:val="003659BB"/>
    <w:rsid w:val="00365DC3"/>
    <w:rsid w:val="0036626D"/>
    <w:rsid w:val="0036645C"/>
    <w:rsid w:val="00366581"/>
    <w:rsid w:val="00366802"/>
    <w:rsid w:val="00366886"/>
    <w:rsid w:val="00366A6C"/>
    <w:rsid w:val="00366C59"/>
    <w:rsid w:val="00366FD5"/>
    <w:rsid w:val="003673CE"/>
    <w:rsid w:val="00367A4C"/>
    <w:rsid w:val="00367E1B"/>
    <w:rsid w:val="00370021"/>
    <w:rsid w:val="00370178"/>
    <w:rsid w:val="00370C20"/>
    <w:rsid w:val="00370CE4"/>
    <w:rsid w:val="00370E9B"/>
    <w:rsid w:val="0037109F"/>
    <w:rsid w:val="003711FC"/>
    <w:rsid w:val="0037185E"/>
    <w:rsid w:val="0037191A"/>
    <w:rsid w:val="0037257D"/>
    <w:rsid w:val="00372817"/>
    <w:rsid w:val="00372EFC"/>
    <w:rsid w:val="00372F95"/>
    <w:rsid w:val="00372FF5"/>
    <w:rsid w:val="003730DA"/>
    <w:rsid w:val="003731A6"/>
    <w:rsid w:val="00373BB4"/>
    <w:rsid w:val="00373DA9"/>
    <w:rsid w:val="00374614"/>
    <w:rsid w:val="003746D5"/>
    <w:rsid w:val="0037483A"/>
    <w:rsid w:val="003748B3"/>
    <w:rsid w:val="00374ABC"/>
    <w:rsid w:val="00374FDD"/>
    <w:rsid w:val="00375043"/>
    <w:rsid w:val="00375395"/>
    <w:rsid w:val="003759FB"/>
    <w:rsid w:val="00375A12"/>
    <w:rsid w:val="00375E62"/>
    <w:rsid w:val="00375FA3"/>
    <w:rsid w:val="00376678"/>
    <w:rsid w:val="003768C7"/>
    <w:rsid w:val="00376AAF"/>
    <w:rsid w:val="00376B13"/>
    <w:rsid w:val="0037711B"/>
    <w:rsid w:val="0037713F"/>
    <w:rsid w:val="00377643"/>
    <w:rsid w:val="0037770B"/>
    <w:rsid w:val="00377A54"/>
    <w:rsid w:val="00377D27"/>
    <w:rsid w:val="00380236"/>
    <w:rsid w:val="0038075C"/>
    <w:rsid w:val="003814BA"/>
    <w:rsid w:val="003816C0"/>
    <w:rsid w:val="00381C4D"/>
    <w:rsid w:val="00381D6B"/>
    <w:rsid w:val="003823A9"/>
    <w:rsid w:val="003824F8"/>
    <w:rsid w:val="00382689"/>
    <w:rsid w:val="003827DC"/>
    <w:rsid w:val="00383532"/>
    <w:rsid w:val="003835C4"/>
    <w:rsid w:val="00383982"/>
    <w:rsid w:val="003839FF"/>
    <w:rsid w:val="00384771"/>
    <w:rsid w:val="00384993"/>
    <w:rsid w:val="00384C33"/>
    <w:rsid w:val="003853F4"/>
    <w:rsid w:val="003857F5"/>
    <w:rsid w:val="00386103"/>
    <w:rsid w:val="0038648F"/>
    <w:rsid w:val="00386776"/>
    <w:rsid w:val="0038679A"/>
    <w:rsid w:val="0038715B"/>
    <w:rsid w:val="00387361"/>
    <w:rsid w:val="00387528"/>
    <w:rsid w:val="0038770C"/>
    <w:rsid w:val="00387C74"/>
    <w:rsid w:val="003901EA"/>
    <w:rsid w:val="003908BA"/>
    <w:rsid w:val="00390DE0"/>
    <w:rsid w:val="00390EA3"/>
    <w:rsid w:val="00391F19"/>
    <w:rsid w:val="003920F9"/>
    <w:rsid w:val="003921A3"/>
    <w:rsid w:val="00392490"/>
    <w:rsid w:val="00392ABC"/>
    <w:rsid w:val="00392EE5"/>
    <w:rsid w:val="00392FEF"/>
    <w:rsid w:val="003936FB"/>
    <w:rsid w:val="0039386D"/>
    <w:rsid w:val="00393C80"/>
    <w:rsid w:val="00393D80"/>
    <w:rsid w:val="00393EDF"/>
    <w:rsid w:val="003940FD"/>
    <w:rsid w:val="003944D4"/>
    <w:rsid w:val="003947A4"/>
    <w:rsid w:val="00395226"/>
    <w:rsid w:val="0039522A"/>
    <w:rsid w:val="00395408"/>
    <w:rsid w:val="00396EE0"/>
    <w:rsid w:val="0039766C"/>
    <w:rsid w:val="00397824"/>
    <w:rsid w:val="003979A8"/>
    <w:rsid w:val="003979C7"/>
    <w:rsid w:val="00397ABD"/>
    <w:rsid w:val="003A02BD"/>
    <w:rsid w:val="003A0478"/>
    <w:rsid w:val="003A07E0"/>
    <w:rsid w:val="003A07F7"/>
    <w:rsid w:val="003A0827"/>
    <w:rsid w:val="003A0A00"/>
    <w:rsid w:val="003A0D82"/>
    <w:rsid w:val="003A10DF"/>
    <w:rsid w:val="003A1588"/>
    <w:rsid w:val="003A159F"/>
    <w:rsid w:val="003A1B02"/>
    <w:rsid w:val="003A1C05"/>
    <w:rsid w:val="003A1D71"/>
    <w:rsid w:val="003A2221"/>
    <w:rsid w:val="003A2776"/>
    <w:rsid w:val="003A2793"/>
    <w:rsid w:val="003A3BC4"/>
    <w:rsid w:val="003A3DDD"/>
    <w:rsid w:val="003A3FC1"/>
    <w:rsid w:val="003A41AA"/>
    <w:rsid w:val="003A4A11"/>
    <w:rsid w:val="003A4D72"/>
    <w:rsid w:val="003A5046"/>
    <w:rsid w:val="003A546C"/>
    <w:rsid w:val="003A5D3B"/>
    <w:rsid w:val="003A5D5A"/>
    <w:rsid w:val="003A6700"/>
    <w:rsid w:val="003A6732"/>
    <w:rsid w:val="003A68FD"/>
    <w:rsid w:val="003A6A1B"/>
    <w:rsid w:val="003A6B39"/>
    <w:rsid w:val="003A6E26"/>
    <w:rsid w:val="003A6E9C"/>
    <w:rsid w:val="003A6F55"/>
    <w:rsid w:val="003A6F97"/>
    <w:rsid w:val="003A7253"/>
    <w:rsid w:val="003A73A8"/>
    <w:rsid w:val="003A7551"/>
    <w:rsid w:val="003A7DB6"/>
    <w:rsid w:val="003A7E7A"/>
    <w:rsid w:val="003B009C"/>
    <w:rsid w:val="003B0258"/>
    <w:rsid w:val="003B02FC"/>
    <w:rsid w:val="003B0656"/>
    <w:rsid w:val="003B0797"/>
    <w:rsid w:val="003B084B"/>
    <w:rsid w:val="003B0E1C"/>
    <w:rsid w:val="003B1180"/>
    <w:rsid w:val="003B15BC"/>
    <w:rsid w:val="003B16DB"/>
    <w:rsid w:val="003B181E"/>
    <w:rsid w:val="003B1A36"/>
    <w:rsid w:val="003B1B5C"/>
    <w:rsid w:val="003B238D"/>
    <w:rsid w:val="003B290C"/>
    <w:rsid w:val="003B2A45"/>
    <w:rsid w:val="003B2BC4"/>
    <w:rsid w:val="003B2F22"/>
    <w:rsid w:val="003B3072"/>
    <w:rsid w:val="003B4882"/>
    <w:rsid w:val="003B4A5C"/>
    <w:rsid w:val="003B4C02"/>
    <w:rsid w:val="003B4D47"/>
    <w:rsid w:val="003B4E16"/>
    <w:rsid w:val="003B519D"/>
    <w:rsid w:val="003B5508"/>
    <w:rsid w:val="003B5AF1"/>
    <w:rsid w:val="003B5DB7"/>
    <w:rsid w:val="003B5F55"/>
    <w:rsid w:val="003B654A"/>
    <w:rsid w:val="003B65D7"/>
    <w:rsid w:val="003B6C9E"/>
    <w:rsid w:val="003B6F21"/>
    <w:rsid w:val="003B6FA3"/>
    <w:rsid w:val="003B74CE"/>
    <w:rsid w:val="003B768E"/>
    <w:rsid w:val="003B7702"/>
    <w:rsid w:val="003B77EC"/>
    <w:rsid w:val="003B7B82"/>
    <w:rsid w:val="003B7D6E"/>
    <w:rsid w:val="003C1734"/>
    <w:rsid w:val="003C1A8C"/>
    <w:rsid w:val="003C2443"/>
    <w:rsid w:val="003C2A5A"/>
    <w:rsid w:val="003C2B79"/>
    <w:rsid w:val="003C2D39"/>
    <w:rsid w:val="003C3306"/>
    <w:rsid w:val="003C33CF"/>
    <w:rsid w:val="003C3BCD"/>
    <w:rsid w:val="003C3E53"/>
    <w:rsid w:val="003C3F35"/>
    <w:rsid w:val="003C43AD"/>
    <w:rsid w:val="003C43CF"/>
    <w:rsid w:val="003C47DC"/>
    <w:rsid w:val="003C48BE"/>
    <w:rsid w:val="003C48CE"/>
    <w:rsid w:val="003C4985"/>
    <w:rsid w:val="003C4CFB"/>
    <w:rsid w:val="003C4EE0"/>
    <w:rsid w:val="003C4FCB"/>
    <w:rsid w:val="003C54A3"/>
    <w:rsid w:val="003C5600"/>
    <w:rsid w:val="003C5696"/>
    <w:rsid w:val="003C5B68"/>
    <w:rsid w:val="003C6289"/>
    <w:rsid w:val="003C6310"/>
    <w:rsid w:val="003C636A"/>
    <w:rsid w:val="003C65B1"/>
    <w:rsid w:val="003C6D19"/>
    <w:rsid w:val="003C6E4E"/>
    <w:rsid w:val="003C70B8"/>
    <w:rsid w:val="003C7134"/>
    <w:rsid w:val="003C750B"/>
    <w:rsid w:val="003C7898"/>
    <w:rsid w:val="003C79D0"/>
    <w:rsid w:val="003C7DC3"/>
    <w:rsid w:val="003C7FF2"/>
    <w:rsid w:val="003D028A"/>
    <w:rsid w:val="003D1017"/>
    <w:rsid w:val="003D103E"/>
    <w:rsid w:val="003D1393"/>
    <w:rsid w:val="003D14E5"/>
    <w:rsid w:val="003D17B5"/>
    <w:rsid w:val="003D187C"/>
    <w:rsid w:val="003D18C1"/>
    <w:rsid w:val="003D1BC1"/>
    <w:rsid w:val="003D1E10"/>
    <w:rsid w:val="003D1E88"/>
    <w:rsid w:val="003D22B2"/>
    <w:rsid w:val="003D2307"/>
    <w:rsid w:val="003D231A"/>
    <w:rsid w:val="003D23D5"/>
    <w:rsid w:val="003D2440"/>
    <w:rsid w:val="003D2530"/>
    <w:rsid w:val="003D25A7"/>
    <w:rsid w:val="003D25CE"/>
    <w:rsid w:val="003D277A"/>
    <w:rsid w:val="003D2898"/>
    <w:rsid w:val="003D292A"/>
    <w:rsid w:val="003D2E45"/>
    <w:rsid w:val="003D2FFA"/>
    <w:rsid w:val="003D3148"/>
    <w:rsid w:val="003D34E0"/>
    <w:rsid w:val="003D352D"/>
    <w:rsid w:val="003D36D7"/>
    <w:rsid w:val="003D374B"/>
    <w:rsid w:val="003D3AC7"/>
    <w:rsid w:val="003D3F75"/>
    <w:rsid w:val="003D43A3"/>
    <w:rsid w:val="003D447C"/>
    <w:rsid w:val="003D48D3"/>
    <w:rsid w:val="003D54CB"/>
    <w:rsid w:val="003D55B8"/>
    <w:rsid w:val="003D5A8E"/>
    <w:rsid w:val="003D5ABD"/>
    <w:rsid w:val="003D5CED"/>
    <w:rsid w:val="003D6581"/>
    <w:rsid w:val="003D668D"/>
    <w:rsid w:val="003D6770"/>
    <w:rsid w:val="003D68E0"/>
    <w:rsid w:val="003D68E5"/>
    <w:rsid w:val="003D6C78"/>
    <w:rsid w:val="003D6EC7"/>
    <w:rsid w:val="003D73CD"/>
    <w:rsid w:val="003D7812"/>
    <w:rsid w:val="003D7CB8"/>
    <w:rsid w:val="003D7D58"/>
    <w:rsid w:val="003E03ED"/>
    <w:rsid w:val="003E094A"/>
    <w:rsid w:val="003E10B4"/>
    <w:rsid w:val="003E120D"/>
    <w:rsid w:val="003E1AD6"/>
    <w:rsid w:val="003E2222"/>
    <w:rsid w:val="003E29A4"/>
    <w:rsid w:val="003E2C45"/>
    <w:rsid w:val="003E2D4D"/>
    <w:rsid w:val="003E33C2"/>
    <w:rsid w:val="003E3429"/>
    <w:rsid w:val="003E395E"/>
    <w:rsid w:val="003E3991"/>
    <w:rsid w:val="003E3A1B"/>
    <w:rsid w:val="003E3C42"/>
    <w:rsid w:val="003E44C4"/>
    <w:rsid w:val="003E461C"/>
    <w:rsid w:val="003E49C8"/>
    <w:rsid w:val="003E5089"/>
    <w:rsid w:val="003E5373"/>
    <w:rsid w:val="003E551C"/>
    <w:rsid w:val="003E55EC"/>
    <w:rsid w:val="003E563D"/>
    <w:rsid w:val="003E590A"/>
    <w:rsid w:val="003E5D9B"/>
    <w:rsid w:val="003E672F"/>
    <w:rsid w:val="003E6775"/>
    <w:rsid w:val="003E6BDA"/>
    <w:rsid w:val="003E6CE4"/>
    <w:rsid w:val="003E73AD"/>
    <w:rsid w:val="003E74B1"/>
    <w:rsid w:val="003E757A"/>
    <w:rsid w:val="003E78AE"/>
    <w:rsid w:val="003E799A"/>
    <w:rsid w:val="003F0203"/>
    <w:rsid w:val="003F0859"/>
    <w:rsid w:val="003F0A78"/>
    <w:rsid w:val="003F0FA9"/>
    <w:rsid w:val="003F112E"/>
    <w:rsid w:val="003F147D"/>
    <w:rsid w:val="003F1601"/>
    <w:rsid w:val="003F2087"/>
    <w:rsid w:val="003F22A2"/>
    <w:rsid w:val="003F24F7"/>
    <w:rsid w:val="003F280A"/>
    <w:rsid w:val="003F3686"/>
    <w:rsid w:val="003F39AF"/>
    <w:rsid w:val="003F3C75"/>
    <w:rsid w:val="003F3CD7"/>
    <w:rsid w:val="003F3FE1"/>
    <w:rsid w:val="003F4139"/>
    <w:rsid w:val="003F46EF"/>
    <w:rsid w:val="003F5485"/>
    <w:rsid w:val="003F5487"/>
    <w:rsid w:val="003F5955"/>
    <w:rsid w:val="003F6049"/>
    <w:rsid w:val="003F62A7"/>
    <w:rsid w:val="003F64FD"/>
    <w:rsid w:val="003F670B"/>
    <w:rsid w:val="003F688A"/>
    <w:rsid w:val="003F6A28"/>
    <w:rsid w:val="003F6E58"/>
    <w:rsid w:val="003F6EE3"/>
    <w:rsid w:val="003F7418"/>
    <w:rsid w:val="003F74F3"/>
    <w:rsid w:val="003F76BB"/>
    <w:rsid w:val="003F79B6"/>
    <w:rsid w:val="003F7E86"/>
    <w:rsid w:val="00400101"/>
    <w:rsid w:val="004006F2"/>
    <w:rsid w:val="0040079C"/>
    <w:rsid w:val="00400880"/>
    <w:rsid w:val="00401062"/>
    <w:rsid w:val="00401890"/>
    <w:rsid w:val="00401C33"/>
    <w:rsid w:val="00401CA0"/>
    <w:rsid w:val="004025E2"/>
    <w:rsid w:val="00402618"/>
    <w:rsid w:val="0040271F"/>
    <w:rsid w:val="00402A40"/>
    <w:rsid w:val="00402ABB"/>
    <w:rsid w:val="00402D07"/>
    <w:rsid w:val="00402F0A"/>
    <w:rsid w:val="0040304D"/>
    <w:rsid w:val="004030C0"/>
    <w:rsid w:val="004032C7"/>
    <w:rsid w:val="00403497"/>
    <w:rsid w:val="00403A12"/>
    <w:rsid w:val="00403D5D"/>
    <w:rsid w:val="00403EB9"/>
    <w:rsid w:val="00404022"/>
    <w:rsid w:val="00404CD2"/>
    <w:rsid w:val="00404E0B"/>
    <w:rsid w:val="00404FB2"/>
    <w:rsid w:val="004053BD"/>
    <w:rsid w:val="0040554C"/>
    <w:rsid w:val="0040577E"/>
    <w:rsid w:val="004059AA"/>
    <w:rsid w:val="00405F5D"/>
    <w:rsid w:val="004060E1"/>
    <w:rsid w:val="004064DE"/>
    <w:rsid w:val="004064EB"/>
    <w:rsid w:val="00406782"/>
    <w:rsid w:val="0040686F"/>
    <w:rsid w:val="00406BD9"/>
    <w:rsid w:val="00406BF2"/>
    <w:rsid w:val="004071CB"/>
    <w:rsid w:val="00407359"/>
    <w:rsid w:val="004076A4"/>
    <w:rsid w:val="00407B51"/>
    <w:rsid w:val="00407BE4"/>
    <w:rsid w:val="00410A13"/>
    <w:rsid w:val="00410BBA"/>
    <w:rsid w:val="00410D09"/>
    <w:rsid w:val="00410FD4"/>
    <w:rsid w:val="00411486"/>
    <w:rsid w:val="00411507"/>
    <w:rsid w:val="0041209C"/>
    <w:rsid w:val="004120B5"/>
    <w:rsid w:val="00412339"/>
    <w:rsid w:val="00412935"/>
    <w:rsid w:val="00412B9B"/>
    <w:rsid w:val="00412F8B"/>
    <w:rsid w:val="0041312B"/>
    <w:rsid w:val="00413526"/>
    <w:rsid w:val="004135FA"/>
    <w:rsid w:val="00413726"/>
    <w:rsid w:val="00413946"/>
    <w:rsid w:val="00413C99"/>
    <w:rsid w:val="00413D46"/>
    <w:rsid w:val="00414014"/>
    <w:rsid w:val="0041426B"/>
    <w:rsid w:val="004144E1"/>
    <w:rsid w:val="00414519"/>
    <w:rsid w:val="00414A33"/>
    <w:rsid w:val="00414A77"/>
    <w:rsid w:val="00415A65"/>
    <w:rsid w:val="00415C7F"/>
    <w:rsid w:val="00415E32"/>
    <w:rsid w:val="0041604C"/>
    <w:rsid w:val="0041618B"/>
    <w:rsid w:val="00416554"/>
    <w:rsid w:val="00416608"/>
    <w:rsid w:val="00416D18"/>
    <w:rsid w:val="00417ADF"/>
    <w:rsid w:val="004200D7"/>
    <w:rsid w:val="00420511"/>
    <w:rsid w:val="004206E3"/>
    <w:rsid w:val="00420C46"/>
    <w:rsid w:val="00420C88"/>
    <w:rsid w:val="00420CE9"/>
    <w:rsid w:val="00420DDC"/>
    <w:rsid w:val="00421095"/>
    <w:rsid w:val="0042124F"/>
    <w:rsid w:val="0042191C"/>
    <w:rsid w:val="00421A52"/>
    <w:rsid w:val="00421E63"/>
    <w:rsid w:val="00421F68"/>
    <w:rsid w:val="00422054"/>
    <w:rsid w:val="0042210F"/>
    <w:rsid w:val="00422301"/>
    <w:rsid w:val="00422459"/>
    <w:rsid w:val="00422611"/>
    <w:rsid w:val="00422DD7"/>
    <w:rsid w:val="00423605"/>
    <w:rsid w:val="0042376A"/>
    <w:rsid w:val="00423BFE"/>
    <w:rsid w:val="00423ECC"/>
    <w:rsid w:val="00424364"/>
    <w:rsid w:val="00424439"/>
    <w:rsid w:val="0042460A"/>
    <w:rsid w:val="0042465B"/>
    <w:rsid w:val="004247B1"/>
    <w:rsid w:val="00424888"/>
    <w:rsid w:val="004249FF"/>
    <w:rsid w:val="00424C17"/>
    <w:rsid w:val="004253B6"/>
    <w:rsid w:val="004255E9"/>
    <w:rsid w:val="004257AE"/>
    <w:rsid w:val="00425A12"/>
    <w:rsid w:val="00425A35"/>
    <w:rsid w:val="00425DEF"/>
    <w:rsid w:val="00425DFC"/>
    <w:rsid w:val="00425E21"/>
    <w:rsid w:val="00425EF3"/>
    <w:rsid w:val="004260AD"/>
    <w:rsid w:val="00426E16"/>
    <w:rsid w:val="00427912"/>
    <w:rsid w:val="00427B20"/>
    <w:rsid w:val="00427C64"/>
    <w:rsid w:val="00430BAA"/>
    <w:rsid w:val="004313C1"/>
    <w:rsid w:val="00431B1F"/>
    <w:rsid w:val="00431F12"/>
    <w:rsid w:val="00431FD4"/>
    <w:rsid w:val="00433294"/>
    <w:rsid w:val="004332C6"/>
    <w:rsid w:val="004343B7"/>
    <w:rsid w:val="00434822"/>
    <w:rsid w:val="004348F0"/>
    <w:rsid w:val="004349DF"/>
    <w:rsid w:val="00434AF7"/>
    <w:rsid w:val="00434CF8"/>
    <w:rsid w:val="00434E58"/>
    <w:rsid w:val="004350A1"/>
    <w:rsid w:val="00435101"/>
    <w:rsid w:val="0043510D"/>
    <w:rsid w:val="004352C5"/>
    <w:rsid w:val="00435713"/>
    <w:rsid w:val="00436024"/>
    <w:rsid w:val="0043661A"/>
    <w:rsid w:val="00436A23"/>
    <w:rsid w:val="00436DA7"/>
    <w:rsid w:val="004375E2"/>
    <w:rsid w:val="004376D6"/>
    <w:rsid w:val="004377F1"/>
    <w:rsid w:val="00437B30"/>
    <w:rsid w:val="00437DF0"/>
    <w:rsid w:val="004400B1"/>
    <w:rsid w:val="004401CA"/>
    <w:rsid w:val="004402BA"/>
    <w:rsid w:val="00440724"/>
    <w:rsid w:val="00440770"/>
    <w:rsid w:val="00440A50"/>
    <w:rsid w:val="00440B27"/>
    <w:rsid w:val="00440CB8"/>
    <w:rsid w:val="00440D89"/>
    <w:rsid w:val="00441C1C"/>
    <w:rsid w:val="00441F50"/>
    <w:rsid w:val="00441F77"/>
    <w:rsid w:val="004421C4"/>
    <w:rsid w:val="00442633"/>
    <w:rsid w:val="00442895"/>
    <w:rsid w:val="00442B60"/>
    <w:rsid w:val="0044355D"/>
    <w:rsid w:val="00443949"/>
    <w:rsid w:val="00443AA9"/>
    <w:rsid w:val="00443BDD"/>
    <w:rsid w:val="00443FE0"/>
    <w:rsid w:val="0044407E"/>
    <w:rsid w:val="00444536"/>
    <w:rsid w:val="00444A6F"/>
    <w:rsid w:val="00444E9D"/>
    <w:rsid w:val="004456A4"/>
    <w:rsid w:val="00445737"/>
    <w:rsid w:val="0044588B"/>
    <w:rsid w:val="004458F1"/>
    <w:rsid w:val="0044597C"/>
    <w:rsid w:val="00446A93"/>
    <w:rsid w:val="00446AEC"/>
    <w:rsid w:val="00446C72"/>
    <w:rsid w:val="00446F29"/>
    <w:rsid w:val="0044718B"/>
    <w:rsid w:val="004471D7"/>
    <w:rsid w:val="00447780"/>
    <w:rsid w:val="00447A89"/>
    <w:rsid w:val="00447D6B"/>
    <w:rsid w:val="00447E95"/>
    <w:rsid w:val="00450185"/>
    <w:rsid w:val="004501E5"/>
    <w:rsid w:val="00450343"/>
    <w:rsid w:val="004503CD"/>
    <w:rsid w:val="00450780"/>
    <w:rsid w:val="00450A00"/>
    <w:rsid w:val="00450FC8"/>
    <w:rsid w:val="00450FEC"/>
    <w:rsid w:val="0045118D"/>
    <w:rsid w:val="00451400"/>
    <w:rsid w:val="0045143D"/>
    <w:rsid w:val="0045152E"/>
    <w:rsid w:val="00451729"/>
    <w:rsid w:val="00451932"/>
    <w:rsid w:val="00451F7D"/>
    <w:rsid w:val="0045223C"/>
    <w:rsid w:val="00452E9C"/>
    <w:rsid w:val="00452FF4"/>
    <w:rsid w:val="00453135"/>
    <w:rsid w:val="00453492"/>
    <w:rsid w:val="00453E7C"/>
    <w:rsid w:val="00454030"/>
    <w:rsid w:val="00454190"/>
    <w:rsid w:val="004541BD"/>
    <w:rsid w:val="00454260"/>
    <w:rsid w:val="004542CB"/>
    <w:rsid w:val="0045436F"/>
    <w:rsid w:val="00454555"/>
    <w:rsid w:val="00454706"/>
    <w:rsid w:val="00454742"/>
    <w:rsid w:val="004548B5"/>
    <w:rsid w:val="00454A32"/>
    <w:rsid w:val="00454E02"/>
    <w:rsid w:val="00454FEF"/>
    <w:rsid w:val="004550E6"/>
    <w:rsid w:val="004553B8"/>
    <w:rsid w:val="0045541C"/>
    <w:rsid w:val="004560F1"/>
    <w:rsid w:val="004562CF"/>
    <w:rsid w:val="0045635B"/>
    <w:rsid w:val="00456976"/>
    <w:rsid w:val="00456BCB"/>
    <w:rsid w:val="00457393"/>
    <w:rsid w:val="00457582"/>
    <w:rsid w:val="00457583"/>
    <w:rsid w:val="00457826"/>
    <w:rsid w:val="00457893"/>
    <w:rsid w:val="00457B30"/>
    <w:rsid w:val="00457EBA"/>
    <w:rsid w:val="004603B5"/>
    <w:rsid w:val="004604FE"/>
    <w:rsid w:val="0046078A"/>
    <w:rsid w:val="004608C0"/>
    <w:rsid w:val="00460987"/>
    <w:rsid w:val="00461273"/>
    <w:rsid w:val="00461503"/>
    <w:rsid w:val="00461575"/>
    <w:rsid w:val="004615B4"/>
    <w:rsid w:val="004617BB"/>
    <w:rsid w:val="004619D1"/>
    <w:rsid w:val="00461AD8"/>
    <w:rsid w:val="00461BAD"/>
    <w:rsid w:val="0046261F"/>
    <w:rsid w:val="00462D4F"/>
    <w:rsid w:val="00462DF3"/>
    <w:rsid w:val="00462E6D"/>
    <w:rsid w:val="00463093"/>
    <w:rsid w:val="00463B9D"/>
    <w:rsid w:val="00464765"/>
    <w:rsid w:val="00464939"/>
    <w:rsid w:val="00464B3C"/>
    <w:rsid w:val="00464E6E"/>
    <w:rsid w:val="00464ED1"/>
    <w:rsid w:val="004660BE"/>
    <w:rsid w:val="00466199"/>
    <w:rsid w:val="004669F6"/>
    <w:rsid w:val="00466ACE"/>
    <w:rsid w:val="00466AE6"/>
    <w:rsid w:val="00466B7F"/>
    <w:rsid w:val="00466DBD"/>
    <w:rsid w:val="00467103"/>
    <w:rsid w:val="0046715F"/>
    <w:rsid w:val="00467334"/>
    <w:rsid w:val="00467A4D"/>
    <w:rsid w:val="00467D8F"/>
    <w:rsid w:val="00467E37"/>
    <w:rsid w:val="004704A7"/>
    <w:rsid w:val="004705D6"/>
    <w:rsid w:val="0047065B"/>
    <w:rsid w:val="0047090C"/>
    <w:rsid w:val="00470AA9"/>
    <w:rsid w:val="00470DE1"/>
    <w:rsid w:val="0047167B"/>
    <w:rsid w:val="00471820"/>
    <w:rsid w:val="00471915"/>
    <w:rsid w:val="00471B45"/>
    <w:rsid w:val="00471F46"/>
    <w:rsid w:val="004723CA"/>
    <w:rsid w:val="00472A02"/>
    <w:rsid w:val="00472DF3"/>
    <w:rsid w:val="00472F6F"/>
    <w:rsid w:val="0047309F"/>
    <w:rsid w:val="0047344D"/>
    <w:rsid w:val="0047389A"/>
    <w:rsid w:val="00473B1A"/>
    <w:rsid w:val="00474082"/>
    <w:rsid w:val="004740A9"/>
    <w:rsid w:val="00474104"/>
    <w:rsid w:val="00474107"/>
    <w:rsid w:val="00474879"/>
    <w:rsid w:val="00474A74"/>
    <w:rsid w:val="00474AD2"/>
    <w:rsid w:val="00474E69"/>
    <w:rsid w:val="00474EB7"/>
    <w:rsid w:val="0047514E"/>
    <w:rsid w:val="0047519A"/>
    <w:rsid w:val="00475227"/>
    <w:rsid w:val="0047583B"/>
    <w:rsid w:val="00475863"/>
    <w:rsid w:val="004758BC"/>
    <w:rsid w:val="004759C4"/>
    <w:rsid w:val="00475A21"/>
    <w:rsid w:val="00475CAF"/>
    <w:rsid w:val="00475DFF"/>
    <w:rsid w:val="004760DB"/>
    <w:rsid w:val="004763CD"/>
    <w:rsid w:val="00476610"/>
    <w:rsid w:val="00476778"/>
    <w:rsid w:val="004768C9"/>
    <w:rsid w:val="00476A2D"/>
    <w:rsid w:val="00476B98"/>
    <w:rsid w:val="00476FF9"/>
    <w:rsid w:val="0047704B"/>
    <w:rsid w:val="00477911"/>
    <w:rsid w:val="00477F23"/>
    <w:rsid w:val="0048002E"/>
    <w:rsid w:val="0048021E"/>
    <w:rsid w:val="00480362"/>
    <w:rsid w:val="004806BE"/>
    <w:rsid w:val="00480AF8"/>
    <w:rsid w:val="00480C3D"/>
    <w:rsid w:val="00480D88"/>
    <w:rsid w:val="00480FBF"/>
    <w:rsid w:val="00481052"/>
    <w:rsid w:val="0048132E"/>
    <w:rsid w:val="004818D3"/>
    <w:rsid w:val="004818E8"/>
    <w:rsid w:val="00481B27"/>
    <w:rsid w:val="004821EB"/>
    <w:rsid w:val="004822B7"/>
    <w:rsid w:val="004822BE"/>
    <w:rsid w:val="00482358"/>
    <w:rsid w:val="0048271E"/>
    <w:rsid w:val="00482B4D"/>
    <w:rsid w:val="00482F5F"/>
    <w:rsid w:val="00483218"/>
    <w:rsid w:val="00483475"/>
    <w:rsid w:val="00483575"/>
    <w:rsid w:val="004839CB"/>
    <w:rsid w:val="00484497"/>
    <w:rsid w:val="00484811"/>
    <w:rsid w:val="00484A73"/>
    <w:rsid w:val="00484B15"/>
    <w:rsid w:val="00484D3E"/>
    <w:rsid w:val="004855D4"/>
    <w:rsid w:val="004859ED"/>
    <w:rsid w:val="00485B72"/>
    <w:rsid w:val="00486629"/>
    <w:rsid w:val="00486E10"/>
    <w:rsid w:val="00486E98"/>
    <w:rsid w:val="00487002"/>
    <w:rsid w:val="004871FB"/>
    <w:rsid w:val="00487201"/>
    <w:rsid w:val="0048735E"/>
    <w:rsid w:val="00487437"/>
    <w:rsid w:val="0048755F"/>
    <w:rsid w:val="00487731"/>
    <w:rsid w:val="00487737"/>
    <w:rsid w:val="00487981"/>
    <w:rsid w:val="00487DC6"/>
    <w:rsid w:val="00490299"/>
    <w:rsid w:val="004903FA"/>
    <w:rsid w:val="0049086A"/>
    <w:rsid w:val="00490D2A"/>
    <w:rsid w:val="004913B6"/>
    <w:rsid w:val="00491F79"/>
    <w:rsid w:val="00492710"/>
    <w:rsid w:val="00492B7B"/>
    <w:rsid w:val="00492D52"/>
    <w:rsid w:val="00493405"/>
    <w:rsid w:val="00493498"/>
    <w:rsid w:val="0049351F"/>
    <w:rsid w:val="00493D20"/>
    <w:rsid w:val="00493F0C"/>
    <w:rsid w:val="004940E4"/>
    <w:rsid w:val="004945D5"/>
    <w:rsid w:val="0049477C"/>
    <w:rsid w:val="00494BCE"/>
    <w:rsid w:val="00495057"/>
    <w:rsid w:val="0049531E"/>
    <w:rsid w:val="0049589F"/>
    <w:rsid w:val="00495BE6"/>
    <w:rsid w:val="00496260"/>
    <w:rsid w:val="004965FC"/>
    <w:rsid w:val="0049666D"/>
    <w:rsid w:val="00496680"/>
    <w:rsid w:val="004966E6"/>
    <w:rsid w:val="00496CF5"/>
    <w:rsid w:val="00497035"/>
    <w:rsid w:val="0049762C"/>
    <w:rsid w:val="0049767D"/>
    <w:rsid w:val="004976F6"/>
    <w:rsid w:val="00497731"/>
    <w:rsid w:val="0049779D"/>
    <w:rsid w:val="004977FF"/>
    <w:rsid w:val="004A042B"/>
    <w:rsid w:val="004A0448"/>
    <w:rsid w:val="004A05C9"/>
    <w:rsid w:val="004A07A0"/>
    <w:rsid w:val="004A0AEB"/>
    <w:rsid w:val="004A0BB0"/>
    <w:rsid w:val="004A0DC4"/>
    <w:rsid w:val="004A0E57"/>
    <w:rsid w:val="004A0F6C"/>
    <w:rsid w:val="004A108C"/>
    <w:rsid w:val="004A10F9"/>
    <w:rsid w:val="004A13DC"/>
    <w:rsid w:val="004A1621"/>
    <w:rsid w:val="004A19F8"/>
    <w:rsid w:val="004A1A11"/>
    <w:rsid w:val="004A1DFC"/>
    <w:rsid w:val="004A1E4B"/>
    <w:rsid w:val="004A1F2A"/>
    <w:rsid w:val="004A1FEF"/>
    <w:rsid w:val="004A20ED"/>
    <w:rsid w:val="004A212C"/>
    <w:rsid w:val="004A2230"/>
    <w:rsid w:val="004A25CA"/>
    <w:rsid w:val="004A2888"/>
    <w:rsid w:val="004A2A03"/>
    <w:rsid w:val="004A2D67"/>
    <w:rsid w:val="004A30AC"/>
    <w:rsid w:val="004A3118"/>
    <w:rsid w:val="004A3247"/>
    <w:rsid w:val="004A3CEB"/>
    <w:rsid w:val="004A4290"/>
    <w:rsid w:val="004A4454"/>
    <w:rsid w:val="004A456E"/>
    <w:rsid w:val="004A47B9"/>
    <w:rsid w:val="004A4B19"/>
    <w:rsid w:val="004A4F61"/>
    <w:rsid w:val="004A5348"/>
    <w:rsid w:val="004A5EAF"/>
    <w:rsid w:val="004A62DB"/>
    <w:rsid w:val="004A6301"/>
    <w:rsid w:val="004A63ED"/>
    <w:rsid w:val="004A64C5"/>
    <w:rsid w:val="004A69BA"/>
    <w:rsid w:val="004A6FFA"/>
    <w:rsid w:val="004A72D9"/>
    <w:rsid w:val="004A7433"/>
    <w:rsid w:val="004A74DD"/>
    <w:rsid w:val="004A75B6"/>
    <w:rsid w:val="004A7AE6"/>
    <w:rsid w:val="004A7D42"/>
    <w:rsid w:val="004ACB78"/>
    <w:rsid w:val="004B004A"/>
    <w:rsid w:val="004B0352"/>
    <w:rsid w:val="004B06C7"/>
    <w:rsid w:val="004B0720"/>
    <w:rsid w:val="004B0732"/>
    <w:rsid w:val="004B0EDD"/>
    <w:rsid w:val="004B13C5"/>
    <w:rsid w:val="004B1847"/>
    <w:rsid w:val="004B19EA"/>
    <w:rsid w:val="004B1D08"/>
    <w:rsid w:val="004B1D7F"/>
    <w:rsid w:val="004B2235"/>
    <w:rsid w:val="004B244B"/>
    <w:rsid w:val="004B254C"/>
    <w:rsid w:val="004B2625"/>
    <w:rsid w:val="004B2758"/>
    <w:rsid w:val="004B2B5D"/>
    <w:rsid w:val="004B2E5F"/>
    <w:rsid w:val="004B2F36"/>
    <w:rsid w:val="004B2FB4"/>
    <w:rsid w:val="004B340E"/>
    <w:rsid w:val="004B3835"/>
    <w:rsid w:val="004B391C"/>
    <w:rsid w:val="004B3AB1"/>
    <w:rsid w:val="004B3B70"/>
    <w:rsid w:val="004B3BE9"/>
    <w:rsid w:val="004B3C8B"/>
    <w:rsid w:val="004B3D84"/>
    <w:rsid w:val="004B42A5"/>
    <w:rsid w:val="004B4A0D"/>
    <w:rsid w:val="004B4CA7"/>
    <w:rsid w:val="004B4CF5"/>
    <w:rsid w:val="004B5010"/>
    <w:rsid w:val="004B5402"/>
    <w:rsid w:val="004B5AEB"/>
    <w:rsid w:val="004B5B7E"/>
    <w:rsid w:val="004B5F7B"/>
    <w:rsid w:val="004B6012"/>
    <w:rsid w:val="004B675D"/>
    <w:rsid w:val="004B7254"/>
    <w:rsid w:val="004B7FAB"/>
    <w:rsid w:val="004C041D"/>
    <w:rsid w:val="004C0847"/>
    <w:rsid w:val="004C0ABE"/>
    <w:rsid w:val="004C0E80"/>
    <w:rsid w:val="004C1051"/>
    <w:rsid w:val="004C1646"/>
    <w:rsid w:val="004C1683"/>
    <w:rsid w:val="004C1B42"/>
    <w:rsid w:val="004C1B72"/>
    <w:rsid w:val="004C1B74"/>
    <w:rsid w:val="004C22D7"/>
    <w:rsid w:val="004C23DD"/>
    <w:rsid w:val="004C257B"/>
    <w:rsid w:val="004C2833"/>
    <w:rsid w:val="004C2EFC"/>
    <w:rsid w:val="004C303A"/>
    <w:rsid w:val="004C31A1"/>
    <w:rsid w:val="004C32D8"/>
    <w:rsid w:val="004C351A"/>
    <w:rsid w:val="004C35B3"/>
    <w:rsid w:val="004C38EE"/>
    <w:rsid w:val="004C39E6"/>
    <w:rsid w:val="004C3AF6"/>
    <w:rsid w:val="004C3D27"/>
    <w:rsid w:val="004C4377"/>
    <w:rsid w:val="004C4850"/>
    <w:rsid w:val="004C4F6A"/>
    <w:rsid w:val="004C501B"/>
    <w:rsid w:val="004C5355"/>
    <w:rsid w:val="004C545D"/>
    <w:rsid w:val="004C553C"/>
    <w:rsid w:val="004C58B4"/>
    <w:rsid w:val="004C5E5E"/>
    <w:rsid w:val="004C5E92"/>
    <w:rsid w:val="004C5F76"/>
    <w:rsid w:val="004C6025"/>
    <w:rsid w:val="004C69D5"/>
    <w:rsid w:val="004C6B9E"/>
    <w:rsid w:val="004C7292"/>
    <w:rsid w:val="004C7321"/>
    <w:rsid w:val="004C7C78"/>
    <w:rsid w:val="004C7F1B"/>
    <w:rsid w:val="004C7FED"/>
    <w:rsid w:val="004D03FE"/>
    <w:rsid w:val="004D0680"/>
    <w:rsid w:val="004D0A0D"/>
    <w:rsid w:val="004D0B15"/>
    <w:rsid w:val="004D0DB2"/>
    <w:rsid w:val="004D0E71"/>
    <w:rsid w:val="004D0EBF"/>
    <w:rsid w:val="004D1C68"/>
    <w:rsid w:val="004D2067"/>
    <w:rsid w:val="004D2300"/>
    <w:rsid w:val="004D2685"/>
    <w:rsid w:val="004D2B31"/>
    <w:rsid w:val="004D3253"/>
    <w:rsid w:val="004D3456"/>
    <w:rsid w:val="004D34F1"/>
    <w:rsid w:val="004D386F"/>
    <w:rsid w:val="004D4653"/>
    <w:rsid w:val="004D4667"/>
    <w:rsid w:val="004D466E"/>
    <w:rsid w:val="004D4899"/>
    <w:rsid w:val="004D4A7E"/>
    <w:rsid w:val="004D4BC3"/>
    <w:rsid w:val="004D4C75"/>
    <w:rsid w:val="004D4C86"/>
    <w:rsid w:val="004D4DA2"/>
    <w:rsid w:val="004D5ABE"/>
    <w:rsid w:val="004D5D07"/>
    <w:rsid w:val="004D5DC8"/>
    <w:rsid w:val="004D6A69"/>
    <w:rsid w:val="004D73A8"/>
    <w:rsid w:val="004D73E1"/>
    <w:rsid w:val="004D7C7B"/>
    <w:rsid w:val="004D7DF9"/>
    <w:rsid w:val="004E00E5"/>
    <w:rsid w:val="004E01A5"/>
    <w:rsid w:val="004E047E"/>
    <w:rsid w:val="004E09A3"/>
    <w:rsid w:val="004E1278"/>
    <w:rsid w:val="004E13CB"/>
    <w:rsid w:val="004E1E90"/>
    <w:rsid w:val="004E2E5D"/>
    <w:rsid w:val="004E32B4"/>
    <w:rsid w:val="004E32E7"/>
    <w:rsid w:val="004E3730"/>
    <w:rsid w:val="004E3A07"/>
    <w:rsid w:val="004E40EE"/>
    <w:rsid w:val="004E4135"/>
    <w:rsid w:val="004E491D"/>
    <w:rsid w:val="004E4EB6"/>
    <w:rsid w:val="004E4EF1"/>
    <w:rsid w:val="004E523D"/>
    <w:rsid w:val="004E545F"/>
    <w:rsid w:val="004E5514"/>
    <w:rsid w:val="004E5675"/>
    <w:rsid w:val="004E5A46"/>
    <w:rsid w:val="004E5B5E"/>
    <w:rsid w:val="004E5C42"/>
    <w:rsid w:val="004E5F14"/>
    <w:rsid w:val="004E5FCF"/>
    <w:rsid w:val="004E5FFE"/>
    <w:rsid w:val="004E631B"/>
    <w:rsid w:val="004E636D"/>
    <w:rsid w:val="004E63CF"/>
    <w:rsid w:val="004E65BC"/>
    <w:rsid w:val="004E6637"/>
    <w:rsid w:val="004E685E"/>
    <w:rsid w:val="004E6F91"/>
    <w:rsid w:val="004E76DF"/>
    <w:rsid w:val="004E79F7"/>
    <w:rsid w:val="004E7B5C"/>
    <w:rsid w:val="004E7BA9"/>
    <w:rsid w:val="004E7C99"/>
    <w:rsid w:val="004F057A"/>
    <w:rsid w:val="004F06E0"/>
    <w:rsid w:val="004F099F"/>
    <w:rsid w:val="004F0BF5"/>
    <w:rsid w:val="004F0E7B"/>
    <w:rsid w:val="004F11EA"/>
    <w:rsid w:val="004F1245"/>
    <w:rsid w:val="004F1255"/>
    <w:rsid w:val="004F13A2"/>
    <w:rsid w:val="004F16E5"/>
    <w:rsid w:val="004F1830"/>
    <w:rsid w:val="004F18DA"/>
    <w:rsid w:val="004F197A"/>
    <w:rsid w:val="004F1EE6"/>
    <w:rsid w:val="004F1F03"/>
    <w:rsid w:val="004F20F9"/>
    <w:rsid w:val="004F2C49"/>
    <w:rsid w:val="004F2D6D"/>
    <w:rsid w:val="004F316C"/>
    <w:rsid w:val="004F36BA"/>
    <w:rsid w:val="004F37D3"/>
    <w:rsid w:val="004F3835"/>
    <w:rsid w:val="004F3904"/>
    <w:rsid w:val="004F3A06"/>
    <w:rsid w:val="004F3A7A"/>
    <w:rsid w:val="004F3A84"/>
    <w:rsid w:val="004F3C4B"/>
    <w:rsid w:val="004F3D36"/>
    <w:rsid w:val="004F415A"/>
    <w:rsid w:val="004F45E0"/>
    <w:rsid w:val="004F49CE"/>
    <w:rsid w:val="004F4C00"/>
    <w:rsid w:val="004F5219"/>
    <w:rsid w:val="004F545C"/>
    <w:rsid w:val="004F5536"/>
    <w:rsid w:val="004F57D0"/>
    <w:rsid w:val="004F59B4"/>
    <w:rsid w:val="004F59F1"/>
    <w:rsid w:val="004F5B51"/>
    <w:rsid w:val="004F5EDA"/>
    <w:rsid w:val="004F604A"/>
    <w:rsid w:val="004F616B"/>
    <w:rsid w:val="004F638B"/>
    <w:rsid w:val="004F67F4"/>
    <w:rsid w:val="004F6A69"/>
    <w:rsid w:val="004F6CAD"/>
    <w:rsid w:val="004F6D50"/>
    <w:rsid w:val="004F76FE"/>
    <w:rsid w:val="004F78EF"/>
    <w:rsid w:val="004F7AC9"/>
    <w:rsid w:val="004F7BB5"/>
    <w:rsid w:val="004F7BE7"/>
    <w:rsid w:val="004F7DF9"/>
    <w:rsid w:val="004F7F3B"/>
    <w:rsid w:val="004F7F86"/>
    <w:rsid w:val="004F9AAF"/>
    <w:rsid w:val="005000EE"/>
    <w:rsid w:val="00500290"/>
    <w:rsid w:val="00500897"/>
    <w:rsid w:val="00500A92"/>
    <w:rsid w:val="00500BDB"/>
    <w:rsid w:val="00500CD8"/>
    <w:rsid w:val="00500E13"/>
    <w:rsid w:val="00500EF5"/>
    <w:rsid w:val="00501045"/>
    <w:rsid w:val="00501F8C"/>
    <w:rsid w:val="00502787"/>
    <w:rsid w:val="005034C5"/>
    <w:rsid w:val="00503860"/>
    <w:rsid w:val="00503C3B"/>
    <w:rsid w:val="00503CAB"/>
    <w:rsid w:val="00503E4F"/>
    <w:rsid w:val="00503F80"/>
    <w:rsid w:val="005042A6"/>
    <w:rsid w:val="00504351"/>
    <w:rsid w:val="00504398"/>
    <w:rsid w:val="00504818"/>
    <w:rsid w:val="005054F7"/>
    <w:rsid w:val="00505A68"/>
    <w:rsid w:val="00505B26"/>
    <w:rsid w:val="00505B60"/>
    <w:rsid w:val="00505E97"/>
    <w:rsid w:val="00506064"/>
    <w:rsid w:val="005060D4"/>
    <w:rsid w:val="005062A0"/>
    <w:rsid w:val="00506402"/>
    <w:rsid w:val="0050647C"/>
    <w:rsid w:val="00506550"/>
    <w:rsid w:val="00506B7E"/>
    <w:rsid w:val="00506E1C"/>
    <w:rsid w:val="0050702D"/>
    <w:rsid w:val="00507215"/>
    <w:rsid w:val="005073D6"/>
    <w:rsid w:val="00507890"/>
    <w:rsid w:val="00507918"/>
    <w:rsid w:val="0051010F"/>
    <w:rsid w:val="00510525"/>
    <w:rsid w:val="0051055B"/>
    <w:rsid w:val="00510829"/>
    <w:rsid w:val="00510FE3"/>
    <w:rsid w:val="005116C0"/>
    <w:rsid w:val="00511A55"/>
    <w:rsid w:val="00511B0E"/>
    <w:rsid w:val="00511C77"/>
    <w:rsid w:val="0051231B"/>
    <w:rsid w:val="00512C6F"/>
    <w:rsid w:val="00512F08"/>
    <w:rsid w:val="00512F93"/>
    <w:rsid w:val="00513280"/>
    <w:rsid w:val="00513470"/>
    <w:rsid w:val="005134F0"/>
    <w:rsid w:val="00513A2A"/>
    <w:rsid w:val="00513A2E"/>
    <w:rsid w:val="00513AC0"/>
    <w:rsid w:val="00513CE0"/>
    <w:rsid w:val="005149D5"/>
    <w:rsid w:val="00514AA4"/>
    <w:rsid w:val="00514B48"/>
    <w:rsid w:val="00515049"/>
    <w:rsid w:val="00515169"/>
    <w:rsid w:val="005156D8"/>
    <w:rsid w:val="00515771"/>
    <w:rsid w:val="00515844"/>
    <w:rsid w:val="00515C5D"/>
    <w:rsid w:val="00516086"/>
    <w:rsid w:val="00516094"/>
    <w:rsid w:val="0051627E"/>
    <w:rsid w:val="00516450"/>
    <w:rsid w:val="005164C2"/>
    <w:rsid w:val="005165EA"/>
    <w:rsid w:val="00516B83"/>
    <w:rsid w:val="00516BC4"/>
    <w:rsid w:val="005172A0"/>
    <w:rsid w:val="0051733E"/>
    <w:rsid w:val="0051765D"/>
    <w:rsid w:val="005177F1"/>
    <w:rsid w:val="00517C81"/>
    <w:rsid w:val="0052012A"/>
    <w:rsid w:val="005202D6"/>
    <w:rsid w:val="005206C0"/>
    <w:rsid w:val="005206CC"/>
    <w:rsid w:val="0052090D"/>
    <w:rsid w:val="00520C82"/>
    <w:rsid w:val="005210FD"/>
    <w:rsid w:val="005214E5"/>
    <w:rsid w:val="00521F2C"/>
    <w:rsid w:val="0052232E"/>
    <w:rsid w:val="0052247F"/>
    <w:rsid w:val="005224AC"/>
    <w:rsid w:val="0052270A"/>
    <w:rsid w:val="00522820"/>
    <w:rsid w:val="005229E7"/>
    <w:rsid w:val="00522ACE"/>
    <w:rsid w:val="00522E31"/>
    <w:rsid w:val="00523013"/>
    <w:rsid w:val="005233EB"/>
    <w:rsid w:val="00523521"/>
    <w:rsid w:val="00523926"/>
    <w:rsid w:val="0052396C"/>
    <w:rsid w:val="00523D36"/>
    <w:rsid w:val="005246E4"/>
    <w:rsid w:val="00524E1F"/>
    <w:rsid w:val="00524F07"/>
    <w:rsid w:val="005252DC"/>
    <w:rsid w:val="00525518"/>
    <w:rsid w:val="005256F9"/>
    <w:rsid w:val="005258F2"/>
    <w:rsid w:val="00525C02"/>
    <w:rsid w:val="00525C3F"/>
    <w:rsid w:val="00525C8B"/>
    <w:rsid w:val="00525EA9"/>
    <w:rsid w:val="00525F65"/>
    <w:rsid w:val="005262EA"/>
    <w:rsid w:val="005266FF"/>
    <w:rsid w:val="00526990"/>
    <w:rsid w:val="00526C28"/>
    <w:rsid w:val="00526CFD"/>
    <w:rsid w:val="00526D0E"/>
    <w:rsid w:val="00527408"/>
    <w:rsid w:val="00527573"/>
    <w:rsid w:val="00527653"/>
    <w:rsid w:val="00527735"/>
    <w:rsid w:val="0052777F"/>
    <w:rsid w:val="005277F8"/>
    <w:rsid w:val="005301B3"/>
    <w:rsid w:val="005305AA"/>
    <w:rsid w:val="00530654"/>
    <w:rsid w:val="00530687"/>
    <w:rsid w:val="0053090F"/>
    <w:rsid w:val="00530EFE"/>
    <w:rsid w:val="00531098"/>
    <w:rsid w:val="005312B2"/>
    <w:rsid w:val="005317C9"/>
    <w:rsid w:val="005317F2"/>
    <w:rsid w:val="00531833"/>
    <w:rsid w:val="00531D28"/>
    <w:rsid w:val="00532115"/>
    <w:rsid w:val="00532859"/>
    <w:rsid w:val="005329E1"/>
    <w:rsid w:val="00532C3E"/>
    <w:rsid w:val="00532C75"/>
    <w:rsid w:val="00532D9D"/>
    <w:rsid w:val="00532FD5"/>
    <w:rsid w:val="005332E4"/>
    <w:rsid w:val="00533A47"/>
    <w:rsid w:val="005341B9"/>
    <w:rsid w:val="00534297"/>
    <w:rsid w:val="005343A4"/>
    <w:rsid w:val="005345B6"/>
    <w:rsid w:val="00534976"/>
    <w:rsid w:val="00534AD0"/>
    <w:rsid w:val="00534E60"/>
    <w:rsid w:val="005352CD"/>
    <w:rsid w:val="0053549E"/>
    <w:rsid w:val="005359BE"/>
    <w:rsid w:val="00535C46"/>
    <w:rsid w:val="005369A3"/>
    <w:rsid w:val="00536B9B"/>
    <w:rsid w:val="00536CCD"/>
    <w:rsid w:val="00536F10"/>
    <w:rsid w:val="00537877"/>
    <w:rsid w:val="00537CA5"/>
    <w:rsid w:val="005401C2"/>
    <w:rsid w:val="005402A4"/>
    <w:rsid w:val="00540A0F"/>
    <w:rsid w:val="00540AB7"/>
    <w:rsid w:val="00540E01"/>
    <w:rsid w:val="0054121F"/>
    <w:rsid w:val="00541349"/>
    <w:rsid w:val="00541778"/>
    <w:rsid w:val="0054188E"/>
    <w:rsid w:val="00541F64"/>
    <w:rsid w:val="0054221D"/>
    <w:rsid w:val="005429FC"/>
    <w:rsid w:val="00542BEE"/>
    <w:rsid w:val="00543418"/>
    <w:rsid w:val="00543BE5"/>
    <w:rsid w:val="0054404B"/>
    <w:rsid w:val="00544BC0"/>
    <w:rsid w:val="00544C61"/>
    <w:rsid w:val="00545267"/>
    <w:rsid w:val="005454EF"/>
    <w:rsid w:val="00545D2B"/>
    <w:rsid w:val="00545ECE"/>
    <w:rsid w:val="005464F5"/>
    <w:rsid w:val="0054658E"/>
    <w:rsid w:val="005468C6"/>
    <w:rsid w:val="0054695A"/>
    <w:rsid w:val="0054695C"/>
    <w:rsid w:val="005469E3"/>
    <w:rsid w:val="00546F5D"/>
    <w:rsid w:val="0054750E"/>
    <w:rsid w:val="00547549"/>
    <w:rsid w:val="00550767"/>
    <w:rsid w:val="00550951"/>
    <w:rsid w:val="00550C48"/>
    <w:rsid w:val="00550C85"/>
    <w:rsid w:val="00550E79"/>
    <w:rsid w:val="00550F99"/>
    <w:rsid w:val="00551414"/>
    <w:rsid w:val="005516E2"/>
    <w:rsid w:val="00551B1A"/>
    <w:rsid w:val="00551DEE"/>
    <w:rsid w:val="00551DF3"/>
    <w:rsid w:val="00551EE9"/>
    <w:rsid w:val="0055208E"/>
    <w:rsid w:val="005524AD"/>
    <w:rsid w:val="00552826"/>
    <w:rsid w:val="005528AA"/>
    <w:rsid w:val="005529BF"/>
    <w:rsid w:val="00553287"/>
    <w:rsid w:val="00553669"/>
    <w:rsid w:val="00553840"/>
    <w:rsid w:val="005538CC"/>
    <w:rsid w:val="00553AFB"/>
    <w:rsid w:val="0055417E"/>
    <w:rsid w:val="00554208"/>
    <w:rsid w:val="005542C6"/>
    <w:rsid w:val="0055455F"/>
    <w:rsid w:val="0055490C"/>
    <w:rsid w:val="00554AB5"/>
    <w:rsid w:val="00554CAB"/>
    <w:rsid w:val="00554CBD"/>
    <w:rsid w:val="005552C8"/>
    <w:rsid w:val="0055551F"/>
    <w:rsid w:val="00555723"/>
    <w:rsid w:val="00555892"/>
    <w:rsid w:val="00555EE6"/>
    <w:rsid w:val="00555EE8"/>
    <w:rsid w:val="0055628B"/>
    <w:rsid w:val="00556452"/>
    <w:rsid w:val="00556693"/>
    <w:rsid w:val="00556C27"/>
    <w:rsid w:val="00556E7F"/>
    <w:rsid w:val="00557120"/>
    <w:rsid w:val="00557253"/>
    <w:rsid w:val="00557615"/>
    <w:rsid w:val="00557840"/>
    <w:rsid w:val="00557862"/>
    <w:rsid w:val="005578F7"/>
    <w:rsid w:val="0055791A"/>
    <w:rsid w:val="0055795C"/>
    <w:rsid w:val="00557990"/>
    <w:rsid w:val="00557BB2"/>
    <w:rsid w:val="00557C9E"/>
    <w:rsid w:val="00560053"/>
    <w:rsid w:val="005600ED"/>
    <w:rsid w:val="00560123"/>
    <w:rsid w:val="0056052B"/>
    <w:rsid w:val="005607B2"/>
    <w:rsid w:val="00560CDE"/>
    <w:rsid w:val="00560D84"/>
    <w:rsid w:val="00560E30"/>
    <w:rsid w:val="00561112"/>
    <w:rsid w:val="00561745"/>
    <w:rsid w:val="00561BC7"/>
    <w:rsid w:val="0056244E"/>
    <w:rsid w:val="00562881"/>
    <w:rsid w:val="00562AED"/>
    <w:rsid w:val="00562B07"/>
    <w:rsid w:val="00562CB2"/>
    <w:rsid w:val="00562DC2"/>
    <w:rsid w:val="00562F47"/>
    <w:rsid w:val="00563359"/>
    <w:rsid w:val="005640B2"/>
    <w:rsid w:val="00564411"/>
    <w:rsid w:val="0056495C"/>
    <w:rsid w:val="00564B17"/>
    <w:rsid w:val="00564C41"/>
    <w:rsid w:val="00565068"/>
    <w:rsid w:val="005658FB"/>
    <w:rsid w:val="00565E36"/>
    <w:rsid w:val="00565E5C"/>
    <w:rsid w:val="00565EEB"/>
    <w:rsid w:val="005663B3"/>
    <w:rsid w:val="00566760"/>
    <w:rsid w:val="005668E4"/>
    <w:rsid w:val="00566988"/>
    <w:rsid w:val="00566C2E"/>
    <w:rsid w:val="00566C41"/>
    <w:rsid w:val="00567208"/>
    <w:rsid w:val="005673F3"/>
    <w:rsid w:val="005676BE"/>
    <w:rsid w:val="00567852"/>
    <w:rsid w:val="00567973"/>
    <w:rsid w:val="00567CB0"/>
    <w:rsid w:val="00567E9B"/>
    <w:rsid w:val="005701ED"/>
    <w:rsid w:val="005704CE"/>
    <w:rsid w:val="0057088B"/>
    <w:rsid w:val="00570B7B"/>
    <w:rsid w:val="00570E08"/>
    <w:rsid w:val="005715DE"/>
    <w:rsid w:val="005717CE"/>
    <w:rsid w:val="00571A80"/>
    <w:rsid w:val="00571D18"/>
    <w:rsid w:val="00571EC6"/>
    <w:rsid w:val="005720BC"/>
    <w:rsid w:val="00572148"/>
    <w:rsid w:val="005724F2"/>
    <w:rsid w:val="00572519"/>
    <w:rsid w:val="0057262C"/>
    <w:rsid w:val="0057264B"/>
    <w:rsid w:val="00572DDE"/>
    <w:rsid w:val="0057312C"/>
    <w:rsid w:val="00573863"/>
    <w:rsid w:val="0057443E"/>
    <w:rsid w:val="0057458B"/>
    <w:rsid w:val="00574734"/>
    <w:rsid w:val="005747DD"/>
    <w:rsid w:val="00574A2D"/>
    <w:rsid w:val="00574C17"/>
    <w:rsid w:val="00574C59"/>
    <w:rsid w:val="00574E04"/>
    <w:rsid w:val="00574E59"/>
    <w:rsid w:val="00574F1D"/>
    <w:rsid w:val="00574FE2"/>
    <w:rsid w:val="005752AF"/>
    <w:rsid w:val="00575A14"/>
    <w:rsid w:val="00575B9E"/>
    <w:rsid w:val="00575EE8"/>
    <w:rsid w:val="00575F93"/>
    <w:rsid w:val="0057603F"/>
    <w:rsid w:val="0057625C"/>
    <w:rsid w:val="00576E16"/>
    <w:rsid w:val="005773D2"/>
    <w:rsid w:val="00577658"/>
    <w:rsid w:val="0057772F"/>
    <w:rsid w:val="00577889"/>
    <w:rsid w:val="005779B4"/>
    <w:rsid w:val="00577D8F"/>
    <w:rsid w:val="00577F35"/>
    <w:rsid w:val="00577F39"/>
    <w:rsid w:val="00577F81"/>
    <w:rsid w:val="0058028F"/>
    <w:rsid w:val="00580407"/>
    <w:rsid w:val="00580561"/>
    <w:rsid w:val="005808C7"/>
    <w:rsid w:val="00580AA9"/>
    <w:rsid w:val="00580DC8"/>
    <w:rsid w:val="00580EE5"/>
    <w:rsid w:val="00581025"/>
    <w:rsid w:val="005810B8"/>
    <w:rsid w:val="005815BD"/>
    <w:rsid w:val="00581759"/>
    <w:rsid w:val="005818F2"/>
    <w:rsid w:val="00581939"/>
    <w:rsid w:val="0058198C"/>
    <w:rsid w:val="00581F57"/>
    <w:rsid w:val="0058242F"/>
    <w:rsid w:val="005824C5"/>
    <w:rsid w:val="005827F1"/>
    <w:rsid w:val="00582F4E"/>
    <w:rsid w:val="0058372E"/>
    <w:rsid w:val="00583865"/>
    <w:rsid w:val="0058386E"/>
    <w:rsid w:val="00583ADD"/>
    <w:rsid w:val="00584B06"/>
    <w:rsid w:val="00584D88"/>
    <w:rsid w:val="005850FF"/>
    <w:rsid w:val="00585A3F"/>
    <w:rsid w:val="00585CF3"/>
    <w:rsid w:val="00585E0C"/>
    <w:rsid w:val="005860FE"/>
    <w:rsid w:val="005861B5"/>
    <w:rsid w:val="005866B2"/>
    <w:rsid w:val="00586868"/>
    <w:rsid w:val="00586A6A"/>
    <w:rsid w:val="00587033"/>
    <w:rsid w:val="005870C6"/>
    <w:rsid w:val="00587205"/>
    <w:rsid w:val="00587CA9"/>
    <w:rsid w:val="00587F25"/>
    <w:rsid w:val="005900E9"/>
    <w:rsid w:val="005906BE"/>
    <w:rsid w:val="00590860"/>
    <w:rsid w:val="00590A48"/>
    <w:rsid w:val="00590ADA"/>
    <w:rsid w:val="00591437"/>
    <w:rsid w:val="00591B3D"/>
    <w:rsid w:val="0059249A"/>
    <w:rsid w:val="005924F9"/>
    <w:rsid w:val="005925A4"/>
    <w:rsid w:val="005925BE"/>
    <w:rsid w:val="00592762"/>
    <w:rsid w:val="0059289D"/>
    <w:rsid w:val="00592998"/>
    <w:rsid w:val="00592E56"/>
    <w:rsid w:val="00592FE1"/>
    <w:rsid w:val="00593808"/>
    <w:rsid w:val="0059385B"/>
    <w:rsid w:val="00593A6F"/>
    <w:rsid w:val="00593A7A"/>
    <w:rsid w:val="00593B15"/>
    <w:rsid w:val="005948D9"/>
    <w:rsid w:val="005948FF"/>
    <w:rsid w:val="005949D5"/>
    <w:rsid w:val="00594BC6"/>
    <w:rsid w:val="00594FEE"/>
    <w:rsid w:val="00594FFE"/>
    <w:rsid w:val="00595959"/>
    <w:rsid w:val="00595C7E"/>
    <w:rsid w:val="0059684E"/>
    <w:rsid w:val="00596A7B"/>
    <w:rsid w:val="00596F18"/>
    <w:rsid w:val="00596F21"/>
    <w:rsid w:val="0059702B"/>
    <w:rsid w:val="00597076"/>
    <w:rsid w:val="0059721B"/>
    <w:rsid w:val="005975BF"/>
    <w:rsid w:val="005975F4"/>
    <w:rsid w:val="00597655"/>
    <w:rsid w:val="005976CD"/>
    <w:rsid w:val="005A05A1"/>
    <w:rsid w:val="005A07C2"/>
    <w:rsid w:val="005A08FA"/>
    <w:rsid w:val="005A0DFF"/>
    <w:rsid w:val="005A1022"/>
    <w:rsid w:val="005A110E"/>
    <w:rsid w:val="005A20D7"/>
    <w:rsid w:val="005A2194"/>
    <w:rsid w:val="005A219C"/>
    <w:rsid w:val="005A22E4"/>
    <w:rsid w:val="005A23B6"/>
    <w:rsid w:val="005A2535"/>
    <w:rsid w:val="005A2BFF"/>
    <w:rsid w:val="005A2C96"/>
    <w:rsid w:val="005A2D27"/>
    <w:rsid w:val="005A32B5"/>
    <w:rsid w:val="005A3527"/>
    <w:rsid w:val="005A37A2"/>
    <w:rsid w:val="005A3964"/>
    <w:rsid w:val="005A3C85"/>
    <w:rsid w:val="005A440C"/>
    <w:rsid w:val="005A4410"/>
    <w:rsid w:val="005A4C7C"/>
    <w:rsid w:val="005A4E17"/>
    <w:rsid w:val="005A500B"/>
    <w:rsid w:val="005A5743"/>
    <w:rsid w:val="005A5909"/>
    <w:rsid w:val="005A5DB2"/>
    <w:rsid w:val="005A5E36"/>
    <w:rsid w:val="005A60E8"/>
    <w:rsid w:val="005A61BF"/>
    <w:rsid w:val="005A686D"/>
    <w:rsid w:val="005A68EE"/>
    <w:rsid w:val="005A6C61"/>
    <w:rsid w:val="005A703C"/>
    <w:rsid w:val="005A735D"/>
    <w:rsid w:val="005A76F8"/>
    <w:rsid w:val="005A77D3"/>
    <w:rsid w:val="005A7EEA"/>
    <w:rsid w:val="005B0053"/>
    <w:rsid w:val="005B0572"/>
    <w:rsid w:val="005B0B79"/>
    <w:rsid w:val="005B0D13"/>
    <w:rsid w:val="005B0D64"/>
    <w:rsid w:val="005B0FDD"/>
    <w:rsid w:val="005B1203"/>
    <w:rsid w:val="005B150F"/>
    <w:rsid w:val="005B1912"/>
    <w:rsid w:val="005B1F08"/>
    <w:rsid w:val="005B235B"/>
    <w:rsid w:val="005B2692"/>
    <w:rsid w:val="005B2A5F"/>
    <w:rsid w:val="005B2BEB"/>
    <w:rsid w:val="005B2EEA"/>
    <w:rsid w:val="005B3A34"/>
    <w:rsid w:val="005B3E4E"/>
    <w:rsid w:val="005B402F"/>
    <w:rsid w:val="005B49F2"/>
    <w:rsid w:val="005B5037"/>
    <w:rsid w:val="005B50BF"/>
    <w:rsid w:val="005B515B"/>
    <w:rsid w:val="005B5530"/>
    <w:rsid w:val="005B59BA"/>
    <w:rsid w:val="005B5A94"/>
    <w:rsid w:val="005B5DA5"/>
    <w:rsid w:val="005B5E3A"/>
    <w:rsid w:val="005B60A5"/>
    <w:rsid w:val="005B6AE4"/>
    <w:rsid w:val="005B74C8"/>
    <w:rsid w:val="005B761B"/>
    <w:rsid w:val="005B7F87"/>
    <w:rsid w:val="005C06F3"/>
    <w:rsid w:val="005C0C83"/>
    <w:rsid w:val="005C164C"/>
    <w:rsid w:val="005C17D7"/>
    <w:rsid w:val="005C1B31"/>
    <w:rsid w:val="005C1B93"/>
    <w:rsid w:val="005C2316"/>
    <w:rsid w:val="005C23C7"/>
    <w:rsid w:val="005C2C29"/>
    <w:rsid w:val="005C2DFA"/>
    <w:rsid w:val="005C32E7"/>
    <w:rsid w:val="005C38F5"/>
    <w:rsid w:val="005C3B8C"/>
    <w:rsid w:val="005C3E4A"/>
    <w:rsid w:val="005C3E8A"/>
    <w:rsid w:val="005C40F4"/>
    <w:rsid w:val="005C4170"/>
    <w:rsid w:val="005C4749"/>
    <w:rsid w:val="005C47DC"/>
    <w:rsid w:val="005C4953"/>
    <w:rsid w:val="005C495E"/>
    <w:rsid w:val="005C52A8"/>
    <w:rsid w:val="005C544E"/>
    <w:rsid w:val="005C5688"/>
    <w:rsid w:val="005C56B9"/>
    <w:rsid w:val="005C58F2"/>
    <w:rsid w:val="005C5982"/>
    <w:rsid w:val="005C59FA"/>
    <w:rsid w:val="005C5B8C"/>
    <w:rsid w:val="005C5C0F"/>
    <w:rsid w:val="005C5C57"/>
    <w:rsid w:val="005C624E"/>
    <w:rsid w:val="005C64EE"/>
    <w:rsid w:val="005C666B"/>
    <w:rsid w:val="005C696F"/>
    <w:rsid w:val="005C69BF"/>
    <w:rsid w:val="005C729B"/>
    <w:rsid w:val="005C749B"/>
    <w:rsid w:val="005C7718"/>
    <w:rsid w:val="005C7800"/>
    <w:rsid w:val="005C7909"/>
    <w:rsid w:val="005C7A15"/>
    <w:rsid w:val="005C7C02"/>
    <w:rsid w:val="005C7C43"/>
    <w:rsid w:val="005C7F44"/>
    <w:rsid w:val="005C7FC7"/>
    <w:rsid w:val="005D14F4"/>
    <w:rsid w:val="005D1670"/>
    <w:rsid w:val="005D17C2"/>
    <w:rsid w:val="005D1AD0"/>
    <w:rsid w:val="005D1BBE"/>
    <w:rsid w:val="005D1E22"/>
    <w:rsid w:val="005D23FB"/>
    <w:rsid w:val="005D2831"/>
    <w:rsid w:val="005D2A13"/>
    <w:rsid w:val="005D2B49"/>
    <w:rsid w:val="005D2D4C"/>
    <w:rsid w:val="005D2DC6"/>
    <w:rsid w:val="005D3615"/>
    <w:rsid w:val="005D3866"/>
    <w:rsid w:val="005D38B9"/>
    <w:rsid w:val="005D3C4D"/>
    <w:rsid w:val="005D3EAE"/>
    <w:rsid w:val="005D425E"/>
    <w:rsid w:val="005D475C"/>
    <w:rsid w:val="005D493E"/>
    <w:rsid w:val="005D4DD0"/>
    <w:rsid w:val="005D5029"/>
    <w:rsid w:val="005D51E9"/>
    <w:rsid w:val="005D547A"/>
    <w:rsid w:val="005D55A6"/>
    <w:rsid w:val="005D587B"/>
    <w:rsid w:val="005D5A44"/>
    <w:rsid w:val="005D5FF4"/>
    <w:rsid w:val="005D6174"/>
    <w:rsid w:val="005D6214"/>
    <w:rsid w:val="005D6457"/>
    <w:rsid w:val="005D6990"/>
    <w:rsid w:val="005D6BD7"/>
    <w:rsid w:val="005D6C98"/>
    <w:rsid w:val="005D7072"/>
    <w:rsid w:val="005D794A"/>
    <w:rsid w:val="005D7B11"/>
    <w:rsid w:val="005D7FD9"/>
    <w:rsid w:val="005E0071"/>
    <w:rsid w:val="005E0253"/>
    <w:rsid w:val="005E1121"/>
    <w:rsid w:val="005E1160"/>
    <w:rsid w:val="005E148B"/>
    <w:rsid w:val="005E15DD"/>
    <w:rsid w:val="005E260B"/>
    <w:rsid w:val="005E349E"/>
    <w:rsid w:val="005E3584"/>
    <w:rsid w:val="005E3882"/>
    <w:rsid w:val="005E39D1"/>
    <w:rsid w:val="005E3CE8"/>
    <w:rsid w:val="005E3F2C"/>
    <w:rsid w:val="005E3FFC"/>
    <w:rsid w:val="005E420E"/>
    <w:rsid w:val="005E440C"/>
    <w:rsid w:val="005E4598"/>
    <w:rsid w:val="005E4A22"/>
    <w:rsid w:val="005E4BE2"/>
    <w:rsid w:val="005E5066"/>
    <w:rsid w:val="005E5349"/>
    <w:rsid w:val="005E5519"/>
    <w:rsid w:val="005E5C6E"/>
    <w:rsid w:val="005E5F8B"/>
    <w:rsid w:val="005E606B"/>
    <w:rsid w:val="005E6C6B"/>
    <w:rsid w:val="005E6E02"/>
    <w:rsid w:val="005E6EA8"/>
    <w:rsid w:val="005E6FC8"/>
    <w:rsid w:val="005E7301"/>
    <w:rsid w:val="005E785A"/>
    <w:rsid w:val="005E7A15"/>
    <w:rsid w:val="005E7D47"/>
    <w:rsid w:val="005E7EBD"/>
    <w:rsid w:val="005F0018"/>
    <w:rsid w:val="005F0096"/>
    <w:rsid w:val="005F0436"/>
    <w:rsid w:val="005F0B35"/>
    <w:rsid w:val="005F0B3A"/>
    <w:rsid w:val="005F13A3"/>
    <w:rsid w:val="005F13EF"/>
    <w:rsid w:val="005F18C7"/>
    <w:rsid w:val="005F1B44"/>
    <w:rsid w:val="005F1C21"/>
    <w:rsid w:val="005F1D92"/>
    <w:rsid w:val="005F1E98"/>
    <w:rsid w:val="005F21F7"/>
    <w:rsid w:val="005F2454"/>
    <w:rsid w:val="005F2532"/>
    <w:rsid w:val="005F2644"/>
    <w:rsid w:val="005F2981"/>
    <w:rsid w:val="005F2A98"/>
    <w:rsid w:val="005F2AFD"/>
    <w:rsid w:val="005F30C2"/>
    <w:rsid w:val="005F33C5"/>
    <w:rsid w:val="005F377F"/>
    <w:rsid w:val="005F37A9"/>
    <w:rsid w:val="005F3869"/>
    <w:rsid w:val="005F3F08"/>
    <w:rsid w:val="005F4424"/>
    <w:rsid w:val="005F475D"/>
    <w:rsid w:val="005F4765"/>
    <w:rsid w:val="005F4B64"/>
    <w:rsid w:val="005F4B85"/>
    <w:rsid w:val="005F4C57"/>
    <w:rsid w:val="005F518E"/>
    <w:rsid w:val="005F5590"/>
    <w:rsid w:val="005F5592"/>
    <w:rsid w:val="005F5F9C"/>
    <w:rsid w:val="005F66CE"/>
    <w:rsid w:val="005F676F"/>
    <w:rsid w:val="005F73CF"/>
    <w:rsid w:val="005F7871"/>
    <w:rsid w:val="005F7D11"/>
    <w:rsid w:val="005F7D65"/>
    <w:rsid w:val="00600151"/>
    <w:rsid w:val="00600943"/>
    <w:rsid w:val="00600A06"/>
    <w:rsid w:val="00600B3C"/>
    <w:rsid w:val="00600B76"/>
    <w:rsid w:val="00600CD0"/>
    <w:rsid w:val="00600D80"/>
    <w:rsid w:val="0060100F"/>
    <w:rsid w:val="00601102"/>
    <w:rsid w:val="00601152"/>
    <w:rsid w:val="006012AD"/>
    <w:rsid w:val="00601F63"/>
    <w:rsid w:val="00602065"/>
    <w:rsid w:val="006020B2"/>
    <w:rsid w:val="006020CE"/>
    <w:rsid w:val="00602515"/>
    <w:rsid w:val="006025D6"/>
    <w:rsid w:val="00602700"/>
    <w:rsid w:val="006028BF"/>
    <w:rsid w:val="00602B76"/>
    <w:rsid w:val="00602CAA"/>
    <w:rsid w:val="00602F25"/>
    <w:rsid w:val="00603592"/>
    <w:rsid w:val="00603E18"/>
    <w:rsid w:val="00604219"/>
    <w:rsid w:val="0060434E"/>
    <w:rsid w:val="0060460C"/>
    <w:rsid w:val="006048CB"/>
    <w:rsid w:val="00604974"/>
    <w:rsid w:val="00604C8C"/>
    <w:rsid w:val="00604DD7"/>
    <w:rsid w:val="00605175"/>
    <w:rsid w:val="0060534B"/>
    <w:rsid w:val="006053A9"/>
    <w:rsid w:val="006055D0"/>
    <w:rsid w:val="0060592B"/>
    <w:rsid w:val="00605A60"/>
    <w:rsid w:val="00605AD2"/>
    <w:rsid w:val="00605AFB"/>
    <w:rsid w:val="00605F6B"/>
    <w:rsid w:val="0060620C"/>
    <w:rsid w:val="006065E1"/>
    <w:rsid w:val="00606939"/>
    <w:rsid w:val="00606DE9"/>
    <w:rsid w:val="0060792F"/>
    <w:rsid w:val="006079D1"/>
    <w:rsid w:val="00607A35"/>
    <w:rsid w:val="00607F2C"/>
    <w:rsid w:val="00610167"/>
    <w:rsid w:val="0061100F"/>
    <w:rsid w:val="00611200"/>
    <w:rsid w:val="00611425"/>
    <w:rsid w:val="00611825"/>
    <w:rsid w:val="00611B21"/>
    <w:rsid w:val="00611F55"/>
    <w:rsid w:val="006126C5"/>
    <w:rsid w:val="006128D0"/>
    <w:rsid w:val="00612B0B"/>
    <w:rsid w:val="00612BD3"/>
    <w:rsid w:val="0061324F"/>
    <w:rsid w:val="00613751"/>
    <w:rsid w:val="006138A1"/>
    <w:rsid w:val="00613D80"/>
    <w:rsid w:val="00613E62"/>
    <w:rsid w:val="00614233"/>
    <w:rsid w:val="00614E8D"/>
    <w:rsid w:val="00614F9C"/>
    <w:rsid w:val="0061519F"/>
    <w:rsid w:val="00615CFD"/>
    <w:rsid w:val="00616050"/>
    <w:rsid w:val="0061626C"/>
    <w:rsid w:val="006162FC"/>
    <w:rsid w:val="006164F5"/>
    <w:rsid w:val="00616511"/>
    <w:rsid w:val="00616C00"/>
    <w:rsid w:val="00616EC3"/>
    <w:rsid w:val="00617A98"/>
    <w:rsid w:val="00617BB8"/>
    <w:rsid w:val="006202C2"/>
    <w:rsid w:val="00620519"/>
    <w:rsid w:val="00620678"/>
    <w:rsid w:val="00620744"/>
    <w:rsid w:val="0062079A"/>
    <w:rsid w:val="00620C41"/>
    <w:rsid w:val="00621681"/>
    <w:rsid w:val="006216F7"/>
    <w:rsid w:val="00621B24"/>
    <w:rsid w:val="00621CB6"/>
    <w:rsid w:val="00621E73"/>
    <w:rsid w:val="006222F2"/>
    <w:rsid w:val="0062234E"/>
    <w:rsid w:val="006226AE"/>
    <w:rsid w:val="00622A7F"/>
    <w:rsid w:val="00622C3C"/>
    <w:rsid w:val="006230A6"/>
    <w:rsid w:val="00623A5F"/>
    <w:rsid w:val="00624081"/>
    <w:rsid w:val="00624091"/>
    <w:rsid w:val="006244A4"/>
    <w:rsid w:val="006244D9"/>
    <w:rsid w:val="0062479F"/>
    <w:rsid w:val="0062482D"/>
    <w:rsid w:val="0062497D"/>
    <w:rsid w:val="00624AB9"/>
    <w:rsid w:val="00624B77"/>
    <w:rsid w:val="0062521F"/>
    <w:rsid w:val="00625F4A"/>
    <w:rsid w:val="0062633C"/>
    <w:rsid w:val="006266D7"/>
    <w:rsid w:val="00626800"/>
    <w:rsid w:val="006269E9"/>
    <w:rsid w:val="00626B9A"/>
    <w:rsid w:val="0062708A"/>
    <w:rsid w:val="00627B20"/>
    <w:rsid w:val="00627BE4"/>
    <w:rsid w:val="0063010F"/>
    <w:rsid w:val="0063121C"/>
    <w:rsid w:val="006312CF"/>
    <w:rsid w:val="006313E8"/>
    <w:rsid w:val="0063160D"/>
    <w:rsid w:val="0063186A"/>
    <w:rsid w:val="006318BB"/>
    <w:rsid w:val="006326E5"/>
    <w:rsid w:val="00632926"/>
    <w:rsid w:val="00632BA1"/>
    <w:rsid w:val="00633035"/>
    <w:rsid w:val="0063318F"/>
    <w:rsid w:val="00633243"/>
    <w:rsid w:val="00633BD7"/>
    <w:rsid w:val="00633FA6"/>
    <w:rsid w:val="00634141"/>
    <w:rsid w:val="006341D8"/>
    <w:rsid w:val="00634298"/>
    <w:rsid w:val="00634D9C"/>
    <w:rsid w:val="00634EE5"/>
    <w:rsid w:val="00634F4A"/>
    <w:rsid w:val="00635477"/>
    <w:rsid w:val="006355C6"/>
    <w:rsid w:val="00635797"/>
    <w:rsid w:val="006357CB"/>
    <w:rsid w:val="00635845"/>
    <w:rsid w:val="00635867"/>
    <w:rsid w:val="00636039"/>
    <w:rsid w:val="00636355"/>
    <w:rsid w:val="00636463"/>
    <w:rsid w:val="0063685C"/>
    <w:rsid w:val="00636954"/>
    <w:rsid w:val="00636D1A"/>
    <w:rsid w:val="00637464"/>
    <w:rsid w:val="006374BA"/>
    <w:rsid w:val="00637769"/>
    <w:rsid w:val="00637EB8"/>
    <w:rsid w:val="00640194"/>
    <w:rsid w:val="006402D6"/>
    <w:rsid w:val="006406F1"/>
    <w:rsid w:val="00641011"/>
    <w:rsid w:val="00641073"/>
    <w:rsid w:val="0064116F"/>
    <w:rsid w:val="00641428"/>
    <w:rsid w:val="006419E6"/>
    <w:rsid w:val="00641A37"/>
    <w:rsid w:val="00641BA3"/>
    <w:rsid w:val="00641D36"/>
    <w:rsid w:val="00642064"/>
    <w:rsid w:val="006420BF"/>
    <w:rsid w:val="00642401"/>
    <w:rsid w:val="00642772"/>
    <w:rsid w:val="006428AD"/>
    <w:rsid w:val="00642ACA"/>
    <w:rsid w:val="00642BCF"/>
    <w:rsid w:val="0064362B"/>
    <w:rsid w:val="00643718"/>
    <w:rsid w:val="0064426D"/>
    <w:rsid w:val="0064483C"/>
    <w:rsid w:val="00644B9C"/>
    <w:rsid w:val="00644E92"/>
    <w:rsid w:val="006454A7"/>
    <w:rsid w:val="006458F5"/>
    <w:rsid w:val="00645FCE"/>
    <w:rsid w:val="006465C0"/>
    <w:rsid w:val="0064688D"/>
    <w:rsid w:val="00646C55"/>
    <w:rsid w:val="00646DA4"/>
    <w:rsid w:val="00646E6B"/>
    <w:rsid w:val="00646EF4"/>
    <w:rsid w:val="00646F33"/>
    <w:rsid w:val="0064721C"/>
    <w:rsid w:val="006472E4"/>
    <w:rsid w:val="006474ED"/>
    <w:rsid w:val="0064785F"/>
    <w:rsid w:val="0064792C"/>
    <w:rsid w:val="00647D72"/>
    <w:rsid w:val="00647ED3"/>
    <w:rsid w:val="00647F4C"/>
    <w:rsid w:val="006500C4"/>
    <w:rsid w:val="006500C7"/>
    <w:rsid w:val="0065012D"/>
    <w:rsid w:val="00650BB4"/>
    <w:rsid w:val="00650CF1"/>
    <w:rsid w:val="006512FD"/>
    <w:rsid w:val="006515ED"/>
    <w:rsid w:val="00651C19"/>
    <w:rsid w:val="00651FB4"/>
    <w:rsid w:val="00652345"/>
    <w:rsid w:val="006525E7"/>
    <w:rsid w:val="00652923"/>
    <w:rsid w:val="00652CDA"/>
    <w:rsid w:val="00652DED"/>
    <w:rsid w:val="00653395"/>
    <w:rsid w:val="006534BF"/>
    <w:rsid w:val="00653695"/>
    <w:rsid w:val="00654220"/>
    <w:rsid w:val="00654456"/>
    <w:rsid w:val="006544BB"/>
    <w:rsid w:val="006545C6"/>
    <w:rsid w:val="006545DB"/>
    <w:rsid w:val="00655170"/>
    <w:rsid w:val="0065536A"/>
    <w:rsid w:val="00655394"/>
    <w:rsid w:val="006553B4"/>
    <w:rsid w:val="0065551E"/>
    <w:rsid w:val="00655541"/>
    <w:rsid w:val="0065563C"/>
    <w:rsid w:val="00655EB9"/>
    <w:rsid w:val="0065611A"/>
    <w:rsid w:val="00656243"/>
    <w:rsid w:val="00656702"/>
    <w:rsid w:val="00656815"/>
    <w:rsid w:val="00656BC3"/>
    <w:rsid w:val="00656E4B"/>
    <w:rsid w:val="00656F61"/>
    <w:rsid w:val="006570D2"/>
    <w:rsid w:val="00657389"/>
    <w:rsid w:val="00657B5C"/>
    <w:rsid w:val="00657F63"/>
    <w:rsid w:val="00660389"/>
    <w:rsid w:val="00660B85"/>
    <w:rsid w:val="00660E4A"/>
    <w:rsid w:val="0066112C"/>
    <w:rsid w:val="0066131B"/>
    <w:rsid w:val="0066163F"/>
    <w:rsid w:val="00661993"/>
    <w:rsid w:val="00661C3F"/>
    <w:rsid w:val="00661E9C"/>
    <w:rsid w:val="00662054"/>
    <w:rsid w:val="00663003"/>
    <w:rsid w:val="006634F6"/>
    <w:rsid w:val="0066356F"/>
    <w:rsid w:val="00663EA6"/>
    <w:rsid w:val="00664552"/>
    <w:rsid w:val="006645A8"/>
    <w:rsid w:val="00664A64"/>
    <w:rsid w:val="00664B38"/>
    <w:rsid w:val="00664BA4"/>
    <w:rsid w:val="00665C3B"/>
    <w:rsid w:val="00665F05"/>
    <w:rsid w:val="00666755"/>
    <w:rsid w:val="00666812"/>
    <w:rsid w:val="00666FED"/>
    <w:rsid w:val="006672CC"/>
    <w:rsid w:val="00667672"/>
    <w:rsid w:val="00667688"/>
    <w:rsid w:val="0066786C"/>
    <w:rsid w:val="00667988"/>
    <w:rsid w:val="006700AA"/>
    <w:rsid w:val="00670309"/>
    <w:rsid w:val="006703A9"/>
    <w:rsid w:val="00670568"/>
    <w:rsid w:val="00670BBA"/>
    <w:rsid w:val="00670FBF"/>
    <w:rsid w:val="006718A0"/>
    <w:rsid w:val="006718EF"/>
    <w:rsid w:val="00671AB3"/>
    <w:rsid w:val="00671BF2"/>
    <w:rsid w:val="00672097"/>
    <w:rsid w:val="00672362"/>
    <w:rsid w:val="00672670"/>
    <w:rsid w:val="006727FB"/>
    <w:rsid w:val="00672A63"/>
    <w:rsid w:val="00672A65"/>
    <w:rsid w:val="00672AD4"/>
    <w:rsid w:val="00672F9E"/>
    <w:rsid w:val="00673084"/>
    <w:rsid w:val="006731D1"/>
    <w:rsid w:val="0067328B"/>
    <w:rsid w:val="00673615"/>
    <w:rsid w:val="00673663"/>
    <w:rsid w:val="006736F1"/>
    <w:rsid w:val="0067379A"/>
    <w:rsid w:val="006739D8"/>
    <w:rsid w:val="00674C34"/>
    <w:rsid w:val="0067542B"/>
    <w:rsid w:val="00675542"/>
    <w:rsid w:val="006757B9"/>
    <w:rsid w:val="0067587A"/>
    <w:rsid w:val="00675EE2"/>
    <w:rsid w:val="0067640D"/>
    <w:rsid w:val="0067675F"/>
    <w:rsid w:val="0067695D"/>
    <w:rsid w:val="00676BDC"/>
    <w:rsid w:val="00676E7D"/>
    <w:rsid w:val="0067714A"/>
    <w:rsid w:val="00677181"/>
    <w:rsid w:val="006772E0"/>
    <w:rsid w:val="0067731C"/>
    <w:rsid w:val="006773FA"/>
    <w:rsid w:val="00677716"/>
    <w:rsid w:val="00677B40"/>
    <w:rsid w:val="00677D0F"/>
    <w:rsid w:val="00677D3D"/>
    <w:rsid w:val="00677EBF"/>
    <w:rsid w:val="00680297"/>
    <w:rsid w:val="006804AE"/>
    <w:rsid w:val="00680A65"/>
    <w:rsid w:val="00680A9E"/>
    <w:rsid w:val="00680C7D"/>
    <w:rsid w:val="00681241"/>
    <w:rsid w:val="00681374"/>
    <w:rsid w:val="0068168B"/>
    <w:rsid w:val="006820F9"/>
    <w:rsid w:val="00682493"/>
    <w:rsid w:val="00682DEA"/>
    <w:rsid w:val="0068310A"/>
    <w:rsid w:val="006839DC"/>
    <w:rsid w:val="00683CF2"/>
    <w:rsid w:val="00683E9C"/>
    <w:rsid w:val="0068408E"/>
    <w:rsid w:val="0068409D"/>
    <w:rsid w:val="006848F7"/>
    <w:rsid w:val="00684902"/>
    <w:rsid w:val="00684ECC"/>
    <w:rsid w:val="00685426"/>
    <w:rsid w:val="0068547F"/>
    <w:rsid w:val="0068549A"/>
    <w:rsid w:val="00685751"/>
    <w:rsid w:val="006861DD"/>
    <w:rsid w:val="00686270"/>
    <w:rsid w:val="00686357"/>
    <w:rsid w:val="00686FB1"/>
    <w:rsid w:val="0068715E"/>
    <w:rsid w:val="00687651"/>
    <w:rsid w:val="00687DA6"/>
    <w:rsid w:val="00687E70"/>
    <w:rsid w:val="006903E8"/>
    <w:rsid w:val="00690DC5"/>
    <w:rsid w:val="00690EBD"/>
    <w:rsid w:val="006910DC"/>
    <w:rsid w:val="006913EA"/>
    <w:rsid w:val="00691860"/>
    <w:rsid w:val="00691CBD"/>
    <w:rsid w:val="00691D67"/>
    <w:rsid w:val="0069254F"/>
    <w:rsid w:val="006927A1"/>
    <w:rsid w:val="0069287D"/>
    <w:rsid w:val="00692A37"/>
    <w:rsid w:val="00693B64"/>
    <w:rsid w:val="00693BB2"/>
    <w:rsid w:val="0069407C"/>
    <w:rsid w:val="00694611"/>
    <w:rsid w:val="006946F1"/>
    <w:rsid w:val="00694AB2"/>
    <w:rsid w:val="006951DD"/>
    <w:rsid w:val="0069547A"/>
    <w:rsid w:val="006954E2"/>
    <w:rsid w:val="00695E13"/>
    <w:rsid w:val="00696092"/>
    <w:rsid w:val="0069616E"/>
    <w:rsid w:val="00696C55"/>
    <w:rsid w:val="00696C62"/>
    <w:rsid w:val="00697889"/>
    <w:rsid w:val="006978BA"/>
    <w:rsid w:val="00697B74"/>
    <w:rsid w:val="00697F91"/>
    <w:rsid w:val="006A07CF"/>
    <w:rsid w:val="006A13C2"/>
    <w:rsid w:val="006A15B9"/>
    <w:rsid w:val="006A1F33"/>
    <w:rsid w:val="006A2669"/>
    <w:rsid w:val="006A27C8"/>
    <w:rsid w:val="006A31C1"/>
    <w:rsid w:val="006A32B8"/>
    <w:rsid w:val="006A358C"/>
    <w:rsid w:val="006A3D14"/>
    <w:rsid w:val="006A4153"/>
    <w:rsid w:val="006A4485"/>
    <w:rsid w:val="006A44BE"/>
    <w:rsid w:val="006A4627"/>
    <w:rsid w:val="006A48D3"/>
    <w:rsid w:val="006A4B1E"/>
    <w:rsid w:val="006A4BC2"/>
    <w:rsid w:val="006A4D58"/>
    <w:rsid w:val="006A5202"/>
    <w:rsid w:val="006A58A7"/>
    <w:rsid w:val="006A5A79"/>
    <w:rsid w:val="006A5B65"/>
    <w:rsid w:val="006A68A9"/>
    <w:rsid w:val="006A6901"/>
    <w:rsid w:val="006A6BDF"/>
    <w:rsid w:val="006A7260"/>
    <w:rsid w:val="006A786E"/>
    <w:rsid w:val="006A7C26"/>
    <w:rsid w:val="006A7E22"/>
    <w:rsid w:val="006B03F5"/>
    <w:rsid w:val="006B0FCE"/>
    <w:rsid w:val="006B0FEA"/>
    <w:rsid w:val="006B11E1"/>
    <w:rsid w:val="006B1871"/>
    <w:rsid w:val="006B1AD6"/>
    <w:rsid w:val="006B1C23"/>
    <w:rsid w:val="006B1FE2"/>
    <w:rsid w:val="006B2855"/>
    <w:rsid w:val="006B2C54"/>
    <w:rsid w:val="006B2E61"/>
    <w:rsid w:val="006B3212"/>
    <w:rsid w:val="006B3217"/>
    <w:rsid w:val="006B3A00"/>
    <w:rsid w:val="006B3AA2"/>
    <w:rsid w:val="006B41E1"/>
    <w:rsid w:val="006B4A1D"/>
    <w:rsid w:val="006B4E08"/>
    <w:rsid w:val="006B4E5A"/>
    <w:rsid w:val="006B4F7C"/>
    <w:rsid w:val="006B4FE8"/>
    <w:rsid w:val="006B544C"/>
    <w:rsid w:val="006B563E"/>
    <w:rsid w:val="006B5893"/>
    <w:rsid w:val="006B5C83"/>
    <w:rsid w:val="006B63B4"/>
    <w:rsid w:val="006B6470"/>
    <w:rsid w:val="006B663C"/>
    <w:rsid w:val="006B682D"/>
    <w:rsid w:val="006B683A"/>
    <w:rsid w:val="006B6B48"/>
    <w:rsid w:val="006B7430"/>
    <w:rsid w:val="006B7659"/>
    <w:rsid w:val="006B7718"/>
    <w:rsid w:val="006B7869"/>
    <w:rsid w:val="006B7CC5"/>
    <w:rsid w:val="006B7DB7"/>
    <w:rsid w:val="006C074E"/>
    <w:rsid w:val="006C07CC"/>
    <w:rsid w:val="006C0992"/>
    <w:rsid w:val="006C0C5D"/>
    <w:rsid w:val="006C0C77"/>
    <w:rsid w:val="006C0D9A"/>
    <w:rsid w:val="006C1027"/>
    <w:rsid w:val="006C10FA"/>
    <w:rsid w:val="006C130D"/>
    <w:rsid w:val="006C1311"/>
    <w:rsid w:val="006C14EB"/>
    <w:rsid w:val="006C15A5"/>
    <w:rsid w:val="006C1B06"/>
    <w:rsid w:val="006C1CC9"/>
    <w:rsid w:val="006C1EDA"/>
    <w:rsid w:val="006C2102"/>
    <w:rsid w:val="006C2C30"/>
    <w:rsid w:val="006C2E09"/>
    <w:rsid w:val="006C313B"/>
    <w:rsid w:val="006C3419"/>
    <w:rsid w:val="006C34B1"/>
    <w:rsid w:val="006C3565"/>
    <w:rsid w:val="006C37C5"/>
    <w:rsid w:val="006C3AF1"/>
    <w:rsid w:val="006C3E27"/>
    <w:rsid w:val="006C4050"/>
    <w:rsid w:val="006C42FD"/>
    <w:rsid w:val="006C486B"/>
    <w:rsid w:val="006C5591"/>
    <w:rsid w:val="006C56EE"/>
    <w:rsid w:val="006C5989"/>
    <w:rsid w:val="006C5D3E"/>
    <w:rsid w:val="006C5EEA"/>
    <w:rsid w:val="006C610C"/>
    <w:rsid w:val="006C64F1"/>
    <w:rsid w:val="006C65EA"/>
    <w:rsid w:val="006C675F"/>
    <w:rsid w:val="006C6A3C"/>
    <w:rsid w:val="006C6DD1"/>
    <w:rsid w:val="006C7419"/>
    <w:rsid w:val="006C77CA"/>
    <w:rsid w:val="006C7DD7"/>
    <w:rsid w:val="006CC5E1"/>
    <w:rsid w:val="006D05A9"/>
    <w:rsid w:val="006D07AA"/>
    <w:rsid w:val="006D0A9B"/>
    <w:rsid w:val="006D0BBE"/>
    <w:rsid w:val="006D0C20"/>
    <w:rsid w:val="006D0EBD"/>
    <w:rsid w:val="006D0F2A"/>
    <w:rsid w:val="006D1045"/>
    <w:rsid w:val="006D129F"/>
    <w:rsid w:val="006D133E"/>
    <w:rsid w:val="006D139F"/>
    <w:rsid w:val="006D13FA"/>
    <w:rsid w:val="006D1852"/>
    <w:rsid w:val="006D1DA8"/>
    <w:rsid w:val="006D23B1"/>
    <w:rsid w:val="006D24BF"/>
    <w:rsid w:val="006D2EBA"/>
    <w:rsid w:val="006D2ECF"/>
    <w:rsid w:val="006D3643"/>
    <w:rsid w:val="006D3859"/>
    <w:rsid w:val="006D396C"/>
    <w:rsid w:val="006D3B02"/>
    <w:rsid w:val="006D40EC"/>
    <w:rsid w:val="006D4154"/>
    <w:rsid w:val="006D4252"/>
    <w:rsid w:val="006D4E29"/>
    <w:rsid w:val="006D4ECD"/>
    <w:rsid w:val="006D504F"/>
    <w:rsid w:val="006D557E"/>
    <w:rsid w:val="006D57A4"/>
    <w:rsid w:val="006D58BA"/>
    <w:rsid w:val="006D59E5"/>
    <w:rsid w:val="006D5A62"/>
    <w:rsid w:val="006D5E38"/>
    <w:rsid w:val="006D5E74"/>
    <w:rsid w:val="006D6948"/>
    <w:rsid w:val="006D694A"/>
    <w:rsid w:val="006D6A6F"/>
    <w:rsid w:val="006D6B18"/>
    <w:rsid w:val="006D6BA9"/>
    <w:rsid w:val="006D6CA1"/>
    <w:rsid w:val="006D6EBD"/>
    <w:rsid w:val="006D727E"/>
    <w:rsid w:val="006D744E"/>
    <w:rsid w:val="006D788F"/>
    <w:rsid w:val="006D794E"/>
    <w:rsid w:val="006D7BE3"/>
    <w:rsid w:val="006D7E1C"/>
    <w:rsid w:val="006E0135"/>
    <w:rsid w:val="006E04FA"/>
    <w:rsid w:val="006E071C"/>
    <w:rsid w:val="006E07AF"/>
    <w:rsid w:val="006E0C2D"/>
    <w:rsid w:val="006E0D31"/>
    <w:rsid w:val="006E10BA"/>
    <w:rsid w:val="006E1141"/>
    <w:rsid w:val="006E1EE4"/>
    <w:rsid w:val="006E20F8"/>
    <w:rsid w:val="006E258B"/>
    <w:rsid w:val="006E297A"/>
    <w:rsid w:val="006E2E44"/>
    <w:rsid w:val="006E33A1"/>
    <w:rsid w:val="006E3B68"/>
    <w:rsid w:val="006E42C8"/>
    <w:rsid w:val="006E45DB"/>
    <w:rsid w:val="006E4603"/>
    <w:rsid w:val="006E4676"/>
    <w:rsid w:val="006E4B57"/>
    <w:rsid w:val="006E51CD"/>
    <w:rsid w:val="006E5517"/>
    <w:rsid w:val="006E5FB5"/>
    <w:rsid w:val="006E65FC"/>
    <w:rsid w:val="006E6B80"/>
    <w:rsid w:val="006E6DFE"/>
    <w:rsid w:val="006E7756"/>
    <w:rsid w:val="006E7CA8"/>
    <w:rsid w:val="006E7D13"/>
    <w:rsid w:val="006E7D31"/>
    <w:rsid w:val="006F05B8"/>
    <w:rsid w:val="006F07C4"/>
    <w:rsid w:val="006F09DA"/>
    <w:rsid w:val="006F0B75"/>
    <w:rsid w:val="006F0E23"/>
    <w:rsid w:val="006F1AA2"/>
    <w:rsid w:val="006F1E0F"/>
    <w:rsid w:val="006F1FDA"/>
    <w:rsid w:val="006F2A6E"/>
    <w:rsid w:val="006F2B44"/>
    <w:rsid w:val="006F321C"/>
    <w:rsid w:val="006F323D"/>
    <w:rsid w:val="006F3DFA"/>
    <w:rsid w:val="006F4063"/>
    <w:rsid w:val="006F4563"/>
    <w:rsid w:val="006F4575"/>
    <w:rsid w:val="006F5381"/>
    <w:rsid w:val="006F53B4"/>
    <w:rsid w:val="006F57FE"/>
    <w:rsid w:val="006F5B65"/>
    <w:rsid w:val="006F5BB4"/>
    <w:rsid w:val="006F5EFB"/>
    <w:rsid w:val="006F63E5"/>
    <w:rsid w:val="006F6891"/>
    <w:rsid w:val="006F6A91"/>
    <w:rsid w:val="006F6EC3"/>
    <w:rsid w:val="006F7376"/>
    <w:rsid w:val="006F7819"/>
    <w:rsid w:val="006F78E0"/>
    <w:rsid w:val="00700202"/>
    <w:rsid w:val="00700232"/>
    <w:rsid w:val="007004E6"/>
    <w:rsid w:val="007007FC"/>
    <w:rsid w:val="00700C24"/>
    <w:rsid w:val="00700D24"/>
    <w:rsid w:val="00700E19"/>
    <w:rsid w:val="00700ED6"/>
    <w:rsid w:val="00700FBF"/>
    <w:rsid w:val="0070113C"/>
    <w:rsid w:val="00701744"/>
    <w:rsid w:val="00701BF5"/>
    <w:rsid w:val="0070219F"/>
    <w:rsid w:val="00702221"/>
    <w:rsid w:val="00702850"/>
    <w:rsid w:val="007029AB"/>
    <w:rsid w:val="007029F3"/>
    <w:rsid w:val="00702D47"/>
    <w:rsid w:val="007035A6"/>
    <w:rsid w:val="00703644"/>
    <w:rsid w:val="007036DE"/>
    <w:rsid w:val="00703A1B"/>
    <w:rsid w:val="00703FAD"/>
    <w:rsid w:val="007040D0"/>
    <w:rsid w:val="00704165"/>
    <w:rsid w:val="00704355"/>
    <w:rsid w:val="00704557"/>
    <w:rsid w:val="007045B6"/>
    <w:rsid w:val="007047AE"/>
    <w:rsid w:val="00704D69"/>
    <w:rsid w:val="00704EE1"/>
    <w:rsid w:val="007056E0"/>
    <w:rsid w:val="007057B4"/>
    <w:rsid w:val="007058D0"/>
    <w:rsid w:val="00705A99"/>
    <w:rsid w:val="007065AB"/>
    <w:rsid w:val="007065CC"/>
    <w:rsid w:val="00706F71"/>
    <w:rsid w:val="007072F8"/>
    <w:rsid w:val="007073BA"/>
    <w:rsid w:val="00707483"/>
    <w:rsid w:val="00707642"/>
    <w:rsid w:val="00707965"/>
    <w:rsid w:val="00707BA7"/>
    <w:rsid w:val="00707D6E"/>
    <w:rsid w:val="00707F56"/>
    <w:rsid w:val="00710024"/>
    <w:rsid w:val="0071097E"/>
    <w:rsid w:val="00710DF0"/>
    <w:rsid w:val="00711295"/>
    <w:rsid w:val="00711A47"/>
    <w:rsid w:val="00711A5D"/>
    <w:rsid w:val="00711AC2"/>
    <w:rsid w:val="00711FC7"/>
    <w:rsid w:val="007125A0"/>
    <w:rsid w:val="007127C4"/>
    <w:rsid w:val="007127D2"/>
    <w:rsid w:val="007128E6"/>
    <w:rsid w:val="007129BE"/>
    <w:rsid w:val="00713012"/>
    <w:rsid w:val="007130AC"/>
    <w:rsid w:val="00713360"/>
    <w:rsid w:val="007134CB"/>
    <w:rsid w:val="0071350F"/>
    <w:rsid w:val="00713880"/>
    <w:rsid w:val="00713B00"/>
    <w:rsid w:val="00713CC9"/>
    <w:rsid w:val="00714159"/>
    <w:rsid w:val="007141D3"/>
    <w:rsid w:val="007149A5"/>
    <w:rsid w:val="00714E00"/>
    <w:rsid w:val="00714E84"/>
    <w:rsid w:val="00715920"/>
    <w:rsid w:val="00715958"/>
    <w:rsid w:val="007159CA"/>
    <w:rsid w:val="00715C5B"/>
    <w:rsid w:val="00715D46"/>
    <w:rsid w:val="00715E0B"/>
    <w:rsid w:val="00715E27"/>
    <w:rsid w:val="0071628C"/>
    <w:rsid w:val="00716353"/>
    <w:rsid w:val="00716784"/>
    <w:rsid w:val="007168FE"/>
    <w:rsid w:val="0071691E"/>
    <w:rsid w:val="00716943"/>
    <w:rsid w:val="00716CB4"/>
    <w:rsid w:val="00716DED"/>
    <w:rsid w:val="00716E0A"/>
    <w:rsid w:val="007172C8"/>
    <w:rsid w:val="00717518"/>
    <w:rsid w:val="007176B5"/>
    <w:rsid w:val="007177DE"/>
    <w:rsid w:val="007179CC"/>
    <w:rsid w:val="00717A07"/>
    <w:rsid w:val="00717B8F"/>
    <w:rsid w:val="00717BC2"/>
    <w:rsid w:val="0072024C"/>
    <w:rsid w:val="007206A0"/>
    <w:rsid w:val="00720832"/>
    <w:rsid w:val="00720A21"/>
    <w:rsid w:val="00720E28"/>
    <w:rsid w:val="00720F7B"/>
    <w:rsid w:val="007210C5"/>
    <w:rsid w:val="007212A2"/>
    <w:rsid w:val="007212B7"/>
    <w:rsid w:val="0072132E"/>
    <w:rsid w:val="00721476"/>
    <w:rsid w:val="007214B6"/>
    <w:rsid w:val="007214F3"/>
    <w:rsid w:val="00721F4C"/>
    <w:rsid w:val="00721F8A"/>
    <w:rsid w:val="007224F3"/>
    <w:rsid w:val="00722974"/>
    <w:rsid w:val="00722A33"/>
    <w:rsid w:val="00722D55"/>
    <w:rsid w:val="00723205"/>
    <w:rsid w:val="00723462"/>
    <w:rsid w:val="0072371D"/>
    <w:rsid w:val="00723E90"/>
    <w:rsid w:val="00723F36"/>
    <w:rsid w:val="00723F97"/>
    <w:rsid w:val="0072403D"/>
    <w:rsid w:val="00724137"/>
    <w:rsid w:val="0072414D"/>
    <w:rsid w:val="00724209"/>
    <w:rsid w:val="00724B75"/>
    <w:rsid w:val="00724E2E"/>
    <w:rsid w:val="00725541"/>
    <w:rsid w:val="007257A4"/>
    <w:rsid w:val="00725974"/>
    <w:rsid w:val="00726432"/>
    <w:rsid w:val="00726522"/>
    <w:rsid w:val="00726546"/>
    <w:rsid w:val="0072663A"/>
    <w:rsid w:val="00726B65"/>
    <w:rsid w:val="00726E57"/>
    <w:rsid w:val="00726FB9"/>
    <w:rsid w:val="007274B3"/>
    <w:rsid w:val="007279A0"/>
    <w:rsid w:val="00727E02"/>
    <w:rsid w:val="00727E51"/>
    <w:rsid w:val="00730352"/>
    <w:rsid w:val="00730501"/>
    <w:rsid w:val="00730A1B"/>
    <w:rsid w:val="00730B92"/>
    <w:rsid w:val="00730EAE"/>
    <w:rsid w:val="0073163A"/>
    <w:rsid w:val="00731729"/>
    <w:rsid w:val="0073192D"/>
    <w:rsid w:val="00731A09"/>
    <w:rsid w:val="00731BCE"/>
    <w:rsid w:val="00731EF8"/>
    <w:rsid w:val="00731F48"/>
    <w:rsid w:val="007320DD"/>
    <w:rsid w:val="0073223E"/>
    <w:rsid w:val="007326F3"/>
    <w:rsid w:val="00732862"/>
    <w:rsid w:val="007331D6"/>
    <w:rsid w:val="00733287"/>
    <w:rsid w:val="00733347"/>
    <w:rsid w:val="007334A5"/>
    <w:rsid w:val="00733867"/>
    <w:rsid w:val="007339E2"/>
    <w:rsid w:val="00733D50"/>
    <w:rsid w:val="00733E3B"/>
    <w:rsid w:val="00734723"/>
    <w:rsid w:val="00734D20"/>
    <w:rsid w:val="00734DAC"/>
    <w:rsid w:val="00735CCA"/>
    <w:rsid w:val="00737055"/>
    <w:rsid w:val="0073707E"/>
    <w:rsid w:val="00737191"/>
    <w:rsid w:val="007372F3"/>
    <w:rsid w:val="00737347"/>
    <w:rsid w:val="007373BB"/>
    <w:rsid w:val="007375C8"/>
    <w:rsid w:val="00737682"/>
    <w:rsid w:val="00737812"/>
    <w:rsid w:val="0073789D"/>
    <w:rsid w:val="00737B69"/>
    <w:rsid w:val="007400F6"/>
    <w:rsid w:val="0074026E"/>
    <w:rsid w:val="0074028A"/>
    <w:rsid w:val="007407ED"/>
    <w:rsid w:val="007408CA"/>
    <w:rsid w:val="007409FB"/>
    <w:rsid w:val="00740DC9"/>
    <w:rsid w:val="00741256"/>
    <w:rsid w:val="007416CA"/>
    <w:rsid w:val="00741D6E"/>
    <w:rsid w:val="00741DAA"/>
    <w:rsid w:val="00742204"/>
    <w:rsid w:val="007422D5"/>
    <w:rsid w:val="007424C3"/>
    <w:rsid w:val="00742707"/>
    <w:rsid w:val="007436D5"/>
    <w:rsid w:val="0074387E"/>
    <w:rsid w:val="00743ABB"/>
    <w:rsid w:val="00743FC6"/>
    <w:rsid w:val="007444B1"/>
    <w:rsid w:val="00744D7D"/>
    <w:rsid w:val="00744E7E"/>
    <w:rsid w:val="00745155"/>
    <w:rsid w:val="007456C1"/>
    <w:rsid w:val="007457F4"/>
    <w:rsid w:val="0074594F"/>
    <w:rsid w:val="00745A69"/>
    <w:rsid w:val="00745E17"/>
    <w:rsid w:val="00746B9D"/>
    <w:rsid w:val="00746BD5"/>
    <w:rsid w:val="00746CB6"/>
    <w:rsid w:val="00746D76"/>
    <w:rsid w:val="00746F6B"/>
    <w:rsid w:val="00747229"/>
    <w:rsid w:val="0074758D"/>
    <w:rsid w:val="00747947"/>
    <w:rsid w:val="007505B4"/>
    <w:rsid w:val="00750938"/>
    <w:rsid w:val="007509FB"/>
    <w:rsid w:val="00750AE0"/>
    <w:rsid w:val="00750D35"/>
    <w:rsid w:val="0075101D"/>
    <w:rsid w:val="007515B1"/>
    <w:rsid w:val="00751B9E"/>
    <w:rsid w:val="007522D0"/>
    <w:rsid w:val="00752396"/>
    <w:rsid w:val="007523BF"/>
    <w:rsid w:val="007526C7"/>
    <w:rsid w:val="00752FD6"/>
    <w:rsid w:val="0075303E"/>
    <w:rsid w:val="007532D9"/>
    <w:rsid w:val="0075362B"/>
    <w:rsid w:val="007539FD"/>
    <w:rsid w:val="00753B10"/>
    <w:rsid w:val="0075457E"/>
    <w:rsid w:val="00754A46"/>
    <w:rsid w:val="00754C16"/>
    <w:rsid w:val="00754C8C"/>
    <w:rsid w:val="00754DF1"/>
    <w:rsid w:val="00754E16"/>
    <w:rsid w:val="00754F08"/>
    <w:rsid w:val="00755405"/>
    <w:rsid w:val="0075559A"/>
    <w:rsid w:val="007555FD"/>
    <w:rsid w:val="00755975"/>
    <w:rsid w:val="00756016"/>
    <w:rsid w:val="00756147"/>
    <w:rsid w:val="007561BB"/>
    <w:rsid w:val="007570EC"/>
    <w:rsid w:val="00757358"/>
    <w:rsid w:val="0075774C"/>
    <w:rsid w:val="007579AC"/>
    <w:rsid w:val="00757C10"/>
    <w:rsid w:val="007600BC"/>
    <w:rsid w:val="0076018A"/>
    <w:rsid w:val="0076047B"/>
    <w:rsid w:val="00760703"/>
    <w:rsid w:val="00760DC5"/>
    <w:rsid w:val="00760ECF"/>
    <w:rsid w:val="00760F54"/>
    <w:rsid w:val="00760FFA"/>
    <w:rsid w:val="007614CA"/>
    <w:rsid w:val="007616B7"/>
    <w:rsid w:val="00761AE1"/>
    <w:rsid w:val="00761F0A"/>
    <w:rsid w:val="0076274E"/>
    <w:rsid w:val="0076299B"/>
    <w:rsid w:val="00762B84"/>
    <w:rsid w:val="00763B33"/>
    <w:rsid w:val="00763B55"/>
    <w:rsid w:val="00763BB3"/>
    <w:rsid w:val="00764531"/>
    <w:rsid w:val="007653A4"/>
    <w:rsid w:val="007659FD"/>
    <w:rsid w:val="00765C53"/>
    <w:rsid w:val="007662A8"/>
    <w:rsid w:val="007662EA"/>
    <w:rsid w:val="007664C8"/>
    <w:rsid w:val="007665F2"/>
    <w:rsid w:val="007668C2"/>
    <w:rsid w:val="0076692F"/>
    <w:rsid w:val="00766D47"/>
    <w:rsid w:val="00766D8E"/>
    <w:rsid w:val="00767CDA"/>
    <w:rsid w:val="00770359"/>
    <w:rsid w:val="00770663"/>
    <w:rsid w:val="007709FB"/>
    <w:rsid w:val="00770A56"/>
    <w:rsid w:val="00770EAE"/>
    <w:rsid w:val="007711A8"/>
    <w:rsid w:val="007715C7"/>
    <w:rsid w:val="007716A7"/>
    <w:rsid w:val="0077172D"/>
    <w:rsid w:val="00771910"/>
    <w:rsid w:val="00771E09"/>
    <w:rsid w:val="00771F03"/>
    <w:rsid w:val="007721FA"/>
    <w:rsid w:val="00772BE1"/>
    <w:rsid w:val="00772C73"/>
    <w:rsid w:val="00772E79"/>
    <w:rsid w:val="00773102"/>
    <w:rsid w:val="00773346"/>
    <w:rsid w:val="007733DA"/>
    <w:rsid w:val="00773413"/>
    <w:rsid w:val="007734C8"/>
    <w:rsid w:val="00773C25"/>
    <w:rsid w:val="00774224"/>
    <w:rsid w:val="00774657"/>
    <w:rsid w:val="0077469D"/>
    <w:rsid w:val="0077498A"/>
    <w:rsid w:val="007750EE"/>
    <w:rsid w:val="007755BF"/>
    <w:rsid w:val="00775C5B"/>
    <w:rsid w:val="00775D09"/>
    <w:rsid w:val="00776432"/>
    <w:rsid w:val="00776E3C"/>
    <w:rsid w:val="0077756B"/>
    <w:rsid w:val="00777928"/>
    <w:rsid w:val="00777CA1"/>
    <w:rsid w:val="00777E2F"/>
    <w:rsid w:val="00777E96"/>
    <w:rsid w:val="00777F4D"/>
    <w:rsid w:val="007802CD"/>
    <w:rsid w:val="0078068F"/>
    <w:rsid w:val="00780AB4"/>
    <w:rsid w:val="00780E2A"/>
    <w:rsid w:val="00780FDD"/>
    <w:rsid w:val="00781346"/>
    <w:rsid w:val="007814A6"/>
    <w:rsid w:val="00781596"/>
    <w:rsid w:val="007815C5"/>
    <w:rsid w:val="00781647"/>
    <w:rsid w:val="00781740"/>
    <w:rsid w:val="00781899"/>
    <w:rsid w:val="00781B3D"/>
    <w:rsid w:val="00782347"/>
    <w:rsid w:val="0078239F"/>
    <w:rsid w:val="00782819"/>
    <w:rsid w:val="00782FA9"/>
    <w:rsid w:val="0078308F"/>
    <w:rsid w:val="00783401"/>
    <w:rsid w:val="00783616"/>
    <w:rsid w:val="00783727"/>
    <w:rsid w:val="00783758"/>
    <w:rsid w:val="007843F1"/>
    <w:rsid w:val="007854B4"/>
    <w:rsid w:val="00785740"/>
    <w:rsid w:val="0078601D"/>
    <w:rsid w:val="0078617F"/>
    <w:rsid w:val="007863D8"/>
    <w:rsid w:val="007865CF"/>
    <w:rsid w:val="00786D5A"/>
    <w:rsid w:val="0078715D"/>
    <w:rsid w:val="007872A8"/>
    <w:rsid w:val="007873F2"/>
    <w:rsid w:val="00787C1F"/>
    <w:rsid w:val="00787D86"/>
    <w:rsid w:val="0078D998"/>
    <w:rsid w:val="00790EB5"/>
    <w:rsid w:val="007910F9"/>
    <w:rsid w:val="007916FE"/>
    <w:rsid w:val="0079183E"/>
    <w:rsid w:val="00791A1B"/>
    <w:rsid w:val="0079203A"/>
    <w:rsid w:val="0079231F"/>
    <w:rsid w:val="00792AE8"/>
    <w:rsid w:val="00792BE1"/>
    <w:rsid w:val="007930C0"/>
    <w:rsid w:val="007931D3"/>
    <w:rsid w:val="007934C5"/>
    <w:rsid w:val="00793505"/>
    <w:rsid w:val="00793765"/>
    <w:rsid w:val="00793A57"/>
    <w:rsid w:val="00793CBE"/>
    <w:rsid w:val="00793D36"/>
    <w:rsid w:val="00793ECE"/>
    <w:rsid w:val="0079491B"/>
    <w:rsid w:val="00794BE5"/>
    <w:rsid w:val="00794D79"/>
    <w:rsid w:val="00794F44"/>
    <w:rsid w:val="007955AE"/>
    <w:rsid w:val="007957FB"/>
    <w:rsid w:val="00795CD6"/>
    <w:rsid w:val="00795E11"/>
    <w:rsid w:val="00795FD8"/>
    <w:rsid w:val="007965C3"/>
    <w:rsid w:val="0079678E"/>
    <w:rsid w:val="007967FA"/>
    <w:rsid w:val="00796928"/>
    <w:rsid w:val="00796C9D"/>
    <w:rsid w:val="00796D48"/>
    <w:rsid w:val="00797354"/>
    <w:rsid w:val="007976EC"/>
    <w:rsid w:val="0079790B"/>
    <w:rsid w:val="00797C9A"/>
    <w:rsid w:val="00797E5F"/>
    <w:rsid w:val="00797FE0"/>
    <w:rsid w:val="007A0530"/>
    <w:rsid w:val="007A07ED"/>
    <w:rsid w:val="007A105F"/>
    <w:rsid w:val="007A1267"/>
    <w:rsid w:val="007A1347"/>
    <w:rsid w:val="007A17B2"/>
    <w:rsid w:val="007A1833"/>
    <w:rsid w:val="007A18CA"/>
    <w:rsid w:val="007A18FE"/>
    <w:rsid w:val="007A1996"/>
    <w:rsid w:val="007A25D8"/>
    <w:rsid w:val="007A28D4"/>
    <w:rsid w:val="007A30DD"/>
    <w:rsid w:val="007A3A9D"/>
    <w:rsid w:val="007A3B75"/>
    <w:rsid w:val="007A3C3B"/>
    <w:rsid w:val="007A3CED"/>
    <w:rsid w:val="007A40A6"/>
    <w:rsid w:val="007A4641"/>
    <w:rsid w:val="007A46FC"/>
    <w:rsid w:val="007A4938"/>
    <w:rsid w:val="007A4D6D"/>
    <w:rsid w:val="007A595B"/>
    <w:rsid w:val="007A5B85"/>
    <w:rsid w:val="007A5C83"/>
    <w:rsid w:val="007A5CE4"/>
    <w:rsid w:val="007A5E23"/>
    <w:rsid w:val="007A5E95"/>
    <w:rsid w:val="007A6646"/>
    <w:rsid w:val="007A66D0"/>
    <w:rsid w:val="007A6735"/>
    <w:rsid w:val="007A69F0"/>
    <w:rsid w:val="007A6AC4"/>
    <w:rsid w:val="007A6CB9"/>
    <w:rsid w:val="007A6E29"/>
    <w:rsid w:val="007A70FE"/>
    <w:rsid w:val="007A7443"/>
    <w:rsid w:val="007A7D2D"/>
    <w:rsid w:val="007B0160"/>
    <w:rsid w:val="007B0289"/>
    <w:rsid w:val="007B032E"/>
    <w:rsid w:val="007B0393"/>
    <w:rsid w:val="007B0BF2"/>
    <w:rsid w:val="007B1022"/>
    <w:rsid w:val="007B12DD"/>
    <w:rsid w:val="007B15DF"/>
    <w:rsid w:val="007B16FD"/>
    <w:rsid w:val="007B1A55"/>
    <w:rsid w:val="007B1C13"/>
    <w:rsid w:val="007B25BD"/>
    <w:rsid w:val="007B26A1"/>
    <w:rsid w:val="007B2B83"/>
    <w:rsid w:val="007B2D36"/>
    <w:rsid w:val="007B2EF5"/>
    <w:rsid w:val="007B3084"/>
    <w:rsid w:val="007B3165"/>
    <w:rsid w:val="007B3434"/>
    <w:rsid w:val="007B34EF"/>
    <w:rsid w:val="007B36B7"/>
    <w:rsid w:val="007B40BF"/>
    <w:rsid w:val="007B425F"/>
    <w:rsid w:val="007B434C"/>
    <w:rsid w:val="007B4950"/>
    <w:rsid w:val="007B4A40"/>
    <w:rsid w:val="007B4C27"/>
    <w:rsid w:val="007B533B"/>
    <w:rsid w:val="007B536A"/>
    <w:rsid w:val="007B5AE3"/>
    <w:rsid w:val="007B6D12"/>
    <w:rsid w:val="007B6E79"/>
    <w:rsid w:val="007B6EF7"/>
    <w:rsid w:val="007B759E"/>
    <w:rsid w:val="007B77E1"/>
    <w:rsid w:val="007B788B"/>
    <w:rsid w:val="007C058A"/>
    <w:rsid w:val="007C069B"/>
    <w:rsid w:val="007C0A00"/>
    <w:rsid w:val="007C0AB8"/>
    <w:rsid w:val="007C0CC1"/>
    <w:rsid w:val="007C11E4"/>
    <w:rsid w:val="007C137C"/>
    <w:rsid w:val="007C1912"/>
    <w:rsid w:val="007C2175"/>
    <w:rsid w:val="007C261F"/>
    <w:rsid w:val="007C2682"/>
    <w:rsid w:val="007C27C0"/>
    <w:rsid w:val="007C2983"/>
    <w:rsid w:val="007C2DAC"/>
    <w:rsid w:val="007C2F5D"/>
    <w:rsid w:val="007C3B8A"/>
    <w:rsid w:val="007C3BB6"/>
    <w:rsid w:val="007C3CAC"/>
    <w:rsid w:val="007C3DE1"/>
    <w:rsid w:val="007C3EB8"/>
    <w:rsid w:val="007C4138"/>
    <w:rsid w:val="007C4992"/>
    <w:rsid w:val="007C4F64"/>
    <w:rsid w:val="007C4FB3"/>
    <w:rsid w:val="007C5647"/>
    <w:rsid w:val="007C5749"/>
    <w:rsid w:val="007C58D6"/>
    <w:rsid w:val="007C596D"/>
    <w:rsid w:val="007C5B99"/>
    <w:rsid w:val="007C5CA2"/>
    <w:rsid w:val="007C5F44"/>
    <w:rsid w:val="007C617C"/>
    <w:rsid w:val="007C6548"/>
    <w:rsid w:val="007C6896"/>
    <w:rsid w:val="007C6E28"/>
    <w:rsid w:val="007C7036"/>
    <w:rsid w:val="007C70C3"/>
    <w:rsid w:val="007C740F"/>
    <w:rsid w:val="007C7439"/>
    <w:rsid w:val="007C77AB"/>
    <w:rsid w:val="007C78B7"/>
    <w:rsid w:val="007D0342"/>
    <w:rsid w:val="007D088B"/>
    <w:rsid w:val="007D0E01"/>
    <w:rsid w:val="007D1114"/>
    <w:rsid w:val="007D1B76"/>
    <w:rsid w:val="007D2381"/>
    <w:rsid w:val="007D267A"/>
    <w:rsid w:val="007D2C48"/>
    <w:rsid w:val="007D3342"/>
    <w:rsid w:val="007D3484"/>
    <w:rsid w:val="007D3754"/>
    <w:rsid w:val="007D38A8"/>
    <w:rsid w:val="007D3DA1"/>
    <w:rsid w:val="007D4206"/>
    <w:rsid w:val="007D4212"/>
    <w:rsid w:val="007D46BC"/>
    <w:rsid w:val="007D49BB"/>
    <w:rsid w:val="007D4D6D"/>
    <w:rsid w:val="007D4D7D"/>
    <w:rsid w:val="007D54A0"/>
    <w:rsid w:val="007D5DFC"/>
    <w:rsid w:val="007D5E03"/>
    <w:rsid w:val="007D5F68"/>
    <w:rsid w:val="007D605C"/>
    <w:rsid w:val="007D6198"/>
    <w:rsid w:val="007D6426"/>
    <w:rsid w:val="007D6630"/>
    <w:rsid w:val="007D6CF0"/>
    <w:rsid w:val="007D6D1B"/>
    <w:rsid w:val="007D7336"/>
    <w:rsid w:val="007D742E"/>
    <w:rsid w:val="007D7464"/>
    <w:rsid w:val="007D76BF"/>
    <w:rsid w:val="007D7743"/>
    <w:rsid w:val="007D77DF"/>
    <w:rsid w:val="007D7900"/>
    <w:rsid w:val="007D7A9E"/>
    <w:rsid w:val="007D7AEE"/>
    <w:rsid w:val="007D7B34"/>
    <w:rsid w:val="007D7C85"/>
    <w:rsid w:val="007D7D7C"/>
    <w:rsid w:val="007D7EA9"/>
    <w:rsid w:val="007E0AB5"/>
    <w:rsid w:val="007E138E"/>
    <w:rsid w:val="007E21AD"/>
    <w:rsid w:val="007E227A"/>
    <w:rsid w:val="007E2479"/>
    <w:rsid w:val="007E2503"/>
    <w:rsid w:val="007E25AB"/>
    <w:rsid w:val="007E2653"/>
    <w:rsid w:val="007E2D49"/>
    <w:rsid w:val="007E323A"/>
    <w:rsid w:val="007E339D"/>
    <w:rsid w:val="007E36E0"/>
    <w:rsid w:val="007E3C2A"/>
    <w:rsid w:val="007E420E"/>
    <w:rsid w:val="007E47DE"/>
    <w:rsid w:val="007E4B21"/>
    <w:rsid w:val="007E4CFC"/>
    <w:rsid w:val="007E4E7E"/>
    <w:rsid w:val="007E53C1"/>
    <w:rsid w:val="007E54CB"/>
    <w:rsid w:val="007E560B"/>
    <w:rsid w:val="007E59BD"/>
    <w:rsid w:val="007E5D88"/>
    <w:rsid w:val="007E5F20"/>
    <w:rsid w:val="007E5FED"/>
    <w:rsid w:val="007E628F"/>
    <w:rsid w:val="007E69FE"/>
    <w:rsid w:val="007E6D1B"/>
    <w:rsid w:val="007E703B"/>
    <w:rsid w:val="007E7120"/>
    <w:rsid w:val="007E7240"/>
    <w:rsid w:val="007E7491"/>
    <w:rsid w:val="007E7B2A"/>
    <w:rsid w:val="007E7BAC"/>
    <w:rsid w:val="007E7DF5"/>
    <w:rsid w:val="007F000E"/>
    <w:rsid w:val="007F0147"/>
    <w:rsid w:val="007F0826"/>
    <w:rsid w:val="007F0960"/>
    <w:rsid w:val="007F11D9"/>
    <w:rsid w:val="007F11F7"/>
    <w:rsid w:val="007F1553"/>
    <w:rsid w:val="007F17BC"/>
    <w:rsid w:val="007F1B4E"/>
    <w:rsid w:val="007F1C60"/>
    <w:rsid w:val="007F20F7"/>
    <w:rsid w:val="007F22F3"/>
    <w:rsid w:val="007F2645"/>
    <w:rsid w:val="007F266A"/>
    <w:rsid w:val="007F27A6"/>
    <w:rsid w:val="007F29C6"/>
    <w:rsid w:val="007F2B99"/>
    <w:rsid w:val="007F2DDA"/>
    <w:rsid w:val="007F2E6D"/>
    <w:rsid w:val="007F3065"/>
    <w:rsid w:val="007F33C3"/>
    <w:rsid w:val="007F34D5"/>
    <w:rsid w:val="007F40AF"/>
    <w:rsid w:val="007F473A"/>
    <w:rsid w:val="007F487A"/>
    <w:rsid w:val="007F4E12"/>
    <w:rsid w:val="007F501D"/>
    <w:rsid w:val="007F5032"/>
    <w:rsid w:val="007F50AC"/>
    <w:rsid w:val="007F5417"/>
    <w:rsid w:val="007F576E"/>
    <w:rsid w:val="007F59B8"/>
    <w:rsid w:val="007F59C3"/>
    <w:rsid w:val="007F5D14"/>
    <w:rsid w:val="007F5E57"/>
    <w:rsid w:val="007F612D"/>
    <w:rsid w:val="007F63F1"/>
    <w:rsid w:val="007F7498"/>
    <w:rsid w:val="007F7587"/>
    <w:rsid w:val="008002B7"/>
    <w:rsid w:val="00800864"/>
    <w:rsid w:val="00800CEA"/>
    <w:rsid w:val="00800D70"/>
    <w:rsid w:val="00800F1A"/>
    <w:rsid w:val="0080112F"/>
    <w:rsid w:val="008012E2"/>
    <w:rsid w:val="008017EC"/>
    <w:rsid w:val="00801B5C"/>
    <w:rsid w:val="00801FB6"/>
    <w:rsid w:val="008021D9"/>
    <w:rsid w:val="008022F5"/>
    <w:rsid w:val="008024DD"/>
    <w:rsid w:val="0080294E"/>
    <w:rsid w:val="00802CD3"/>
    <w:rsid w:val="00802F88"/>
    <w:rsid w:val="00803E2B"/>
    <w:rsid w:val="00803F00"/>
    <w:rsid w:val="00804C97"/>
    <w:rsid w:val="00804F0A"/>
    <w:rsid w:val="0080579C"/>
    <w:rsid w:val="00805B80"/>
    <w:rsid w:val="00805C72"/>
    <w:rsid w:val="00805E65"/>
    <w:rsid w:val="00806255"/>
    <w:rsid w:val="008063E3"/>
    <w:rsid w:val="00806781"/>
    <w:rsid w:val="00806A82"/>
    <w:rsid w:val="00806B3A"/>
    <w:rsid w:val="00806C59"/>
    <w:rsid w:val="008071E4"/>
    <w:rsid w:val="008073BB"/>
    <w:rsid w:val="008074BB"/>
    <w:rsid w:val="00807508"/>
    <w:rsid w:val="00807956"/>
    <w:rsid w:val="00807B55"/>
    <w:rsid w:val="00807B7A"/>
    <w:rsid w:val="00810312"/>
    <w:rsid w:val="0081051E"/>
    <w:rsid w:val="0081056E"/>
    <w:rsid w:val="00810B49"/>
    <w:rsid w:val="00810FEA"/>
    <w:rsid w:val="00811F8D"/>
    <w:rsid w:val="008120C8"/>
    <w:rsid w:val="008129CD"/>
    <w:rsid w:val="00812C3D"/>
    <w:rsid w:val="00813097"/>
    <w:rsid w:val="00813DBE"/>
    <w:rsid w:val="00813E2C"/>
    <w:rsid w:val="00813E91"/>
    <w:rsid w:val="0081409D"/>
    <w:rsid w:val="0081454A"/>
    <w:rsid w:val="008146BC"/>
    <w:rsid w:val="008146EF"/>
    <w:rsid w:val="008147EC"/>
    <w:rsid w:val="0081497D"/>
    <w:rsid w:val="008149D3"/>
    <w:rsid w:val="00814CAB"/>
    <w:rsid w:val="00814FC1"/>
    <w:rsid w:val="00815067"/>
    <w:rsid w:val="008154A0"/>
    <w:rsid w:val="00815526"/>
    <w:rsid w:val="00815629"/>
    <w:rsid w:val="00815696"/>
    <w:rsid w:val="00815863"/>
    <w:rsid w:val="00815DF6"/>
    <w:rsid w:val="00815E8E"/>
    <w:rsid w:val="0081653D"/>
    <w:rsid w:val="0081659E"/>
    <w:rsid w:val="008169E9"/>
    <w:rsid w:val="00816B7B"/>
    <w:rsid w:val="00816F9B"/>
    <w:rsid w:val="00817053"/>
    <w:rsid w:val="008172F9"/>
    <w:rsid w:val="00817595"/>
    <w:rsid w:val="0081780E"/>
    <w:rsid w:val="008178DE"/>
    <w:rsid w:val="00820195"/>
    <w:rsid w:val="00820765"/>
    <w:rsid w:val="00820968"/>
    <w:rsid w:val="00821121"/>
    <w:rsid w:val="00821180"/>
    <w:rsid w:val="0082120B"/>
    <w:rsid w:val="00821513"/>
    <w:rsid w:val="008219E2"/>
    <w:rsid w:val="00821A70"/>
    <w:rsid w:val="008221BE"/>
    <w:rsid w:val="008224DB"/>
    <w:rsid w:val="00822648"/>
    <w:rsid w:val="00822E53"/>
    <w:rsid w:val="0082310F"/>
    <w:rsid w:val="0082357D"/>
    <w:rsid w:val="0082394E"/>
    <w:rsid w:val="00823CCF"/>
    <w:rsid w:val="00823EDD"/>
    <w:rsid w:val="00824BEF"/>
    <w:rsid w:val="008253F9"/>
    <w:rsid w:val="0082570B"/>
    <w:rsid w:val="00825CFE"/>
    <w:rsid w:val="00825E7C"/>
    <w:rsid w:val="00826423"/>
    <w:rsid w:val="00826509"/>
    <w:rsid w:val="00826624"/>
    <w:rsid w:val="008267D9"/>
    <w:rsid w:val="00826DA4"/>
    <w:rsid w:val="00826DF0"/>
    <w:rsid w:val="00826E05"/>
    <w:rsid w:val="00826F67"/>
    <w:rsid w:val="00826FE2"/>
    <w:rsid w:val="00827212"/>
    <w:rsid w:val="00827599"/>
    <w:rsid w:val="00827A36"/>
    <w:rsid w:val="00827A47"/>
    <w:rsid w:val="00830498"/>
    <w:rsid w:val="00830BE4"/>
    <w:rsid w:val="00830E3E"/>
    <w:rsid w:val="00830F73"/>
    <w:rsid w:val="00831352"/>
    <w:rsid w:val="00831EBB"/>
    <w:rsid w:val="008320F9"/>
    <w:rsid w:val="00833674"/>
    <w:rsid w:val="00833CAD"/>
    <w:rsid w:val="00834145"/>
    <w:rsid w:val="0083420A"/>
    <w:rsid w:val="00834C93"/>
    <w:rsid w:val="00834F06"/>
    <w:rsid w:val="0083555E"/>
    <w:rsid w:val="008357F5"/>
    <w:rsid w:val="0083598F"/>
    <w:rsid w:val="00835D24"/>
    <w:rsid w:val="0083603B"/>
    <w:rsid w:val="00836479"/>
    <w:rsid w:val="00836FA2"/>
    <w:rsid w:val="0083754B"/>
    <w:rsid w:val="0083766C"/>
    <w:rsid w:val="0083782D"/>
    <w:rsid w:val="00837841"/>
    <w:rsid w:val="008378A3"/>
    <w:rsid w:val="008378D4"/>
    <w:rsid w:val="00837941"/>
    <w:rsid w:val="00837FB9"/>
    <w:rsid w:val="00841486"/>
    <w:rsid w:val="00841D21"/>
    <w:rsid w:val="00841FE2"/>
    <w:rsid w:val="008420B8"/>
    <w:rsid w:val="0084286B"/>
    <w:rsid w:val="00842EF7"/>
    <w:rsid w:val="0084329C"/>
    <w:rsid w:val="00843AF5"/>
    <w:rsid w:val="00844323"/>
    <w:rsid w:val="00844A52"/>
    <w:rsid w:val="00844DED"/>
    <w:rsid w:val="0084536E"/>
    <w:rsid w:val="00845848"/>
    <w:rsid w:val="00845B5C"/>
    <w:rsid w:val="00845F61"/>
    <w:rsid w:val="008468AB"/>
    <w:rsid w:val="0084695E"/>
    <w:rsid w:val="008479CE"/>
    <w:rsid w:val="00847CB1"/>
    <w:rsid w:val="00847EDE"/>
    <w:rsid w:val="0085003C"/>
    <w:rsid w:val="00850270"/>
    <w:rsid w:val="0085089A"/>
    <w:rsid w:val="00850BB2"/>
    <w:rsid w:val="00850D57"/>
    <w:rsid w:val="00850FD0"/>
    <w:rsid w:val="008514BC"/>
    <w:rsid w:val="00851743"/>
    <w:rsid w:val="00851A78"/>
    <w:rsid w:val="00851BFB"/>
    <w:rsid w:val="00852909"/>
    <w:rsid w:val="00852E21"/>
    <w:rsid w:val="00852FCE"/>
    <w:rsid w:val="008536AA"/>
    <w:rsid w:val="00853BE4"/>
    <w:rsid w:val="00853C84"/>
    <w:rsid w:val="00853D40"/>
    <w:rsid w:val="00853DCD"/>
    <w:rsid w:val="00853DF1"/>
    <w:rsid w:val="00854236"/>
    <w:rsid w:val="00854576"/>
    <w:rsid w:val="00854663"/>
    <w:rsid w:val="008547E8"/>
    <w:rsid w:val="00854956"/>
    <w:rsid w:val="00854C79"/>
    <w:rsid w:val="00854EC3"/>
    <w:rsid w:val="00854F4B"/>
    <w:rsid w:val="00855186"/>
    <w:rsid w:val="00855723"/>
    <w:rsid w:val="00856131"/>
    <w:rsid w:val="00856142"/>
    <w:rsid w:val="008561E3"/>
    <w:rsid w:val="008565DB"/>
    <w:rsid w:val="00856D8B"/>
    <w:rsid w:val="0085723C"/>
    <w:rsid w:val="008575E5"/>
    <w:rsid w:val="00857600"/>
    <w:rsid w:val="008577E1"/>
    <w:rsid w:val="00860329"/>
    <w:rsid w:val="00860D64"/>
    <w:rsid w:val="008610F9"/>
    <w:rsid w:val="00861BC5"/>
    <w:rsid w:val="00861CEC"/>
    <w:rsid w:val="00861FC5"/>
    <w:rsid w:val="008620C6"/>
    <w:rsid w:val="0086252C"/>
    <w:rsid w:val="0086257C"/>
    <w:rsid w:val="008627F5"/>
    <w:rsid w:val="00862F79"/>
    <w:rsid w:val="008633A4"/>
    <w:rsid w:val="00863A2F"/>
    <w:rsid w:val="00863BF9"/>
    <w:rsid w:val="00863D80"/>
    <w:rsid w:val="00863EED"/>
    <w:rsid w:val="00864CEA"/>
    <w:rsid w:val="00864D53"/>
    <w:rsid w:val="00864FDD"/>
    <w:rsid w:val="0086508D"/>
    <w:rsid w:val="008651C3"/>
    <w:rsid w:val="0086524D"/>
    <w:rsid w:val="00865480"/>
    <w:rsid w:val="0086561D"/>
    <w:rsid w:val="00865D91"/>
    <w:rsid w:val="00865E91"/>
    <w:rsid w:val="00865F4D"/>
    <w:rsid w:val="00865F4F"/>
    <w:rsid w:val="00865F9A"/>
    <w:rsid w:val="00866253"/>
    <w:rsid w:val="008664E2"/>
    <w:rsid w:val="008669BA"/>
    <w:rsid w:val="00866A97"/>
    <w:rsid w:val="00867161"/>
    <w:rsid w:val="0086747C"/>
    <w:rsid w:val="008677C9"/>
    <w:rsid w:val="00870046"/>
    <w:rsid w:val="0087056F"/>
    <w:rsid w:val="0087170A"/>
    <w:rsid w:val="0087190C"/>
    <w:rsid w:val="00871D4C"/>
    <w:rsid w:val="00871DE8"/>
    <w:rsid w:val="0087259A"/>
    <w:rsid w:val="00872830"/>
    <w:rsid w:val="00872E37"/>
    <w:rsid w:val="008736BA"/>
    <w:rsid w:val="00873889"/>
    <w:rsid w:val="00873F97"/>
    <w:rsid w:val="0087451D"/>
    <w:rsid w:val="0087469E"/>
    <w:rsid w:val="0087476D"/>
    <w:rsid w:val="00874813"/>
    <w:rsid w:val="008749EE"/>
    <w:rsid w:val="00874D7E"/>
    <w:rsid w:val="008753E1"/>
    <w:rsid w:val="00875D10"/>
    <w:rsid w:val="00875D17"/>
    <w:rsid w:val="00875D7F"/>
    <w:rsid w:val="008763DA"/>
    <w:rsid w:val="008765F4"/>
    <w:rsid w:val="00876BF3"/>
    <w:rsid w:val="00876C8C"/>
    <w:rsid w:val="00876CE5"/>
    <w:rsid w:val="0087782E"/>
    <w:rsid w:val="00880150"/>
    <w:rsid w:val="008804D2"/>
    <w:rsid w:val="008807C0"/>
    <w:rsid w:val="00880ABF"/>
    <w:rsid w:val="00880BF4"/>
    <w:rsid w:val="00880C6D"/>
    <w:rsid w:val="00880C8E"/>
    <w:rsid w:val="0088121B"/>
    <w:rsid w:val="008814E6"/>
    <w:rsid w:val="00881841"/>
    <w:rsid w:val="00881934"/>
    <w:rsid w:val="008820C1"/>
    <w:rsid w:val="00882848"/>
    <w:rsid w:val="008830EA"/>
    <w:rsid w:val="00883751"/>
    <w:rsid w:val="00883DBA"/>
    <w:rsid w:val="008843C7"/>
    <w:rsid w:val="0088485F"/>
    <w:rsid w:val="00884D23"/>
    <w:rsid w:val="00885B91"/>
    <w:rsid w:val="00886BFD"/>
    <w:rsid w:val="00886EBF"/>
    <w:rsid w:val="00887469"/>
    <w:rsid w:val="00887D50"/>
    <w:rsid w:val="00887F3E"/>
    <w:rsid w:val="00890118"/>
    <w:rsid w:val="0089046F"/>
    <w:rsid w:val="0089052E"/>
    <w:rsid w:val="00890743"/>
    <w:rsid w:val="00890C9E"/>
    <w:rsid w:val="00890CB1"/>
    <w:rsid w:val="00891773"/>
    <w:rsid w:val="0089242D"/>
    <w:rsid w:val="008924E8"/>
    <w:rsid w:val="0089279C"/>
    <w:rsid w:val="008927CE"/>
    <w:rsid w:val="008927E7"/>
    <w:rsid w:val="00892E4A"/>
    <w:rsid w:val="00892EDF"/>
    <w:rsid w:val="0089307D"/>
    <w:rsid w:val="0089340C"/>
    <w:rsid w:val="008937F2"/>
    <w:rsid w:val="00893940"/>
    <w:rsid w:val="00893B24"/>
    <w:rsid w:val="00894241"/>
    <w:rsid w:val="00894947"/>
    <w:rsid w:val="00894DCB"/>
    <w:rsid w:val="008951F6"/>
    <w:rsid w:val="008953AE"/>
    <w:rsid w:val="00895488"/>
    <w:rsid w:val="008954C5"/>
    <w:rsid w:val="00895E65"/>
    <w:rsid w:val="00895F05"/>
    <w:rsid w:val="008961B4"/>
    <w:rsid w:val="00896731"/>
    <w:rsid w:val="0089707E"/>
    <w:rsid w:val="00897C4C"/>
    <w:rsid w:val="00897D08"/>
    <w:rsid w:val="00897D8E"/>
    <w:rsid w:val="008A0372"/>
    <w:rsid w:val="008A07BB"/>
    <w:rsid w:val="008A08AC"/>
    <w:rsid w:val="008A0D03"/>
    <w:rsid w:val="008A0E73"/>
    <w:rsid w:val="008A18E4"/>
    <w:rsid w:val="008A1AF9"/>
    <w:rsid w:val="008A1CF7"/>
    <w:rsid w:val="008A1D5F"/>
    <w:rsid w:val="008A1DE1"/>
    <w:rsid w:val="008A1EED"/>
    <w:rsid w:val="008A1EFB"/>
    <w:rsid w:val="008A219F"/>
    <w:rsid w:val="008A2468"/>
    <w:rsid w:val="008A2B01"/>
    <w:rsid w:val="008A2E23"/>
    <w:rsid w:val="008A2EEA"/>
    <w:rsid w:val="008A2FE2"/>
    <w:rsid w:val="008A33D7"/>
    <w:rsid w:val="008A34BB"/>
    <w:rsid w:val="008A35D4"/>
    <w:rsid w:val="008A3649"/>
    <w:rsid w:val="008A367F"/>
    <w:rsid w:val="008A3762"/>
    <w:rsid w:val="008A3788"/>
    <w:rsid w:val="008A38B2"/>
    <w:rsid w:val="008A3A07"/>
    <w:rsid w:val="008A3CCB"/>
    <w:rsid w:val="008A3CF4"/>
    <w:rsid w:val="008A4155"/>
    <w:rsid w:val="008A46EB"/>
    <w:rsid w:val="008A483F"/>
    <w:rsid w:val="008A52B1"/>
    <w:rsid w:val="008A533F"/>
    <w:rsid w:val="008A534F"/>
    <w:rsid w:val="008A5410"/>
    <w:rsid w:val="008A5ADA"/>
    <w:rsid w:val="008A5D07"/>
    <w:rsid w:val="008A5DF2"/>
    <w:rsid w:val="008A5E55"/>
    <w:rsid w:val="008A60D4"/>
    <w:rsid w:val="008A63CC"/>
    <w:rsid w:val="008A6461"/>
    <w:rsid w:val="008A67A4"/>
    <w:rsid w:val="008A6BDF"/>
    <w:rsid w:val="008A6C28"/>
    <w:rsid w:val="008A6DAD"/>
    <w:rsid w:val="008A6E3E"/>
    <w:rsid w:val="008A7092"/>
    <w:rsid w:val="008A7138"/>
    <w:rsid w:val="008A71C5"/>
    <w:rsid w:val="008A7356"/>
    <w:rsid w:val="008A7392"/>
    <w:rsid w:val="008A75EF"/>
    <w:rsid w:val="008A76D3"/>
    <w:rsid w:val="008A7AC0"/>
    <w:rsid w:val="008A7B22"/>
    <w:rsid w:val="008A7D90"/>
    <w:rsid w:val="008AEBAC"/>
    <w:rsid w:val="008B002D"/>
    <w:rsid w:val="008B0334"/>
    <w:rsid w:val="008B0780"/>
    <w:rsid w:val="008B0A52"/>
    <w:rsid w:val="008B0CA4"/>
    <w:rsid w:val="008B0F8F"/>
    <w:rsid w:val="008B1013"/>
    <w:rsid w:val="008B138E"/>
    <w:rsid w:val="008B14D7"/>
    <w:rsid w:val="008B1740"/>
    <w:rsid w:val="008B194A"/>
    <w:rsid w:val="008B1A4A"/>
    <w:rsid w:val="008B1AE8"/>
    <w:rsid w:val="008B1D8F"/>
    <w:rsid w:val="008B2BF0"/>
    <w:rsid w:val="008B2EE9"/>
    <w:rsid w:val="008B351E"/>
    <w:rsid w:val="008B3592"/>
    <w:rsid w:val="008B3D9C"/>
    <w:rsid w:val="008B40AF"/>
    <w:rsid w:val="008B4175"/>
    <w:rsid w:val="008B44AC"/>
    <w:rsid w:val="008B45AE"/>
    <w:rsid w:val="008B45B3"/>
    <w:rsid w:val="008B495A"/>
    <w:rsid w:val="008B4A0D"/>
    <w:rsid w:val="008B4B4E"/>
    <w:rsid w:val="008B50D0"/>
    <w:rsid w:val="008B5152"/>
    <w:rsid w:val="008B5413"/>
    <w:rsid w:val="008B543E"/>
    <w:rsid w:val="008B568D"/>
    <w:rsid w:val="008B5726"/>
    <w:rsid w:val="008B5943"/>
    <w:rsid w:val="008B6AB2"/>
    <w:rsid w:val="008B6CB9"/>
    <w:rsid w:val="008B6DD2"/>
    <w:rsid w:val="008B7581"/>
    <w:rsid w:val="008C00B1"/>
    <w:rsid w:val="008C05F8"/>
    <w:rsid w:val="008C0A96"/>
    <w:rsid w:val="008C0D4B"/>
    <w:rsid w:val="008C0FB5"/>
    <w:rsid w:val="008C108B"/>
    <w:rsid w:val="008C1501"/>
    <w:rsid w:val="008C1A9C"/>
    <w:rsid w:val="008C1F29"/>
    <w:rsid w:val="008C201F"/>
    <w:rsid w:val="008C2238"/>
    <w:rsid w:val="008C233F"/>
    <w:rsid w:val="008C2824"/>
    <w:rsid w:val="008C293F"/>
    <w:rsid w:val="008C2F29"/>
    <w:rsid w:val="008C343F"/>
    <w:rsid w:val="008C3938"/>
    <w:rsid w:val="008C3A52"/>
    <w:rsid w:val="008C3DAA"/>
    <w:rsid w:val="008C4FC6"/>
    <w:rsid w:val="008C5459"/>
    <w:rsid w:val="008C547F"/>
    <w:rsid w:val="008C5AC6"/>
    <w:rsid w:val="008C63C7"/>
    <w:rsid w:val="008C78F1"/>
    <w:rsid w:val="008C7E79"/>
    <w:rsid w:val="008D011B"/>
    <w:rsid w:val="008D0436"/>
    <w:rsid w:val="008D057E"/>
    <w:rsid w:val="008D1020"/>
    <w:rsid w:val="008D13DC"/>
    <w:rsid w:val="008D1909"/>
    <w:rsid w:val="008D197D"/>
    <w:rsid w:val="008D19B3"/>
    <w:rsid w:val="008D1A61"/>
    <w:rsid w:val="008D1B38"/>
    <w:rsid w:val="008D1B8F"/>
    <w:rsid w:val="008D1E9E"/>
    <w:rsid w:val="008D1EF8"/>
    <w:rsid w:val="008D201D"/>
    <w:rsid w:val="008D242A"/>
    <w:rsid w:val="008D2678"/>
    <w:rsid w:val="008D3213"/>
    <w:rsid w:val="008D37B1"/>
    <w:rsid w:val="008D38D7"/>
    <w:rsid w:val="008D3BE2"/>
    <w:rsid w:val="008D4562"/>
    <w:rsid w:val="008D55D4"/>
    <w:rsid w:val="008D58CD"/>
    <w:rsid w:val="008D5938"/>
    <w:rsid w:val="008D5A2B"/>
    <w:rsid w:val="008D5D32"/>
    <w:rsid w:val="008D6084"/>
    <w:rsid w:val="008D63FD"/>
    <w:rsid w:val="008D646B"/>
    <w:rsid w:val="008D69C6"/>
    <w:rsid w:val="008D6A6A"/>
    <w:rsid w:val="008D6A7B"/>
    <w:rsid w:val="008D6E47"/>
    <w:rsid w:val="008D710D"/>
    <w:rsid w:val="008D78F4"/>
    <w:rsid w:val="008D7974"/>
    <w:rsid w:val="008D7E31"/>
    <w:rsid w:val="008E0237"/>
    <w:rsid w:val="008E023D"/>
    <w:rsid w:val="008E03B2"/>
    <w:rsid w:val="008E0D95"/>
    <w:rsid w:val="008E0E2A"/>
    <w:rsid w:val="008E0FBF"/>
    <w:rsid w:val="008E1997"/>
    <w:rsid w:val="008E1A28"/>
    <w:rsid w:val="008E2172"/>
    <w:rsid w:val="008E22CA"/>
    <w:rsid w:val="008E23D0"/>
    <w:rsid w:val="008E2632"/>
    <w:rsid w:val="008E26C9"/>
    <w:rsid w:val="008E28CA"/>
    <w:rsid w:val="008E2D38"/>
    <w:rsid w:val="008E3F35"/>
    <w:rsid w:val="008E4192"/>
    <w:rsid w:val="008E4955"/>
    <w:rsid w:val="008E4A9C"/>
    <w:rsid w:val="008E52B7"/>
    <w:rsid w:val="008E53E5"/>
    <w:rsid w:val="008E5559"/>
    <w:rsid w:val="008E57BF"/>
    <w:rsid w:val="008E5B0D"/>
    <w:rsid w:val="008E5B15"/>
    <w:rsid w:val="008E5BD8"/>
    <w:rsid w:val="008E5E55"/>
    <w:rsid w:val="008E6409"/>
    <w:rsid w:val="008E71A6"/>
    <w:rsid w:val="008E7378"/>
    <w:rsid w:val="008E751F"/>
    <w:rsid w:val="008E771A"/>
    <w:rsid w:val="008E7830"/>
    <w:rsid w:val="008E785D"/>
    <w:rsid w:val="008E7C70"/>
    <w:rsid w:val="008F0102"/>
    <w:rsid w:val="008F0CF0"/>
    <w:rsid w:val="008F0D54"/>
    <w:rsid w:val="008F12F1"/>
    <w:rsid w:val="008F1753"/>
    <w:rsid w:val="008F1979"/>
    <w:rsid w:val="008F1A50"/>
    <w:rsid w:val="008F1B45"/>
    <w:rsid w:val="008F1BC3"/>
    <w:rsid w:val="008F204C"/>
    <w:rsid w:val="008F2114"/>
    <w:rsid w:val="008F2C19"/>
    <w:rsid w:val="008F2DED"/>
    <w:rsid w:val="008F2EA3"/>
    <w:rsid w:val="008F32F9"/>
    <w:rsid w:val="008F3361"/>
    <w:rsid w:val="008F3AD0"/>
    <w:rsid w:val="008F3DDA"/>
    <w:rsid w:val="008F3F5B"/>
    <w:rsid w:val="008F3F9D"/>
    <w:rsid w:val="008F41FC"/>
    <w:rsid w:val="008F4827"/>
    <w:rsid w:val="008F5262"/>
    <w:rsid w:val="008F52AC"/>
    <w:rsid w:val="008F57DA"/>
    <w:rsid w:val="008F5C20"/>
    <w:rsid w:val="008F6297"/>
    <w:rsid w:val="008F6779"/>
    <w:rsid w:val="008F6812"/>
    <w:rsid w:val="008F6B1E"/>
    <w:rsid w:val="008F7358"/>
    <w:rsid w:val="008F7377"/>
    <w:rsid w:val="008F77CE"/>
    <w:rsid w:val="008F7C1D"/>
    <w:rsid w:val="008F7CA0"/>
    <w:rsid w:val="008F7DA8"/>
    <w:rsid w:val="009002AB"/>
    <w:rsid w:val="009007A4"/>
    <w:rsid w:val="00900B16"/>
    <w:rsid w:val="00900B39"/>
    <w:rsid w:val="00900C17"/>
    <w:rsid w:val="00900E90"/>
    <w:rsid w:val="00900EA0"/>
    <w:rsid w:val="0090111D"/>
    <w:rsid w:val="00901240"/>
    <w:rsid w:val="009015CF"/>
    <w:rsid w:val="00901680"/>
    <w:rsid w:val="00901ABC"/>
    <w:rsid w:val="00901B23"/>
    <w:rsid w:val="00901DF3"/>
    <w:rsid w:val="00902488"/>
    <w:rsid w:val="00902964"/>
    <w:rsid w:val="009029ED"/>
    <w:rsid w:val="00902C34"/>
    <w:rsid w:val="00902D49"/>
    <w:rsid w:val="00902F8C"/>
    <w:rsid w:val="00903164"/>
    <w:rsid w:val="009033C1"/>
    <w:rsid w:val="00903C3C"/>
    <w:rsid w:val="00903DB0"/>
    <w:rsid w:val="00904432"/>
    <w:rsid w:val="009045B7"/>
    <w:rsid w:val="009047AD"/>
    <w:rsid w:val="0090484E"/>
    <w:rsid w:val="009049B3"/>
    <w:rsid w:val="00904A29"/>
    <w:rsid w:val="00905350"/>
    <w:rsid w:val="009054F9"/>
    <w:rsid w:val="0090580A"/>
    <w:rsid w:val="00905E69"/>
    <w:rsid w:val="00906BB0"/>
    <w:rsid w:val="009073DF"/>
    <w:rsid w:val="009078E0"/>
    <w:rsid w:val="00907B6B"/>
    <w:rsid w:val="00907E43"/>
    <w:rsid w:val="009100D4"/>
    <w:rsid w:val="009102D1"/>
    <w:rsid w:val="0091084E"/>
    <w:rsid w:val="00910AE4"/>
    <w:rsid w:val="009110A2"/>
    <w:rsid w:val="00911AA9"/>
    <w:rsid w:val="009126BC"/>
    <w:rsid w:val="00912909"/>
    <w:rsid w:val="00912B39"/>
    <w:rsid w:val="00912BEB"/>
    <w:rsid w:val="00912D65"/>
    <w:rsid w:val="00912E59"/>
    <w:rsid w:val="0091353E"/>
    <w:rsid w:val="009138C5"/>
    <w:rsid w:val="00913CB0"/>
    <w:rsid w:val="00913F39"/>
    <w:rsid w:val="00914898"/>
    <w:rsid w:val="009153FD"/>
    <w:rsid w:val="009156E8"/>
    <w:rsid w:val="00915B8A"/>
    <w:rsid w:val="0091663F"/>
    <w:rsid w:val="0091677E"/>
    <w:rsid w:val="00916D00"/>
    <w:rsid w:val="00916EC3"/>
    <w:rsid w:val="0091713D"/>
    <w:rsid w:val="009171C6"/>
    <w:rsid w:val="0091740C"/>
    <w:rsid w:val="009176BF"/>
    <w:rsid w:val="00917883"/>
    <w:rsid w:val="00917DEF"/>
    <w:rsid w:val="00920341"/>
    <w:rsid w:val="009203DC"/>
    <w:rsid w:val="00920E44"/>
    <w:rsid w:val="00920E69"/>
    <w:rsid w:val="00920FCC"/>
    <w:rsid w:val="00921140"/>
    <w:rsid w:val="009211C9"/>
    <w:rsid w:val="00921577"/>
    <w:rsid w:val="009215A0"/>
    <w:rsid w:val="00921722"/>
    <w:rsid w:val="00921B7D"/>
    <w:rsid w:val="009229F6"/>
    <w:rsid w:val="00922A20"/>
    <w:rsid w:val="00922C38"/>
    <w:rsid w:val="00922EA4"/>
    <w:rsid w:val="00922EEF"/>
    <w:rsid w:val="00923163"/>
    <w:rsid w:val="009233D2"/>
    <w:rsid w:val="0092347C"/>
    <w:rsid w:val="00923677"/>
    <w:rsid w:val="009237F8"/>
    <w:rsid w:val="00923884"/>
    <w:rsid w:val="009238BD"/>
    <w:rsid w:val="00923979"/>
    <w:rsid w:val="00923F8E"/>
    <w:rsid w:val="00923FBB"/>
    <w:rsid w:val="009240A0"/>
    <w:rsid w:val="00924253"/>
    <w:rsid w:val="009242DE"/>
    <w:rsid w:val="0092434E"/>
    <w:rsid w:val="00924742"/>
    <w:rsid w:val="00924ADA"/>
    <w:rsid w:val="00924FDB"/>
    <w:rsid w:val="00925046"/>
    <w:rsid w:val="0092570B"/>
    <w:rsid w:val="00925738"/>
    <w:rsid w:val="00925E61"/>
    <w:rsid w:val="00925F50"/>
    <w:rsid w:val="009263BE"/>
    <w:rsid w:val="0092687F"/>
    <w:rsid w:val="00926890"/>
    <w:rsid w:val="00926D93"/>
    <w:rsid w:val="00926E7B"/>
    <w:rsid w:val="00926EE6"/>
    <w:rsid w:val="00926FAC"/>
    <w:rsid w:val="0092709F"/>
    <w:rsid w:val="00927211"/>
    <w:rsid w:val="00927F8B"/>
    <w:rsid w:val="00930109"/>
    <w:rsid w:val="0093044E"/>
    <w:rsid w:val="00930645"/>
    <w:rsid w:val="00930AF6"/>
    <w:rsid w:val="00931255"/>
    <w:rsid w:val="009315D0"/>
    <w:rsid w:val="00931C6D"/>
    <w:rsid w:val="00931F0E"/>
    <w:rsid w:val="00931F87"/>
    <w:rsid w:val="009324BA"/>
    <w:rsid w:val="0093253E"/>
    <w:rsid w:val="00932687"/>
    <w:rsid w:val="00932A3F"/>
    <w:rsid w:val="00933126"/>
    <w:rsid w:val="00933659"/>
    <w:rsid w:val="009339C4"/>
    <w:rsid w:val="00933D62"/>
    <w:rsid w:val="0093577E"/>
    <w:rsid w:val="009358EF"/>
    <w:rsid w:val="00935AB8"/>
    <w:rsid w:val="00935F47"/>
    <w:rsid w:val="00936100"/>
    <w:rsid w:val="009361A9"/>
    <w:rsid w:val="009362D3"/>
    <w:rsid w:val="00936B91"/>
    <w:rsid w:val="00936D29"/>
    <w:rsid w:val="00937040"/>
    <w:rsid w:val="00937195"/>
    <w:rsid w:val="00937A3F"/>
    <w:rsid w:val="00937DF4"/>
    <w:rsid w:val="009407F1"/>
    <w:rsid w:val="00940BDB"/>
    <w:rsid w:val="00940D89"/>
    <w:rsid w:val="00941435"/>
    <w:rsid w:val="00941698"/>
    <w:rsid w:val="00941719"/>
    <w:rsid w:val="009420B7"/>
    <w:rsid w:val="009428EA"/>
    <w:rsid w:val="00942C4A"/>
    <w:rsid w:val="00942F18"/>
    <w:rsid w:val="0094314B"/>
    <w:rsid w:val="00943C94"/>
    <w:rsid w:val="00943F52"/>
    <w:rsid w:val="00944284"/>
    <w:rsid w:val="009447BD"/>
    <w:rsid w:val="00944D98"/>
    <w:rsid w:val="009451B4"/>
    <w:rsid w:val="00945404"/>
    <w:rsid w:val="00945600"/>
    <w:rsid w:val="00945A2B"/>
    <w:rsid w:val="00945BE2"/>
    <w:rsid w:val="00946D7D"/>
    <w:rsid w:val="00946FDA"/>
    <w:rsid w:val="009470F5"/>
    <w:rsid w:val="009472F3"/>
    <w:rsid w:val="00947399"/>
    <w:rsid w:val="00947485"/>
    <w:rsid w:val="009474E4"/>
    <w:rsid w:val="00947555"/>
    <w:rsid w:val="009476A7"/>
    <w:rsid w:val="00947AA5"/>
    <w:rsid w:val="00947F81"/>
    <w:rsid w:val="009500F3"/>
    <w:rsid w:val="0095013E"/>
    <w:rsid w:val="00950527"/>
    <w:rsid w:val="00950809"/>
    <w:rsid w:val="009508F1"/>
    <w:rsid w:val="00950A5D"/>
    <w:rsid w:val="009510C5"/>
    <w:rsid w:val="00951141"/>
    <w:rsid w:val="00951408"/>
    <w:rsid w:val="0095166F"/>
    <w:rsid w:val="0095184A"/>
    <w:rsid w:val="00952700"/>
    <w:rsid w:val="00952DC7"/>
    <w:rsid w:val="00952DCD"/>
    <w:rsid w:val="00953038"/>
    <w:rsid w:val="0095397A"/>
    <w:rsid w:val="00953CCE"/>
    <w:rsid w:val="00953EB9"/>
    <w:rsid w:val="0095401A"/>
    <w:rsid w:val="0095404E"/>
    <w:rsid w:val="009548F7"/>
    <w:rsid w:val="00954CAB"/>
    <w:rsid w:val="00954E6B"/>
    <w:rsid w:val="009550DC"/>
    <w:rsid w:val="00955D6A"/>
    <w:rsid w:val="00955F4C"/>
    <w:rsid w:val="0095659D"/>
    <w:rsid w:val="0095697E"/>
    <w:rsid w:val="00956C0B"/>
    <w:rsid w:val="009570BD"/>
    <w:rsid w:val="00957F89"/>
    <w:rsid w:val="00957F9D"/>
    <w:rsid w:val="00959AF8"/>
    <w:rsid w:val="009600B5"/>
    <w:rsid w:val="00960281"/>
    <w:rsid w:val="009608DE"/>
    <w:rsid w:val="00960F72"/>
    <w:rsid w:val="00961479"/>
    <w:rsid w:val="00961AF4"/>
    <w:rsid w:val="00961B1F"/>
    <w:rsid w:val="00961CFB"/>
    <w:rsid w:val="00961E7A"/>
    <w:rsid w:val="00961EC1"/>
    <w:rsid w:val="00962043"/>
    <w:rsid w:val="00962832"/>
    <w:rsid w:val="00962DA2"/>
    <w:rsid w:val="009632E9"/>
    <w:rsid w:val="009633CF"/>
    <w:rsid w:val="009635EE"/>
    <w:rsid w:val="00963AE9"/>
    <w:rsid w:val="00963E34"/>
    <w:rsid w:val="00964137"/>
    <w:rsid w:val="009641F0"/>
    <w:rsid w:val="00964358"/>
    <w:rsid w:val="0096438B"/>
    <w:rsid w:val="00964441"/>
    <w:rsid w:val="00964B00"/>
    <w:rsid w:val="00964C82"/>
    <w:rsid w:val="00964CE6"/>
    <w:rsid w:val="00965314"/>
    <w:rsid w:val="00965BF5"/>
    <w:rsid w:val="0096602D"/>
    <w:rsid w:val="0096663A"/>
    <w:rsid w:val="0096673D"/>
    <w:rsid w:val="00966773"/>
    <w:rsid w:val="00966A1E"/>
    <w:rsid w:val="00966E24"/>
    <w:rsid w:val="009675D4"/>
    <w:rsid w:val="00967626"/>
    <w:rsid w:val="00967BBE"/>
    <w:rsid w:val="00967BDA"/>
    <w:rsid w:val="00967C5B"/>
    <w:rsid w:val="00967E53"/>
    <w:rsid w:val="00970BFA"/>
    <w:rsid w:val="00970EBE"/>
    <w:rsid w:val="00970F92"/>
    <w:rsid w:val="009711FA"/>
    <w:rsid w:val="00971C3F"/>
    <w:rsid w:val="00971F50"/>
    <w:rsid w:val="009726DB"/>
    <w:rsid w:val="00972B31"/>
    <w:rsid w:val="00972EBB"/>
    <w:rsid w:val="00972F3D"/>
    <w:rsid w:val="00973194"/>
    <w:rsid w:val="009735B5"/>
    <w:rsid w:val="009740CF"/>
    <w:rsid w:val="009746B2"/>
    <w:rsid w:val="00974978"/>
    <w:rsid w:val="00974B43"/>
    <w:rsid w:val="00974BBC"/>
    <w:rsid w:val="00974C38"/>
    <w:rsid w:val="009754B6"/>
    <w:rsid w:val="0097553E"/>
    <w:rsid w:val="009755C2"/>
    <w:rsid w:val="00975AA5"/>
    <w:rsid w:val="00975D1C"/>
    <w:rsid w:val="0097608F"/>
    <w:rsid w:val="009762CC"/>
    <w:rsid w:val="00976C72"/>
    <w:rsid w:val="00976CF6"/>
    <w:rsid w:val="00976DD7"/>
    <w:rsid w:val="00976E06"/>
    <w:rsid w:val="00977401"/>
    <w:rsid w:val="0097761A"/>
    <w:rsid w:val="009778E9"/>
    <w:rsid w:val="00977A0E"/>
    <w:rsid w:val="00977A5C"/>
    <w:rsid w:val="00977D49"/>
    <w:rsid w:val="0098004F"/>
    <w:rsid w:val="0098087A"/>
    <w:rsid w:val="00980F28"/>
    <w:rsid w:val="0098130D"/>
    <w:rsid w:val="009816B7"/>
    <w:rsid w:val="00981F4C"/>
    <w:rsid w:val="009822DC"/>
    <w:rsid w:val="0098258C"/>
    <w:rsid w:val="009825DF"/>
    <w:rsid w:val="00982A73"/>
    <w:rsid w:val="00982AAD"/>
    <w:rsid w:val="0098325B"/>
    <w:rsid w:val="009832A2"/>
    <w:rsid w:val="00983312"/>
    <w:rsid w:val="009836E0"/>
    <w:rsid w:val="0098397E"/>
    <w:rsid w:val="00983C29"/>
    <w:rsid w:val="00983D74"/>
    <w:rsid w:val="00983F71"/>
    <w:rsid w:val="009848FB"/>
    <w:rsid w:val="00984B28"/>
    <w:rsid w:val="00984CF3"/>
    <w:rsid w:val="00984D5E"/>
    <w:rsid w:val="0098501A"/>
    <w:rsid w:val="0098535E"/>
    <w:rsid w:val="009853A7"/>
    <w:rsid w:val="0098567F"/>
    <w:rsid w:val="00985C13"/>
    <w:rsid w:val="009863D0"/>
    <w:rsid w:val="0098649E"/>
    <w:rsid w:val="009865EE"/>
    <w:rsid w:val="0098675D"/>
    <w:rsid w:val="00986FF0"/>
    <w:rsid w:val="00986FF5"/>
    <w:rsid w:val="009872C7"/>
    <w:rsid w:val="0098758B"/>
    <w:rsid w:val="00987967"/>
    <w:rsid w:val="009906E1"/>
    <w:rsid w:val="009907FC"/>
    <w:rsid w:val="00990ACF"/>
    <w:rsid w:val="00991076"/>
    <w:rsid w:val="009914FF"/>
    <w:rsid w:val="00991575"/>
    <w:rsid w:val="00991956"/>
    <w:rsid w:val="00991D3E"/>
    <w:rsid w:val="00991F8D"/>
    <w:rsid w:val="009920DD"/>
    <w:rsid w:val="00992254"/>
    <w:rsid w:val="00992754"/>
    <w:rsid w:val="00992B4F"/>
    <w:rsid w:val="00992C6B"/>
    <w:rsid w:val="00992DAF"/>
    <w:rsid w:val="00993126"/>
    <w:rsid w:val="009931E0"/>
    <w:rsid w:val="009933F4"/>
    <w:rsid w:val="00993648"/>
    <w:rsid w:val="009936FA"/>
    <w:rsid w:val="0099394C"/>
    <w:rsid w:val="009939B4"/>
    <w:rsid w:val="00993AD1"/>
    <w:rsid w:val="00993CFD"/>
    <w:rsid w:val="00993DEE"/>
    <w:rsid w:val="00994160"/>
    <w:rsid w:val="0099459E"/>
    <w:rsid w:val="0099490C"/>
    <w:rsid w:val="00994D4C"/>
    <w:rsid w:val="00995198"/>
    <w:rsid w:val="009952F0"/>
    <w:rsid w:val="00995550"/>
    <w:rsid w:val="009955D5"/>
    <w:rsid w:val="00995B65"/>
    <w:rsid w:val="00995D35"/>
    <w:rsid w:val="00995E67"/>
    <w:rsid w:val="0099656E"/>
    <w:rsid w:val="009968C5"/>
    <w:rsid w:val="0099691E"/>
    <w:rsid w:val="00996E77"/>
    <w:rsid w:val="00997343"/>
    <w:rsid w:val="00997844"/>
    <w:rsid w:val="00997982"/>
    <w:rsid w:val="00997E99"/>
    <w:rsid w:val="00997F49"/>
    <w:rsid w:val="009A01AB"/>
    <w:rsid w:val="009A0379"/>
    <w:rsid w:val="009A0460"/>
    <w:rsid w:val="009A0490"/>
    <w:rsid w:val="009A0C9C"/>
    <w:rsid w:val="009A0DB8"/>
    <w:rsid w:val="009A0E64"/>
    <w:rsid w:val="009A0F65"/>
    <w:rsid w:val="009A144C"/>
    <w:rsid w:val="009A14D4"/>
    <w:rsid w:val="009A1FA8"/>
    <w:rsid w:val="009A219B"/>
    <w:rsid w:val="009A22A4"/>
    <w:rsid w:val="009A26AF"/>
    <w:rsid w:val="009A2949"/>
    <w:rsid w:val="009A29AF"/>
    <w:rsid w:val="009A2A1D"/>
    <w:rsid w:val="009A2A23"/>
    <w:rsid w:val="009A2C2D"/>
    <w:rsid w:val="009A340E"/>
    <w:rsid w:val="009A52AE"/>
    <w:rsid w:val="009A52D6"/>
    <w:rsid w:val="009A52F8"/>
    <w:rsid w:val="009A54BD"/>
    <w:rsid w:val="009A54D3"/>
    <w:rsid w:val="009A5581"/>
    <w:rsid w:val="009A56F3"/>
    <w:rsid w:val="009A57C8"/>
    <w:rsid w:val="009A5DDF"/>
    <w:rsid w:val="009A601C"/>
    <w:rsid w:val="009A60A4"/>
    <w:rsid w:val="009A6191"/>
    <w:rsid w:val="009A6290"/>
    <w:rsid w:val="009A645A"/>
    <w:rsid w:val="009A65BC"/>
    <w:rsid w:val="009A65D1"/>
    <w:rsid w:val="009A6832"/>
    <w:rsid w:val="009A69F1"/>
    <w:rsid w:val="009A7B35"/>
    <w:rsid w:val="009A7C8C"/>
    <w:rsid w:val="009A7D32"/>
    <w:rsid w:val="009A7E31"/>
    <w:rsid w:val="009B019B"/>
    <w:rsid w:val="009B0788"/>
    <w:rsid w:val="009B0958"/>
    <w:rsid w:val="009B0A21"/>
    <w:rsid w:val="009B0BC4"/>
    <w:rsid w:val="009B0DD6"/>
    <w:rsid w:val="009B10F1"/>
    <w:rsid w:val="009B1776"/>
    <w:rsid w:val="009B182D"/>
    <w:rsid w:val="009B1962"/>
    <w:rsid w:val="009B1C6B"/>
    <w:rsid w:val="009B1F9B"/>
    <w:rsid w:val="009B2097"/>
    <w:rsid w:val="009B2865"/>
    <w:rsid w:val="009B3530"/>
    <w:rsid w:val="009B3723"/>
    <w:rsid w:val="009B3A4C"/>
    <w:rsid w:val="009B3C22"/>
    <w:rsid w:val="009B3C92"/>
    <w:rsid w:val="009B456E"/>
    <w:rsid w:val="009B457A"/>
    <w:rsid w:val="009B459B"/>
    <w:rsid w:val="009B475E"/>
    <w:rsid w:val="009B4A98"/>
    <w:rsid w:val="009B4DAB"/>
    <w:rsid w:val="009B4E32"/>
    <w:rsid w:val="009B54A5"/>
    <w:rsid w:val="009B5801"/>
    <w:rsid w:val="009B5DBF"/>
    <w:rsid w:val="009B5FF0"/>
    <w:rsid w:val="009B6171"/>
    <w:rsid w:val="009B6900"/>
    <w:rsid w:val="009B6B25"/>
    <w:rsid w:val="009B6DB0"/>
    <w:rsid w:val="009B73D6"/>
    <w:rsid w:val="009B742C"/>
    <w:rsid w:val="009B7437"/>
    <w:rsid w:val="009B776E"/>
    <w:rsid w:val="009B7E5E"/>
    <w:rsid w:val="009C001B"/>
    <w:rsid w:val="009C00DE"/>
    <w:rsid w:val="009C01E3"/>
    <w:rsid w:val="009C0335"/>
    <w:rsid w:val="009C0B1B"/>
    <w:rsid w:val="009C1306"/>
    <w:rsid w:val="009C1483"/>
    <w:rsid w:val="009C1539"/>
    <w:rsid w:val="009C1F9F"/>
    <w:rsid w:val="009C22F4"/>
    <w:rsid w:val="009C2A77"/>
    <w:rsid w:val="009C2E1F"/>
    <w:rsid w:val="009C34C7"/>
    <w:rsid w:val="009C3513"/>
    <w:rsid w:val="009C3A1C"/>
    <w:rsid w:val="009C3B5E"/>
    <w:rsid w:val="009C3FE2"/>
    <w:rsid w:val="009C43C9"/>
    <w:rsid w:val="009C45E3"/>
    <w:rsid w:val="009C480F"/>
    <w:rsid w:val="009C4B34"/>
    <w:rsid w:val="009C4D1D"/>
    <w:rsid w:val="009C501F"/>
    <w:rsid w:val="009C50FA"/>
    <w:rsid w:val="009C604B"/>
    <w:rsid w:val="009C619A"/>
    <w:rsid w:val="009C6269"/>
    <w:rsid w:val="009C6426"/>
    <w:rsid w:val="009C6928"/>
    <w:rsid w:val="009C73F7"/>
    <w:rsid w:val="009C773F"/>
    <w:rsid w:val="009C7D31"/>
    <w:rsid w:val="009D05A5"/>
    <w:rsid w:val="009D07F2"/>
    <w:rsid w:val="009D0854"/>
    <w:rsid w:val="009D08D2"/>
    <w:rsid w:val="009D139C"/>
    <w:rsid w:val="009D16CB"/>
    <w:rsid w:val="009D2028"/>
    <w:rsid w:val="009D2D8E"/>
    <w:rsid w:val="009D3FB5"/>
    <w:rsid w:val="009D3FDB"/>
    <w:rsid w:val="009D4725"/>
    <w:rsid w:val="009D474C"/>
    <w:rsid w:val="009D4826"/>
    <w:rsid w:val="009D48CD"/>
    <w:rsid w:val="009D4D93"/>
    <w:rsid w:val="009D4F48"/>
    <w:rsid w:val="009D5025"/>
    <w:rsid w:val="009D5511"/>
    <w:rsid w:val="009D56EC"/>
    <w:rsid w:val="009D5CF9"/>
    <w:rsid w:val="009D5F0A"/>
    <w:rsid w:val="009D6128"/>
    <w:rsid w:val="009D6329"/>
    <w:rsid w:val="009D6988"/>
    <w:rsid w:val="009D6E19"/>
    <w:rsid w:val="009D7127"/>
    <w:rsid w:val="009D71A7"/>
    <w:rsid w:val="009D7242"/>
    <w:rsid w:val="009D7BB1"/>
    <w:rsid w:val="009D7BB8"/>
    <w:rsid w:val="009D7D2B"/>
    <w:rsid w:val="009E0996"/>
    <w:rsid w:val="009E0E1F"/>
    <w:rsid w:val="009E1131"/>
    <w:rsid w:val="009E1496"/>
    <w:rsid w:val="009E14E0"/>
    <w:rsid w:val="009E17A3"/>
    <w:rsid w:val="009E237D"/>
    <w:rsid w:val="009E2406"/>
    <w:rsid w:val="009E2A92"/>
    <w:rsid w:val="009E2B62"/>
    <w:rsid w:val="009E2B6B"/>
    <w:rsid w:val="009E2CE0"/>
    <w:rsid w:val="009E2FC5"/>
    <w:rsid w:val="009E3087"/>
    <w:rsid w:val="009E3FD5"/>
    <w:rsid w:val="009E46FE"/>
    <w:rsid w:val="009E4CC3"/>
    <w:rsid w:val="009E50F3"/>
    <w:rsid w:val="009E51AE"/>
    <w:rsid w:val="009E593E"/>
    <w:rsid w:val="009E5C13"/>
    <w:rsid w:val="009E5DBA"/>
    <w:rsid w:val="009E5DE2"/>
    <w:rsid w:val="009E5F83"/>
    <w:rsid w:val="009E6111"/>
    <w:rsid w:val="009E67F6"/>
    <w:rsid w:val="009E6894"/>
    <w:rsid w:val="009E6AFC"/>
    <w:rsid w:val="009E6F33"/>
    <w:rsid w:val="009E720C"/>
    <w:rsid w:val="009E76BD"/>
    <w:rsid w:val="009E7979"/>
    <w:rsid w:val="009E7C87"/>
    <w:rsid w:val="009F03E7"/>
    <w:rsid w:val="009F0569"/>
    <w:rsid w:val="009F0575"/>
    <w:rsid w:val="009F08EC"/>
    <w:rsid w:val="009F0CE1"/>
    <w:rsid w:val="009F0CEB"/>
    <w:rsid w:val="009F0E51"/>
    <w:rsid w:val="009F159D"/>
    <w:rsid w:val="009F1CA2"/>
    <w:rsid w:val="009F1F0B"/>
    <w:rsid w:val="009F21B3"/>
    <w:rsid w:val="009F21C3"/>
    <w:rsid w:val="009F2313"/>
    <w:rsid w:val="009F27CB"/>
    <w:rsid w:val="009F29B4"/>
    <w:rsid w:val="009F2C24"/>
    <w:rsid w:val="009F2EBF"/>
    <w:rsid w:val="009F3409"/>
    <w:rsid w:val="009F3554"/>
    <w:rsid w:val="009F38FC"/>
    <w:rsid w:val="009F3CF3"/>
    <w:rsid w:val="009F42A0"/>
    <w:rsid w:val="009F445E"/>
    <w:rsid w:val="009F4461"/>
    <w:rsid w:val="009F48BE"/>
    <w:rsid w:val="009F4DBF"/>
    <w:rsid w:val="009F55F9"/>
    <w:rsid w:val="009F560C"/>
    <w:rsid w:val="009F5965"/>
    <w:rsid w:val="009F5A98"/>
    <w:rsid w:val="009F5B15"/>
    <w:rsid w:val="009F5CA5"/>
    <w:rsid w:val="009F5FBB"/>
    <w:rsid w:val="009F604E"/>
    <w:rsid w:val="009F643E"/>
    <w:rsid w:val="009F79D9"/>
    <w:rsid w:val="009F7A30"/>
    <w:rsid w:val="00A000D8"/>
    <w:rsid w:val="00A007F6"/>
    <w:rsid w:val="00A0093E"/>
    <w:rsid w:val="00A00A22"/>
    <w:rsid w:val="00A00B0B"/>
    <w:rsid w:val="00A013FD"/>
    <w:rsid w:val="00A01668"/>
    <w:rsid w:val="00A01743"/>
    <w:rsid w:val="00A019B6"/>
    <w:rsid w:val="00A01DE5"/>
    <w:rsid w:val="00A02732"/>
    <w:rsid w:val="00A03122"/>
    <w:rsid w:val="00A03816"/>
    <w:rsid w:val="00A0385F"/>
    <w:rsid w:val="00A03A1F"/>
    <w:rsid w:val="00A03A37"/>
    <w:rsid w:val="00A03E25"/>
    <w:rsid w:val="00A03E35"/>
    <w:rsid w:val="00A049B3"/>
    <w:rsid w:val="00A04AC1"/>
    <w:rsid w:val="00A04FC7"/>
    <w:rsid w:val="00A0510E"/>
    <w:rsid w:val="00A051D0"/>
    <w:rsid w:val="00A05C6E"/>
    <w:rsid w:val="00A05C8A"/>
    <w:rsid w:val="00A05CB9"/>
    <w:rsid w:val="00A06334"/>
    <w:rsid w:val="00A064EC"/>
    <w:rsid w:val="00A065A5"/>
    <w:rsid w:val="00A069C1"/>
    <w:rsid w:val="00A06ACB"/>
    <w:rsid w:val="00A070D3"/>
    <w:rsid w:val="00A07854"/>
    <w:rsid w:val="00A07B70"/>
    <w:rsid w:val="00A07D56"/>
    <w:rsid w:val="00A103E8"/>
    <w:rsid w:val="00A108A3"/>
    <w:rsid w:val="00A1096C"/>
    <w:rsid w:val="00A109DC"/>
    <w:rsid w:val="00A10CC2"/>
    <w:rsid w:val="00A111A2"/>
    <w:rsid w:val="00A111B9"/>
    <w:rsid w:val="00A113D9"/>
    <w:rsid w:val="00A114B8"/>
    <w:rsid w:val="00A1150E"/>
    <w:rsid w:val="00A11758"/>
    <w:rsid w:val="00A11A4C"/>
    <w:rsid w:val="00A11B5F"/>
    <w:rsid w:val="00A11CDF"/>
    <w:rsid w:val="00A121C6"/>
    <w:rsid w:val="00A12D8E"/>
    <w:rsid w:val="00A13393"/>
    <w:rsid w:val="00A133E5"/>
    <w:rsid w:val="00A1363C"/>
    <w:rsid w:val="00A137FE"/>
    <w:rsid w:val="00A139DF"/>
    <w:rsid w:val="00A13B06"/>
    <w:rsid w:val="00A148ED"/>
    <w:rsid w:val="00A14D3C"/>
    <w:rsid w:val="00A15758"/>
    <w:rsid w:val="00A15877"/>
    <w:rsid w:val="00A158AF"/>
    <w:rsid w:val="00A15A0D"/>
    <w:rsid w:val="00A1601B"/>
    <w:rsid w:val="00A1646D"/>
    <w:rsid w:val="00A164D4"/>
    <w:rsid w:val="00A1650F"/>
    <w:rsid w:val="00A165E3"/>
    <w:rsid w:val="00A167BC"/>
    <w:rsid w:val="00A168A8"/>
    <w:rsid w:val="00A16962"/>
    <w:rsid w:val="00A16C72"/>
    <w:rsid w:val="00A17520"/>
    <w:rsid w:val="00A1797D"/>
    <w:rsid w:val="00A17B71"/>
    <w:rsid w:val="00A17C2A"/>
    <w:rsid w:val="00A17EF0"/>
    <w:rsid w:val="00A2010D"/>
    <w:rsid w:val="00A201E6"/>
    <w:rsid w:val="00A20366"/>
    <w:rsid w:val="00A2094C"/>
    <w:rsid w:val="00A20B5D"/>
    <w:rsid w:val="00A2101E"/>
    <w:rsid w:val="00A210FF"/>
    <w:rsid w:val="00A21262"/>
    <w:rsid w:val="00A21C54"/>
    <w:rsid w:val="00A21D05"/>
    <w:rsid w:val="00A22018"/>
    <w:rsid w:val="00A22272"/>
    <w:rsid w:val="00A2252A"/>
    <w:rsid w:val="00A22790"/>
    <w:rsid w:val="00A228C8"/>
    <w:rsid w:val="00A23069"/>
    <w:rsid w:val="00A235EE"/>
    <w:rsid w:val="00A2380B"/>
    <w:rsid w:val="00A23888"/>
    <w:rsid w:val="00A23B06"/>
    <w:rsid w:val="00A23BB5"/>
    <w:rsid w:val="00A24C5C"/>
    <w:rsid w:val="00A24C6F"/>
    <w:rsid w:val="00A24CC7"/>
    <w:rsid w:val="00A25103"/>
    <w:rsid w:val="00A252C5"/>
    <w:rsid w:val="00A25397"/>
    <w:rsid w:val="00A2550A"/>
    <w:rsid w:val="00A25572"/>
    <w:rsid w:val="00A2566B"/>
    <w:rsid w:val="00A256DF"/>
    <w:rsid w:val="00A256FB"/>
    <w:rsid w:val="00A25EE5"/>
    <w:rsid w:val="00A25FD2"/>
    <w:rsid w:val="00A26240"/>
    <w:rsid w:val="00A2640A"/>
    <w:rsid w:val="00A26649"/>
    <w:rsid w:val="00A2665B"/>
    <w:rsid w:val="00A26BAC"/>
    <w:rsid w:val="00A271DE"/>
    <w:rsid w:val="00A27334"/>
    <w:rsid w:val="00A27373"/>
    <w:rsid w:val="00A275A5"/>
    <w:rsid w:val="00A27A09"/>
    <w:rsid w:val="00A302E6"/>
    <w:rsid w:val="00A30526"/>
    <w:rsid w:val="00A30DDC"/>
    <w:rsid w:val="00A30F1A"/>
    <w:rsid w:val="00A3125D"/>
    <w:rsid w:val="00A31927"/>
    <w:rsid w:val="00A31D82"/>
    <w:rsid w:val="00A325E1"/>
    <w:rsid w:val="00A32630"/>
    <w:rsid w:val="00A3283C"/>
    <w:rsid w:val="00A3284A"/>
    <w:rsid w:val="00A328DE"/>
    <w:rsid w:val="00A32979"/>
    <w:rsid w:val="00A32A24"/>
    <w:rsid w:val="00A32BAE"/>
    <w:rsid w:val="00A331F7"/>
    <w:rsid w:val="00A3368E"/>
    <w:rsid w:val="00A33DA7"/>
    <w:rsid w:val="00A34432"/>
    <w:rsid w:val="00A352BC"/>
    <w:rsid w:val="00A352D2"/>
    <w:rsid w:val="00A36284"/>
    <w:rsid w:val="00A36579"/>
    <w:rsid w:val="00A37262"/>
    <w:rsid w:val="00A372C8"/>
    <w:rsid w:val="00A3740E"/>
    <w:rsid w:val="00A375EF"/>
    <w:rsid w:val="00A37B8A"/>
    <w:rsid w:val="00A40540"/>
    <w:rsid w:val="00A409E6"/>
    <w:rsid w:val="00A40B40"/>
    <w:rsid w:val="00A40B82"/>
    <w:rsid w:val="00A41341"/>
    <w:rsid w:val="00A41729"/>
    <w:rsid w:val="00A41827"/>
    <w:rsid w:val="00A41E81"/>
    <w:rsid w:val="00A42211"/>
    <w:rsid w:val="00A4236C"/>
    <w:rsid w:val="00A42495"/>
    <w:rsid w:val="00A42E3F"/>
    <w:rsid w:val="00A44682"/>
    <w:rsid w:val="00A447E6"/>
    <w:rsid w:val="00A44EC5"/>
    <w:rsid w:val="00A4578B"/>
    <w:rsid w:val="00A457DD"/>
    <w:rsid w:val="00A458C2"/>
    <w:rsid w:val="00A45BD7"/>
    <w:rsid w:val="00A45CF3"/>
    <w:rsid w:val="00A45F60"/>
    <w:rsid w:val="00A4698A"/>
    <w:rsid w:val="00A470D1"/>
    <w:rsid w:val="00A47396"/>
    <w:rsid w:val="00A475E8"/>
    <w:rsid w:val="00A47958"/>
    <w:rsid w:val="00A479FC"/>
    <w:rsid w:val="00A47A93"/>
    <w:rsid w:val="00A47E2B"/>
    <w:rsid w:val="00A5015B"/>
    <w:rsid w:val="00A5047A"/>
    <w:rsid w:val="00A506E6"/>
    <w:rsid w:val="00A50C94"/>
    <w:rsid w:val="00A50FED"/>
    <w:rsid w:val="00A50FFC"/>
    <w:rsid w:val="00A51273"/>
    <w:rsid w:val="00A515E3"/>
    <w:rsid w:val="00A516F4"/>
    <w:rsid w:val="00A51979"/>
    <w:rsid w:val="00A51A17"/>
    <w:rsid w:val="00A51F83"/>
    <w:rsid w:val="00A51FE7"/>
    <w:rsid w:val="00A5215F"/>
    <w:rsid w:val="00A52451"/>
    <w:rsid w:val="00A52A34"/>
    <w:rsid w:val="00A52D24"/>
    <w:rsid w:val="00A52E09"/>
    <w:rsid w:val="00A52EEB"/>
    <w:rsid w:val="00A53147"/>
    <w:rsid w:val="00A531AF"/>
    <w:rsid w:val="00A53790"/>
    <w:rsid w:val="00A53C9E"/>
    <w:rsid w:val="00A53D0C"/>
    <w:rsid w:val="00A53FD1"/>
    <w:rsid w:val="00A553F6"/>
    <w:rsid w:val="00A559D7"/>
    <w:rsid w:val="00A56016"/>
    <w:rsid w:val="00A560FC"/>
    <w:rsid w:val="00A56574"/>
    <w:rsid w:val="00A5657B"/>
    <w:rsid w:val="00A5676F"/>
    <w:rsid w:val="00A56F3A"/>
    <w:rsid w:val="00A5759C"/>
    <w:rsid w:val="00A5767C"/>
    <w:rsid w:val="00A57851"/>
    <w:rsid w:val="00A57927"/>
    <w:rsid w:val="00A579B6"/>
    <w:rsid w:val="00A6031E"/>
    <w:rsid w:val="00A603D3"/>
    <w:rsid w:val="00A60AAA"/>
    <w:rsid w:val="00A60D77"/>
    <w:rsid w:val="00A61104"/>
    <w:rsid w:val="00A613A3"/>
    <w:rsid w:val="00A61607"/>
    <w:rsid w:val="00A61916"/>
    <w:rsid w:val="00A61C3F"/>
    <w:rsid w:val="00A6206A"/>
    <w:rsid w:val="00A6244C"/>
    <w:rsid w:val="00A62869"/>
    <w:rsid w:val="00A62EE6"/>
    <w:rsid w:val="00A62F25"/>
    <w:rsid w:val="00A62F76"/>
    <w:rsid w:val="00A63036"/>
    <w:rsid w:val="00A6350E"/>
    <w:rsid w:val="00A6397B"/>
    <w:rsid w:val="00A63C51"/>
    <w:rsid w:val="00A63F60"/>
    <w:rsid w:val="00A64450"/>
    <w:rsid w:val="00A64976"/>
    <w:rsid w:val="00A649EA"/>
    <w:rsid w:val="00A65230"/>
    <w:rsid w:val="00A653BE"/>
    <w:rsid w:val="00A657BE"/>
    <w:rsid w:val="00A65978"/>
    <w:rsid w:val="00A65EBC"/>
    <w:rsid w:val="00A6612C"/>
    <w:rsid w:val="00A66233"/>
    <w:rsid w:val="00A6631B"/>
    <w:rsid w:val="00A66386"/>
    <w:rsid w:val="00A667C3"/>
    <w:rsid w:val="00A66CDF"/>
    <w:rsid w:val="00A66CF1"/>
    <w:rsid w:val="00A66EDB"/>
    <w:rsid w:val="00A66FCD"/>
    <w:rsid w:val="00A674D0"/>
    <w:rsid w:val="00A67721"/>
    <w:rsid w:val="00A67904"/>
    <w:rsid w:val="00A70179"/>
    <w:rsid w:val="00A70511"/>
    <w:rsid w:val="00A7096A"/>
    <w:rsid w:val="00A70B72"/>
    <w:rsid w:val="00A70BE1"/>
    <w:rsid w:val="00A7154A"/>
    <w:rsid w:val="00A7189B"/>
    <w:rsid w:val="00A71D6D"/>
    <w:rsid w:val="00A7315D"/>
    <w:rsid w:val="00A7332C"/>
    <w:rsid w:val="00A73D8B"/>
    <w:rsid w:val="00A73D9D"/>
    <w:rsid w:val="00A73F81"/>
    <w:rsid w:val="00A73FD9"/>
    <w:rsid w:val="00A74664"/>
    <w:rsid w:val="00A74A3F"/>
    <w:rsid w:val="00A75508"/>
    <w:rsid w:val="00A7568C"/>
    <w:rsid w:val="00A75808"/>
    <w:rsid w:val="00A75968"/>
    <w:rsid w:val="00A75C8B"/>
    <w:rsid w:val="00A76699"/>
    <w:rsid w:val="00A769B1"/>
    <w:rsid w:val="00A76DBE"/>
    <w:rsid w:val="00A77017"/>
    <w:rsid w:val="00A77079"/>
    <w:rsid w:val="00A7741A"/>
    <w:rsid w:val="00A7777B"/>
    <w:rsid w:val="00A7781A"/>
    <w:rsid w:val="00A77AD0"/>
    <w:rsid w:val="00A77ADF"/>
    <w:rsid w:val="00A77D0F"/>
    <w:rsid w:val="00A77F44"/>
    <w:rsid w:val="00A80282"/>
    <w:rsid w:val="00A80ADE"/>
    <w:rsid w:val="00A80AED"/>
    <w:rsid w:val="00A81492"/>
    <w:rsid w:val="00A816C6"/>
    <w:rsid w:val="00A81A03"/>
    <w:rsid w:val="00A81A27"/>
    <w:rsid w:val="00A81B40"/>
    <w:rsid w:val="00A81CB6"/>
    <w:rsid w:val="00A81D3A"/>
    <w:rsid w:val="00A81E93"/>
    <w:rsid w:val="00A82376"/>
    <w:rsid w:val="00A82526"/>
    <w:rsid w:val="00A82564"/>
    <w:rsid w:val="00A827D6"/>
    <w:rsid w:val="00A82887"/>
    <w:rsid w:val="00A82AA9"/>
    <w:rsid w:val="00A82C48"/>
    <w:rsid w:val="00A82F34"/>
    <w:rsid w:val="00A835BE"/>
    <w:rsid w:val="00A83E30"/>
    <w:rsid w:val="00A84266"/>
    <w:rsid w:val="00A8436D"/>
    <w:rsid w:val="00A845AB"/>
    <w:rsid w:val="00A847DF"/>
    <w:rsid w:val="00A8495F"/>
    <w:rsid w:val="00A84C18"/>
    <w:rsid w:val="00A84CBC"/>
    <w:rsid w:val="00A85E49"/>
    <w:rsid w:val="00A85FC5"/>
    <w:rsid w:val="00A862BA"/>
    <w:rsid w:val="00A862D5"/>
    <w:rsid w:val="00A862EF"/>
    <w:rsid w:val="00A86342"/>
    <w:rsid w:val="00A86717"/>
    <w:rsid w:val="00A86754"/>
    <w:rsid w:val="00A86796"/>
    <w:rsid w:val="00A86EF0"/>
    <w:rsid w:val="00A86F2D"/>
    <w:rsid w:val="00A878F4"/>
    <w:rsid w:val="00A87933"/>
    <w:rsid w:val="00A87B3A"/>
    <w:rsid w:val="00A87D2E"/>
    <w:rsid w:val="00A87D82"/>
    <w:rsid w:val="00A87EFF"/>
    <w:rsid w:val="00A90638"/>
    <w:rsid w:val="00A90B35"/>
    <w:rsid w:val="00A91458"/>
    <w:rsid w:val="00A91561"/>
    <w:rsid w:val="00A9177B"/>
    <w:rsid w:val="00A91C44"/>
    <w:rsid w:val="00A91D9E"/>
    <w:rsid w:val="00A91DD9"/>
    <w:rsid w:val="00A91FEA"/>
    <w:rsid w:val="00A9256E"/>
    <w:rsid w:val="00A9269E"/>
    <w:rsid w:val="00A9271D"/>
    <w:rsid w:val="00A92846"/>
    <w:rsid w:val="00A92897"/>
    <w:rsid w:val="00A92D8A"/>
    <w:rsid w:val="00A932B3"/>
    <w:rsid w:val="00A93340"/>
    <w:rsid w:val="00A9381D"/>
    <w:rsid w:val="00A938CD"/>
    <w:rsid w:val="00A9393D"/>
    <w:rsid w:val="00A93B4B"/>
    <w:rsid w:val="00A93CB2"/>
    <w:rsid w:val="00A93F6A"/>
    <w:rsid w:val="00A93F91"/>
    <w:rsid w:val="00A943B6"/>
    <w:rsid w:val="00A94491"/>
    <w:rsid w:val="00A947AE"/>
    <w:rsid w:val="00A947B3"/>
    <w:rsid w:val="00A94E0A"/>
    <w:rsid w:val="00A94E38"/>
    <w:rsid w:val="00A95519"/>
    <w:rsid w:val="00A95534"/>
    <w:rsid w:val="00A95720"/>
    <w:rsid w:val="00A957D9"/>
    <w:rsid w:val="00A95A0B"/>
    <w:rsid w:val="00A95F45"/>
    <w:rsid w:val="00A960FE"/>
    <w:rsid w:val="00A96135"/>
    <w:rsid w:val="00A964FC"/>
    <w:rsid w:val="00A9671E"/>
    <w:rsid w:val="00A9672D"/>
    <w:rsid w:val="00A971FC"/>
    <w:rsid w:val="00A9754E"/>
    <w:rsid w:val="00A97AAE"/>
    <w:rsid w:val="00A97D2D"/>
    <w:rsid w:val="00A97DE9"/>
    <w:rsid w:val="00A97F2E"/>
    <w:rsid w:val="00AA00F1"/>
    <w:rsid w:val="00AA0C51"/>
    <w:rsid w:val="00AA0DD0"/>
    <w:rsid w:val="00AA1575"/>
    <w:rsid w:val="00AA173A"/>
    <w:rsid w:val="00AA1DAC"/>
    <w:rsid w:val="00AA21FD"/>
    <w:rsid w:val="00AA2202"/>
    <w:rsid w:val="00AA24CC"/>
    <w:rsid w:val="00AA2B2A"/>
    <w:rsid w:val="00AA2C6A"/>
    <w:rsid w:val="00AA2E25"/>
    <w:rsid w:val="00AA320C"/>
    <w:rsid w:val="00AA34D3"/>
    <w:rsid w:val="00AA3636"/>
    <w:rsid w:val="00AA37FD"/>
    <w:rsid w:val="00AA45F7"/>
    <w:rsid w:val="00AA46AD"/>
    <w:rsid w:val="00AA4D37"/>
    <w:rsid w:val="00AA5014"/>
    <w:rsid w:val="00AA5195"/>
    <w:rsid w:val="00AA54D9"/>
    <w:rsid w:val="00AA55A2"/>
    <w:rsid w:val="00AA572D"/>
    <w:rsid w:val="00AA5A8B"/>
    <w:rsid w:val="00AA5B9E"/>
    <w:rsid w:val="00AA5DE6"/>
    <w:rsid w:val="00AA5F06"/>
    <w:rsid w:val="00AA62F5"/>
    <w:rsid w:val="00AA69DC"/>
    <w:rsid w:val="00AA6C55"/>
    <w:rsid w:val="00AA6C67"/>
    <w:rsid w:val="00AA74CE"/>
    <w:rsid w:val="00AA757A"/>
    <w:rsid w:val="00AA7983"/>
    <w:rsid w:val="00AA7EE8"/>
    <w:rsid w:val="00AAB428"/>
    <w:rsid w:val="00AB02E3"/>
    <w:rsid w:val="00AB04F9"/>
    <w:rsid w:val="00AB0B2F"/>
    <w:rsid w:val="00AB0DDA"/>
    <w:rsid w:val="00AB0EBF"/>
    <w:rsid w:val="00AB0FAF"/>
    <w:rsid w:val="00AB0FEB"/>
    <w:rsid w:val="00AB10D5"/>
    <w:rsid w:val="00AB15AD"/>
    <w:rsid w:val="00AB163A"/>
    <w:rsid w:val="00AB1713"/>
    <w:rsid w:val="00AB1769"/>
    <w:rsid w:val="00AB17C3"/>
    <w:rsid w:val="00AB196F"/>
    <w:rsid w:val="00AB1C47"/>
    <w:rsid w:val="00AB1F5F"/>
    <w:rsid w:val="00AB243E"/>
    <w:rsid w:val="00AB2813"/>
    <w:rsid w:val="00AB2BF4"/>
    <w:rsid w:val="00AB2D90"/>
    <w:rsid w:val="00AB2EDC"/>
    <w:rsid w:val="00AB2F87"/>
    <w:rsid w:val="00AB356B"/>
    <w:rsid w:val="00AB3732"/>
    <w:rsid w:val="00AB3A22"/>
    <w:rsid w:val="00AB3C89"/>
    <w:rsid w:val="00AB3F97"/>
    <w:rsid w:val="00AB4034"/>
    <w:rsid w:val="00AB41BD"/>
    <w:rsid w:val="00AB48B8"/>
    <w:rsid w:val="00AB49A4"/>
    <w:rsid w:val="00AB4A38"/>
    <w:rsid w:val="00AB4AA3"/>
    <w:rsid w:val="00AB5333"/>
    <w:rsid w:val="00AB5398"/>
    <w:rsid w:val="00AB53BC"/>
    <w:rsid w:val="00AB55C1"/>
    <w:rsid w:val="00AB569C"/>
    <w:rsid w:val="00AB5D32"/>
    <w:rsid w:val="00AB621C"/>
    <w:rsid w:val="00AB6767"/>
    <w:rsid w:val="00AB6C8E"/>
    <w:rsid w:val="00AB6D0F"/>
    <w:rsid w:val="00AB7109"/>
    <w:rsid w:val="00AB742E"/>
    <w:rsid w:val="00AB7806"/>
    <w:rsid w:val="00AB7F00"/>
    <w:rsid w:val="00AC02F5"/>
    <w:rsid w:val="00AC059B"/>
    <w:rsid w:val="00AC05DD"/>
    <w:rsid w:val="00AC0B86"/>
    <w:rsid w:val="00AC0D7A"/>
    <w:rsid w:val="00AC130C"/>
    <w:rsid w:val="00AC14B6"/>
    <w:rsid w:val="00AC17D0"/>
    <w:rsid w:val="00AC1BCF"/>
    <w:rsid w:val="00AC2346"/>
    <w:rsid w:val="00AC26D8"/>
    <w:rsid w:val="00AC27BD"/>
    <w:rsid w:val="00AC2950"/>
    <w:rsid w:val="00AC2B7C"/>
    <w:rsid w:val="00AC3241"/>
    <w:rsid w:val="00AC33D0"/>
    <w:rsid w:val="00AC3493"/>
    <w:rsid w:val="00AC382E"/>
    <w:rsid w:val="00AC3833"/>
    <w:rsid w:val="00AC3C21"/>
    <w:rsid w:val="00AC3EF2"/>
    <w:rsid w:val="00AC45BA"/>
    <w:rsid w:val="00AC4641"/>
    <w:rsid w:val="00AC479D"/>
    <w:rsid w:val="00AC4974"/>
    <w:rsid w:val="00AC4AFC"/>
    <w:rsid w:val="00AC4EE3"/>
    <w:rsid w:val="00AC53ED"/>
    <w:rsid w:val="00AC577C"/>
    <w:rsid w:val="00AC590A"/>
    <w:rsid w:val="00AC5D8E"/>
    <w:rsid w:val="00AC72C8"/>
    <w:rsid w:val="00AC7622"/>
    <w:rsid w:val="00AC76EB"/>
    <w:rsid w:val="00AC7C13"/>
    <w:rsid w:val="00AD0557"/>
    <w:rsid w:val="00AD061C"/>
    <w:rsid w:val="00AD09A4"/>
    <w:rsid w:val="00AD0BD6"/>
    <w:rsid w:val="00AD0C86"/>
    <w:rsid w:val="00AD130D"/>
    <w:rsid w:val="00AD189B"/>
    <w:rsid w:val="00AD1D4E"/>
    <w:rsid w:val="00AD1E53"/>
    <w:rsid w:val="00AD1EC2"/>
    <w:rsid w:val="00AD1F8A"/>
    <w:rsid w:val="00AD217E"/>
    <w:rsid w:val="00AD237F"/>
    <w:rsid w:val="00AD2685"/>
    <w:rsid w:val="00AD28BF"/>
    <w:rsid w:val="00AD2BD1"/>
    <w:rsid w:val="00AD2EB6"/>
    <w:rsid w:val="00AD2F24"/>
    <w:rsid w:val="00AD2F80"/>
    <w:rsid w:val="00AD374B"/>
    <w:rsid w:val="00AD3909"/>
    <w:rsid w:val="00AD3C9C"/>
    <w:rsid w:val="00AD3F2C"/>
    <w:rsid w:val="00AD4224"/>
    <w:rsid w:val="00AD450A"/>
    <w:rsid w:val="00AD464E"/>
    <w:rsid w:val="00AD4B21"/>
    <w:rsid w:val="00AD4FDE"/>
    <w:rsid w:val="00AD5574"/>
    <w:rsid w:val="00AD5812"/>
    <w:rsid w:val="00AD59A5"/>
    <w:rsid w:val="00AD59C7"/>
    <w:rsid w:val="00AD5A05"/>
    <w:rsid w:val="00AD5E1F"/>
    <w:rsid w:val="00AD66EF"/>
    <w:rsid w:val="00AD67F2"/>
    <w:rsid w:val="00AD67F5"/>
    <w:rsid w:val="00AD72AB"/>
    <w:rsid w:val="00AD76B2"/>
    <w:rsid w:val="00AD7A30"/>
    <w:rsid w:val="00AD7D83"/>
    <w:rsid w:val="00AD7DBC"/>
    <w:rsid w:val="00AE0002"/>
    <w:rsid w:val="00AE0FA8"/>
    <w:rsid w:val="00AE11D7"/>
    <w:rsid w:val="00AE13C0"/>
    <w:rsid w:val="00AE1623"/>
    <w:rsid w:val="00AE16AA"/>
    <w:rsid w:val="00AE187F"/>
    <w:rsid w:val="00AE1ADF"/>
    <w:rsid w:val="00AE1F83"/>
    <w:rsid w:val="00AE26D7"/>
    <w:rsid w:val="00AE2A26"/>
    <w:rsid w:val="00AE306C"/>
    <w:rsid w:val="00AE30EF"/>
    <w:rsid w:val="00AE3A39"/>
    <w:rsid w:val="00AE48FF"/>
    <w:rsid w:val="00AE4C38"/>
    <w:rsid w:val="00AE53A9"/>
    <w:rsid w:val="00AE5688"/>
    <w:rsid w:val="00AE59D1"/>
    <w:rsid w:val="00AE6122"/>
    <w:rsid w:val="00AE622B"/>
    <w:rsid w:val="00AE696E"/>
    <w:rsid w:val="00AE6C34"/>
    <w:rsid w:val="00AE6FA6"/>
    <w:rsid w:val="00AE7306"/>
    <w:rsid w:val="00AE7499"/>
    <w:rsid w:val="00AE78CE"/>
    <w:rsid w:val="00AE7DE8"/>
    <w:rsid w:val="00AE7E9C"/>
    <w:rsid w:val="00AF007A"/>
    <w:rsid w:val="00AF00AE"/>
    <w:rsid w:val="00AF111F"/>
    <w:rsid w:val="00AF18DC"/>
    <w:rsid w:val="00AF1E97"/>
    <w:rsid w:val="00AF2136"/>
    <w:rsid w:val="00AF27B4"/>
    <w:rsid w:val="00AF2BAF"/>
    <w:rsid w:val="00AF3037"/>
    <w:rsid w:val="00AF30E8"/>
    <w:rsid w:val="00AF352A"/>
    <w:rsid w:val="00AF47B2"/>
    <w:rsid w:val="00AF48E5"/>
    <w:rsid w:val="00AF4B33"/>
    <w:rsid w:val="00AF52EC"/>
    <w:rsid w:val="00AF5504"/>
    <w:rsid w:val="00AF5EAF"/>
    <w:rsid w:val="00AF60D7"/>
    <w:rsid w:val="00AF69DF"/>
    <w:rsid w:val="00AF7355"/>
    <w:rsid w:val="00AF7476"/>
    <w:rsid w:val="00AF760A"/>
    <w:rsid w:val="00AF7BD7"/>
    <w:rsid w:val="00AF7C03"/>
    <w:rsid w:val="00AF7D68"/>
    <w:rsid w:val="00B00480"/>
    <w:rsid w:val="00B00631"/>
    <w:rsid w:val="00B00675"/>
    <w:rsid w:val="00B006EF"/>
    <w:rsid w:val="00B00BB5"/>
    <w:rsid w:val="00B00F9F"/>
    <w:rsid w:val="00B0139E"/>
    <w:rsid w:val="00B01460"/>
    <w:rsid w:val="00B015AD"/>
    <w:rsid w:val="00B018C8"/>
    <w:rsid w:val="00B019BF"/>
    <w:rsid w:val="00B02004"/>
    <w:rsid w:val="00B02205"/>
    <w:rsid w:val="00B0249E"/>
    <w:rsid w:val="00B024DF"/>
    <w:rsid w:val="00B02780"/>
    <w:rsid w:val="00B0279C"/>
    <w:rsid w:val="00B02B2D"/>
    <w:rsid w:val="00B03196"/>
    <w:rsid w:val="00B032CE"/>
    <w:rsid w:val="00B037A4"/>
    <w:rsid w:val="00B039C9"/>
    <w:rsid w:val="00B03DF7"/>
    <w:rsid w:val="00B03F08"/>
    <w:rsid w:val="00B04031"/>
    <w:rsid w:val="00B04748"/>
    <w:rsid w:val="00B048A0"/>
    <w:rsid w:val="00B048DE"/>
    <w:rsid w:val="00B04A2C"/>
    <w:rsid w:val="00B04F68"/>
    <w:rsid w:val="00B05E3B"/>
    <w:rsid w:val="00B05ECC"/>
    <w:rsid w:val="00B05FCD"/>
    <w:rsid w:val="00B0620C"/>
    <w:rsid w:val="00B0622D"/>
    <w:rsid w:val="00B06407"/>
    <w:rsid w:val="00B06718"/>
    <w:rsid w:val="00B068CA"/>
    <w:rsid w:val="00B06E64"/>
    <w:rsid w:val="00B07742"/>
    <w:rsid w:val="00B077C7"/>
    <w:rsid w:val="00B0791D"/>
    <w:rsid w:val="00B07F97"/>
    <w:rsid w:val="00B101B5"/>
    <w:rsid w:val="00B10215"/>
    <w:rsid w:val="00B10310"/>
    <w:rsid w:val="00B10759"/>
    <w:rsid w:val="00B10773"/>
    <w:rsid w:val="00B1097A"/>
    <w:rsid w:val="00B10C65"/>
    <w:rsid w:val="00B10E30"/>
    <w:rsid w:val="00B111F4"/>
    <w:rsid w:val="00B11605"/>
    <w:rsid w:val="00B118C1"/>
    <w:rsid w:val="00B11C69"/>
    <w:rsid w:val="00B11F7E"/>
    <w:rsid w:val="00B12525"/>
    <w:rsid w:val="00B12671"/>
    <w:rsid w:val="00B12AE4"/>
    <w:rsid w:val="00B12DBA"/>
    <w:rsid w:val="00B12F9A"/>
    <w:rsid w:val="00B12FF7"/>
    <w:rsid w:val="00B13249"/>
    <w:rsid w:val="00B14179"/>
    <w:rsid w:val="00B14640"/>
    <w:rsid w:val="00B14907"/>
    <w:rsid w:val="00B14918"/>
    <w:rsid w:val="00B14B44"/>
    <w:rsid w:val="00B1515E"/>
    <w:rsid w:val="00B154E0"/>
    <w:rsid w:val="00B15B49"/>
    <w:rsid w:val="00B15DB9"/>
    <w:rsid w:val="00B1616A"/>
    <w:rsid w:val="00B1622D"/>
    <w:rsid w:val="00B164D8"/>
    <w:rsid w:val="00B174C2"/>
    <w:rsid w:val="00B17677"/>
    <w:rsid w:val="00B17BC7"/>
    <w:rsid w:val="00B17FF5"/>
    <w:rsid w:val="00B2030F"/>
    <w:rsid w:val="00B20459"/>
    <w:rsid w:val="00B20A61"/>
    <w:rsid w:val="00B20C61"/>
    <w:rsid w:val="00B2113E"/>
    <w:rsid w:val="00B21715"/>
    <w:rsid w:val="00B21CA8"/>
    <w:rsid w:val="00B224E9"/>
    <w:rsid w:val="00B2295D"/>
    <w:rsid w:val="00B22FC7"/>
    <w:rsid w:val="00B23137"/>
    <w:rsid w:val="00B23152"/>
    <w:rsid w:val="00B233A3"/>
    <w:rsid w:val="00B23967"/>
    <w:rsid w:val="00B23F08"/>
    <w:rsid w:val="00B24169"/>
    <w:rsid w:val="00B24189"/>
    <w:rsid w:val="00B24ABB"/>
    <w:rsid w:val="00B24C1C"/>
    <w:rsid w:val="00B24D97"/>
    <w:rsid w:val="00B25150"/>
    <w:rsid w:val="00B254ED"/>
    <w:rsid w:val="00B258FE"/>
    <w:rsid w:val="00B25C6F"/>
    <w:rsid w:val="00B25E75"/>
    <w:rsid w:val="00B25ED5"/>
    <w:rsid w:val="00B25F85"/>
    <w:rsid w:val="00B263A1"/>
    <w:rsid w:val="00B26580"/>
    <w:rsid w:val="00B2675E"/>
    <w:rsid w:val="00B2685D"/>
    <w:rsid w:val="00B26F4C"/>
    <w:rsid w:val="00B27400"/>
    <w:rsid w:val="00B274C3"/>
    <w:rsid w:val="00B275CC"/>
    <w:rsid w:val="00B2778E"/>
    <w:rsid w:val="00B278B7"/>
    <w:rsid w:val="00B27B9D"/>
    <w:rsid w:val="00B27C14"/>
    <w:rsid w:val="00B3011E"/>
    <w:rsid w:val="00B30508"/>
    <w:rsid w:val="00B30CBD"/>
    <w:rsid w:val="00B3159E"/>
    <w:rsid w:val="00B317F3"/>
    <w:rsid w:val="00B3276F"/>
    <w:rsid w:val="00B327EA"/>
    <w:rsid w:val="00B330B1"/>
    <w:rsid w:val="00B332E1"/>
    <w:rsid w:val="00B335A1"/>
    <w:rsid w:val="00B337E2"/>
    <w:rsid w:val="00B33B51"/>
    <w:rsid w:val="00B33FDD"/>
    <w:rsid w:val="00B3430D"/>
    <w:rsid w:val="00B34717"/>
    <w:rsid w:val="00B34963"/>
    <w:rsid w:val="00B349A9"/>
    <w:rsid w:val="00B34E4B"/>
    <w:rsid w:val="00B359F0"/>
    <w:rsid w:val="00B35B3D"/>
    <w:rsid w:val="00B35FBA"/>
    <w:rsid w:val="00B36263"/>
    <w:rsid w:val="00B36268"/>
    <w:rsid w:val="00B364AE"/>
    <w:rsid w:val="00B367F1"/>
    <w:rsid w:val="00B3692D"/>
    <w:rsid w:val="00B36A6C"/>
    <w:rsid w:val="00B36BD2"/>
    <w:rsid w:val="00B36E25"/>
    <w:rsid w:val="00B37059"/>
    <w:rsid w:val="00B37145"/>
    <w:rsid w:val="00B37331"/>
    <w:rsid w:val="00B37515"/>
    <w:rsid w:val="00B375FA"/>
    <w:rsid w:val="00B37974"/>
    <w:rsid w:val="00B37D92"/>
    <w:rsid w:val="00B408B3"/>
    <w:rsid w:val="00B411F9"/>
    <w:rsid w:val="00B412DD"/>
    <w:rsid w:val="00B41554"/>
    <w:rsid w:val="00B41712"/>
    <w:rsid w:val="00B418D9"/>
    <w:rsid w:val="00B41905"/>
    <w:rsid w:val="00B41B78"/>
    <w:rsid w:val="00B41E24"/>
    <w:rsid w:val="00B42116"/>
    <w:rsid w:val="00B423BE"/>
    <w:rsid w:val="00B427D6"/>
    <w:rsid w:val="00B42BFD"/>
    <w:rsid w:val="00B42F64"/>
    <w:rsid w:val="00B430DD"/>
    <w:rsid w:val="00B43507"/>
    <w:rsid w:val="00B4351B"/>
    <w:rsid w:val="00B436FA"/>
    <w:rsid w:val="00B44120"/>
    <w:rsid w:val="00B44374"/>
    <w:rsid w:val="00B4442D"/>
    <w:rsid w:val="00B447EE"/>
    <w:rsid w:val="00B44B51"/>
    <w:rsid w:val="00B44BEE"/>
    <w:rsid w:val="00B44E29"/>
    <w:rsid w:val="00B45033"/>
    <w:rsid w:val="00B452EF"/>
    <w:rsid w:val="00B45AC2"/>
    <w:rsid w:val="00B45E17"/>
    <w:rsid w:val="00B45EA0"/>
    <w:rsid w:val="00B46689"/>
    <w:rsid w:val="00B46764"/>
    <w:rsid w:val="00B4683D"/>
    <w:rsid w:val="00B46D76"/>
    <w:rsid w:val="00B47043"/>
    <w:rsid w:val="00B47575"/>
    <w:rsid w:val="00B476CE"/>
    <w:rsid w:val="00B47B24"/>
    <w:rsid w:val="00B47C03"/>
    <w:rsid w:val="00B47CD3"/>
    <w:rsid w:val="00B47EA2"/>
    <w:rsid w:val="00B50AFB"/>
    <w:rsid w:val="00B50BBC"/>
    <w:rsid w:val="00B51194"/>
    <w:rsid w:val="00B523D6"/>
    <w:rsid w:val="00B52433"/>
    <w:rsid w:val="00B5243B"/>
    <w:rsid w:val="00B52A48"/>
    <w:rsid w:val="00B5308A"/>
    <w:rsid w:val="00B5319C"/>
    <w:rsid w:val="00B538F4"/>
    <w:rsid w:val="00B53BE0"/>
    <w:rsid w:val="00B53F42"/>
    <w:rsid w:val="00B540F9"/>
    <w:rsid w:val="00B548F5"/>
    <w:rsid w:val="00B54A29"/>
    <w:rsid w:val="00B54CB1"/>
    <w:rsid w:val="00B54F17"/>
    <w:rsid w:val="00B55001"/>
    <w:rsid w:val="00B55289"/>
    <w:rsid w:val="00B554AD"/>
    <w:rsid w:val="00B55898"/>
    <w:rsid w:val="00B558BD"/>
    <w:rsid w:val="00B55B22"/>
    <w:rsid w:val="00B55DF8"/>
    <w:rsid w:val="00B5609F"/>
    <w:rsid w:val="00B56930"/>
    <w:rsid w:val="00B56D1B"/>
    <w:rsid w:val="00B56DE4"/>
    <w:rsid w:val="00B56EC6"/>
    <w:rsid w:val="00B575FC"/>
    <w:rsid w:val="00B57CA7"/>
    <w:rsid w:val="00B57EF5"/>
    <w:rsid w:val="00B6045F"/>
    <w:rsid w:val="00B6069B"/>
    <w:rsid w:val="00B60AEA"/>
    <w:rsid w:val="00B60B79"/>
    <w:rsid w:val="00B60D22"/>
    <w:rsid w:val="00B60DBC"/>
    <w:rsid w:val="00B60DF2"/>
    <w:rsid w:val="00B610F9"/>
    <w:rsid w:val="00B61293"/>
    <w:rsid w:val="00B61449"/>
    <w:rsid w:val="00B61853"/>
    <w:rsid w:val="00B61A48"/>
    <w:rsid w:val="00B61C4C"/>
    <w:rsid w:val="00B61FB7"/>
    <w:rsid w:val="00B61FD9"/>
    <w:rsid w:val="00B6204F"/>
    <w:rsid w:val="00B621AC"/>
    <w:rsid w:val="00B6264E"/>
    <w:rsid w:val="00B62E6D"/>
    <w:rsid w:val="00B62F31"/>
    <w:rsid w:val="00B63724"/>
    <w:rsid w:val="00B6388A"/>
    <w:rsid w:val="00B63A84"/>
    <w:rsid w:val="00B63BD5"/>
    <w:rsid w:val="00B63C3C"/>
    <w:rsid w:val="00B64462"/>
    <w:rsid w:val="00B64EC5"/>
    <w:rsid w:val="00B655AA"/>
    <w:rsid w:val="00B65CFE"/>
    <w:rsid w:val="00B66231"/>
    <w:rsid w:val="00B66687"/>
    <w:rsid w:val="00B66787"/>
    <w:rsid w:val="00B66795"/>
    <w:rsid w:val="00B66ADB"/>
    <w:rsid w:val="00B66ADE"/>
    <w:rsid w:val="00B66C34"/>
    <w:rsid w:val="00B66E8B"/>
    <w:rsid w:val="00B66E93"/>
    <w:rsid w:val="00B6701B"/>
    <w:rsid w:val="00B6723E"/>
    <w:rsid w:val="00B673BA"/>
    <w:rsid w:val="00B6753E"/>
    <w:rsid w:val="00B676DD"/>
    <w:rsid w:val="00B6784E"/>
    <w:rsid w:val="00B679A6"/>
    <w:rsid w:val="00B7061E"/>
    <w:rsid w:val="00B70801"/>
    <w:rsid w:val="00B71021"/>
    <w:rsid w:val="00B712E9"/>
    <w:rsid w:val="00B71723"/>
    <w:rsid w:val="00B7198C"/>
    <w:rsid w:val="00B71E41"/>
    <w:rsid w:val="00B72954"/>
    <w:rsid w:val="00B72A2B"/>
    <w:rsid w:val="00B72DDE"/>
    <w:rsid w:val="00B7319B"/>
    <w:rsid w:val="00B731F3"/>
    <w:rsid w:val="00B7353B"/>
    <w:rsid w:val="00B7358B"/>
    <w:rsid w:val="00B735F8"/>
    <w:rsid w:val="00B738CF"/>
    <w:rsid w:val="00B73BC5"/>
    <w:rsid w:val="00B73F25"/>
    <w:rsid w:val="00B74062"/>
    <w:rsid w:val="00B748CB"/>
    <w:rsid w:val="00B74AAC"/>
    <w:rsid w:val="00B74AB1"/>
    <w:rsid w:val="00B74E9B"/>
    <w:rsid w:val="00B75314"/>
    <w:rsid w:val="00B75782"/>
    <w:rsid w:val="00B75D95"/>
    <w:rsid w:val="00B76053"/>
    <w:rsid w:val="00B764DE"/>
    <w:rsid w:val="00B7659F"/>
    <w:rsid w:val="00B76962"/>
    <w:rsid w:val="00B76A28"/>
    <w:rsid w:val="00B76CAD"/>
    <w:rsid w:val="00B76D90"/>
    <w:rsid w:val="00B7700A"/>
    <w:rsid w:val="00B7750F"/>
    <w:rsid w:val="00B77767"/>
    <w:rsid w:val="00B77AD5"/>
    <w:rsid w:val="00B77E6A"/>
    <w:rsid w:val="00B77E8B"/>
    <w:rsid w:val="00B77EAA"/>
    <w:rsid w:val="00B8023E"/>
    <w:rsid w:val="00B803A5"/>
    <w:rsid w:val="00B80496"/>
    <w:rsid w:val="00B8050C"/>
    <w:rsid w:val="00B80B4F"/>
    <w:rsid w:val="00B8123F"/>
    <w:rsid w:val="00B81AD4"/>
    <w:rsid w:val="00B81BAB"/>
    <w:rsid w:val="00B81C68"/>
    <w:rsid w:val="00B81C8F"/>
    <w:rsid w:val="00B82166"/>
    <w:rsid w:val="00B823A3"/>
    <w:rsid w:val="00B823B8"/>
    <w:rsid w:val="00B825ED"/>
    <w:rsid w:val="00B82C21"/>
    <w:rsid w:val="00B82E50"/>
    <w:rsid w:val="00B82F5F"/>
    <w:rsid w:val="00B83256"/>
    <w:rsid w:val="00B8343D"/>
    <w:rsid w:val="00B8364A"/>
    <w:rsid w:val="00B8364D"/>
    <w:rsid w:val="00B837A1"/>
    <w:rsid w:val="00B83CF9"/>
    <w:rsid w:val="00B83D03"/>
    <w:rsid w:val="00B83DFB"/>
    <w:rsid w:val="00B83EC4"/>
    <w:rsid w:val="00B83FE1"/>
    <w:rsid w:val="00B8456E"/>
    <w:rsid w:val="00B84A46"/>
    <w:rsid w:val="00B84AFB"/>
    <w:rsid w:val="00B84DEF"/>
    <w:rsid w:val="00B84F60"/>
    <w:rsid w:val="00B8505E"/>
    <w:rsid w:val="00B853C8"/>
    <w:rsid w:val="00B85852"/>
    <w:rsid w:val="00B85A31"/>
    <w:rsid w:val="00B85BFF"/>
    <w:rsid w:val="00B85F04"/>
    <w:rsid w:val="00B86387"/>
    <w:rsid w:val="00B866D6"/>
    <w:rsid w:val="00B8684B"/>
    <w:rsid w:val="00B868DE"/>
    <w:rsid w:val="00B8694F"/>
    <w:rsid w:val="00B8696B"/>
    <w:rsid w:val="00B86DDE"/>
    <w:rsid w:val="00B86DE6"/>
    <w:rsid w:val="00B86E43"/>
    <w:rsid w:val="00B8726B"/>
    <w:rsid w:val="00B8741F"/>
    <w:rsid w:val="00B877CF"/>
    <w:rsid w:val="00B87E58"/>
    <w:rsid w:val="00B8B6A9"/>
    <w:rsid w:val="00B90645"/>
    <w:rsid w:val="00B90A78"/>
    <w:rsid w:val="00B9102B"/>
    <w:rsid w:val="00B91497"/>
    <w:rsid w:val="00B914E2"/>
    <w:rsid w:val="00B91A54"/>
    <w:rsid w:val="00B92231"/>
    <w:rsid w:val="00B924F0"/>
    <w:rsid w:val="00B9250E"/>
    <w:rsid w:val="00B928FB"/>
    <w:rsid w:val="00B92E83"/>
    <w:rsid w:val="00B9309B"/>
    <w:rsid w:val="00B930F6"/>
    <w:rsid w:val="00B93316"/>
    <w:rsid w:val="00B93505"/>
    <w:rsid w:val="00B938AC"/>
    <w:rsid w:val="00B940C3"/>
    <w:rsid w:val="00B94633"/>
    <w:rsid w:val="00B9485C"/>
    <w:rsid w:val="00B94ACA"/>
    <w:rsid w:val="00B9523E"/>
    <w:rsid w:val="00B956E2"/>
    <w:rsid w:val="00B957E9"/>
    <w:rsid w:val="00B957F4"/>
    <w:rsid w:val="00B95963"/>
    <w:rsid w:val="00B95A5A"/>
    <w:rsid w:val="00B96541"/>
    <w:rsid w:val="00B96801"/>
    <w:rsid w:val="00B96D5A"/>
    <w:rsid w:val="00B975D1"/>
    <w:rsid w:val="00B97C33"/>
    <w:rsid w:val="00BA00D7"/>
    <w:rsid w:val="00BA010E"/>
    <w:rsid w:val="00BA012F"/>
    <w:rsid w:val="00BA01E8"/>
    <w:rsid w:val="00BA06B3"/>
    <w:rsid w:val="00BA0E95"/>
    <w:rsid w:val="00BA146B"/>
    <w:rsid w:val="00BA1870"/>
    <w:rsid w:val="00BA18B3"/>
    <w:rsid w:val="00BA1A93"/>
    <w:rsid w:val="00BA1E33"/>
    <w:rsid w:val="00BA1EDC"/>
    <w:rsid w:val="00BA260B"/>
    <w:rsid w:val="00BA2629"/>
    <w:rsid w:val="00BA2A91"/>
    <w:rsid w:val="00BA3372"/>
    <w:rsid w:val="00BA390B"/>
    <w:rsid w:val="00BA39F4"/>
    <w:rsid w:val="00BA3E57"/>
    <w:rsid w:val="00BA407E"/>
    <w:rsid w:val="00BA42EF"/>
    <w:rsid w:val="00BA45DE"/>
    <w:rsid w:val="00BA467B"/>
    <w:rsid w:val="00BA4906"/>
    <w:rsid w:val="00BA490B"/>
    <w:rsid w:val="00BA5345"/>
    <w:rsid w:val="00BA59AE"/>
    <w:rsid w:val="00BA68AC"/>
    <w:rsid w:val="00BA6BC7"/>
    <w:rsid w:val="00BA6CD1"/>
    <w:rsid w:val="00BA6DBF"/>
    <w:rsid w:val="00BA6FC3"/>
    <w:rsid w:val="00BA723E"/>
    <w:rsid w:val="00BA73DD"/>
    <w:rsid w:val="00BA73E9"/>
    <w:rsid w:val="00BA749D"/>
    <w:rsid w:val="00BA7917"/>
    <w:rsid w:val="00BA7B59"/>
    <w:rsid w:val="00BA7BF2"/>
    <w:rsid w:val="00BA7FAC"/>
    <w:rsid w:val="00BB0176"/>
    <w:rsid w:val="00BB0275"/>
    <w:rsid w:val="00BB08AE"/>
    <w:rsid w:val="00BB09AB"/>
    <w:rsid w:val="00BB16F2"/>
    <w:rsid w:val="00BB1706"/>
    <w:rsid w:val="00BB1927"/>
    <w:rsid w:val="00BB1BA0"/>
    <w:rsid w:val="00BB1C12"/>
    <w:rsid w:val="00BB29DE"/>
    <w:rsid w:val="00BB2BAA"/>
    <w:rsid w:val="00BB2FB4"/>
    <w:rsid w:val="00BB3419"/>
    <w:rsid w:val="00BB39E3"/>
    <w:rsid w:val="00BB3B8B"/>
    <w:rsid w:val="00BB3CD6"/>
    <w:rsid w:val="00BB417B"/>
    <w:rsid w:val="00BB4201"/>
    <w:rsid w:val="00BB4245"/>
    <w:rsid w:val="00BB452E"/>
    <w:rsid w:val="00BB4585"/>
    <w:rsid w:val="00BB4D36"/>
    <w:rsid w:val="00BB4E43"/>
    <w:rsid w:val="00BB4F6A"/>
    <w:rsid w:val="00BB545E"/>
    <w:rsid w:val="00BB554C"/>
    <w:rsid w:val="00BB59A3"/>
    <w:rsid w:val="00BB5C19"/>
    <w:rsid w:val="00BB5C9E"/>
    <w:rsid w:val="00BB5CB6"/>
    <w:rsid w:val="00BB5CDD"/>
    <w:rsid w:val="00BB604A"/>
    <w:rsid w:val="00BB63F0"/>
    <w:rsid w:val="00BB6430"/>
    <w:rsid w:val="00BB6736"/>
    <w:rsid w:val="00BB6E95"/>
    <w:rsid w:val="00BB6F1B"/>
    <w:rsid w:val="00BB6FF4"/>
    <w:rsid w:val="00BB71D3"/>
    <w:rsid w:val="00BB7241"/>
    <w:rsid w:val="00BB73D2"/>
    <w:rsid w:val="00BB7407"/>
    <w:rsid w:val="00BB77D2"/>
    <w:rsid w:val="00BB7917"/>
    <w:rsid w:val="00BBB8F2"/>
    <w:rsid w:val="00BC035E"/>
    <w:rsid w:val="00BC042C"/>
    <w:rsid w:val="00BC0B5A"/>
    <w:rsid w:val="00BC0CF3"/>
    <w:rsid w:val="00BC113E"/>
    <w:rsid w:val="00BC13C3"/>
    <w:rsid w:val="00BC151B"/>
    <w:rsid w:val="00BC1DD6"/>
    <w:rsid w:val="00BC200A"/>
    <w:rsid w:val="00BC20D8"/>
    <w:rsid w:val="00BC24DB"/>
    <w:rsid w:val="00BC3083"/>
    <w:rsid w:val="00BC3387"/>
    <w:rsid w:val="00BC464F"/>
    <w:rsid w:val="00BC4FD9"/>
    <w:rsid w:val="00BC4FE2"/>
    <w:rsid w:val="00BC51E0"/>
    <w:rsid w:val="00BC566D"/>
    <w:rsid w:val="00BC581F"/>
    <w:rsid w:val="00BC5856"/>
    <w:rsid w:val="00BC6855"/>
    <w:rsid w:val="00BC6BCD"/>
    <w:rsid w:val="00BC6DAD"/>
    <w:rsid w:val="00BC7026"/>
    <w:rsid w:val="00BC7148"/>
    <w:rsid w:val="00BC7170"/>
    <w:rsid w:val="00BC7520"/>
    <w:rsid w:val="00BC78FA"/>
    <w:rsid w:val="00BC792A"/>
    <w:rsid w:val="00BC7C1E"/>
    <w:rsid w:val="00BC7EA5"/>
    <w:rsid w:val="00BD001F"/>
    <w:rsid w:val="00BD0A9F"/>
    <w:rsid w:val="00BD0D2A"/>
    <w:rsid w:val="00BD11A0"/>
    <w:rsid w:val="00BD17F5"/>
    <w:rsid w:val="00BD1F44"/>
    <w:rsid w:val="00BD1F5F"/>
    <w:rsid w:val="00BD1F95"/>
    <w:rsid w:val="00BD20CC"/>
    <w:rsid w:val="00BD222A"/>
    <w:rsid w:val="00BD2731"/>
    <w:rsid w:val="00BD27BE"/>
    <w:rsid w:val="00BD2EDC"/>
    <w:rsid w:val="00BD30A5"/>
    <w:rsid w:val="00BD3854"/>
    <w:rsid w:val="00BD38B5"/>
    <w:rsid w:val="00BD3AD8"/>
    <w:rsid w:val="00BD3ED4"/>
    <w:rsid w:val="00BD3FB9"/>
    <w:rsid w:val="00BD3FE0"/>
    <w:rsid w:val="00BD503C"/>
    <w:rsid w:val="00BD5144"/>
    <w:rsid w:val="00BD56CA"/>
    <w:rsid w:val="00BD575A"/>
    <w:rsid w:val="00BD5DF5"/>
    <w:rsid w:val="00BD5FA2"/>
    <w:rsid w:val="00BD6000"/>
    <w:rsid w:val="00BD66C5"/>
    <w:rsid w:val="00BD672E"/>
    <w:rsid w:val="00BD6A73"/>
    <w:rsid w:val="00BD6AB5"/>
    <w:rsid w:val="00BD711C"/>
    <w:rsid w:val="00BD726A"/>
    <w:rsid w:val="00BD738E"/>
    <w:rsid w:val="00BD73C0"/>
    <w:rsid w:val="00BD7633"/>
    <w:rsid w:val="00BD7986"/>
    <w:rsid w:val="00BD7BDB"/>
    <w:rsid w:val="00BE003D"/>
    <w:rsid w:val="00BE0383"/>
    <w:rsid w:val="00BE0ACE"/>
    <w:rsid w:val="00BE169A"/>
    <w:rsid w:val="00BE1752"/>
    <w:rsid w:val="00BE1B2E"/>
    <w:rsid w:val="00BE1F8F"/>
    <w:rsid w:val="00BE2078"/>
    <w:rsid w:val="00BE2130"/>
    <w:rsid w:val="00BE2271"/>
    <w:rsid w:val="00BE2351"/>
    <w:rsid w:val="00BE237B"/>
    <w:rsid w:val="00BE251D"/>
    <w:rsid w:val="00BE2645"/>
    <w:rsid w:val="00BE27F5"/>
    <w:rsid w:val="00BE2911"/>
    <w:rsid w:val="00BE323E"/>
    <w:rsid w:val="00BE48AF"/>
    <w:rsid w:val="00BE4A48"/>
    <w:rsid w:val="00BE4C0C"/>
    <w:rsid w:val="00BE53CF"/>
    <w:rsid w:val="00BE5D58"/>
    <w:rsid w:val="00BE5EC9"/>
    <w:rsid w:val="00BE65BE"/>
    <w:rsid w:val="00BE6611"/>
    <w:rsid w:val="00BE66DA"/>
    <w:rsid w:val="00BE75F2"/>
    <w:rsid w:val="00BE7A11"/>
    <w:rsid w:val="00BE7C30"/>
    <w:rsid w:val="00BE7FEE"/>
    <w:rsid w:val="00BF00D5"/>
    <w:rsid w:val="00BF010C"/>
    <w:rsid w:val="00BF061A"/>
    <w:rsid w:val="00BF081F"/>
    <w:rsid w:val="00BF0FD7"/>
    <w:rsid w:val="00BF11AD"/>
    <w:rsid w:val="00BF1675"/>
    <w:rsid w:val="00BF189B"/>
    <w:rsid w:val="00BF208E"/>
    <w:rsid w:val="00BF21F1"/>
    <w:rsid w:val="00BF2373"/>
    <w:rsid w:val="00BF24F9"/>
    <w:rsid w:val="00BF24FF"/>
    <w:rsid w:val="00BF29E4"/>
    <w:rsid w:val="00BF2CAC"/>
    <w:rsid w:val="00BF2D3B"/>
    <w:rsid w:val="00BF3184"/>
    <w:rsid w:val="00BF319B"/>
    <w:rsid w:val="00BF3467"/>
    <w:rsid w:val="00BF3FAE"/>
    <w:rsid w:val="00BF404A"/>
    <w:rsid w:val="00BF41AA"/>
    <w:rsid w:val="00BF4310"/>
    <w:rsid w:val="00BF483F"/>
    <w:rsid w:val="00BF4A13"/>
    <w:rsid w:val="00BF4AE8"/>
    <w:rsid w:val="00BF4B43"/>
    <w:rsid w:val="00BF4C3E"/>
    <w:rsid w:val="00BF5514"/>
    <w:rsid w:val="00BF5725"/>
    <w:rsid w:val="00BF6186"/>
    <w:rsid w:val="00BF6F22"/>
    <w:rsid w:val="00BF7758"/>
    <w:rsid w:val="00BF776C"/>
    <w:rsid w:val="00BF7901"/>
    <w:rsid w:val="00BF7A07"/>
    <w:rsid w:val="00BF7A37"/>
    <w:rsid w:val="00BF7BAF"/>
    <w:rsid w:val="00C00613"/>
    <w:rsid w:val="00C0093D"/>
    <w:rsid w:val="00C00AD2"/>
    <w:rsid w:val="00C00E8C"/>
    <w:rsid w:val="00C01595"/>
    <w:rsid w:val="00C01728"/>
    <w:rsid w:val="00C0180B"/>
    <w:rsid w:val="00C019A9"/>
    <w:rsid w:val="00C019BF"/>
    <w:rsid w:val="00C02197"/>
    <w:rsid w:val="00C02D94"/>
    <w:rsid w:val="00C0321F"/>
    <w:rsid w:val="00C03368"/>
    <w:rsid w:val="00C034FF"/>
    <w:rsid w:val="00C03C4C"/>
    <w:rsid w:val="00C03CA5"/>
    <w:rsid w:val="00C03D2C"/>
    <w:rsid w:val="00C03EA2"/>
    <w:rsid w:val="00C04702"/>
    <w:rsid w:val="00C04896"/>
    <w:rsid w:val="00C05336"/>
    <w:rsid w:val="00C05553"/>
    <w:rsid w:val="00C05D84"/>
    <w:rsid w:val="00C05E39"/>
    <w:rsid w:val="00C05F26"/>
    <w:rsid w:val="00C05FD7"/>
    <w:rsid w:val="00C0652A"/>
    <w:rsid w:val="00C06603"/>
    <w:rsid w:val="00C06641"/>
    <w:rsid w:val="00C066F6"/>
    <w:rsid w:val="00C0691F"/>
    <w:rsid w:val="00C06A9A"/>
    <w:rsid w:val="00C06D7E"/>
    <w:rsid w:val="00C06E88"/>
    <w:rsid w:val="00C07229"/>
    <w:rsid w:val="00C074CF"/>
    <w:rsid w:val="00C0753C"/>
    <w:rsid w:val="00C07F0B"/>
    <w:rsid w:val="00C07F3D"/>
    <w:rsid w:val="00C105D6"/>
    <w:rsid w:val="00C107E7"/>
    <w:rsid w:val="00C10BD4"/>
    <w:rsid w:val="00C1167D"/>
    <w:rsid w:val="00C1184D"/>
    <w:rsid w:val="00C11923"/>
    <w:rsid w:val="00C11BB9"/>
    <w:rsid w:val="00C11DB1"/>
    <w:rsid w:val="00C11F66"/>
    <w:rsid w:val="00C120A4"/>
    <w:rsid w:val="00C1221C"/>
    <w:rsid w:val="00C12308"/>
    <w:rsid w:val="00C1250B"/>
    <w:rsid w:val="00C12968"/>
    <w:rsid w:val="00C12E71"/>
    <w:rsid w:val="00C12F85"/>
    <w:rsid w:val="00C13058"/>
    <w:rsid w:val="00C131E7"/>
    <w:rsid w:val="00C1327D"/>
    <w:rsid w:val="00C13743"/>
    <w:rsid w:val="00C138FD"/>
    <w:rsid w:val="00C13E3A"/>
    <w:rsid w:val="00C1400F"/>
    <w:rsid w:val="00C14822"/>
    <w:rsid w:val="00C152C8"/>
    <w:rsid w:val="00C15A57"/>
    <w:rsid w:val="00C15CA5"/>
    <w:rsid w:val="00C15FC4"/>
    <w:rsid w:val="00C16349"/>
    <w:rsid w:val="00C1662E"/>
    <w:rsid w:val="00C16B83"/>
    <w:rsid w:val="00C1710D"/>
    <w:rsid w:val="00C17E70"/>
    <w:rsid w:val="00C20159"/>
    <w:rsid w:val="00C20A4F"/>
    <w:rsid w:val="00C20B0B"/>
    <w:rsid w:val="00C21072"/>
    <w:rsid w:val="00C2137A"/>
    <w:rsid w:val="00C21749"/>
    <w:rsid w:val="00C2189C"/>
    <w:rsid w:val="00C219CB"/>
    <w:rsid w:val="00C219FB"/>
    <w:rsid w:val="00C21DA4"/>
    <w:rsid w:val="00C21DFF"/>
    <w:rsid w:val="00C21E1C"/>
    <w:rsid w:val="00C2217F"/>
    <w:rsid w:val="00C22335"/>
    <w:rsid w:val="00C22540"/>
    <w:rsid w:val="00C2301D"/>
    <w:rsid w:val="00C230BC"/>
    <w:rsid w:val="00C236A0"/>
    <w:rsid w:val="00C23AB7"/>
    <w:rsid w:val="00C23CB3"/>
    <w:rsid w:val="00C242D7"/>
    <w:rsid w:val="00C24778"/>
    <w:rsid w:val="00C247EF"/>
    <w:rsid w:val="00C2494D"/>
    <w:rsid w:val="00C24BB0"/>
    <w:rsid w:val="00C24DF8"/>
    <w:rsid w:val="00C24DFC"/>
    <w:rsid w:val="00C24E73"/>
    <w:rsid w:val="00C2539F"/>
    <w:rsid w:val="00C2543D"/>
    <w:rsid w:val="00C254E1"/>
    <w:rsid w:val="00C25718"/>
    <w:rsid w:val="00C2586D"/>
    <w:rsid w:val="00C2596C"/>
    <w:rsid w:val="00C259B8"/>
    <w:rsid w:val="00C25C5D"/>
    <w:rsid w:val="00C25F58"/>
    <w:rsid w:val="00C26830"/>
    <w:rsid w:val="00C268CB"/>
    <w:rsid w:val="00C26A33"/>
    <w:rsid w:val="00C26D1E"/>
    <w:rsid w:val="00C26D5C"/>
    <w:rsid w:val="00C26EE6"/>
    <w:rsid w:val="00C26F39"/>
    <w:rsid w:val="00C2730E"/>
    <w:rsid w:val="00C275F5"/>
    <w:rsid w:val="00C27CDA"/>
    <w:rsid w:val="00C30111"/>
    <w:rsid w:val="00C30C65"/>
    <w:rsid w:val="00C31163"/>
    <w:rsid w:val="00C31222"/>
    <w:rsid w:val="00C31A11"/>
    <w:rsid w:val="00C31C66"/>
    <w:rsid w:val="00C320B6"/>
    <w:rsid w:val="00C32206"/>
    <w:rsid w:val="00C32461"/>
    <w:rsid w:val="00C324E5"/>
    <w:rsid w:val="00C32562"/>
    <w:rsid w:val="00C32715"/>
    <w:rsid w:val="00C32870"/>
    <w:rsid w:val="00C328B4"/>
    <w:rsid w:val="00C32984"/>
    <w:rsid w:val="00C32F8A"/>
    <w:rsid w:val="00C33140"/>
    <w:rsid w:val="00C331B3"/>
    <w:rsid w:val="00C3339D"/>
    <w:rsid w:val="00C33558"/>
    <w:rsid w:val="00C337FF"/>
    <w:rsid w:val="00C338EB"/>
    <w:rsid w:val="00C33D2B"/>
    <w:rsid w:val="00C3424E"/>
    <w:rsid w:val="00C35203"/>
    <w:rsid w:val="00C35AE0"/>
    <w:rsid w:val="00C35B3B"/>
    <w:rsid w:val="00C35B4F"/>
    <w:rsid w:val="00C35C28"/>
    <w:rsid w:val="00C3658F"/>
    <w:rsid w:val="00C3680F"/>
    <w:rsid w:val="00C36C96"/>
    <w:rsid w:val="00C36DC5"/>
    <w:rsid w:val="00C37724"/>
    <w:rsid w:val="00C378EB"/>
    <w:rsid w:val="00C37AB8"/>
    <w:rsid w:val="00C37BE9"/>
    <w:rsid w:val="00C37D54"/>
    <w:rsid w:val="00C37FCC"/>
    <w:rsid w:val="00C403A7"/>
    <w:rsid w:val="00C405A0"/>
    <w:rsid w:val="00C406AF"/>
    <w:rsid w:val="00C4075F"/>
    <w:rsid w:val="00C40A49"/>
    <w:rsid w:val="00C40E10"/>
    <w:rsid w:val="00C40E22"/>
    <w:rsid w:val="00C40FC1"/>
    <w:rsid w:val="00C4109F"/>
    <w:rsid w:val="00C411DC"/>
    <w:rsid w:val="00C412F4"/>
    <w:rsid w:val="00C418D0"/>
    <w:rsid w:val="00C41DF7"/>
    <w:rsid w:val="00C42101"/>
    <w:rsid w:val="00C42167"/>
    <w:rsid w:val="00C43522"/>
    <w:rsid w:val="00C43964"/>
    <w:rsid w:val="00C43B4C"/>
    <w:rsid w:val="00C44084"/>
    <w:rsid w:val="00C44210"/>
    <w:rsid w:val="00C44281"/>
    <w:rsid w:val="00C44E74"/>
    <w:rsid w:val="00C45302"/>
    <w:rsid w:val="00C45824"/>
    <w:rsid w:val="00C45A39"/>
    <w:rsid w:val="00C45BED"/>
    <w:rsid w:val="00C45C29"/>
    <w:rsid w:val="00C45D87"/>
    <w:rsid w:val="00C46001"/>
    <w:rsid w:val="00C4695A"/>
    <w:rsid w:val="00C47223"/>
    <w:rsid w:val="00C4757C"/>
    <w:rsid w:val="00C47593"/>
    <w:rsid w:val="00C475FC"/>
    <w:rsid w:val="00C47743"/>
    <w:rsid w:val="00C47E86"/>
    <w:rsid w:val="00C50352"/>
    <w:rsid w:val="00C51571"/>
    <w:rsid w:val="00C515D6"/>
    <w:rsid w:val="00C51815"/>
    <w:rsid w:val="00C51CE5"/>
    <w:rsid w:val="00C51D99"/>
    <w:rsid w:val="00C522E0"/>
    <w:rsid w:val="00C523D0"/>
    <w:rsid w:val="00C5270E"/>
    <w:rsid w:val="00C531A9"/>
    <w:rsid w:val="00C53560"/>
    <w:rsid w:val="00C53653"/>
    <w:rsid w:val="00C53A9D"/>
    <w:rsid w:val="00C53E35"/>
    <w:rsid w:val="00C5403C"/>
    <w:rsid w:val="00C5416F"/>
    <w:rsid w:val="00C54517"/>
    <w:rsid w:val="00C54603"/>
    <w:rsid w:val="00C547B6"/>
    <w:rsid w:val="00C5504F"/>
    <w:rsid w:val="00C552DB"/>
    <w:rsid w:val="00C55792"/>
    <w:rsid w:val="00C559A9"/>
    <w:rsid w:val="00C55B80"/>
    <w:rsid w:val="00C55EB7"/>
    <w:rsid w:val="00C5666B"/>
    <w:rsid w:val="00C56975"/>
    <w:rsid w:val="00C56A0B"/>
    <w:rsid w:val="00C56FC3"/>
    <w:rsid w:val="00C57832"/>
    <w:rsid w:val="00C57930"/>
    <w:rsid w:val="00C57CBB"/>
    <w:rsid w:val="00C57E9D"/>
    <w:rsid w:val="00C58549"/>
    <w:rsid w:val="00C600A1"/>
    <w:rsid w:val="00C603DC"/>
    <w:rsid w:val="00C608B8"/>
    <w:rsid w:val="00C608CD"/>
    <w:rsid w:val="00C60A26"/>
    <w:rsid w:val="00C60E73"/>
    <w:rsid w:val="00C610AF"/>
    <w:rsid w:val="00C615B0"/>
    <w:rsid w:val="00C61611"/>
    <w:rsid w:val="00C61840"/>
    <w:rsid w:val="00C61990"/>
    <w:rsid w:val="00C61EBE"/>
    <w:rsid w:val="00C61F57"/>
    <w:rsid w:val="00C620EB"/>
    <w:rsid w:val="00C62121"/>
    <w:rsid w:val="00C6254C"/>
    <w:rsid w:val="00C62624"/>
    <w:rsid w:val="00C62ABA"/>
    <w:rsid w:val="00C62BF6"/>
    <w:rsid w:val="00C62CA6"/>
    <w:rsid w:val="00C63591"/>
    <w:rsid w:val="00C63670"/>
    <w:rsid w:val="00C639F2"/>
    <w:rsid w:val="00C63A3F"/>
    <w:rsid w:val="00C63C03"/>
    <w:rsid w:val="00C63C4A"/>
    <w:rsid w:val="00C642CF"/>
    <w:rsid w:val="00C645D3"/>
    <w:rsid w:val="00C64735"/>
    <w:rsid w:val="00C64FB1"/>
    <w:rsid w:val="00C65B11"/>
    <w:rsid w:val="00C6640B"/>
    <w:rsid w:val="00C664D7"/>
    <w:rsid w:val="00C669E0"/>
    <w:rsid w:val="00C6719C"/>
    <w:rsid w:val="00C67272"/>
    <w:rsid w:val="00C675B6"/>
    <w:rsid w:val="00C677BA"/>
    <w:rsid w:val="00C70184"/>
    <w:rsid w:val="00C70798"/>
    <w:rsid w:val="00C70E5A"/>
    <w:rsid w:val="00C70E63"/>
    <w:rsid w:val="00C70F33"/>
    <w:rsid w:val="00C70F3C"/>
    <w:rsid w:val="00C714AF"/>
    <w:rsid w:val="00C715C8"/>
    <w:rsid w:val="00C7180E"/>
    <w:rsid w:val="00C718F8"/>
    <w:rsid w:val="00C719A9"/>
    <w:rsid w:val="00C71EA8"/>
    <w:rsid w:val="00C71F9D"/>
    <w:rsid w:val="00C723E0"/>
    <w:rsid w:val="00C72645"/>
    <w:rsid w:val="00C72959"/>
    <w:rsid w:val="00C72C6C"/>
    <w:rsid w:val="00C72F41"/>
    <w:rsid w:val="00C73C96"/>
    <w:rsid w:val="00C73D53"/>
    <w:rsid w:val="00C74114"/>
    <w:rsid w:val="00C74181"/>
    <w:rsid w:val="00C744E0"/>
    <w:rsid w:val="00C745A6"/>
    <w:rsid w:val="00C752F2"/>
    <w:rsid w:val="00C75435"/>
    <w:rsid w:val="00C754D6"/>
    <w:rsid w:val="00C7560E"/>
    <w:rsid w:val="00C75CA1"/>
    <w:rsid w:val="00C7601A"/>
    <w:rsid w:val="00C7644E"/>
    <w:rsid w:val="00C76A31"/>
    <w:rsid w:val="00C76B0E"/>
    <w:rsid w:val="00C76EFE"/>
    <w:rsid w:val="00C77CFB"/>
    <w:rsid w:val="00C80899"/>
    <w:rsid w:val="00C80EDA"/>
    <w:rsid w:val="00C81089"/>
    <w:rsid w:val="00C81133"/>
    <w:rsid w:val="00C811F0"/>
    <w:rsid w:val="00C81404"/>
    <w:rsid w:val="00C81903"/>
    <w:rsid w:val="00C81D61"/>
    <w:rsid w:val="00C82369"/>
    <w:rsid w:val="00C82B7A"/>
    <w:rsid w:val="00C82C63"/>
    <w:rsid w:val="00C83018"/>
    <w:rsid w:val="00C830DE"/>
    <w:rsid w:val="00C83B5C"/>
    <w:rsid w:val="00C83BFC"/>
    <w:rsid w:val="00C83F25"/>
    <w:rsid w:val="00C83FBA"/>
    <w:rsid w:val="00C849B9"/>
    <w:rsid w:val="00C84B89"/>
    <w:rsid w:val="00C85534"/>
    <w:rsid w:val="00C855BD"/>
    <w:rsid w:val="00C8579F"/>
    <w:rsid w:val="00C85A83"/>
    <w:rsid w:val="00C85B33"/>
    <w:rsid w:val="00C85E3D"/>
    <w:rsid w:val="00C861A8"/>
    <w:rsid w:val="00C86900"/>
    <w:rsid w:val="00C86BC9"/>
    <w:rsid w:val="00C86EC9"/>
    <w:rsid w:val="00C86F4D"/>
    <w:rsid w:val="00C8720C"/>
    <w:rsid w:val="00C87498"/>
    <w:rsid w:val="00C8779D"/>
    <w:rsid w:val="00C877FE"/>
    <w:rsid w:val="00C902B1"/>
    <w:rsid w:val="00C90511"/>
    <w:rsid w:val="00C907FB"/>
    <w:rsid w:val="00C909ED"/>
    <w:rsid w:val="00C90B49"/>
    <w:rsid w:val="00C90DCD"/>
    <w:rsid w:val="00C90F83"/>
    <w:rsid w:val="00C90FC7"/>
    <w:rsid w:val="00C9107E"/>
    <w:rsid w:val="00C911F3"/>
    <w:rsid w:val="00C9185E"/>
    <w:rsid w:val="00C91968"/>
    <w:rsid w:val="00C91A63"/>
    <w:rsid w:val="00C91C07"/>
    <w:rsid w:val="00C91D07"/>
    <w:rsid w:val="00C91FFE"/>
    <w:rsid w:val="00C922A0"/>
    <w:rsid w:val="00C9249E"/>
    <w:rsid w:val="00C92A88"/>
    <w:rsid w:val="00C92AB0"/>
    <w:rsid w:val="00C92E29"/>
    <w:rsid w:val="00C93004"/>
    <w:rsid w:val="00C93303"/>
    <w:rsid w:val="00C937E7"/>
    <w:rsid w:val="00C9425A"/>
    <w:rsid w:val="00C94479"/>
    <w:rsid w:val="00C94575"/>
    <w:rsid w:val="00C9460C"/>
    <w:rsid w:val="00C94A64"/>
    <w:rsid w:val="00C94DE5"/>
    <w:rsid w:val="00C95500"/>
    <w:rsid w:val="00C957C8"/>
    <w:rsid w:val="00C95A70"/>
    <w:rsid w:val="00C95A9F"/>
    <w:rsid w:val="00C95B00"/>
    <w:rsid w:val="00C95E07"/>
    <w:rsid w:val="00C95F06"/>
    <w:rsid w:val="00C9603C"/>
    <w:rsid w:val="00C961AB"/>
    <w:rsid w:val="00C963A1"/>
    <w:rsid w:val="00C96576"/>
    <w:rsid w:val="00C96ADB"/>
    <w:rsid w:val="00C96C63"/>
    <w:rsid w:val="00C96D3D"/>
    <w:rsid w:val="00C96D4F"/>
    <w:rsid w:val="00C9782A"/>
    <w:rsid w:val="00C979E5"/>
    <w:rsid w:val="00CA0396"/>
    <w:rsid w:val="00CA070A"/>
    <w:rsid w:val="00CA090C"/>
    <w:rsid w:val="00CA0C09"/>
    <w:rsid w:val="00CA0CF6"/>
    <w:rsid w:val="00CA0DD7"/>
    <w:rsid w:val="00CA1490"/>
    <w:rsid w:val="00CA15C5"/>
    <w:rsid w:val="00CA15F4"/>
    <w:rsid w:val="00CA19F7"/>
    <w:rsid w:val="00CA1A47"/>
    <w:rsid w:val="00CA2026"/>
    <w:rsid w:val="00CA2351"/>
    <w:rsid w:val="00CA2392"/>
    <w:rsid w:val="00CA27B1"/>
    <w:rsid w:val="00CA29C9"/>
    <w:rsid w:val="00CA2DD3"/>
    <w:rsid w:val="00CA3131"/>
    <w:rsid w:val="00CA316F"/>
    <w:rsid w:val="00CA365A"/>
    <w:rsid w:val="00CA38A9"/>
    <w:rsid w:val="00CA4C46"/>
    <w:rsid w:val="00CA4E0D"/>
    <w:rsid w:val="00CA4F63"/>
    <w:rsid w:val="00CA4FED"/>
    <w:rsid w:val="00CA511C"/>
    <w:rsid w:val="00CA5176"/>
    <w:rsid w:val="00CA56F7"/>
    <w:rsid w:val="00CA578A"/>
    <w:rsid w:val="00CA5BF8"/>
    <w:rsid w:val="00CA5D03"/>
    <w:rsid w:val="00CA629C"/>
    <w:rsid w:val="00CA6359"/>
    <w:rsid w:val="00CA6570"/>
    <w:rsid w:val="00CA663A"/>
    <w:rsid w:val="00CA7159"/>
    <w:rsid w:val="00CA722A"/>
    <w:rsid w:val="00CA7338"/>
    <w:rsid w:val="00CA73E2"/>
    <w:rsid w:val="00CA7552"/>
    <w:rsid w:val="00CA76BC"/>
    <w:rsid w:val="00CA7851"/>
    <w:rsid w:val="00CA7A59"/>
    <w:rsid w:val="00CA7D0B"/>
    <w:rsid w:val="00CA7E62"/>
    <w:rsid w:val="00CB0256"/>
    <w:rsid w:val="00CB0364"/>
    <w:rsid w:val="00CB051D"/>
    <w:rsid w:val="00CB06EA"/>
    <w:rsid w:val="00CB111E"/>
    <w:rsid w:val="00CB1213"/>
    <w:rsid w:val="00CB13D1"/>
    <w:rsid w:val="00CB149B"/>
    <w:rsid w:val="00CB1513"/>
    <w:rsid w:val="00CB1BA1"/>
    <w:rsid w:val="00CB1EF7"/>
    <w:rsid w:val="00CB1F82"/>
    <w:rsid w:val="00CB20A8"/>
    <w:rsid w:val="00CB2145"/>
    <w:rsid w:val="00CB2BC7"/>
    <w:rsid w:val="00CB2D19"/>
    <w:rsid w:val="00CB2E81"/>
    <w:rsid w:val="00CB2F67"/>
    <w:rsid w:val="00CB30FC"/>
    <w:rsid w:val="00CB35DC"/>
    <w:rsid w:val="00CB3996"/>
    <w:rsid w:val="00CB3A45"/>
    <w:rsid w:val="00CB46BB"/>
    <w:rsid w:val="00CB4938"/>
    <w:rsid w:val="00CB4BB1"/>
    <w:rsid w:val="00CB5008"/>
    <w:rsid w:val="00CB578A"/>
    <w:rsid w:val="00CB5803"/>
    <w:rsid w:val="00CB5A82"/>
    <w:rsid w:val="00CB71B7"/>
    <w:rsid w:val="00CB753D"/>
    <w:rsid w:val="00CB75C2"/>
    <w:rsid w:val="00CB7672"/>
    <w:rsid w:val="00CB7FD4"/>
    <w:rsid w:val="00CC0275"/>
    <w:rsid w:val="00CC0494"/>
    <w:rsid w:val="00CC04C6"/>
    <w:rsid w:val="00CC05B1"/>
    <w:rsid w:val="00CC05BC"/>
    <w:rsid w:val="00CC05FA"/>
    <w:rsid w:val="00CC095F"/>
    <w:rsid w:val="00CC0971"/>
    <w:rsid w:val="00CC09B7"/>
    <w:rsid w:val="00CC0A6C"/>
    <w:rsid w:val="00CC0DD6"/>
    <w:rsid w:val="00CC1563"/>
    <w:rsid w:val="00CC1AD0"/>
    <w:rsid w:val="00CC1FBF"/>
    <w:rsid w:val="00CC2171"/>
    <w:rsid w:val="00CC22CE"/>
    <w:rsid w:val="00CC2496"/>
    <w:rsid w:val="00CC2570"/>
    <w:rsid w:val="00CC25C8"/>
    <w:rsid w:val="00CC2641"/>
    <w:rsid w:val="00CC28B3"/>
    <w:rsid w:val="00CC2921"/>
    <w:rsid w:val="00CC29D0"/>
    <w:rsid w:val="00CC2D30"/>
    <w:rsid w:val="00CC2EEC"/>
    <w:rsid w:val="00CC33BF"/>
    <w:rsid w:val="00CC359D"/>
    <w:rsid w:val="00CC3661"/>
    <w:rsid w:val="00CC383E"/>
    <w:rsid w:val="00CC4445"/>
    <w:rsid w:val="00CC47CE"/>
    <w:rsid w:val="00CC482F"/>
    <w:rsid w:val="00CC4FB2"/>
    <w:rsid w:val="00CC5043"/>
    <w:rsid w:val="00CC563E"/>
    <w:rsid w:val="00CC5963"/>
    <w:rsid w:val="00CC5988"/>
    <w:rsid w:val="00CC5C8E"/>
    <w:rsid w:val="00CC5D2C"/>
    <w:rsid w:val="00CC5ED1"/>
    <w:rsid w:val="00CC6207"/>
    <w:rsid w:val="00CC657B"/>
    <w:rsid w:val="00CC662F"/>
    <w:rsid w:val="00CC69C2"/>
    <w:rsid w:val="00CC706D"/>
    <w:rsid w:val="00CC71E6"/>
    <w:rsid w:val="00CC74EE"/>
    <w:rsid w:val="00CD0068"/>
    <w:rsid w:val="00CD05D7"/>
    <w:rsid w:val="00CD0A4D"/>
    <w:rsid w:val="00CD0C4B"/>
    <w:rsid w:val="00CD10AC"/>
    <w:rsid w:val="00CD1501"/>
    <w:rsid w:val="00CD15F5"/>
    <w:rsid w:val="00CD15FE"/>
    <w:rsid w:val="00CD165D"/>
    <w:rsid w:val="00CD1FE7"/>
    <w:rsid w:val="00CD2013"/>
    <w:rsid w:val="00CD2070"/>
    <w:rsid w:val="00CD21B3"/>
    <w:rsid w:val="00CD23DD"/>
    <w:rsid w:val="00CD25C6"/>
    <w:rsid w:val="00CD295F"/>
    <w:rsid w:val="00CD2D45"/>
    <w:rsid w:val="00CD36F2"/>
    <w:rsid w:val="00CD3806"/>
    <w:rsid w:val="00CD3A71"/>
    <w:rsid w:val="00CD3F43"/>
    <w:rsid w:val="00CD4175"/>
    <w:rsid w:val="00CD4955"/>
    <w:rsid w:val="00CD49C6"/>
    <w:rsid w:val="00CD50D7"/>
    <w:rsid w:val="00CD5BE7"/>
    <w:rsid w:val="00CD64DF"/>
    <w:rsid w:val="00CD6B70"/>
    <w:rsid w:val="00CD6D9A"/>
    <w:rsid w:val="00CD6DE0"/>
    <w:rsid w:val="00CD6F5B"/>
    <w:rsid w:val="00CD74D4"/>
    <w:rsid w:val="00CD7756"/>
    <w:rsid w:val="00CD7821"/>
    <w:rsid w:val="00CE0088"/>
    <w:rsid w:val="00CE02F7"/>
    <w:rsid w:val="00CE04F1"/>
    <w:rsid w:val="00CE07AB"/>
    <w:rsid w:val="00CE0ACA"/>
    <w:rsid w:val="00CE0D63"/>
    <w:rsid w:val="00CE0DED"/>
    <w:rsid w:val="00CE148C"/>
    <w:rsid w:val="00CE14EA"/>
    <w:rsid w:val="00CE17B0"/>
    <w:rsid w:val="00CE1C25"/>
    <w:rsid w:val="00CE1CE3"/>
    <w:rsid w:val="00CE1F26"/>
    <w:rsid w:val="00CE21AF"/>
    <w:rsid w:val="00CE24AC"/>
    <w:rsid w:val="00CE24BF"/>
    <w:rsid w:val="00CE2558"/>
    <w:rsid w:val="00CE27DF"/>
    <w:rsid w:val="00CE283A"/>
    <w:rsid w:val="00CE30DA"/>
    <w:rsid w:val="00CE386E"/>
    <w:rsid w:val="00CE3D25"/>
    <w:rsid w:val="00CE3F5A"/>
    <w:rsid w:val="00CE46A0"/>
    <w:rsid w:val="00CE47C9"/>
    <w:rsid w:val="00CE4831"/>
    <w:rsid w:val="00CE4B13"/>
    <w:rsid w:val="00CE4C92"/>
    <w:rsid w:val="00CE5114"/>
    <w:rsid w:val="00CE5DB2"/>
    <w:rsid w:val="00CE5DF6"/>
    <w:rsid w:val="00CE603C"/>
    <w:rsid w:val="00CE6296"/>
    <w:rsid w:val="00CE6AAD"/>
    <w:rsid w:val="00CE6F65"/>
    <w:rsid w:val="00CE72E5"/>
    <w:rsid w:val="00CE738E"/>
    <w:rsid w:val="00CE7504"/>
    <w:rsid w:val="00CE7ADA"/>
    <w:rsid w:val="00CE7B37"/>
    <w:rsid w:val="00CF0B20"/>
    <w:rsid w:val="00CF11A7"/>
    <w:rsid w:val="00CF1882"/>
    <w:rsid w:val="00CF1890"/>
    <w:rsid w:val="00CF19A9"/>
    <w:rsid w:val="00CF1C53"/>
    <w:rsid w:val="00CF1D0C"/>
    <w:rsid w:val="00CF1D14"/>
    <w:rsid w:val="00CF2143"/>
    <w:rsid w:val="00CF24E6"/>
    <w:rsid w:val="00CF26F9"/>
    <w:rsid w:val="00CF2832"/>
    <w:rsid w:val="00CF28C4"/>
    <w:rsid w:val="00CF2A29"/>
    <w:rsid w:val="00CF3010"/>
    <w:rsid w:val="00CF31C6"/>
    <w:rsid w:val="00CF32FB"/>
    <w:rsid w:val="00CF36DA"/>
    <w:rsid w:val="00CF37FA"/>
    <w:rsid w:val="00CF38D0"/>
    <w:rsid w:val="00CF3A74"/>
    <w:rsid w:val="00CF40AC"/>
    <w:rsid w:val="00CF40DD"/>
    <w:rsid w:val="00CF443B"/>
    <w:rsid w:val="00CF45B8"/>
    <w:rsid w:val="00CF5619"/>
    <w:rsid w:val="00CF5ACB"/>
    <w:rsid w:val="00CF5B92"/>
    <w:rsid w:val="00CF5EAD"/>
    <w:rsid w:val="00CF63D2"/>
    <w:rsid w:val="00CF64F2"/>
    <w:rsid w:val="00CF6558"/>
    <w:rsid w:val="00CF695C"/>
    <w:rsid w:val="00CF6F6B"/>
    <w:rsid w:val="00CF75C5"/>
    <w:rsid w:val="00CF765D"/>
    <w:rsid w:val="00CF7A26"/>
    <w:rsid w:val="00D00209"/>
    <w:rsid w:val="00D00299"/>
    <w:rsid w:val="00D002DF"/>
    <w:rsid w:val="00D008B7"/>
    <w:rsid w:val="00D00948"/>
    <w:rsid w:val="00D00BBE"/>
    <w:rsid w:val="00D00CD0"/>
    <w:rsid w:val="00D01346"/>
    <w:rsid w:val="00D01675"/>
    <w:rsid w:val="00D01751"/>
    <w:rsid w:val="00D019B2"/>
    <w:rsid w:val="00D01CFA"/>
    <w:rsid w:val="00D01E0A"/>
    <w:rsid w:val="00D01F54"/>
    <w:rsid w:val="00D02018"/>
    <w:rsid w:val="00D02175"/>
    <w:rsid w:val="00D02770"/>
    <w:rsid w:val="00D02C06"/>
    <w:rsid w:val="00D02F6B"/>
    <w:rsid w:val="00D03086"/>
    <w:rsid w:val="00D032C0"/>
    <w:rsid w:val="00D0364F"/>
    <w:rsid w:val="00D04000"/>
    <w:rsid w:val="00D0427D"/>
    <w:rsid w:val="00D0459E"/>
    <w:rsid w:val="00D04695"/>
    <w:rsid w:val="00D04928"/>
    <w:rsid w:val="00D049BD"/>
    <w:rsid w:val="00D04BD0"/>
    <w:rsid w:val="00D050B5"/>
    <w:rsid w:val="00D050C1"/>
    <w:rsid w:val="00D054B0"/>
    <w:rsid w:val="00D05947"/>
    <w:rsid w:val="00D05A89"/>
    <w:rsid w:val="00D05DA4"/>
    <w:rsid w:val="00D0605A"/>
    <w:rsid w:val="00D06207"/>
    <w:rsid w:val="00D062BD"/>
    <w:rsid w:val="00D0630A"/>
    <w:rsid w:val="00D06A0B"/>
    <w:rsid w:val="00D07099"/>
    <w:rsid w:val="00D07502"/>
    <w:rsid w:val="00D0790B"/>
    <w:rsid w:val="00D0794E"/>
    <w:rsid w:val="00D100A2"/>
    <w:rsid w:val="00D11122"/>
    <w:rsid w:val="00D11209"/>
    <w:rsid w:val="00D11D1D"/>
    <w:rsid w:val="00D11F64"/>
    <w:rsid w:val="00D121D6"/>
    <w:rsid w:val="00D12F23"/>
    <w:rsid w:val="00D134F8"/>
    <w:rsid w:val="00D1355A"/>
    <w:rsid w:val="00D136D6"/>
    <w:rsid w:val="00D138CC"/>
    <w:rsid w:val="00D13B63"/>
    <w:rsid w:val="00D13B8F"/>
    <w:rsid w:val="00D140B8"/>
    <w:rsid w:val="00D1461D"/>
    <w:rsid w:val="00D149FB"/>
    <w:rsid w:val="00D14CD8"/>
    <w:rsid w:val="00D1522C"/>
    <w:rsid w:val="00D16855"/>
    <w:rsid w:val="00D17104"/>
    <w:rsid w:val="00D17314"/>
    <w:rsid w:val="00D17509"/>
    <w:rsid w:val="00D17998"/>
    <w:rsid w:val="00D179D8"/>
    <w:rsid w:val="00D17C19"/>
    <w:rsid w:val="00D17C3F"/>
    <w:rsid w:val="00D207A1"/>
    <w:rsid w:val="00D207AE"/>
    <w:rsid w:val="00D20994"/>
    <w:rsid w:val="00D20CF9"/>
    <w:rsid w:val="00D20F22"/>
    <w:rsid w:val="00D20F97"/>
    <w:rsid w:val="00D2150C"/>
    <w:rsid w:val="00D216EB"/>
    <w:rsid w:val="00D21727"/>
    <w:rsid w:val="00D2176A"/>
    <w:rsid w:val="00D21C4B"/>
    <w:rsid w:val="00D21FBC"/>
    <w:rsid w:val="00D22123"/>
    <w:rsid w:val="00D22457"/>
    <w:rsid w:val="00D22644"/>
    <w:rsid w:val="00D22A33"/>
    <w:rsid w:val="00D22BC9"/>
    <w:rsid w:val="00D22D54"/>
    <w:rsid w:val="00D22FB4"/>
    <w:rsid w:val="00D23049"/>
    <w:rsid w:val="00D23260"/>
    <w:rsid w:val="00D23444"/>
    <w:rsid w:val="00D234E2"/>
    <w:rsid w:val="00D2350F"/>
    <w:rsid w:val="00D235D7"/>
    <w:rsid w:val="00D23874"/>
    <w:rsid w:val="00D2388B"/>
    <w:rsid w:val="00D23AAA"/>
    <w:rsid w:val="00D23D93"/>
    <w:rsid w:val="00D2420E"/>
    <w:rsid w:val="00D24848"/>
    <w:rsid w:val="00D24F73"/>
    <w:rsid w:val="00D25094"/>
    <w:rsid w:val="00D25220"/>
    <w:rsid w:val="00D2562A"/>
    <w:rsid w:val="00D25E9D"/>
    <w:rsid w:val="00D26414"/>
    <w:rsid w:val="00D26A01"/>
    <w:rsid w:val="00D26A28"/>
    <w:rsid w:val="00D26DCE"/>
    <w:rsid w:val="00D26E7A"/>
    <w:rsid w:val="00D26F38"/>
    <w:rsid w:val="00D27473"/>
    <w:rsid w:val="00D276F2"/>
    <w:rsid w:val="00D27A76"/>
    <w:rsid w:val="00D27AC0"/>
    <w:rsid w:val="00D27EA4"/>
    <w:rsid w:val="00D304D0"/>
    <w:rsid w:val="00D30B68"/>
    <w:rsid w:val="00D30DEE"/>
    <w:rsid w:val="00D311D3"/>
    <w:rsid w:val="00D31346"/>
    <w:rsid w:val="00D3137E"/>
    <w:rsid w:val="00D31452"/>
    <w:rsid w:val="00D3179D"/>
    <w:rsid w:val="00D317E5"/>
    <w:rsid w:val="00D31D5D"/>
    <w:rsid w:val="00D31F85"/>
    <w:rsid w:val="00D320B2"/>
    <w:rsid w:val="00D326CA"/>
    <w:rsid w:val="00D32794"/>
    <w:rsid w:val="00D32C0F"/>
    <w:rsid w:val="00D33192"/>
    <w:rsid w:val="00D331FD"/>
    <w:rsid w:val="00D3325E"/>
    <w:rsid w:val="00D348EF"/>
    <w:rsid w:val="00D349B1"/>
    <w:rsid w:val="00D3516F"/>
    <w:rsid w:val="00D3526F"/>
    <w:rsid w:val="00D353AB"/>
    <w:rsid w:val="00D356DB"/>
    <w:rsid w:val="00D35E29"/>
    <w:rsid w:val="00D35F53"/>
    <w:rsid w:val="00D36114"/>
    <w:rsid w:val="00D3668C"/>
    <w:rsid w:val="00D36918"/>
    <w:rsid w:val="00D36A09"/>
    <w:rsid w:val="00D36A3E"/>
    <w:rsid w:val="00D36DE8"/>
    <w:rsid w:val="00D36F72"/>
    <w:rsid w:val="00D37195"/>
    <w:rsid w:val="00D37641"/>
    <w:rsid w:val="00D376CF"/>
    <w:rsid w:val="00D37863"/>
    <w:rsid w:val="00D378E5"/>
    <w:rsid w:val="00D37B79"/>
    <w:rsid w:val="00D37C45"/>
    <w:rsid w:val="00D37C50"/>
    <w:rsid w:val="00D40197"/>
    <w:rsid w:val="00D402A5"/>
    <w:rsid w:val="00D4061B"/>
    <w:rsid w:val="00D40A11"/>
    <w:rsid w:val="00D412D0"/>
    <w:rsid w:val="00D41366"/>
    <w:rsid w:val="00D4194B"/>
    <w:rsid w:val="00D41C9E"/>
    <w:rsid w:val="00D425B2"/>
    <w:rsid w:val="00D426B0"/>
    <w:rsid w:val="00D43110"/>
    <w:rsid w:val="00D43303"/>
    <w:rsid w:val="00D43405"/>
    <w:rsid w:val="00D435E9"/>
    <w:rsid w:val="00D437C8"/>
    <w:rsid w:val="00D44099"/>
    <w:rsid w:val="00D443BC"/>
    <w:rsid w:val="00D446C3"/>
    <w:rsid w:val="00D4489E"/>
    <w:rsid w:val="00D44E55"/>
    <w:rsid w:val="00D451AF"/>
    <w:rsid w:val="00D45614"/>
    <w:rsid w:val="00D46523"/>
    <w:rsid w:val="00D46934"/>
    <w:rsid w:val="00D46ED9"/>
    <w:rsid w:val="00D476A6"/>
    <w:rsid w:val="00D47B40"/>
    <w:rsid w:val="00D47F21"/>
    <w:rsid w:val="00D47F41"/>
    <w:rsid w:val="00D50347"/>
    <w:rsid w:val="00D50368"/>
    <w:rsid w:val="00D503BB"/>
    <w:rsid w:val="00D5046A"/>
    <w:rsid w:val="00D50BAB"/>
    <w:rsid w:val="00D5108F"/>
    <w:rsid w:val="00D5183F"/>
    <w:rsid w:val="00D520F0"/>
    <w:rsid w:val="00D5231C"/>
    <w:rsid w:val="00D529D4"/>
    <w:rsid w:val="00D52AA0"/>
    <w:rsid w:val="00D52B77"/>
    <w:rsid w:val="00D52B8A"/>
    <w:rsid w:val="00D52E32"/>
    <w:rsid w:val="00D52F97"/>
    <w:rsid w:val="00D53173"/>
    <w:rsid w:val="00D53536"/>
    <w:rsid w:val="00D53AF6"/>
    <w:rsid w:val="00D53B4A"/>
    <w:rsid w:val="00D53BFE"/>
    <w:rsid w:val="00D54014"/>
    <w:rsid w:val="00D54238"/>
    <w:rsid w:val="00D542C9"/>
    <w:rsid w:val="00D5434F"/>
    <w:rsid w:val="00D547B0"/>
    <w:rsid w:val="00D5535D"/>
    <w:rsid w:val="00D553AC"/>
    <w:rsid w:val="00D554A9"/>
    <w:rsid w:val="00D556A5"/>
    <w:rsid w:val="00D559B6"/>
    <w:rsid w:val="00D55B7C"/>
    <w:rsid w:val="00D55DF1"/>
    <w:rsid w:val="00D5643A"/>
    <w:rsid w:val="00D570BA"/>
    <w:rsid w:val="00D577BD"/>
    <w:rsid w:val="00D57EE8"/>
    <w:rsid w:val="00D6014A"/>
    <w:rsid w:val="00D601BF"/>
    <w:rsid w:val="00D6055B"/>
    <w:rsid w:val="00D60613"/>
    <w:rsid w:val="00D608A0"/>
    <w:rsid w:val="00D60AD3"/>
    <w:rsid w:val="00D60C15"/>
    <w:rsid w:val="00D61344"/>
    <w:rsid w:val="00D615A4"/>
    <w:rsid w:val="00D618A4"/>
    <w:rsid w:val="00D61A10"/>
    <w:rsid w:val="00D61B2F"/>
    <w:rsid w:val="00D61C66"/>
    <w:rsid w:val="00D61D90"/>
    <w:rsid w:val="00D61EC0"/>
    <w:rsid w:val="00D6234E"/>
    <w:rsid w:val="00D623D5"/>
    <w:rsid w:val="00D628A6"/>
    <w:rsid w:val="00D629A3"/>
    <w:rsid w:val="00D62A99"/>
    <w:rsid w:val="00D62A9F"/>
    <w:rsid w:val="00D62FFD"/>
    <w:rsid w:val="00D63403"/>
    <w:rsid w:val="00D637A0"/>
    <w:rsid w:val="00D63D41"/>
    <w:rsid w:val="00D6420F"/>
    <w:rsid w:val="00D64385"/>
    <w:rsid w:val="00D6485E"/>
    <w:rsid w:val="00D64AFC"/>
    <w:rsid w:val="00D64BE5"/>
    <w:rsid w:val="00D64D76"/>
    <w:rsid w:val="00D64F22"/>
    <w:rsid w:val="00D64FBD"/>
    <w:rsid w:val="00D65610"/>
    <w:rsid w:val="00D6562E"/>
    <w:rsid w:val="00D65E44"/>
    <w:rsid w:val="00D66574"/>
    <w:rsid w:val="00D66650"/>
    <w:rsid w:val="00D668E6"/>
    <w:rsid w:val="00D66929"/>
    <w:rsid w:val="00D66E93"/>
    <w:rsid w:val="00D66F1E"/>
    <w:rsid w:val="00D671E1"/>
    <w:rsid w:val="00D6729D"/>
    <w:rsid w:val="00D6739E"/>
    <w:rsid w:val="00D673AE"/>
    <w:rsid w:val="00D67661"/>
    <w:rsid w:val="00D677DF"/>
    <w:rsid w:val="00D67833"/>
    <w:rsid w:val="00D67DA1"/>
    <w:rsid w:val="00D703D0"/>
    <w:rsid w:val="00D70989"/>
    <w:rsid w:val="00D70A99"/>
    <w:rsid w:val="00D70ACF"/>
    <w:rsid w:val="00D70D91"/>
    <w:rsid w:val="00D70E0F"/>
    <w:rsid w:val="00D71000"/>
    <w:rsid w:val="00D7104F"/>
    <w:rsid w:val="00D7129D"/>
    <w:rsid w:val="00D71407"/>
    <w:rsid w:val="00D718EE"/>
    <w:rsid w:val="00D71B08"/>
    <w:rsid w:val="00D72222"/>
    <w:rsid w:val="00D72232"/>
    <w:rsid w:val="00D7233D"/>
    <w:rsid w:val="00D7256A"/>
    <w:rsid w:val="00D726FE"/>
    <w:rsid w:val="00D729BB"/>
    <w:rsid w:val="00D72AA5"/>
    <w:rsid w:val="00D72AD3"/>
    <w:rsid w:val="00D72B3C"/>
    <w:rsid w:val="00D72DE2"/>
    <w:rsid w:val="00D72EAD"/>
    <w:rsid w:val="00D72EDD"/>
    <w:rsid w:val="00D72F5F"/>
    <w:rsid w:val="00D73613"/>
    <w:rsid w:val="00D736C1"/>
    <w:rsid w:val="00D73CA6"/>
    <w:rsid w:val="00D73D6C"/>
    <w:rsid w:val="00D73F38"/>
    <w:rsid w:val="00D7400A"/>
    <w:rsid w:val="00D74064"/>
    <w:rsid w:val="00D741CE"/>
    <w:rsid w:val="00D7447C"/>
    <w:rsid w:val="00D74651"/>
    <w:rsid w:val="00D7484E"/>
    <w:rsid w:val="00D74854"/>
    <w:rsid w:val="00D74F6D"/>
    <w:rsid w:val="00D75C0D"/>
    <w:rsid w:val="00D75D00"/>
    <w:rsid w:val="00D75D76"/>
    <w:rsid w:val="00D75E17"/>
    <w:rsid w:val="00D75EC6"/>
    <w:rsid w:val="00D76271"/>
    <w:rsid w:val="00D76307"/>
    <w:rsid w:val="00D763BB"/>
    <w:rsid w:val="00D76838"/>
    <w:rsid w:val="00D76862"/>
    <w:rsid w:val="00D76C20"/>
    <w:rsid w:val="00D76CCB"/>
    <w:rsid w:val="00D76DB8"/>
    <w:rsid w:val="00D77026"/>
    <w:rsid w:val="00D7713E"/>
    <w:rsid w:val="00D774F0"/>
    <w:rsid w:val="00D775F0"/>
    <w:rsid w:val="00D7791D"/>
    <w:rsid w:val="00D77D99"/>
    <w:rsid w:val="00D8023B"/>
    <w:rsid w:val="00D80591"/>
    <w:rsid w:val="00D813CA"/>
    <w:rsid w:val="00D815CC"/>
    <w:rsid w:val="00D81EAB"/>
    <w:rsid w:val="00D828D4"/>
    <w:rsid w:val="00D82B0E"/>
    <w:rsid w:val="00D83285"/>
    <w:rsid w:val="00D83356"/>
    <w:rsid w:val="00D839E5"/>
    <w:rsid w:val="00D84121"/>
    <w:rsid w:val="00D841E2"/>
    <w:rsid w:val="00D84EE1"/>
    <w:rsid w:val="00D84FE6"/>
    <w:rsid w:val="00D854C0"/>
    <w:rsid w:val="00D85913"/>
    <w:rsid w:val="00D85D12"/>
    <w:rsid w:val="00D85DD9"/>
    <w:rsid w:val="00D85E44"/>
    <w:rsid w:val="00D862FC"/>
    <w:rsid w:val="00D86C8D"/>
    <w:rsid w:val="00D86D36"/>
    <w:rsid w:val="00D87360"/>
    <w:rsid w:val="00D874EE"/>
    <w:rsid w:val="00D876FE"/>
    <w:rsid w:val="00D87C0E"/>
    <w:rsid w:val="00D906DF"/>
    <w:rsid w:val="00D90DC7"/>
    <w:rsid w:val="00D90E6F"/>
    <w:rsid w:val="00D91219"/>
    <w:rsid w:val="00D91258"/>
    <w:rsid w:val="00D913AA"/>
    <w:rsid w:val="00D91656"/>
    <w:rsid w:val="00D91850"/>
    <w:rsid w:val="00D91A6E"/>
    <w:rsid w:val="00D9290D"/>
    <w:rsid w:val="00D92E47"/>
    <w:rsid w:val="00D93181"/>
    <w:rsid w:val="00D9366B"/>
    <w:rsid w:val="00D93765"/>
    <w:rsid w:val="00D93AEC"/>
    <w:rsid w:val="00D9417C"/>
    <w:rsid w:val="00D9422F"/>
    <w:rsid w:val="00D94D6B"/>
    <w:rsid w:val="00D9513B"/>
    <w:rsid w:val="00D9565E"/>
    <w:rsid w:val="00D957E8"/>
    <w:rsid w:val="00D95EAB"/>
    <w:rsid w:val="00D962E0"/>
    <w:rsid w:val="00D9674C"/>
    <w:rsid w:val="00D96951"/>
    <w:rsid w:val="00D96994"/>
    <w:rsid w:val="00D974A3"/>
    <w:rsid w:val="00D97F09"/>
    <w:rsid w:val="00D97F81"/>
    <w:rsid w:val="00DA0155"/>
    <w:rsid w:val="00DA030D"/>
    <w:rsid w:val="00DA072B"/>
    <w:rsid w:val="00DA0F2C"/>
    <w:rsid w:val="00DA1361"/>
    <w:rsid w:val="00DA13C3"/>
    <w:rsid w:val="00DA1660"/>
    <w:rsid w:val="00DA16D9"/>
    <w:rsid w:val="00DA1C5E"/>
    <w:rsid w:val="00DA1CD2"/>
    <w:rsid w:val="00DA2262"/>
    <w:rsid w:val="00DA232B"/>
    <w:rsid w:val="00DA2BAF"/>
    <w:rsid w:val="00DA2E0A"/>
    <w:rsid w:val="00DA2E3B"/>
    <w:rsid w:val="00DA352E"/>
    <w:rsid w:val="00DA3A14"/>
    <w:rsid w:val="00DA3C8A"/>
    <w:rsid w:val="00DA3D3E"/>
    <w:rsid w:val="00DA3E24"/>
    <w:rsid w:val="00DA435D"/>
    <w:rsid w:val="00DA4419"/>
    <w:rsid w:val="00DA443D"/>
    <w:rsid w:val="00DA46C0"/>
    <w:rsid w:val="00DA4812"/>
    <w:rsid w:val="00DA4DA1"/>
    <w:rsid w:val="00DA5099"/>
    <w:rsid w:val="00DA50CF"/>
    <w:rsid w:val="00DA50F1"/>
    <w:rsid w:val="00DA5224"/>
    <w:rsid w:val="00DA56E3"/>
    <w:rsid w:val="00DA575C"/>
    <w:rsid w:val="00DA576D"/>
    <w:rsid w:val="00DA5824"/>
    <w:rsid w:val="00DA587A"/>
    <w:rsid w:val="00DA5EAD"/>
    <w:rsid w:val="00DA607E"/>
    <w:rsid w:val="00DA661C"/>
    <w:rsid w:val="00DA69E2"/>
    <w:rsid w:val="00DA6BD5"/>
    <w:rsid w:val="00DA7041"/>
    <w:rsid w:val="00DA7D2E"/>
    <w:rsid w:val="00DA7D73"/>
    <w:rsid w:val="00DB024F"/>
    <w:rsid w:val="00DB0520"/>
    <w:rsid w:val="00DB059D"/>
    <w:rsid w:val="00DB08E6"/>
    <w:rsid w:val="00DB0B3B"/>
    <w:rsid w:val="00DB0B76"/>
    <w:rsid w:val="00DB0C67"/>
    <w:rsid w:val="00DB0D31"/>
    <w:rsid w:val="00DB0F2E"/>
    <w:rsid w:val="00DB0FD7"/>
    <w:rsid w:val="00DB101B"/>
    <w:rsid w:val="00DB10AC"/>
    <w:rsid w:val="00DB1789"/>
    <w:rsid w:val="00DB2C0F"/>
    <w:rsid w:val="00DB2C58"/>
    <w:rsid w:val="00DB2D2A"/>
    <w:rsid w:val="00DB2DC8"/>
    <w:rsid w:val="00DB2EEB"/>
    <w:rsid w:val="00DB303E"/>
    <w:rsid w:val="00DB30A3"/>
    <w:rsid w:val="00DB325B"/>
    <w:rsid w:val="00DB32F6"/>
    <w:rsid w:val="00DB33B1"/>
    <w:rsid w:val="00DB3698"/>
    <w:rsid w:val="00DB372D"/>
    <w:rsid w:val="00DB39B4"/>
    <w:rsid w:val="00DB3AB2"/>
    <w:rsid w:val="00DB44D3"/>
    <w:rsid w:val="00DB475B"/>
    <w:rsid w:val="00DB475E"/>
    <w:rsid w:val="00DB4C7C"/>
    <w:rsid w:val="00DB4ED1"/>
    <w:rsid w:val="00DB4F16"/>
    <w:rsid w:val="00DB5015"/>
    <w:rsid w:val="00DB53CA"/>
    <w:rsid w:val="00DB53D0"/>
    <w:rsid w:val="00DB53DD"/>
    <w:rsid w:val="00DB5718"/>
    <w:rsid w:val="00DB582C"/>
    <w:rsid w:val="00DB5A4F"/>
    <w:rsid w:val="00DB5D1C"/>
    <w:rsid w:val="00DB5E0B"/>
    <w:rsid w:val="00DB6647"/>
    <w:rsid w:val="00DB71A4"/>
    <w:rsid w:val="00DB72F4"/>
    <w:rsid w:val="00DB7501"/>
    <w:rsid w:val="00DB7B67"/>
    <w:rsid w:val="00DB7DD0"/>
    <w:rsid w:val="00DC030E"/>
    <w:rsid w:val="00DC08C5"/>
    <w:rsid w:val="00DC0959"/>
    <w:rsid w:val="00DC0A93"/>
    <w:rsid w:val="00DC0A9E"/>
    <w:rsid w:val="00DC0DAD"/>
    <w:rsid w:val="00DC1129"/>
    <w:rsid w:val="00DC1665"/>
    <w:rsid w:val="00DC1864"/>
    <w:rsid w:val="00DC1A43"/>
    <w:rsid w:val="00DC1B3A"/>
    <w:rsid w:val="00DC1BF3"/>
    <w:rsid w:val="00DC1DD5"/>
    <w:rsid w:val="00DC1F5D"/>
    <w:rsid w:val="00DC20DB"/>
    <w:rsid w:val="00DC2C36"/>
    <w:rsid w:val="00DC2D41"/>
    <w:rsid w:val="00DC2DC6"/>
    <w:rsid w:val="00DC3106"/>
    <w:rsid w:val="00DC336E"/>
    <w:rsid w:val="00DC3B1C"/>
    <w:rsid w:val="00DC3ED8"/>
    <w:rsid w:val="00DC3FE1"/>
    <w:rsid w:val="00DC4262"/>
    <w:rsid w:val="00DC4760"/>
    <w:rsid w:val="00DC4AED"/>
    <w:rsid w:val="00DC4C5B"/>
    <w:rsid w:val="00DC4EFB"/>
    <w:rsid w:val="00DC5203"/>
    <w:rsid w:val="00DC53F6"/>
    <w:rsid w:val="00DC610D"/>
    <w:rsid w:val="00DC636D"/>
    <w:rsid w:val="00DC65A3"/>
    <w:rsid w:val="00DC6DCC"/>
    <w:rsid w:val="00DC6E49"/>
    <w:rsid w:val="00DC6EF6"/>
    <w:rsid w:val="00DC715E"/>
    <w:rsid w:val="00DC7AF6"/>
    <w:rsid w:val="00DC7C8B"/>
    <w:rsid w:val="00DC7DAB"/>
    <w:rsid w:val="00DC7F02"/>
    <w:rsid w:val="00DD0001"/>
    <w:rsid w:val="00DD0064"/>
    <w:rsid w:val="00DD03B8"/>
    <w:rsid w:val="00DD044E"/>
    <w:rsid w:val="00DD0578"/>
    <w:rsid w:val="00DD0794"/>
    <w:rsid w:val="00DD0A72"/>
    <w:rsid w:val="00DD10A1"/>
    <w:rsid w:val="00DD1291"/>
    <w:rsid w:val="00DD12F8"/>
    <w:rsid w:val="00DD15D2"/>
    <w:rsid w:val="00DD15D6"/>
    <w:rsid w:val="00DD17AC"/>
    <w:rsid w:val="00DD1861"/>
    <w:rsid w:val="00DD187E"/>
    <w:rsid w:val="00DD1CEA"/>
    <w:rsid w:val="00DD2911"/>
    <w:rsid w:val="00DD2AA7"/>
    <w:rsid w:val="00DD2BD3"/>
    <w:rsid w:val="00DD2F46"/>
    <w:rsid w:val="00DD319C"/>
    <w:rsid w:val="00DD3483"/>
    <w:rsid w:val="00DD35CA"/>
    <w:rsid w:val="00DD3A40"/>
    <w:rsid w:val="00DD3B41"/>
    <w:rsid w:val="00DD4206"/>
    <w:rsid w:val="00DD4314"/>
    <w:rsid w:val="00DD4764"/>
    <w:rsid w:val="00DD4947"/>
    <w:rsid w:val="00DD4BE1"/>
    <w:rsid w:val="00DD4D25"/>
    <w:rsid w:val="00DD4D6A"/>
    <w:rsid w:val="00DD4F11"/>
    <w:rsid w:val="00DD51A6"/>
    <w:rsid w:val="00DD53D1"/>
    <w:rsid w:val="00DD5492"/>
    <w:rsid w:val="00DD56B4"/>
    <w:rsid w:val="00DD56C6"/>
    <w:rsid w:val="00DD575D"/>
    <w:rsid w:val="00DD59AD"/>
    <w:rsid w:val="00DD59E2"/>
    <w:rsid w:val="00DD5D67"/>
    <w:rsid w:val="00DD5EE6"/>
    <w:rsid w:val="00DD6190"/>
    <w:rsid w:val="00DD637C"/>
    <w:rsid w:val="00DD657D"/>
    <w:rsid w:val="00DD66FD"/>
    <w:rsid w:val="00DD68CC"/>
    <w:rsid w:val="00DD68F2"/>
    <w:rsid w:val="00DD6F61"/>
    <w:rsid w:val="00DD6F7D"/>
    <w:rsid w:val="00DD745C"/>
    <w:rsid w:val="00DD74DE"/>
    <w:rsid w:val="00DD7517"/>
    <w:rsid w:val="00DD77D0"/>
    <w:rsid w:val="00DD79CD"/>
    <w:rsid w:val="00DD7A50"/>
    <w:rsid w:val="00DD7B20"/>
    <w:rsid w:val="00DE099A"/>
    <w:rsid w:val="00DE0B8E"/>
    <w:rsid w:val="00DE14D3"/>
    <w:rsid w:val="00DE150B"/>
    <w:rsid w:val="00DE1598"/>
    <w:rsid w:val="00DE1761"/>
    <w:rsid w:val="00DE1B54"/>
    <w:rsid w:val="00DE1D5E"/>
    <w:rsid w:val="00DE2271"/>
    <w:rsid w:val="00DE25AD"/>
    <w:rsid w:val="00DE3027"/>
    <w:rsid w:val="00DE3206"/>
    <w:rsid w:val="00DE34E1"/>
    <w:rsid w:val="00DE35C0"/>
    <w:rsid w:val="00DE3659"/>
    <w:rsid w:val="00DE3A53"/>
    <w:rsid w:val="00DE3BF8"/>
    <w:rsid w:val="00DE3D50"/>
    <w:rsid w:val="00DE4082"/>
    <w:rsid w:val="00DE4102"/>
    <w:rsid w:val="00DE41E9"/>
    <w:rsid w:val="00DE4413"/>
    <w:rsid w:val="00DE466A"/>
    <w:rsid w:val="00DE4787"/>
    <w:rsid w:val="00DE4965"/>
    <w:rsid w:val="00DE4E11"/>
    <w:rsid w:val="00DE4F94"/>
    <w:rsid w:val="00DE544E"/>
    <w:rsid w:val="00DE5697"/>
    <w:rsid w:val="00DE5D42"/>
    <w:rsid w:val="00DE5D4C"/>
    <w:rsid w:val="00DE6799"/>
    <w:rsid w:val="00DE6A15"/>
    <w:rsid w:val="00DE6C19"/>
    <w:rsid w:val="00DE736C"/>
    <w:rsid w:val="00DE778C"/>
    <w:rsid w:val="00DE7796"/>
    <w:rsid w:val="00DE7821"/>
    <w:rsid w:val="00DE7ABE"/>
    <w:rsid w:val="00DE7BB3"/>
    <w:rsid w:val="00DF042A"/>
    <w:rsid w:val="00DF06E7"/>
    <w:rsid w:val="00DF07E3"/>
    <w:rsid w:val="00DF0840"/>
    <w:rsid w:val="00DF0A5D"/>
    <w:rsid w:val="00DF0CF3"/>
    <w:rsid w:val="00DF1360"/>
    <w:rsid w:val="00DF1468"/>
    <w:rsid w:val="00DF15B4"/>
    <w:rsid w:val="00DF1F8D"/>
    <w:rsid w:val="00DF21C1"/>
    <w:rsid w:val="00DF3504"/>
    <w:rsid w:val="00DF46FE"/>
    <w:rsid w:val="00DF4FD4"/>
    <w:rsid w:val="00DF50AF"/>
    <w:rsid w:val="00DF597A"/>
    <w:rsid w:val="00DF613D"/>
    <w:rsid w:val="00DF61F3"/>
    <w:rsid w:val="00DF6C44"/>
    <w:rsid w:val="00DF70E8"/>
    <w:rsid w:val="00DF7B68"/>
    <w:rsid w:val="00DF7BF8"/>
    <w:rsid w:val="00E002BE"/>
    <w:rsid w:val="00E0035F"/>
    <w:rsid w:val="00E003AC"/>
    <w:rsid w:val="00E0045C"/>
    <w:rsid w:val="00E008DD"/>
    <w:rsid w:val="00E0097F"/>
    <w:rsid w:val="00E00E1F"/>
    <w:rsid w:val="00E010DD"/>
    <w:rsid w:val="00E0160D"/>
    <w:rsid w:val="00E019B3"/>
    <w:rsid w:val="00E02471"/>
    <w:rsid w:val="00E0293E"/>
    <w:rsid w:val="00E02BD1"/>
    <w:rsid w:val="00E039BB"/>
    <w:rsid w:val="00E03B9F"/>
    <w:rsid w:val="00E03C14"/>
    <w:rsid w:val="00E03F92"/>
    <w:rsid w:val="00E043DE"/>
    <w:rsid w:val="00E044F3"/>
    <w:rsid w:val="00E04586"/>
    <w:rsid w:val="00E049E9"/>
    <w:rsid w:val="00E04CAA"/>
    <w:rsid w:val="00E0568B"/>
    <w:rsid w:val="00E06116"/>
    <w:rsid w:val="00E0671F"/>
    <w:rsid w:val="00E0700D"/>
    <w:rsid w:val="00E070D8"/>
    <w:rsid w:val="00E0716C"/>
    <w:rsid w:val="00E07434"/>
    <w:rsid w:val="00E076FD"/>
    <w:rsid w:val="00E077C8"/>
    <w:rsid w:val="00E07B05"/>
    <w:rsid w:val="00E100A5"/>
    <w:rsid w:val="00E10280"/>
    <w:rsid w:val="00E106F6"/>
    <w:rsid w:val="00E11159"/>
    <w:rsid w:val="00E11175"/>
    <w:rsid w:val="00E115F0"/>
    <w:rsid w:val="00E117CA"/>
    <w:rsid w:val="00E118B5"/>
    <w:rsid w:val="00E12CA5"/>
    <w:rsid w:val="00E12F5B"/>
    <w:rsid w:val="00E1311B"/>
    <w:rsid w:val="00E131F9"/>
    <w:rsid w:val="00E133FC"/>
    <w:rsid w:val="00E13750"/>
    <w:rsid w:val="00E13971"/>
    <w:rsid w:val="00E13C4A"/>
    <w:rsid w:val="00E13E7E"/>
    <w:rsid w:val="00E13F0D"/>
    <w:rsid w:val="00E1414A"/>
    <w:rsid w:val="00E14B5D"/>
    <w:rsid w:val="00E14BCF"/>
    <w:rsid w:val="00E14C9E"/>
    <w:rsid w:val="00E14ED7"/>
    <w:rsid w:val="00E15178"/>
    <w:rsid w:val="00E152AF"/>
    <w:rsid w:val="00E15668"/>
    <w:rsid w:val="00E15854"/>
    <w:rsid w:val="00E15BDB"/>
    <w:rsid w:val="00E16002"/>
    <w:rsid w:val="00E16222"/>
    <w:rsid w:val="00E16817"/>
    <w:rsid w:val="00E16EFF"/>
    <w:rsid w:val="00E1727E"/>
    <w:rsid w:val="00E17571"/>
    <w:rsid w:val="00E179CB"/>
    <w:rsid w:val="00E17A12"/>
    <w:rsid w:val="00E17CEF"/>
    <w:rsid w:val="00E17DE9"/>
    <w:rsid w:val="00E17E28"/>
    <w:rsid w:val="00E17E44"/>
    <w:rsid w:val="00E17E84"/>
    <w:rsid w:val="00E207F2"/>
    <w:rsid w:val="00E214C2"/>
    <w:rsid w:val="00E21741"/>
    <w:rsid w:val="00E21A07"/>
    <w:rsid w:val="00E21BC6"/>
    <w:rsid w:val="00E2202B"/>
    <w:rsid w:val="00E222EC"/>
    <w:rsid w:val="00E22413"/>
    <w:rsid w:val="00E22450"/>
    <w:rsid w:val="00E22BAB"/>
    <w:rsid w:val="00E22BCF"/>
    <w:rsid w:val="00E23171"/>
    <w:rsid w:val="00E236C6"/>
    <w:rsid w:val="00E23940"/>
    <w:rsid w:val="00E23A77"/>
    <w:rsid w:val="00E23A99"/>
    <w:rsid w:val="00E23B1D"/>
    <w:rsid w:val="00E23E84"/>
    <w:rsid w:val="00E240BB"/>
    <w:rsid w:val="00E24706"/>
    <w:rsid w:val="00E24BD2"/>
    <w:rsid w:val="00E253CD"/>
    <w:rsid w:val="00E254FA"/>
    <w:rsid w:val="00E256EF"/>
    <w:rsid w:val="00E2570D"/>
    <w:rsid w:val="00E25752"/>
    <w:rsid w:val="00E258C1"/>
    <w:rsid w:val="00E25D75"/>
    <w:rsid w:val="00E25ED0"/>
    <w:rsid w:val="00E260CE"/>
    <w:rsid w:val="00E26644"/>
    <w:rsid w:val="00E266D0"/>
    <w:rsid w:val="00E26BC9"/>
    <w:rsid w:val="00E26E74"/>
    <w:rsid w:val="00E270A4"/>
    <w:rsid w:val="00E271DD"/>
    <w:rsid w:val="00E27A9C"/>
    <w:rsid w:val="00E27C95"/>
    <w:rsid w:val="00E27F69"/>
    <w:rsid w:val="00E301F4"/>
    <w:rsid w:val="00E30262"/>
    <w:rsid w:val="00E30B78"/>
    <w:rsid w:val="00E30EB1"/>
    <w:rsid w:val="00E314DE"/>
    <w:rsid w:val="00E3189F"/>
    <w:rsid w:val="00E31CE1"/>
    <w:rsid w:val="00E31DC5"/>
    <w:rsid w:val="00E31DCE"/>
    <w:rsid w:val="00E321A1"/>
    <w:rsid w:val="00E323B5"/>
    <w:rsid w:val="00E3353E"/>
    <w:rsid w:val="00E33580"/>
    <w:rsid w:val="00E3370A"/>
    <w:rsid w:val="00E33CA1"/>
    <w:rsid w:val="00E33F51"/>
    <w:rsid w:val="00E3493F"/>
    <w:rsid w:val="00E34E42"/>
    <w:rsid w:val="00E35015"/>
    <w:rsid w:val="00E35138"/>
    <w:rsid w:val="00E35471"/>
    <w:rsid w:val="00E358AE"/>
    <w:rsid w:val="00E359AE"/>
    <w:rsid w:val="00E35B0C"/>
    <w:rsid w:val="00E35B8B"/>
    <w:rsid w:val="00E35F02"/>
    <w:rsid w:val="00E360DA"/>
    <w:rsid w:val="00E36177"/>
    <w:rsid w:val="00E3618A"/>
    <w:rsid w:val="00E3619C"/>
    <w:rsid w:val="00E363D6"/>
    <w:rsid w:val="00E364BE"/>
    <w:rsid w:val="00E37275"/>
    <w:rsid w:val="00E376A9"/>
    <w:rsid w:val="00E37848"/>
    <w:rsid w:val="00E378E0"/>
    <w:rsid w:val="00E37984"/>
    <w:rsid w:val="00E37A67"/>
    <w:rsid w:val="00E37A8D"/>
    <w:rsid w:val="00E37B01"/>
    <w:rsid w:val="00E37BD2"/>
    <w:rsid w:val="00E4016F"/>
    <w:rsid w:val="00E401AA"/>
    <w:rsid w:val="00E4064B"/>
    <w:rsid w:val="00E40787"/>
    <w:rsid w:val="00E4080D"/>
    <w:rsid w:val="00E41405"/>
    <w:rsid w:val="00E417DD"/>
    <w:rsid w:val="00E41CC4"/>
    <w:rsid w:val="00E41E55"/>
    <w:rsid w:val="00E422AC"/>
    <w:rsid w:val="00E422E4"/>
    <w:rsid w:val="00E4243E"/>
    <w:rsid w:val="00E4251E"/>
    <w:rsid w:val="00E42A2A"/>
    <w:rsid w:val="00E42BE3"/>
    <w:rsid w:val="00E42C53"/>
    <w:rsid w:val="00E42F1C"/>
    <w:rsid w:val="00E43096"/>
    <w:rsid w:val="00E436F5"/>
    <w:rsid w:val="00E44076"/>
    <w:rsid w:val="00E447AB"/>
    <w:rsid w:val="00E44B19"/>
    <w:rsid w:val="00E44E31"/>
    <w:rsid w:val="00E45129"/>
    <w:rsid w:val="00E454A4"/>
    <w:rsid w:val="00E457FD"/>
    <w:rsid w:val="00E4581B"/>
    <w:rsid w:val="00E4585B"/>
    <w:rsid w:val="00E45FF0"/>
    <w:rsid w:val="00E46689"/>
    <w:rsid w:val="00E468D0"/>
    <w:rsid w:val="00E46DAD"/>
    <w:rsid w:val="00E4734F"/>
    <w:rsid w:val="00E476F1"/>
    <w:rsid w:val="00E47D5B"/>
    <w:rsid w:val="00E50523"/>
    <w:rsid w:val="00E506BD"/>
    <w:rsid w:val="00E51022"/>
    <w:rsid w:val="00E51521"/>
    <w:rsid w:val="00E5168D"/>
    <w:rsid w:val="00E51BDB"/>
    <w:rsid w:val="00E51CF3"/>
    <w:rsid w:val="00E51F27"/>
    <w:rsid w:val="00E51F33"/>
    <w:rsid w:val="00E51FDD"/>
    <w:rsid w:val="00E523A1"/>
    <w:rsid w:val="00E52675"/>
    <w:rsid w:val="00E52AC3"/>
    <w:rsid w:val="00E53152"/>
    <w:rsid w:val="00E531C5"/>
    <w:rsid w:val="00E53361"/>
    <w:rsid w:val="00E53403"/>
    <w:rsid w:val="00E5340F"/>
    <w:rsid w:val="00E5356B"/>
    <w:rsid w:val="00E54501"/>
    <w:rsid w:val="00E54675"/>
    <w:rsid w:val="00E5475C"/>
    <w:rsid w:val="00E547BA"/>
    <w:rsid w:val="00E54888"/>
    <w:rsid w:val="00E54910"/>
    <w:rsid w:val="00E549A0"/>
    <w:rsid w:val="00E54F68"/>
    <w:rsid w:val="00E55340"/>
    <w:rsid w:val="00E556EE"/>
    <w:rsid w:val="00E55B0C"/>
    <w:rsid w:val="00E55B61"/>
    <w:rsid w:val="00E55E59"/>
    <w:rsid w:val="00E55EE1"/>
    <w:rsid w:val="00E5613F"/>
    <w:rsid w:val="00E5637B"/>
    <w:rsid w:val="00E56550"/>
    <w:rsid w:val="00E5676E"/>
    <w:rsid w:val="00E56862"/>
    <w:rsid w:val="00E56EA5"/>
    <w:rsid w:val="00E56F5B"/>
    <w:rsid w:val="00E5742E"/>
    <w:rsid w:val="00E5748B"/>
    <w:rsid w:val="00E60169"/>
    <w:rsid w:val="00E6039A"/>
    <w:rsid w:val="00E60413"/>
    <w:rsid w:val="00E60A8B"/>
    <w:rsid w:val="00E60D3E"/>
    <w:rsid w:val="00E60E99"/>
    <w:rsid w:val="00E60F81"/>
    <w:rsid w:val="00E61240"/>
    <w:rsid w:val="00E61474"/>
    <w:rsid w:val="00E614AE"/>
    <w:rsid w:val="00E61732"/>
    <w:rsid w:val="00E6175E"/>
    <w:rsid w:val="00E61B46"/>
    <w:rsid w:val="00E61F25"/>
    <w:rsid w:val="00E620FE"/>
    <w:rsid w:val="00E62AFE"/>
    <w:rsid w:val="00E62E99"/>
    <w:rsid w:val="00E63180"/>
    <w:rsid w:val="00E631A3"/>
    <w:rsid w:val="00E63448"/>
    <w:rsid w:val="00E634C1"/>
    <w:rsid w:val="00E63755"/>
    <w:rsid w:val="00E638F1"/>
    <w:rsid w:val="00E63909"/>
    <w:rsid w:val="00E63A10"/>
    <w:rsid w:val="00E63C04"/>
    <w:rsid w:val="00E640E0"/>
    <w:rsid w:val="00E6416E"/>
    <w:rsid w:val="00E644ED"/>
    <w:rsid w:val="00E64805"/>
    <w:rsid w:val="00E64F45"/>
    <w:rsid w:val="00E654AA"/>
    <w:rsid w:val="00E65935"/>
    <w:rsid w:val="00E65958"/>
    <w:rsid w:val="00E65D1C"/>
    <w:rsid w:val="00E65D61"/>
    <w:rsid w:val="00E65E53"/>
    <w:rsid w:val="00E660C5"/>
    <w:rsid w:val="00E660F0"/>
    <w:rsid w:val="00E667A6"/>
    <w:rsid w:val="00E66A1E"/>
    <w:rsid w:val="00E66B33"/>
    <w:rsid w:val="00E67452"/>
    <w:rsid w:val="00E704A7"/>
    <w:rsid w:val="00E70856"/>
    <w:rsid w:val="00E70B2B"/>
    <w:rsid w:val="00E7141F"/>
    <w:rsid w:val="00E71694"/>
    <w:rsid w:val="00E71B48"/>
    <w:rsid w:val="00E72090"/>
    <w:rsid w:val="00E72101"/>
    <w:rsid w:val="00E7238A"/>
    <w:rsid w:val="00E7246F"/>
    <w:rsid w:val="00E724E7"/>
    <w:rsid w:val="00E729F6"/>
    <w:rsid w:val="00E72A73"/>
    <w:rsid w:val="00E7368B"/>
    <w:rsid w:val="00E73DF5"/>
    <w:rsid w:val="00E73F2A"/>
    <w:rsid w:val="00E741FA"/>
    <w:rsid w:val="00E744BE"/>
    <w:rsid w:val="00E74703"/>
    <w:rsid w:val="00E748DB"/>
    <w:rsid w:val="00E749ED"/>
    <w:rsid w:val="00E74B5F"/>
    <w:rsid w:val="00E74EC9"/>
    <w:rsid w:val="00E74F89"/>
    <w:rsid w:val="00E75104"/>
    <w:rsid w:val="00E7517C"/>
    <w:rsid w:val="00E75278"/>
    <w:rsid w:val="00E752B6"/>
    <w:rsid w:val="00E75569"/>
    <w:rsid w:val="00E75656"/>
    <w:rsid w:val="00E75736"/>
    <w:rsid w:val="00E75CDB"/>
    <w:rsid w:val="00E76C57"/>
    <w:rsid w:val="00E76EB9"/>
    <w:rsid w:val="00E770DB"/>
    <w:rsid w:val="00E770F2"/>
    <w:rsid w:val="00E7725F"/>
    <w:rsid w:val="00E77481"/>
    <w:rsid w:val="00E7758C"/>
    <w:rsid w:val="00E77700"/>
    <w:rsid w:val="00E779A5"/>
    <w:rsid w:val="00E781FC"/>
    <w:rsid w:val="00E80FC7"/>
    <w:rsid w:val="00E81175"/>
    <w:rsid w:val="00E812DA"/>
    <w:rsid w:val="00E81325"/>
    <w:rsid w:val="00E8137C"/>
    <w:rsid w:val="00E81567"/>
    <w:rsid w:val="00E81915"/>
    <w:rsid w:val="00E81958"/>
    <w:rsid w:val="00E81CF9"/>
    <w:rsid w:val="00E81CFD"/>
    <w:rsid w:val="00E81F29"/>
    <w:rsid w:val="00E820C0"/>
    <w:rsid w:val="00E82123"/>
    <w:rsid w:val="00E823EA"/>
    <w:rsid w:val="00E82989"/>
    <w:rsid w:val="00E829D6"/>
    <w:rsid w:val="00E82A08"/>
    <w:rsid w:val="00E82BA4"/>
    <w:rsid w:val="00E82CDC"/>
    <w:rsid w:val="00E82EF6"/>
    <w:rsid w:val="00E831BB"/>
    <w:rsid w:val="00E832E0"/>
    <w:rsid w:val="00E835FC"/>
    <w:rsid w:val="00E836E3"/>
    <w:rsid w:val="00E836ED"/>
    <w:rsid w:val="00E83E0F"/>
    <w:rsid w:val="00E8423E"/>
    <w:rsid w:val="00E84244"/>
    <w:rsid w:val="00E8428F"/>
    <w:rsid w:val="00E8436C"/>
    <w:rsid w:val="00E848A7"/>
    <w:rsid w:val="00E84DCB"/>
    <w:rsid w:val="00E84E8E"/>
    <w:rsid w:val="00E8505B"/>
    <w:rsid w:val="00E85268"/>
    <w:rsid w:val="00E8537B"/>
    <w:rsid w:val="00E85801"/>
    <w:rsid w:val="00E85A4F"/>
    <w:rsid w:val="00E8636F"/>
    <w:rsid w:val="00E867CD"/>
    <w:rsid w:val="00E86EDD"/>
    <w:rsid w:val="00E87327"/>
    <w:rsid w:val="00E873A6"/>
    <w:rsid w:val="00E87775"/>
    <w:rsid w:val="00E877CC"/>
    <w:rsid w:val="00E87B28"/>
    <w:rsid w:val="00E901D0"/>
    <w:rsid w:val="00E9027D"/>
    <w:rsid w:val="00E9031D"/>
    <w:rsid w:val="00E9044B"/>
    <w:rsid w:val="00E90887"/>
    <w:rsid w:val="00E908E7"/>
    <w:rsid w:val="00E90936"/>
    <w:rsid w:val="00E90C69"/>
    <w:rsid w:val="00E90F0E"/>
    <w:rsid w:val="00E91470"/>
    <w:rsid w:val="00E91508"/>
    <w:rsid w:val="00E9173D"/>
    <w:rsid w:val="00E91755"/>
    <w:rsid w:val="00E91DAE"/>
    <w:rsid w:val="00E91DAF"/>
    <w:rsid w:val="00E91E3E"/>
    <w:rsid w:val="00E91E8C"/>
    <w:rsid w:val="00E9207B"/>
    <w:rsid w:val="00E92196"/>
    <w:rsid w:val="00E923D9"/>
    <w:rsid w:val="00E92B89"/>
    <w:rsid w:val="00E92BBB"/>
    <w:rsid w:val="00E92EBD"/>
    <w:rsid w:val="00E930C1"/>
    <w:rsid w:val="00E9315C"/>
    <w:rsid w:val="00E93744"/>
    <w:rsid w:val="00E9394C"/>
    <w:rsid w:val="00E939F0"/>
    <w:rsid w:val="00E93B70"/>
    <w:rsid w:val="00E93C18"/>
    <w:rsid w:val="00E93C56"/>
    <w:rsid w:val="00E94005"/>
    <w:rsid w:val="00E94C61"/>
    <w:rsid w:val="00E94D9B"/>
    <w:rsid w:val="00E94F28"/>
    <w:rsid w:val="00E95302"/>
    <w:rsid w:val="00E95318"/>
    <w:rsid w:val="00E9567E"/>
    <w:rsid w:val="00E9572A"/>
    <w:rsid w:val="00E95894"/>
    <w:rsid w:val="00E95C56"/>
    <w:rsid w:val="00E96164"/>
    <w:rsid w:val="00E96379"/>
    <w:rsid w:val="00E96503"/>
    <w:rsid w:val="00E9705D"/>
    <w:rsid w:val="00E970A6"/>
    <w:rsid w:val="00E971DF"/>
    <w:rsid w:val="00E9739E"/>
    <w:rsid w:val="00E97B97"/>
    <w:rsid w:val="00E97BC3"/>
    <w:rsid w:val="00E97C80"/>
    <w:rsid w:val="00E97C89"/>
    <w:rsid w:val="00EA05BF"/>
    <w:rsid w:val="00EA0687"/>
    <w:rsid w:val="00EA09F7"/>
    <w:rsid w:val="00EA1004"/>
    <w:rsid w:val="00EA10AF"/>
    <w:rsid w:val="00EA199D"/>
    <w:rsid w:val="00EA1A73"/>
    <w:rsid w:val="00EA1D8D"/>
    <w:rsid w:val="00EA1E46"/>
    <w:rsid w:val="00EA1FD7"/>
    <w:rsid w:val="00EA2183"/>
    <w:rsid w:val="00EA2355"/>
    <w:rsid w:val="00EA236A"/>
    <w:rsid w:val="00EA23E8"/>
    <w:rsid w:val="00EA243E"/>
    <w:rsid w:val="00EA2704"/>
    <w:rsid w:val="00EA2CDA"/>
    <w:rsid w:val="00EA3DBA"/>
    <w:rsid w:val="00EA4156"/>
    <w:rsid w:val="00EA441C"/>
    <w:rsid w:val="00EA4579"/>
    <w:rsid w:val="00EA4827"/>
    <w:rsid w:val="00EA4D01"/>
    <w:rsid w:val="00EA4F3E"/>
    <w:rsid w:val="00EA5373"/>
    <w:rsid w:val="00EA54C3"/>
    <w:rsid w:val="00EA57B6"/>
    <w:rsid w:val="00EA58EA"/>
    <w:rsid w:val="00EA597C"/>
    <w:rsid w:val="00EA5BFB"/>
    <w:rsid w:val="00EA5C13"/>
    <w:rsid w:val="00EA62D2"/>
    <w:rsid w:val="00EA6719"/>
    <w:rsid w:val="00EA6891"/>
    <w:rsid w:val="00EA6D14"/>
    <w:rsid w:val="00EA6FDA"/>
    <w:rsid w:val="00EA721F"/>
    <w:rsid w:val="00EA78D0"/>
    <w:rsid w:val="00EA7974"/>
    <w:rsid w:val="00EA79C2"/>
    <w:rsid w:val="00EA7C00"/>
    <w:rsid w:val="00EA7CAF"/>
    <w:rsid w:val="00EA7E57"/>
    <w:rsid w:val="00EA7FAB"/>
    <w:rsid w:val="00EB004D"/>
    <w:rsid w:val="00EB0191"/>
    <w:rsid w:val="00EB026D"/>
    <w:rsid w:val="00EB0936"/>
    <w:rsid w:val="00EB1360"/>
    <w:rsid w:val="00EB162C"/>
    <w:rsid w:val="00EB1644"/>
    <w:rsid w:val="00EB175A"/>
    <w:rsid w:val="00EB1825"/>
    <w:rsid w:val="00EB18D1"/>
    <w:rsid w:val="00EB1C68"/>
    <w:rsid w:val="00EB23D8"/>
    <w:rsid w:val="00EB24F1"/>
    <w:rsid w:val="00EB2548"/>
    <w:rsid w:val="00EB272C"/>
    <w:rsid w:val="00EB2857"/>
    <w:rsid w:val="00EB2C13"/>
    <w:rsid w:val="00EB32A7"/>
    <w:rsid w:val="00EB37D1"/>
    <w:rsid w:val="00EB39F4"/>
    <w:rsid w:val="00EB3E99"/>
    <w:rsid w:val="00EB3ED0"/>
    <w:rsid w:val="00EB4129"/>
    <w:rsid w:val="00EB4134"/>
    <w:rsid w:val="00EB461F"/>
    <w:rsid w:val="00EB4E42"/>
    <w:rsid w:val="00EB5B74"/>
    <w:rsid w:val="00EB5EF6"/>
    <w:rsid w:val="00EB60B8"/>
    <w:rsid w:val="00EB61E6"/>
    <w:rsid w:val="00EB621F"/>
    <w:rsid w:val="00EB62EE"/>
    <w:rsid w:val="00EB65A3"/>
    <w:rsid w:val="00EB6AAD"/>
    <w:rsid w:val="00EB6AF7"/>
    <w:rsid w:val="00EB6C5D"/>
    <w:rsid w:val="00EB7254"/>
    <w:rsid w:val="00EB7301"/>
    <w:rsid w:val="00EB73EE"/>
    <w:rsid w:val="00EB7874"/>
    <w:rsid w:val="00EB7C5F"/>
    <w:rsid w:val="00EB7D42"/>
    <w:rsid w:val="00EB7FF2"/>
    <w:rsid w:val="00EC019B"/>
    <w:rsid w:val="00EC054D"/>
    <w:rsid w:val="00EC0F60"/>
    <w:rsid w:val="00EC118E"/>
    <w:rsid w:val="00EC136A"/>
    <w:rsid w:val="00EC1432"/>
    <w:rsid w:val="00EC17F0"/>
    <w:rsid w:val="00EC2096"/>
    <w:rsid w:val="00EC22D8"/>
    <w:rsid w:val="00EC2737"/>
    <w:rsid w:val="00EC2902"/>
    <w:rsid w:val="00EC3298"/>
    <w:rsid w:val="00EC3484"/>
    <w:rsid w:val="00EC354F"/>
    <w:rsid w:val="00EC3574"/>
    <w:rsid w:val="00EC35E3"/>
    <w:rsid w:val="00EC37B9"/>
    <w:rsid w:val="00EC3F0C"/>
    <w:rsid w:val="00EC41F0"/>
    <w:rsid w:val="00EC45AD"/>
    <w:rsid w:val="00EC4B19"/>
    <w:rsid w:val="00EC50CE"/>
    <w:rsid w:val="00EC5251"/>
    <w:rsid w:val="00EC5395"/>
    <w:rsid w:val="00EC5886"/>
    <w:rsid w:val="00EC58A9"/>
    <w:rsid w:val="00EC5DD2"/>
    <w:rsid w:val="00EC5F62"/>
    <w:rsid w:val="00EC6165"/>
    <w:rsid w:val="00EC6C57"/>
    <w:rsid w:val="00EC6D61"/>
    <w:rsid w:val="00EC6F74"/>
    <w:rsid w:val="00EC72F9"/>
    <w:rsid w:val="00EC73E7"/>
    <w:rsid w:val="00EC7522"/>
    <w:rsid w:val="00EC7779"/>
    <w:rsid w:val="00ED01EA"/>
    <w:rsid w:val="00ED04F8"/>
    <w:rsid w:val="00ED0F04"/>
    <w:rsid w:val="00ED1140"/>
    <w:rsid w:val="00ED11EF"/>
    <w:rsid w:val="00ED19F1"/>
    <w:rsid w:val="00ED1B3E"/>
    <w:rsid w:val="00ED1D3F"/>
    <w:rsid w:val="00ED1F3F"/>
    <w:rsid w:val="00ED2064"/>
    <w:rsid w:val="00ED20DA"/>
    <w:rsid w:val="00ED22FF"/>
    <w:rsid w:val="00ED29CD"/>
    <w:rsid w:val="00ED2E93"/>
    <w:rsid w:val="00ED3096"/>
    <w:rsid w:val="00ED30AC"/>
    <w:rsid w:val="00ED341E"/>
    <w:rsid w:val="00ED35B6"/>
    <w:rsid w:val="00ED394D"/>
    <w:rsid w:val="00ED42D9"/>
    <w:rsid w:val="00ED4355"/>
    <w:rsid w:val="00ED4382"/>
    <w:rsid w:val="00ED44ED"/>
    <w:rsid w:val="00ED4AE3"/>
    <w:rsid w:val="00ED4C42"/>
    <w:rsid w:val="00ED4E52"/>
    <w:rsid w:val="00ED5084"/>
    <w:rsid w:val="00ED526E"/>
    <w:rsid w:val="00ED53DA"/>
    <w:rsid w:val="00ED56A8"/>
    <w:rsid w:val="00ED57E4"/>
    <w:rsid w:val="00ED5983"/>
    <w:rsid w:val="00ED5BCF"/>
    <w:rsid w:val="00ED5C1D"/>
    <w:rsid w:val="00ED61A2"/>
    <w:rsid w:val="00ED62CE"/>
    <w:rsid w:val="00ED6676"/>
    <w:rsid w:val="00ED6835"/>
    <w:rsid w:val="00ED6C44"/>
    <w:rsid w:val="00ED7F18"/>
    <w:rsid w:val="00EE006E"/>
    <w:rsid w:val="00EE0424"/>
    <w:rsid w:val="00EE0F92"/>
    <w:rsid w:val="00EE17B6"/>
    <w:rsid w:val="00EE17BD"/>
    <w:rsid w:val="00EE17C6"/>
    <w:rsid w:val="00EE17E7"/>
    <w:rsid w:val="00EE17E9"/>
    <w:rsid w:val="00EE1815"/>
    <w:rsid w:val="00EE1C7A"/>
    <w:rsid w:val="00EE1D08"/>
    <w:rsid w:val="00EE1DE7"/>
    <w:rsid w:val="00EE202F"/>
    <w:rsid w:val="00EE2390"/>
    <w:rsid w:val="00EE23D8"/>
    <w:rsid w:val="00EE28A9"/>
    <w:rsid w:val="00EE2A4C"/>
    <w:rsid w:val="00EE2F3F"/>
    <w:rsid w:val="00EE3128"/>
    <w:rsid w:val="00EE31A9"/>
    <w:rsid w:val="00EE31E9"/>
    <w:rsid w:val="00EE342F"/>
    <w:rsid w:val="00EE34CB"/>
    <w:rsid w:val="00EE34E3"/>
    <w:rsid w:val="00EE3727"/>
    <w:rsid w:val="00EE3728"/>
    <w:rsid w:val="00EE3984"/>
    <w:rsid w:val="00EE3A04"/>
    <w:rsid w:val="00EE3B9A"/>
    <w:rsid w:val="00EE401F"/>
    <w:rsid w:val="00EE43A0"/>
    <w:rsid w:val="00EE47F3"/>
    <w:rsid w:val="00EE4C42"/>
    <w:rsid w:val="00EE4EE5"/>
    <w:rsid w:val="00EE513B"/>
    <w:rsid w:val="00EE515A"/>
    <w:rsid w:val="00EE517E"/>
    <w:rsid w:val="00EE5279"/>
    <w:rsid w:val="00EE5A41"/>
    <w:rsid w:val="00EE5D8C"/>
    <w:rsid w:val="00EE5F36"/>
    <w:rsid w:val="00EE6103"/>
    <w:rsid w:val="00EE6742"/>
    <w:rsid w:val="00EE6D26"/>
    <w:rsid w:val="00EE6F3D"/>
    <w:rsid w:val="00EE71BF"/>
    <w:rsid w:val="00EE736E"/>
    <w:rsid w:val="00EE7E95"/>
    <w:rsid w:val="00EF024A"/>
    <w:rsid w:val="00EF033F"/>
    <w:rsid w:val="00EF05D8"/>
    <w:rsid w:val="00EF0F5E"/>
    <w:rsid w:val="00EF0FA4"/>
    <w:rsid w:val="00EF10E6"/>
    <w:rsid w:val="00EF1288"/>
    <w:rsid w:val="00EF148A"/>
    <w:rsid w:val="00EF15D1"/>
    <w:rsid w:val="00EF1B2F"/>
    <w:rsid w:val="00EF2290"/>
    <w:rsid w:val="00EF29BB"/>
    <w:rsid w:val="00EF31CA"/>
    <w:rsid w:val="00EF372D"/>
    <w:rsid w:val="00EF39F9"/>
    <w:rsid w:val="00EF42EC"/>
    <w:rsid w:val="00EF477A"/>
    <w:rsid w:val="00EF4872"/>
    <w:rsid w:val="00EF4991"/>
    <w:rsid w:val="00EF49B7"/>
    <w:rsid w:val="00EF5939"/>
    <w:rsid w:val="00EF5BAD"/>
    <w:rsid w:val="00EF5C23"/>
    <w:rsid w:val="00EF637C"/>
    <w:rsid w:val="00EF65E3"/>
    <w:rsid w:val="00EF6736"/>
    <w:rsid w:val="00EF6A48"/>
    <w:rsid w:val="00EF6A4B"/>
    <w:rsid w:val="00EF6FF5"/>
    <w:rsid w:val="00EF714C"/>
    <w:rsid w:val="00EF7289"/>
    <w:rsid w:val="00EF75B4"/>
    <w:rsid w:val="00EF7B78"/>
    <w:rsid w:val="00EF7BB4"/>
    <w:rsid w:val="00EF7D62"/>
    <w:rsid w:val="00F000F7"/>
    <w:rsid w:val="00F00178"/>
    <w:rsid w:val="00F0090F"/>
    <w:rsid w:val="00F009E3"/>
    <w:rsid w:val="00F00A70"/>
    <w:rsid w:val="00F00C91"/>
    <w:rsid w:val="00F00E05"/>
    <w:rsid w:val="00F00E9F"/>
    <w:rsid w:val="00F011A7"/>
    <w:rsid w:val="00F0134A"/>
    <w:rsid w:val="00F01578"/>
    <w:rsid w:val="00F0166F"/>
    <w:rsid w:val="00F017F6"/>
    <w:rsid w:val="00F01888"/>
    <w:rsid w:val="00F02240"/>
    <w:rsid w:val="00F0256D"/>
    <w:rsid w:val="00F028C2"/>
    <w:rsid w:val="00F029AA"/>
    <w:rsid w:val="00F02C66"/>
    <w:rsid w:val="00F02C89"/>
    <w:rsid w:val="00F02E65"/>
    <w:rsid w:val="00F0333C"/>
    <w:rsid w:val="00F03562"/>
    <w:rsid w:val="00F038B4"/>
    <w:rsid w:val="00F0393A"/>
    <w:rsid w:val="00F03BC3"/>
    <w:rsid w:val="00F03C29"/>
    <w:rsid w:val="00F0406A"/>
    <w:rsid w:val="00F04081"/>
    <w:rsid w:val="00F04465"/>
    <w:rsid w:val="00F04B1C"/>
    <w:rsid w:val="00F0577A"/>
    <w:rsid w:val="00F05A15"/>
    <w:rsid w:val="00F05D05"/>
    <w:rsid w:val="00F06419"/>
    <w:rsid w:val="00F06607"/>
    <w:rsid w:val="00F066A2"/>
    <w:rsid w:val="00F066CB"/>
    <w:rsid w:val="00F06B75"/>
    <w:rsid w:val="00F06D8F"/>
    <w:rsid w:val="00F075DA"/>
    <w:rsid w:val="00F07C56"/>
    <w:rsid w:val="00F10125"/>
    <w:rsid w:val="00F10584"/>
    <w:rsid w:val="00F10646"/>
    <w:rsid w:val="00F10941"/>
    <w:rsid w:val="00F10B6B"/>
    <w:rsid w:val="00F10B9C"/>
    <w:rsid w:val="00F111AC"/>
    <w:rsid w:val="00F11463"/>
    <w:rsid w:val="00F114D2"/>
    <w:rsid w:val="00F11A52"/>
    <w:rsid w:val="00F11BE8"/>
    <w:rsid w:val="00F120ED"/>
    <w:rsid w:val="00F12731"/>
    <w:rsid w:val="00F12E0C"/>
    <w:rsid w:val="00F12FA9"/>
    <w:rsid w:val="00F1321D"/>
    <w:rsid w:val="00F1333B"/>
    <w:rsid w:val="00F136F6"/>
    <w:rsid w:val="00F13793"/>
    <w:rsid w:val="00F13B81"/>
    <w:rsid w:val="00F1441E"/>
    <w:rsid w:val="00F14662"/>
    <w:rsid w:val="00F14ADC"/>
    <w:rsid w:val="00F14B59"/>
    <w:rsid w:val="00F15030"/>
    <w:rsid w:val="00F15656"/>
    <w:rsid w:val="00F15800"/>
    <w:rsid w:val="00F159B9"/>
    <w:rsid w:val="00F15A0B"/>
    <w:rsid w:val="00F15F62"/>
    <w:rsid w:val="00F1620F"/>
    <w:rsid w:val="00F16BA3"/>
    <w:rsid w:val="00F16E7D"/>
    <w:rsid w:val="00F174F8"/>
    <w:rsid w:val="00F17871"/>
    <w:rsid w:val="00F179D1"/>
    <w:rsid w:val="00F17C5D"/>
    <w:rsid w:val="00F17DDA"/>
    <w:rsid w:val="00F17F2B"/>
    <w:rsid w:val="00F20109"/>
    <w:rsid w:val="00F204F8"/>
    <w:rsid w:val="00F20597"/>
    <w:rsid w:val="00F20779"/>
    <w:rsid w:val="00F2077B"/>
    <w:rsid w:val="00F20884"/>
    <w:rsid w:val="00F209F9"/>
    <w:rsid w:val="00F20A1B"/>
    <w:rsid w:val="00F20BF3"/>
    <w:rsid w:val="00F20C8B"/>
    <w:rsid w:val="00F20CB3"/>
    <w:rsid w:val="00F20E4B"/>
    <w:rsid w:val="00F21456"/>
    <w:rsid w:val="00F215DE"/>
    <w:rsid w:val="00F22124"/>
    <w:rsid w:val="00F22ACC"/>
    <w:rsid w:val="00F22E7E"/>
    <w:rsid w:val="00F22FF2"/>
    <w:rsid w:val="00F23362"/>
    <w:rsid w:val="00F233A5"/>
    <w:rsid w:val="00F23BBF"/>
    <w:rsid w:val="00F23CEF"/>
    <w:rsid w:val="00F242C0"/>
    <w:rsid w:val="00F245E5"/>
    <w:rsid w:val="00F247DB"/>
    <w:rsid w:val="00F248AD"/>
    <w:rsid w:val="00F24993"/>
    <w:rsid w:val="00F24C9B"/>
    <w:rsid w:val="00F25220"/>
    <w:rsid w:val="00F256FC"/>
    <w:rsid w:val="00F25B2F"/>
    <w:rsid w:val="00F2636A"/>
    <w:rsid w:val="00F268D9"/>
    <w:rsid w:val="00F26B0D"/>
    <w:rsid w:val="00F26DE5"/>
    <w:rsid w:val="00F27175"/>
    <w:rsid w:val="00F273D3"/>
    <w:rsid w:val="00F2798F"/>
    <w:rsid w:val="00F27E5D"/>
    <w:rsid w:val="00F3055C"/>
    <w:rsid w:val="00F30D2D"/>
    <w:rsid w:val="00F310ED"/>
    <w:rsid w:val="00F31494"/>
    <w:rsid w:val="00F31768"/>
    <w:rsid w:val="00F3180D"/>
    <w:rsid w:val="00F31BF2"/>
    <w:rsid w:val="00F32128"/>
    <w:rsid w:val="00F323BB"/>
    <w:rsid w:val="00F323E4"/>
    <w:rsid w:val="00F326F7"/>
    <w:rsid w:val="00F327B5"/>
    <w:rsid w:val="00F329BD"/>
    <w:rsid w:val="00F32A2D"/>
    <w:rsid w:val="00F32AA8"/>
    <w:rsid w:val="00F333A0"/>
    <w:rsid w:val="00F33525"/>
    <w:rsid w:val="00F335AC"/>
    <w:rsid w:val="00F33792"/>
    <w:rsid w:val="00F33935"/>
    <w:rsid w:val="00F339D1"/>
    <w:rsid w:val="00F34043"/>
    <w:rsid w:val="00F3431A"/>
    <w:rsid w:val="00F3432C"/>
    <w:rsid w:val="00F3476D"/>
    <w:rsid w:val="00F34AF5"/>
    <w:rsid w:val="00F34BCC"/>
    <w:rsid w:val="00F34CD4"/>
    <w:rsid w:val="00F3522A"/>
    <w:rsid w:val="00F352F1"/>
    <w:rsid w:val="00F35863"/>
    <w:rsid w:val="00F358DC"/>
    <w:rsid w:val="00F35D31"/>
    <w:rsid w:val="00F35E05"/>
    <w:rsid w:val="00F35ED8"/>
    <w:rsid w:val="00F36177"/>
    <w:rsid w:val="00F36197"/>
    <w:rsid w:val="00F36278"/>
    <w:rsid w:val="00F365E6"/>
    <w:rsid w:val="00F36718"/>
    <w:rsid w:val="00F36D9C"/>
    <w:rsid w:val="00F372A3"/>
    <w:rsid w:val="00F37866"/>
    <w:rsid w:val="00F37D23"/>
    <w:rsid w:val="00F37FA9"/>
    <w:rsid w:val="00F40354"/>
    <w:rsid w:val="00F405FE"/>
    <w:rsid w:val="00F406F3"/>
    <w:rsid w:val="00F407F6"/>
    <w:rsid w:val="00F40944"/>
    <w:rsid w:val="00F40A81"/>
    <w:rsid w:val="00F40BD6"/>
    <w:rsid w:val="00F40C34"/>
    <w:rsid w:val="00F412AE"/>
    <w:rsid w:val="00F41495"/>
    <w:rsid w:val="00F4154C"/>
    <w:rsid w:val="00F417D2"/>
    <w:rsid w:val="00F41A0B"/>
    <w:rsid w:val="00F41AC2"/>
    <w:rsid w:val="00F41ED1"/>
    <w:rsid w:val="00F421E5"/>
    <w:rsid w:val="00F42453"/>
    <w:rsid w:val="00F4252E"/>
    <w:rsid w:val="00F42567"/>
    <w:rsid w:val="00F426E7"/>
    <w:rsid w:val="00F429DE"/>
    <w:rsid w:val="00F42BD9"/>
    <w:rsid w:val="00F4306F"/>
    <w:rsid w:val="00F43AEE"/>
    <w:rsid w:val="00F43B31"/>
    <w:rsid w:val="00F43D7F"/>
    <w:rsid w:val="00F43EF7"/>
    <w:rsid w:val="00F447EB"/>
    <w:rsid w:val="00F44CE9"/>
    <w:rsid w:val="00F4514E"/>
    <w:rsid w:val="00F45269"/>
    <w:rsid w:val="00F45682"/>
    <w:rsid w:val="00F45935"/>
    <w:rsid w:val="00F45D8E"/>
    <w:rsid w:val="00F46591"/>
    <w:rsid w:val="00F46617"/>
    <w:rsid w:val="00F469CC"/>
    <w:rsid w:val="00F46C58"/>
    <w:rsid w:val="00F47463"/>
    <w:rsid w:val="00F475C3"/>
    <w:rsid w:val="00F47AAA"/>
    <w:rsid w:val="00F4AB43"/>
    <w:rsid w:val="00F50619"/>
    <w:rsid w:val="00F50844"/>
    <w:rsid w:val="00F50E44"/>
    <w:rsid w:val="00F5103B"/>
    <w:rsid w:val="00F51165"/>
    <w:rsid w:val="00F511AB"/>
    <w:rsid w:val="00F511C2"/>
    <w:rsid w:val="00F51724"/>
    <w:rsid w:val="00F51822"/>
    <w:rsid w:val="00F51835"/>
    <w:rsid w:val="00F518D1"/>
    <w:rsid w:val="00F51D47"/>
    <w:rsid w:val="00F52007"/>
    <w:rsid w:val="00F52092"/>
    <w:rsid w:val="00F5257B"/>
    <w:rsid w:val="00F525E5"/>
    <w:rsid w:val="00F5288F"/>
    <w:rsid w:val="00F52931"/>
    <w:rsid w:val="00F5299C"/>
    <w:rsid w:val="00F52B6D"/>
    <w:rsid w:val="00F52CE6"/>
    <w:rsid w:val="00F531A9"/>
    <w:rsid w:val="00F535DA"/>
    <w:rsid w:val="00F53A47"/>
    <w:rsid w:val="00F54319"/>
    <w:rsid w:val="00F543CD"/>
    <w:rsid w:val="00F543F1"/>
    <w:rsid w:val="00F547C9"/>
    <w:rsid w:val="00F54AA7"/>
    <w:rsid w:val="00F54E69"/>
    <w:rsid w:val="00F54E9F"/>
    <w:rsid w:val="00F55131"/>
    <w:rsid w:val="00F5554F"/>
    <w:rsid w:val="00F56006"/>
    <w:rsid w:val="00F56408"/>
    <w:rsid w:val="00F5672F"/>
    <w:rsid w:val="00F56CCC"/>
    <w:rsid w:val="00F56CEA"/>
    <w:rsid w:val="00F56DC2"/>
    <w:rsid w:val="00F5741E"/>
    <w:rsid w:val="00F57466"/>
    <w:rsid w:val="00F5750F"/>
    <w:rsid w:val="00F57587"/>
    <w:rsid w:val="00F57834"/>
    <w:rsid w:val="00F602D9"/>
    <w:rsid w:val="00F60475"/>
    <w:rsid w:val="00F605C9"/>
    <w:rsid w:val="00F60639"/>
    <w:rsid w:val="00F607EB"/>
    <w:rsid w:val="00F60A18"/>
    <w:rsid w:val="00F60DF8"/>
    <w:rsid w:val="00F61037"/>
    <w:rsid w:val="00F61131"/>
    <w:rsid w:val="00F61191"/>
    <w:rsid w:val="00F6169B"/>
    <w:rsid w:val="00F616BA"/>
    <w:rsid w:val="00F6174F"/>
    <w:rsid w:val="00F617E9"/>
    <w:rsid w:val="00F618FD"/>
    <w:rsid w:val="00F61936"/>
    <w:rsid w:val="00F61A2A"/>
    <w:rsid w:val="00F61B11"/>
    <w:rsid w:val="00F61B5F"/>
    <w:rsid w:val="00F6213E"/>
    <w:rsid w:val="00F622CA"/>
    <w:rsid w:val="00F627FF"/>
    <w:rsid w:val="00F62847"/>
    <w:rsid w:val="00F628DF"/>
    <w:rsid w:val="00F6303B"/>
    <w:rsid w:val="00F6321E"/>
    <w:rsid w:val="00F632EE"/>
    <w:rsid w:val="00F63346"/>
    <w:rsid w:val="00F637EE"/>
    <w:rsid w:val="00F642D8"/>
    <w:rsid w:val="00F6471F"/>
    <w:rsid w:val="00F64756"/>
    <w:rsid w:val="00F64C5A"/>
    <w:rsid w:val="00F64C6E"/>
    <w:rsid w:val="00F64CDE"/>
    <w:rsid w:val="00F6595F"/>
    <w:rsid w:val="00F65C31"/>
    <w:rsid w:val="00F65F1F"/>
    <w:rsid w:val="00F661A0"/>
    <w:rsid w:val="00F664D5"/>
    <w:rsid w:val="00F665F0"/>
    <w:rsid w:val="00F666A4"/>
    <w:rsid w:val="00F66932"/>
    <w:rsid w:val="00F66D80"/>
    <w:rsid w:val="00F66E75"/>
    <w:rsid w:val="00F66E95"/>
    <w:rsid w:val="00F67012"/>
    <w:rsid w:val="00F67147"/>
    <w:rsid w:val="00F679AF"/>
    <w:rsid w:val="00F67A0D"/>
    <w:rsid w:val="00F67C3F"/>
    <w:rsid w:val="00F67DD2"/>
    <w:rsid w:val="00F67EEF"/>
    <w:rsid w:val="00F70549"/>
    <w:rsid w:val="00F7086C"/>
    <w:rsid w:val="00F70ABA"/>
    <w:rsid w:val="00F70BA6"/>
    <w:rsid w:val="00F711E6"/>
    <w:rsid w:val="00F717E4"/>
    <w:rsid w:val="00F719ED"/>
    <w:rsid w:val="00F71BF8"/>
    <w:rsid w:val="00F71C11"/>
    <w:rsid w:val="00F71E4E"/>
    <w:rsid w:val="00F71E7B"/>
    <w:rsid w:val="00F71F5F"/>
    <w:rsid w:val="00F721EC"/>
    <w:rsid w:val="00F725C9"/>
    <w:rsid w:val="00F725F9"/>
    <w:rsid w:val="00F729C9"/>
    <w:rsid w:val="00F72C4A"/>
    <w:rsid w:val="00F72C68"/>
    <w:rsid w:val="00F732B9"/>
    <w:rsid w:val="00F734C5"/>
    <w:rsid w:val="00F73902"/>
    <w:rsid w:val="00F739C2"/>
    <w:rsid w:val="00F7432D"/>
    <w:rsid w:val="00F743F8"/>
    <w:rsid w:val="00F74557"/>
    <w:rsid w:val="00F7480A"/>
    <w:rsid w:val="00F74DC9"/>
    <w:rsid w:val="00F74FB7"/>
    <w:rsid w:val="00F75537"/>
    <w:rsid w:val="00F75655"/>
    <w:rsid w:val="00F75C4D"/>
    <w:rsid w:val="00F75D28"/>
    <w:rsid w:val="00F76340"/>
    <w:rsid w:val="00F7689A"/>
    <w:rsid w:val="00F76918"/>
    <w:rsid w:val="00F76CD7"/>
    <w:rsid w:val="00F76D78"/>
    <w:rsid w:val="00F77E02"/>
    <w:rsid w:val="00F8005B"/>
    <w:rsid w:val="00F800F3"/>
    <w:rsid w:val="00F80248"/>
    <w:rsid w:val="00F80BB4"/>
    <w:rsid w:val="00F80CFA"/>
    <w:rsid w:val="00F80E05"/>
    <w:rsid w:val="00F814B3"/>
    <w:rsid w:val="00F8153D"/>
    <w:rsid w:val="00F81C98"/>
    <w:rsid w:val="00F82217"/>
    <w:rsid w:val="00F82236"/>
    <w:rsid w:val="00F824A0"/>
    <w:rsid w:val="00F82819"/>
    <w:rsid w:val="00F82C11"/>
    <w:rsid w:val="00F82D4D"/>
    <w:rsid w:val="00F82F14"/>
    <w:rsid w:val="00F831C0"/>
    <w:rsid w:val="00F83216"/>
    <w:rsid w:val="00F8340F"/>
    <w:rsid w:val="00F838F1"/>
    <w:rsid w:val="00F83A56"/>
    <w:rsid w:val="00F83AA1"/>
    <w:rsid w:val="00F83B88"/>
    <w:rsid w:val="00F83C07"/>
    <w:rsid w:val="00F83C7E"/>
    <w:rsid w:val="00F84025"/>
    <w:rsid w:val="00F84217"/>
    <w:rsid w:val="00F8424C"/>
    <w:rsid w:val="00F842F9"/>
    <w:rsid w:val="00F843FC"/>
    <w:rsid w:val="00F845D2"/>
    <w:rsid w:val="00F84615"/>
    <w:rsid w:val="00F846A7"/>
    <w:rsid w:val="00F84AF4"/>
    <w:rsid w:val="00F84BA1"/>
    <w:rsid w:val="00F84C3A"/>
    <w:rsid w:val="00F84C95"/>
    <w:rsid w:val="00F84E1D"/>
    <w:rsid w:val="00F858C7"/>
    <w:rsid w:val="00F858FE"/>
    <w:rsid w:val="00F85FBF"/>
    <w:rsid w:val="00F861D9"/>
    <w:rsid w:val="00F8632D"/>
    <w:rsid w:val="00F8698A"/>
    <w:rsid w:val="00F86D9D"/>
    <w:rsid w:val="00F871E4"/>
    <w:rsid w:val="00F875CF"/>
    <w:rsid w:val="00F879FB"/>
    <w:rsid w:val="00F87B53"/>
    <w:rsid w:val="00F87B6B"/>
    <w:rsid w:val="00F87FAD"/>
    <w:rsid w:val="00F90077"/>
    <w:rsid w:val="00F9017D"/>
    <w:rsid w:val="00F90337"/>
    <w:rsid w:val="00F90A13"/>
    <w:rsid w:val="00F90B9A"/>
    <w:rsid w:val="00F90F98"/>
    <w:rsid w:val="00F90FF7"/>
    <w:rsid w:val="00F911FB"/>
    <w:rsid w:val="00F9128E"/>
    <w:rsid w:val="00F91F87"/>
    <w:rsid w:val="00F92257"/>
    <w:rsid w:val="00F92350"/>
    <w:rsid w:val="00F923DD"/>
    <w:rsid w:val="00F92F15"/>
    <w:rsid w:val="00F932F1"/>
    <w:rsid w:val="00F93330"/>
    <w:rsid w:val="00F9341F"/>
    <w:rsid w:val="00F93702"/>
    <w:rsid w:val="00F93945"/>
    <w:rsid w:val="00F93AB4"/>
    <w:rsid w:val="00F93E44"/>
    <w:rsid w:val="00F93F70"/>
    <w:rsid w:val="00F93F82"/>
    <w:rsid w:val="00F94426"/>
    <w:rsid w:val="00F9480F"/>
    <w:rsid w:val="00F949F6"/>
    <w:rsid w:val="00F94C6A"/>
    <w:rsid w:val="00F94FDC"/>
    <w:rsid w:val="00F950CB"/>
    <w:rsid w:val="00F95385"/>
    <w:rsid w:val="00F95AE4"/>
    <w:rsid w:val="00F95BEF"/>
    <w:rsid w:val="00F968A1"/>
    <w:rsid w:val="00F96B85"/>
    <w:rsid w:val="00F97086"/>
    <w:rsid w:val="00F9758F"/>
    <w:rsid w:val="00F975D4"/>
    <w:rsid w:val="00F97E65"/>
    <w:rsid w:val="00FA01B8"/>
    <w:rsid w:val="00FA0237"/>
    <w:rsid w:val="00FA04A5"/>
    <w:rsid w:val="00FA0744"/>
    <w:rsid w:val="00FA0A81"/>
    <w:rsid w:val="00FA0C92"/>
    <w:rsid w:val="00FA1204"/>
    <w:rsid w:val="00FA132C"/>
    <w:rsid w:val="00FA198B"/>
    <w:rsid w:val="00FA292C"/>
    <w:rsid w:val="00FA2ADF"/>
    <w:rsid w:val="00FA340E"/>
    <w:rsid w:val="00FA34A4"/>
    <w:rsid w:val="00FA362A"/>
    <w:rsid w:val="00FA3A12"/>
    <w:rsid w:val="00FA3AD2"/>
    <w:rsid w:val="00FA3BD4"/>
    <w:rsid w:val="00FA3FAB"/>
    <w:rsid w:val="00FA4B2C"/>
    <w:rsid w:val="00FA4F8F"/>
    <w:rsid w:val="00FA4FCD"/>
    <w:rsid w:val="00FA5469"/>
    <w:rsid w:val="00FA54D7"/>
    <w:rsid w:val="00FA56F9"/>
    <w:rsid w:val="00FA5B48"/>
    <w:rsid w:val="00FA5FDF"/>
    <w:rsid w:val="00FA61A7"/>
    <w:rsid w:val="00FA6447"/>
    <w:rsid w:val="00FA6885"/>
    <w:rsid w:val="00FA6D8F"/>
    <w:rsid w:val="00FA6F65"/>
    <w:rsid w:val="00FA7126"/>
    <w:rsid w:val="00FA7448"/>
    <w:rsid w:val="00FA7A77"/>
    <w:rsid w:val="00FA7BAD"/>
    <w:rsid w:val="00FB0385"/>
    <w:rsid w:val="00FB04EE"/>
    <w:rsid w:val="00FB0678"/>
    <w:rsid w:val="00FB0D68"/>
    <w:rsid w:val="00FB0E2A"/>
    <w:rsid w:val="00FB10EA"/>
    <w:rsid w:val="00FB114E"/>
    <w:rsid w:val="00FB1253"/>
    <w:rsid w:val="00FB16F7"/>
    <w:rsid w:val="00FB173A"/>
    <w:rsid w:val="00FB19CB"/>
    <w:rsid w:val="00FB1B91"/>
    <w:rsid w:val="00FB1D2C"/>
    <w:rsid w:val="00FB22A1"/>
    <w:rsid w:val="00FB260F"/>
    <w:rsid w:val="00FB2629"/>
    <w:rsid w:val="00FB2797"/>
    <w:rsid w:val="00FB27C7"/>
    <w:rsid w:val="00FB2913"/>
    <w:rsid w:val="00FB324E"/>
    <w:rsid w:val="00FB3975"/>
    <w:rsid w:val="00FB3F08"/>
    <w:rsid w:val="00FB4126"/>
    <w:rsid w:val="00FB4148"/>
    <w:rsid w:val="00FB4274"/>
    <w:rsid w:val="00FB432E"/>
    <w:rsid w:val="00FB44BD"/>
    <w:rsid w:val="00FB4ABA"/>
    <w:rsid w:val="00FB4AF5"/>
    <w:rsid w:val="00FB4D56"/>
    <w:rsid w:val="00FB50D4"/>
    <w:rsid w:val="00FB56D1"/>
    <w:rsid w:val="00FB62C8"/>
    <w:rsid w:val="00FB64B1"/>
    <w:rsid w:val="00FB6ACB"/>
    <w:rsid w:val="00FB73A2"/>
    <w:rsid w:val="00FB759A"/>
    <w:rsid w:val="00FB772A"/>
    <w:rsid w:val="00FB77B5"/>
    <w:rsid w:val="00FB79FD"/>
    <w:rsid w:val="00FB7D09"/>
    <w:rsid w:val="00FB7DC3"/>
    <w:rsid w:val="00FB7E34"/>
    <w:rsid w:val="00FB7F82"/>
    <w:rsid w:val="00FC00B0"/>
    <w:rsid w:val="00FC017D"/>
    <w:rsid w:val="00FC0625"/>
    <w:rsid w:val="00FC0673"/>
    <w:rsid w:val="00FC096B"/>
    <w:rsid w:val="00FC0CB6"/>
    <w:rsid w:val="00FC0E8B"/>
    <w:rsid w:val="00FC0EF2"/>
    <w:rsid w:val="00FC1016"/>
    <w:rsid w:val="00FC101B"/>
    <w:rsid w:val="00FC1533"/>
    <w:rsid w:val="00FC17BF"/>
    <w:rsid w:val="00FC1D16"/>
    <w:rsid w:val="00FC237A"/>
    <w:rsid w:val="00FC2C0E"/>
    <w:rsid w:val="00FC321E"/>
    <w:rsid w:val="00FC330E"/>
    <w:rsid w:val="00FC4140"/>
    <w:rsid w:val="00FC4A89"/>
    <w:rsid w:val="00FC4C3B"/>
    <w:rsid w:val="00FC4D0D"/>
    <w:rsid w:val="00FC509C"/>
    <w:rsid w:val="00FC5434"/>
    <w:rsid w:val="00FC5573"/>
    <w:rsid w:val="00FC56DA"/>
    <w:rsid w:val="00FC5A19"/>
    <w:rsid w:val="00FC5A5F"/>
    <w:rsid w:val="00FC612D"/>
    <w:rsid w:val="00FC64B7"/>
    <w:rsid w:val="00FC67C2"/>
    <w:rsid w:val="00FC67FE"/>
    <w:rsid w:val="00FC6978"/>
    <w:rsid w:val="00FC6AE3"/>
    <w:rsid w:val="00FC6E0B"/>
    <w:rsid w:val="00FC7045"/>
    <w:rsid w:val="00FC7132"/>
    <w:rsid w:val="00FC72DC"/>
    <w:rsid w:val="00FC72E5"/>
    <w:rsid w:val="00FC79D8"/>
    <w:rsid w:val="00FC7BB8"/>
    <w:rsid w:val="00FC7EBB"/>
    <w:rsid w:val="00FC7FE9"/>
    <w:rsid w:val="00FD01FA"/>
    <w:rsid w:val="00FD053B"/>
    <w:rsid w:val="00FD08DC"/>
    <w:rsid w:val="00FD0938"/>
    <w:rsid w:val="00FD0D34"/>
    <w:rsid w:val="00FD1083"/>
    <w:rsid w:val="00FD1878"/>
    <w:rsid w:val="00FD1B28"/>
    <w:rsid w:val="00FD1B76"/>
    <w:rsid w:val="00FD2A20"/>
    <w:rsid w:val="00FD303E"/>
    <w:rsid w:val="00FD3603"/>
    <w:rsid w:val="00FD3682"/>
    <w:rsid w:val="00FD36B2"/>
    <w:rsid w:val="00FD37C1"/>
    <w:rsid w:val="00FD394A"/>
    <w:rsid w:val="00FD3AE1"/>
    <w:rsid w:val="00FD3E70"/>
    <w:rsid w:val="00FD3F9D"/>
    <w:rsid w:val="00FD410A"/>
    <w:rsid w:val="00FD42BA"/>
    <w:rsid w:val="00FD42D6"/>
    <w:rsid w:val="00FD485A"/>
    <w:rsid w:val="00FD4AA7"/>
    <w:rsid w:val="00FD4C55"/>
    <w:rsid w:val="00FD50FB"/>
    <w:rsid w:val="00FD5179"/>
    <w:rsid w:val="00FD517C"/>
    <w:rsid w:val="00FD54FE"/>
    <w:rsid w:val="00FD55CD"/>
    <w:rsid w:val="00FD563E"/>
    <w:rsid w:val="00FD57D5"/>
    <w:rsid w:val="00FD58D3"/>
    <w:rsid w:val="00FD60E7"/>
    <w:rsid w:val="00FD6197"/>
    <w:rsid w:val="00FD62AD"/>
    <w:rsid w:val="00FD62BB"/>
    <w:rsid w:val="00FD64FF"/>
    <w:rsid w:val="00FD678A"/>
    <w:rsid w:val="00FD68D0"/>
    <w:rsid w:val="00FD69ED"/>
    <w:rsid w:val="00FD7071"/>
    <w:rsid w:val="00FD7113"/>
    <w:rsid w:val="00FD72F4"/>
    <w:rsid w:val="00FD79EF"/>
    <w:rsid w:val="00FD7C92"/>
    <w:rsid w:val="00FE0353"/>
    <w:rsid w:val="00FE03BC"/>
    <w:rsid w:val="00FE0636"/>
    <w:rsid w:val="00FE0803"/>
    <w:rsid w:val="00FE0D7B"/>
    <w:rsid w:val="00FE0FE2"/>
    <w:rsid w:val="00FE1056"/>
    <w:rsid w:val="00FE1739"/>
    <w:rsid w:val="00FE174A"/>
    <w:rsid w:val="00FE1C16"/>
    <w:rsid w:val="00FE1DD7"/>
    <w:rsid w:val="00FE2952"/>
    <w:rsid w:val="00FE2AAA"/>
    <w:rsid w:val="00FE3080"/>
    <w:rsid w:val="00FE3208"/>
    <w:rsid w:val="00FE32A5"/>
    <w:rsid w:val="00FE331D"/>
    <w:rsid w:val="00FE339D"/>
    <w:rsid w:val="00FE36F6"/>
    <w:rsid w:val="00FE3D73"/>
    <w:rsid w:val="00FE3E43"/>
    <w:rsid w:val="00FE4327"/>
    <w:rsid w:val="00FE4372"/>
    <w:rsid w:val="00FE4A75"/>
    <w:rsid w:val="00FE51C4"/>
    <w:rsid w:val="00FE5319"/>
    <w:rsid w:val="00FE555C"/>
    <w:rsid w:val="00FE559A"/>
    <w:rsid w:val="00FE5750"/>
    <w:rsid w:val="00FE5B47"/>
    <w:rsid w:val="00FE6035"/>
    <w:rsid w:val="00FE64CF"/>
    <w:rsid w:val="00FE6A6D"/>
    <w:rsid w:val="00FE6C1C"/>
    <w:rsid w:val="00FE6DBF"/>
    <w:rsid w:val="00FE6EC7"/>
    <w:rsid w:val="00FE757B"/>
    <w:rsid w:val="00FE7DA6"/>
    <w:rsid w:val="00FF083D"/>
    <w:rsid w:val="00FF0AA9"/>
    <w:rsid w:val="00FF0B28"/>
    <w:rsid w:val="00FF0DD2"/>
    <w:rsid w:val="00FF0EF5"/>
    <w:rsid w:val="00FF0F46"/>
    <w:rsid w:val="00FF12C3"/>
    <w:rsid w:val="00FF1445"/>
    <w:rsid w:val="00FF1741"/>
    <w:rsid w:val="00FF1D12"/>
    <w:rsid w:val="00FF1EE0"/>
    <w:rsid w:val="00FF1FD7"/>
    <w:rsid w:val="00FF213A"/>
    <w:rsid w:val="00FF2257"/>
    <w:rsid w:val="00FF26AD"/>
    <w:rsid w:val="00FF26C6"/>
    <w:rsid w:val="00FF2BBF"/>
    <w:rsid w:val="00FF2CDC"/>
    <w:rsid w:val="00FF2EF0"/>
    <w:rsid w:val="00FF3679"/>
    <w:rsid w:val="00FF3A32"/>
    <w:rsid w:val="00FF3E84"/>
    <w:rsid w:val="00FF442E"/>
    <w:rsid w:val="00FF4537"/>
    <w:rsid w:val="00FF48AE"/>
    <w:rsid w:val="00FF51B5"/>
    <w:rsid w:val="00FF536C"/>
    <w:rsid w:val="00FF5963"/>
    <w:rsid w:val="00FF611D"/>
    <w:rsid w:val="00FF64BC"/>
    <w:rsid w:val="00FF66E2"/>
    <w:rsid w:val="00FF6BBB"/>
    <w:rsid w:val="00FF700C"/>
    <w:rsid w:val="00FF708B"/>
    <w:rsid w:val="00FF7B37"/>
    <w:rsid w:val="0101E9F2"/>
    <w:rsid w:val="01074153"/>
    <w:rsid w:val="010C4FED"/>
    <w:rsid w:val="010D6603"/>
    <w:rsid w:val="01110985"/>
    <w:rsid w:val="01134026"/>
    <w:rsid w:val="011375FC"/>
    <w:rsid w:val="01291942"/>
    <w:rsid w:val="013718AC"/>
    <w:rsid w:val="013F3AD6"/>
    <w:rsid w:val="0143C881"/>
    <w:rsid w:val="01440FCA"/>
    <w:rsid w:val="014D506C"/>
    <w:rsid w:val="0153DAAA"/>
    <w:rsid w:val="015DCEBB"/>
    <w:rsid w:val="01617D5B"/>
    <w:rsid w:val="0165C043"/>
    <w:rsid w:val="017648F7"/>
    <w:rsid w:val="017CA13B"/>
    <w:rsid w:val="017E65F4"/>
    <w:rsid w:val="01952ECE"/>
    <w:rsid w:val="019A814C"/>
    <w:rsid w:val="019DE25B"/>
    <w:rsid w:val="01A12D60"/>
    <w:rsid w:val="01A59828"/>
    <w:rsid w:val="01ACA690"/>
    <w:rsid w:val="01B2E88F"/>
    <w:rsid w:val="01B51EB0"/>
    <w:rsid w:val="01B89C62"/>
    <w:rsid w:val="01B96302"/>
    <w:rsid w:val="01B9AEC8"/>
    <w:rsid w:val="01BA8C71"/>
    <w:rsid w:val="01CC8D6D"/>
    <w:rsid w:val="01D0417F"/>
    <w:rsid w:val="01D564A9"/>
    <w:rsid w:val="01D7E440"/>
    <w:rsid w:val="01DF6B19"/>
    <w:rsid w:val="01DFA3D5"/>
    <w:rsid w:val="01EF7670"/>
    <w:rsid w:val="01FA7743"/>
    <w:rsid w:val="01FB2A96"/>
    <w:rsid w:val="01FC1784"/>
    <w:rsid w:val="0201069D"/>
    <w:rsid w:val="0202410C"/>
    <w:rsid w:val="0209A6F1"/>
    <w:rsid w:val="020B2D3F"/>
    <w:rsid w:val="0210792E"/>
    <w:rsid w:val="02187F59"/>
    <w:rsid w:val="02206DE3"/>
    <w:rsid w:val="0224B110"/>
    <w:rsid w:val="0226D395"/>
    <w:rsid w:val="0235CED1"/>
    <w:rsid w:val="023EE2A4"/>
    <w:rsid w:val="025BCDD0"/>
    <w:rsid w:val="02602D7B"/>
    <w:rsid w:val="0263CE5A"/>
    <w:rsid w:val="0271137C"/>
    <w:rsid w:val="02860FD8"/>
    <w:rsid w:val="028C0EE5"/>
    <w:rsid w:val="028DBE2E"/>
    <w:rsid w:val="02911A7B"/>
    <w:rsid w:val="029358ED"/>
    <w:rsid w:val="02992F62"/>
    <w:rsid w:val="029AA631"/>
    <w:rsid w:val="029C2F6B"/>
    <w:rsid w:val="02A3940C"/>
    <w:rsid w:val="02A718AD"/>
    <w:rsid w:val="02AC9064"/>
    <w:rsid w:val="02B05F30"/>
    <w:rsid w:val="02B1A091"/>
    <w:rsid w:val="02B35FEA"/>
    <w:rsid w:val="02B5B8A6"/>
    <w:rsid w:val="02B8EE92"/>
    <w:rsid w:val="02BA4FA7"/>
    <w:rsid w:val="02C2E8B9"/>
    <w:rsid w:val="02C541F3"/>
    <w:rsid w:val="02CCB8A4"/>
    <w:rsid w:val="02DFDDBB"/>
    <w:rsid w:val="02E44796"/>
    <w:rsid w:val="02E583C3"/>
    <w:rsid w:val="02E8EAE4"/>
    <w:rsid w:val="02EC8B71"/>
    <w:rsid w:val="02FD8A5F"/>
    <w:rsid w:val="0302BBA5"/>
    <w:rsid w:val="0302C626"/>
    <w:rsid w:val="0316DBA0"/>
    <w:rsid w:val="03279205"/>
    <w:rsid w:val="032BC4D1"/>
    <w:rsid w:val="035BC814"/>
    <w:rsid w:val="035D2E55"/>
    <w:rsid w:val="036317F3"/>
    <w:rsid w:val="036E7EF4"/>
    <w:rsid w:val="03712F0E"/>
    <w:rsid w:val="037E3033"/>
    <w:rsid w:val="037F5D92"/>
    <w:rsid w:val="038C2071"/>
    <w:rsid w:val="03A63EE9"/>
    <w:rsid w:val="03AAE64A"/>
    <w:rsid w:val="03B07B7F"/>
    <w:rsid w:val="03D1AB28"/>
    <w:rsid w:val="03D36BB5"/>
    <w:rsid w:val="03E73483"/>
    <w:rsid w:val="03EFEDE8"/>
    <w:rsid w:val="03F84137"/>
    <w:rsid w:val="040A4F50"/>
    <w:rsid w:val="040BFEF5"/>
    <w:rsid w:val="040C56C1"/>
    <w:rsid w:val="041059DA"/>
    <w:rsid w:val="0414D4A9"/>
    <w:rsid w:val="0419ACDB"/>
    <w:rsid w:val="041B9763"/>
    <w:rsid w:val="041CE37D"/>
    <w:rsid w:val="0431244D"/>
    <w:rsid w:val="043143F1"/>
    <w:rsid w:val="04373683"/>
    <w:rsid w:val="043C7643"/>
    <w:rsid w:val="0446AE54"/>
    <w:rsid w:val="044C9F4C"/>
    <w:rsid w:val="0451ECD2"/>
    <w:rsid w:val="04574043"/>
    <w:rsid w:val="04580D6E"/>
    <w:rsid w:val="045D1C77"/>
    <w:rsid w:val="04661302"/>
    <w:rsid w:val="046BB317"/>
    <w:rsid w:val="046C8FCF"/>
    <w:rsid w:val="046D87F6"/>
    <w:rsid w:val="04713678"/>
    <w:rsid w:val="04751421"/>
    <w:rsid w:val="047C4CAC"/>
    <w:rsid w:val="0481AB03"/>
    <w:rsid w:val="048215ED"/>
    <w:rsid w:val="0487BD6D"/>
    <w:rsid w:val="0489A306"/>
    <w:rsid w:val="048F00D5"/>
    <w:rsid w:val="0491E70C"/>
    <w:rsid w:val="04995659"/>
    <w:rsid w:val="04A0F80C"/>
    <w:rsid w:val="04B95DEE"/>
    <w:rsid w:val="04BC470D"/>
    <w:rsid w:val="04BCBD2C"/>
    <w:rsid w:val="04BE6314"/>
    <w:rsid w:val="04C14D83"/>
    <w:rsid w:val="04C600C8"/>
    <w:rsid w:val="04D0085A"/>
    <w:rsid w:val="04D6CACC"/>
    <w:rsid w:val="04D703D1"/>
    <w:rsid w:val="04DFEF42"/>
    <w:rsid w:val="04E4104E"/>
    <w:rsid w:val="04F5FD67"/>
    <w:rsid w:val="04F7D904"/>
    <w:rsid w:val="04F9EB9E"/>
    <w:rsid w:val="04FF40AF"/>
    <w:rsid w:val="0500831F"/>
    <w:rsid w:val="05029059"/>
    <w:rsid w:val="050DCF28"/>
    <w:rsid w:val="051601FB"/>
    <w:rsid w:val="05250B61"/>
    <w:rsid w:val="052752D9"/>
    <w:rsid w:val="0531EE20"/>
    <w:rsid w:val="0538427D"/>
    <w:rsid w:val="054151F3"/>
    <w:rsid w:val="054B6CE8"/>
    <w:rsid w:val="055C8D75"/>
    <w:rsid w:val="0565544A"/>
    <w:rsid w:val="05657EE6"/>
    <w:rsid w:val="05840371"/>
    <w:rsid w:val="058559F6"/>
    <w:rsid w:val="05866E75"/>
    <w:rsid w:val="059F74E9"/>
    <w:rsid w:val="05B3C362"/>
    <w:rsid w:val="05B83D55"/>
    <w:rsid w:val="05BC09FB"/>
    <w:rsid w:val="05CCD84B"/>
    <w:rsid w:val="05D5A37A"/>
    <w:rsid w:val="05E078BE"/>
    <w:rsid w:val="05E2172A"/>
    <w:rsid w:val="05E4E75E"/>
    <w:rsid w:val="05F4CC28"/>
    <w:rsid w:val="060369DB"/>
    <w:rsid w:val="0604DF8A"/>
    <w:rsid w:val="06135E4F"/>
    <w:rsid w:val="061432AA"/>
    <w:rsid w:val="06240B18"/>
    <w:rsid w:val="062B5142"/>
    <w:rsid w:val="063D1407"/>
    <w:rsid w:val="06442858"/>
    <w:rsid w:val="06610208"/>
    <w:rsid w:val="066D81C8"/>
    <w:rsid w:val="067A9EBF"/>
    <w:rsid w:val="068F3B32"/>
    <w:rsid w:val="069149E7"/>
    <w:rsid w:val="069665D6"/>
    <w:rsid w:val="06A27253"/>
    <w:rsid w:val="06A28E9F"/>
    <w:rsid w:val="06A3A2B8"/>
    <w:rsid w:val="06A73E78"/>
    <w:rsid w:val="06ACD81C"/>
    <w:rsid w:val="06B00008"/>
    <w:rsid w:val="06B5A788"/>
    <w:rsid w:val="06B85E78"/>
    <w:rsid w:val="06CB50FE"/>
    <w:rsid w:val="06CEEEF3"/>
    <w:rsid w:val="06E07057"/>
    <w:rsid w:val="06F14E8B"/>
    <w:rsid w:val="06F8D9E8"/>
    <w:rsid w:val="06F961AC"/>
    <w:rsid w:val="06FA313E"/>
    <w:rsid w:val="0700FF06"/>
    <w:rsid w:val="0713D647"/>
    <w:rsid w:val="0719408D"/>
    <w:rsid w:val="071D388C"/>
    <w:rsid w:val="072304A5"/>
    <w:rsid w:val="072669AF"/>
    <w:rsid w:val="072B05FE"/>
    <w:rsid w:val="072F4209"/>
    <w:rsid w:val="07334E02"/>
    <w:rsid w:val="073A22A9"/>
    <w:rsid w:val="074FF9CC"/>
    <w:rsid w:val="0751D64B"/>
    <w:rsid w:val="07588F1E"/>
    <w:rsid w:val="076556D9"/>
    <w:rsid w:val="0766C7FE"/>
    <w:rsid w:val="077B9E87"/>
    <w:rsid w:val="078EC126"/>
    <w:rsid w:val="0792A20E"/>
    <w:rsid w:val="07B64909"/>
    <w:rsid w:val="07BEF0E0"/>
    <w:rsid w:val="07C034C7"/>
    <w:rsid w:val="07C51EB9"/>
    <w:rsid w:val="07CB6AFA"/>
    <w:rsid w:val="07DE5B00"/>
    <w:rsid w:val="07EF9E78"/>
    <w:rsid w:val="07F1151A"/>
    <w:rsid w:val="07F4DAA8"/>
    <w:rsid w:val="07FFA683"/>
    <w:rsid w:val="080D529D"/>
    <w:rsid w:val="08179CA6"/>
    <w:rsid w:val="081F01EF"/>
    <w:rsid w:val="082EEFD5"/>
    <w:rsid w:val="0832191C"/>
    <w:rsid w:val="08360398"/>
    <w:rsid w:val="083E1C85"/>
    <w:rsid w:val="08521C14"/>
    <w:rsid w:val="08570C30"/>
    <w:rsid w:val="0859F756"/>
    <w:rsid w:val="08661232"/>
    <w:rsid w:val="086B1C05"/>
    <w:rsid w:val="086CD90B"/>
    <w:rsid w:val="087835A7"/>
    <w:rsid w:val="087922BD"/>
    <w:rsid w:val="089179D7"/>
    <w:rsid w:val="08929281"/>
    <w:rsid w:val="0895B068"/>
    <w:rsid w:val="089969A3"/>
    <w:rsid w:val="089E98E2"/>
    <w:rsid w:val="08A76B6A"/>
    <w:rsid w:val="08ADE700"/>
    <w:rsid w:val="08B33666"/>
    <w:rsid w:val="08C82222"/>
    <w:rsid w:val="08C82421"/>
    <w:rsid w:val="08CAFDBA"/>
    <w:rsid w:val="08D45C56"/>
    <w:rsid w:val="08F0839C"/>
    <w:rsid w:val="08F913CE"/>
    <w:rsid w:val="0902AA3A"/>
    <w:rsid w:val="0926DB4C"/>
    <w:rsid w:val="092C30BA"/>
    <w:rsid w:val="092DFF07"/>
    <w:rsid w:val="09307587"/>
    <w:rsid w:val="0932EC70"/>
    <w:rsid w:val="09339FE1"/>
    <w:rsid w:val="093859F6"/>
    <w:rsid w:val="09396596"/>
    <w:rsid w:val="093F2BF3"/>
    <w:rsid w:val="09474F72"/>
    <w:rsid w:val="09487998"/>
    <w:rsid w:val="0951CCD5"/>
    <w:rsid w:val="095D3331"/>
    <w:rsid w:val="0967322E"/>
    <w:rsid w:val="097BA6D8"/>
    <w:rsid w:val="097F0E3E"/>
    <w:rsid w:val="09836F0C"/>
    <w:rsid w:val="098BB636"/>
    <w:rsid w:val="098ED916"/>
    <w:rsid w:val="099661D7"/>
    <w:rsid w:val="0996641F"/>
    <w:rsid w:val="09A050E1"/>
    <w:rsid w:val="09A4617D"/>
    <w:rsid w:val="09B2BBC9"/>
    <w:rsid w:val="09BED445"/>
    <w:rsid w:val="09C394C1"/>
    <w:rsid w:val="09C82EA5"/>
    <w:rsid w:val="09DB38E2"/>
    <w:rsid w:val="09DFC0B6"/>
    <w:rsid w:val="09E89DEF"/>
    <w:rsid w:val="09ED6342"/>
    <w:rsid w:val="09EE9B02"/>
    <w:rsid w:val="09F18F1A"/>
    <w:rsid w:val="09F8D765"/>
    <w:rsid w:val="0A098DF9"/>
    <w:rsid w:val="0A0BE3AF"/>
    <w:rsid w:val="0A0E9C95"/>
    <w:rsid w:val="0A140608"/>
    <w:rsid w:val="0A2C2F34"/>
    <w:rsid w:val="0A305ADC"/>
    <w:rsid w:val="0A30CD68"/>
    <w:rsid w:val="0A38E06A"/>
    <w:rsid w:val="0A3AD3D6"/>
    <w:rsid w:val="0A427C88"/>
    <w:rsid w:val="0A459EF8"/>
    <w:rsid w:val="0A54ED8B"/>
    <w:rsid w:val="0A57D98C"/>
    <w:rsid w:val="0A5888A8"/>
    <w:rsid w:val="0A5C497A"/>
    <w:rsid w:val="0A712501"/>
    <w:rsid w:val="0A72A8E7"/>
    <w:rsid w:val="0A737A6B"/>
    <w:rsid w:val="0A756CAB"/>
    <w:rsid w:val="0A786230"/>
    <w:rsid w:val="0A796713"/>
    <w:rsid w:val="0A7DA906"/>
    <w:rsid w:val="0A893352"/>
    <w:rsid w:val="0A8F2DE8"/>
    <w:rsid w:val="0A8F9D3A"/>
    <w:rsid w:val="0A975741"/>
    <w:rsid w:val="0A9B28DE"/>
    <w:rsid w:val="0AAD6840"/>
    <w:rsid w:val="0ADD44A4"/>
    <w:rsid w:val="0AEC4CE8"/>
    <w:rsid w:val="0AEEC944"/>
    <w:rsid w:val="0AF89B22"/>
    <w:rsid w:val="0AF98726"/>
    <w:rsid w:val="0B0411E0"/>
    <w:rsid w:val="0B0F93E3"/>
    <w:rsid w:val="0B18B821"/>
    <w:rsid w:val="0B1AFFFB"/>
    <w:rsid w:val="0B249A40"/>
    <w:rsid w:val="0B24D628"/>
    <w:rsid w:val="0B342059"/>
    <w:rsid w:val="0B3C244F"/>
    <w:rsid w:val="0B4265CF"/>
    <w:rsid w:val="0B45A010"/>
    <w:rsid w:val="0B463319"/>
    <w:rsid w:val="0B4CC53B"/>
    <w:rsid w:val="0B4E0413"/>
    <w:rsid w:val="0B531F51"/>
    <w:rsid w:val="0B584794"/>
    <w:rsid w:val="0B5A1D5A"/>
    <w:rsid w:val="0B6C8A8B"/>
    <w:rsid w:val="0B724A92"/>
    <w:rsid w:val="0B7339C8"/>
    <w:rsid w:val="0B74658C"/>
    <w:rsid w:val="0B7D3021"/>
    <w:rsid w:val="0B7DB13E"/>
    <w:rsid w:val="0B7F4ECB"/>
    <w:rsid w:val="0B87F4A3"/>
    <w:rsid w:val="0B8A642D"/>
    <w:rsid w:val="0B956207"/>
    <w:rsid w:val="0B9A1D8F"/>
    <w:rsid w:val="0B9C94CD"/>
    <w:rsid w:val="0B9F894E"/>
    <w:rsid w:val="0BA004EE"/>
    <w:rsid w:val="0BB04C3E"/>
    <w:rsid w:val="0BB9F0D9"/>
    <w:rsid w:val="0BBAE1F8"/>
    <w:rsid w:val="0BC22D6F"/>
    <w:rsid w:val="0BCA97DD"/>
    <w:rsid w:val="0BDD6733"/>
    <w:rsid w:val="0BDE6B9E"/>
    <w:rsid w:val="0BE04226"/>
    <w:rsid w:val="0BE88835"/>
    <w:rsid w:val="0BEFA022"/>
    <w:rsid w:val="0BF8CE91"/>
    <w:rsid w:val="0C0673E0"/>
    <w:rsid w:val="0C0ABF5F"/>
    <w:rsid w:val="0C0B195C"/>
    <w:rsid w:val="0C12882B"/>
    <w:rsid w:val="0C17C256"/>
    <w:rsid w:val="0C183F9C"/>
    <w:rsid w:val="0C1B938C"/>
    <w:rsid w:val="0C234310"/>
    <w:rsid w:val="0C26D0F1"/>
    <w:rsid w:val="0C391798"/>
    <w:rsid w:val="0C4827B1"/>
    <w:rsid w:val="0C4D1DE7"/>
    <w:rsid w:val="0C4D68D5"/>
    <w:rsid w:val="0C551665"/>
    <w:rsid w:val="0C564CB7"/>
    <w:rsid w:val="0C5A446C"/>
    <w:rsid w:val="0C65E543"/>
    <w:rsid w:val="0C699070"/>
    <w:rsid w:val="0C728CF1"/>
    <w:rsid w:val="0C7A243F"/>
    <w:rsid w:val="0C85355F"/>
    <w:rsid w:val="0C92FB1C"/>
    <w:rsid w:val="0C9FEE35"/>
    <w:rsid w:val="0CAE5A56"/>
    <w:rsid w:val="0CC9B1AD"/>
    <w:rsid w:val="0CC9D331"/>
    <w:rsid w:val="0CCEC45D"/>
    <w:rsid w:val="0CD02145"/>
    <w:rsid w:val="0CD3BFA2"/>
    <w:rsid w:val="0CD7832D"/>
    <w:rsid w:val="0CDCB154"/>
    <w:rsid w:val="0CE564D6"/>
    <w:rsid w:val="0CF1C768"/>
    <w:rsid w:val="0CFB5623"/>
    <w:rsid w:val="0CFCD039"/>
    <w:rsid w:val="0D069DF1"/>
    <w:rsid w:val="0D1556AD"/>
    <w:rsid w:val="0D2231AD"/>
    <w:rsid w:val="0D245FEE"/>
    <w:rsid w:val="0D3F0E17"/>
    <w:rsid w:val="0D402073"/>
    <w:rsid w:val="0D42F476"/>
    <w:rsid w:val="0D44F4D3"/>
    <w:rsid w:val="0D470549"/>
    <w:rsid w:val="0D49B722"/>
    <w:rsid w:val="0D5437FA"/>
    <w:rsid w:val="0D59BEE6"/>
    <w:rsid w:val="0D73DA46"/>
    <w:rsid w:val="0D7EC8C1"/>
    <w:rsid w:val="0D830D5F"/>
    <w:rsid w:val="0D84A99A"/>
    <w:rsid w:val="0D86469D"/>
    <w:rsid w:val="0D8CE1CB"/>
    <w:rsid w:val="0D915C52"/>
    <w:rsid w:val="0DA07106"/>
    <w:rsid w:val="0DB0A9AA"/>
    <w:rsid w:val="0DB43965"/>
    <w:rsid w:val="0DBB9005"/>
    <w:rsid w:val="0DBE31D2"/>
    <w:rsid w:val="0DCF3223"/>
    <w:rsid w:val="0DE0DA03"/>
    <w:rsid w:val="0DE26A2E"/>
    <w:rsid w:val="0DEB5153"/>
    <w:rsid w:val="0DF6066F"/>
    <w:rsid w:val="0E0C535E"/>
    <w:rsid w:val="0E0C8022"/>
    <w:rsid w:val="0E113FAC"/>
    <w:rsid w:val="0E150B53"/>
    <w:rsid w:val="0E3141F9"/>
    <w:rsid w:val="0E32C1DB"/>
    <w:rsid w:val="0E3365BE"/>
    <w:rsid w:val="0E499104"/>
    <w:rsid w:val="0E4FA506"/>
    <w:rsid w:val="0E6B80D3"/>
    <w:rsid w:val="0E7757D8"/>
    <w:rsid w:val="0E8A00CF"/>
    <w:rsid w:val="0E958C40"/>
    <w:rsid w:val="0E97951B"/>
    <w:rsid w:val="0E9A43F4"/>
    <w:rsid w:val="0E9CDDD5"/>
    <w:rsid w:val="0EAC601F"/>
    <w:rsid w:val="0EAD7B66"/>
    <w:rsid w:val="0EBA7264"/>
    <w:rsid w:val="0EC70FA0"/>
    <w:rsid w:val="0EC88710"/>
    <w:rsid w:val="0ECE4ECE"/>
    <w:rsid w:val="0ED545D0"/>
    <w:rsid w:val="0EE8A93D"/>
    <w:rsid w:val="0EEFCBCE"/>
    <w:rsid w:val="0EF22D11"/>
    <w:rsid w:val="0EF94477"/>
    <w:rsid w:val="0F016040"/>
    <w:rsid w:val="0F017C6E"/>
    <w:rsid w:val="0F03AF0A"/>
    <w:rsid w:val="0F0467C1"/>
    <w:rsid w:val="0F0BE9C7"/>
    <w:rsid w:val="0F0FC91C"/>
    <w:rsid w:val="0F11C08B"/>
    <w:rsid w:val="0F12EFAF"/>
    <w:rsid w:val="0F13F106"/>
    <w:rsid w:val="0F1769C3"/>
    <w:rsid w:val="0F1B7D91"/>
    <w:rsid w:val="0F263D23"/>
    <w:rsid w:val="0F2925AA"/>
    <w:rsid w:val="0F2D0918"/>
    <w:rsid w:val="0F322167"/>
    <w:rsid w:val="0F4BF605"/>
    <w:rsid w:val="0F5B5B44"/>
    <w:rsid w:val="0F659F42"/>
    <w:rsid w:val="0F790398"/>
    <w:rsid w:val="0F861D9F"/>
    <w:rsid w:val="0F888EA1"/>
    <w:rsid w:val="0F8A47A3"/>
    <w:rsid w:val="0F9E645B"/>
    <w:rsid w:val="0FB6ABCD"/>
    <w:rsid w:val="0FC04916"/>
    <w:rsid w:val="0FC0FD2E"/>
    <w:rsid w:val="0FC15AEE"/>
    <w:rsid w:val="0FC49E76"/>
    <w:rsid w:val="0FC568ED"/>
    <w:rsid w:val="0FC5F0ED"/>
    <w:rsid w:val="0FD9AEB8"/>
    <w:rsid w:val="0FDACB3F"/>
    <w:rsid w:val="0FF55ABB"/>
    <w:rsid w:val="0FF9B707"/>
    <w:rsid w:val="0FFD90B9"/>
    <w:rsid w:val="0FFF620B"/>
    <w:rsid w:val="1008EA70"/>
    <w:rsid w:val="102235AD"/>
    <w:rsid w:val="10248739"/>
    <w:rsid w:val="10248B31"/>
    <w:rsid w:val="1037832B"/>
    <w:rsid w:val="1043D50A"/>
    <w:rsid w:val="10480281"/>
    <w:rsid w:val="104F7846"/>
    <w:rsid w:val="104F8370"/>
    <w:rsid w:val="10699D80"/>
    <w:rsid w:val="106A514F"/>
    <w:rsid w:val="107A7D3F"/>
    <w:rsid w:val="107CB414"/>
    <w:rsid w:val="10830C3E"/>
    <w:rsid w:val="108677D3"/>
    <w:rsid w:val="108745F8"/>
    <w:rsid w:val="10959E92"/>
    <w:rsid w:val="10A07D98"/>
    <w:rsid w:val="10A575DF"/>
    <w:rsid w:val="10A86632"/>
    <w:rsid w:val="10A9CCC0"/>
    <w:rsid w:val="10B130C6"/>
    <w:rsid w:val="10C3962B"/>
    <w:rsid w:val="10C4D4C2"/>
    <w:rsid w:val="10CBEA8B"/>
    <w:rsid w:val="10CF6D59"/>
    <w:rsid w:val="110BDB48"/>
    <w:rsid w:val="110FA18A"/>
    <w:rsid w:val="1123565D"/>
    <w:rsid w:val="1123A03D"/>
    <w:rsid w:val="112AC5FA"/>
    <w:rsid w:val="11433D6D"/>
    <w:rsid w:val="1148B011"/>
    <w:rsid w:val="114E2E7E"/>
    <w:rsid w:val="11554E77"/>
    <w:rsid w:val="115FFA65"/>
    <w:rsid w:val="11786107"/>
    <w:rsid w:val="117879CD"/>
    <w:rsid w:val="1180CFEB"/>
    <w:rsid w:val="1181FFA7"/>
    <w:rsid w:val="11827432"/>
    <w:rsid w:val="118297EF"/>
    <w:rsid w:val="1188F360"/>
    <w:rsid w:val="1189F96A"/>
    <w:rsid w:val="11903C79"/>
    <w:rsid w:val="11975210"/>
    <w:rsid w:val="11987EF6"/>
    <w:rsid w:val="119B1541"/>
    <w:rsid w:val="11A31D93"/>
    <w:rsid w:val="11BD3284"/>
    <w:rsid w:val="11BFD892"/>
    <w:rsid w:val="11C1EFCB"/>
    <w:rsid w:val="11C8962D"/>
    <w:rsid w:val="11D1E7FC"/>
    <w:rsid w:val="11D51B8F"/>
    <w:rsid w:val="11DB3E4F"/>
    <w:rsid w:val="11E402DE"/>
    <w:rsid w:val="11F3437A"/>
    <w:rsid w:val="11F86411"/>
    <w:rsid w:val="11FEE4B3"/>
    <w:rsid w:val="1209010E"/>
    <w:rsid w:val="120F704E"/>
    <w:rsid w:val="12137A62"/>
    <w:rsid w:val="1215819B"/>
    <w:rsid w:val="12174251"/>
    <w:rsid w:val="121D2E14"/>
    <w:rsid w:val="12250211"/>
    <w:rsid w:val="1226B263"/>
    <w:rsid w:val="1229020F"/>
    <w:rsid w:val="12351CEE"/>
    <w:rsid w:val="123E9C25"/>
    <w:rsid w:val="12428B7C"/>
    <w:rsid w:val="124879EA"/>
    <w:rsid w:val="124B87A3"/>
    <w:rsid w:val="124C8E4C"/>
    <w:rsid w:val="125483E8"/>
    <w:rsid w:val="125AC2CF"/>
    <w:rsid w:val="1262B04E"/>
    <w:rsid w:val="12661532"/>
    <w:rsid w:val="12661A83"/>
    <w:rsid w:val="126CDF6C"/>
    <w:rsid w:val="1289F04C"/>
    <w:rsid w:val="1292D4A8"/>
    <w:rsid w:val="12988500"/>
    <w:rsid w:val="129F03D2"/>
    <w:rsid w:val="129FE65C"/>
    <w:rsid w:val="12A8027D"/>
    <w:rsid w:val="12BDF667"/>
    <w:rsid w:val="12BF069B"/>
    <w:rsid w:val="12C1C6E8"/>
    <w:rsid w:val="12C80606"/>
    <w:rsid w:val="12D1968B"/>
    <w:rsid w:val="12DF57CA"/>
    <w:rsid w:val="12EC899C"/>
    <w:rsid w:val="12F87979"/>
    <w:rsid w:val="130A381C"/>
    <w:rsid w:val="130D41D5"/>
    <w:rsid w:val="13198023"/>
    <w:rsid w:val="131CF2F5"/>
    <w:rsid w:val="132A6115"/>
    <w:rsid w:val="133C7420"/>
    <w:rsid w:val="13405875"/>
    <w:rsid w:val="13439BB8"/>
    <w:rsid w:val="1366CAB9"/>
    <w:rsid w:val="136788D2"/>
    <w:rsid w:val="137A6FB3"/>
    <w:rsid w:val="1380643E"/>
    <w:rsid w:val="1387119A"/>
    <w:rsid w:val="1387D325"/>
    <w:rsid w:val="13941458"/>
    <w:rsid w:val="13A726C1"/>
    <w:rsid w:val="13B9BCA3"/>
    <w:rsid w:val="13C30B29"/>
    <w:rsid w:val="13C6DAD7"/>
    <w:rsid w:val="13CE0C33"/>
    <w:rsid w:val="13D237EF"/>
    <w:rsid w:val="13D60A34"/>
    <w:rsid w:val="13D97FC3"/>
    <w:rsid w:val="13DEB00D"/>
    <w:rsid w:val="13E4AD93"/>
    <w:rsid w:val="13EC98B5"/>
    <w:rsid w:val="13FEB04D"/>
    <w:rsid w:val="140ABC93"/>
    <w:rsid w:val="1414E3CA"/>
    <w:rsid w:val="141B67FD"/>
    <w:rsid w:val="141DD8BC"/>
    <w:rsid w:val="143121E4"/>
    <w:rsid w:val="14395D6D"/>
    <w:rsid w:val="143A8249"/>
    <w:rsid w:val="143EAACB"/>
    <w:rsid w:val="143FDF69"/>
    <w:rsid w:val="14413453"/>
    <w:rsid w:val="1444BFDE"/>
    <w:rsid w:val="1447D945"/>
    <w:rsid w:val="144C0207"/>
    <w:rsid w:val="14526732"/>
    <w:rsid w:val="145E289D"/>
    <w:rsid w:val="1468870D"/>
    <w:rsid w:val="146B7A49"/>
    <w:rsid w:val="1473AF99"/>
    <w:rsid w:val="14925227"/>
    <w:rsid w:val="14AD81FC"/>
    <w:rsid w:val="14AE930E"/>
    <w:rsid w:val="14BA6205"/>
    <w:rsid w:val="14C06E4C"/>
    <w:rsid w:val="14C6BF1D"/>
    <w:rsid w:val="14CABE2D"/>
    <w:rsid w:val="14D341E5"/>
    <w:rsid w:val="14DDAC67"/>
    <w:rsid w:val="14E6596C"/>
    <w:rsid w:val="14E9E5C0"/>
    <w:rsid w:val="14ED7B58"/>
    <w:rsid w:val="14EFA6D4"/>
    <w:rsid w:val="14F25EEA"/>
    <w:rsid w:val="14F77B71"/>
    <w:rsid w:val="14F7AF10"/>
    <w:rsid w:val="15016C80"/>
    <w:rsid w:val="15038822"/>
    <w:rsid w:val="15072A95"/>
    <w:rsid w:val="150A38F1"/>
    <w:rsid w:val="1514A112"/>
    <w:rsid w:val="15167F68"/>
    <w:rsid w:val="151CD3D0"/>
    <w:rsid w:val="1520AD04"/>
    <w:rsid w:val="152189B7"/>
    <w:rsid w:val="152F2DE7"/>
    <w:rsid w:val="15323708"/>
    <w:rsid w:val="15370A57"/>
    <w:rsid w:val="1544B0EC"/>
    <w:rsid w:val="154E8B96"/>
    <w:rsid w:val="154FF65B"/>
    <w:rsid w:val="1551B915"/>
    <w:rsid w:val="1556B8AF"/>
    <w:rsid w:val="155C8B54"/>
    <w:rsid w:val="155F4E57"/>
    <w:rsid w:val="15612930"/>
    <w:rsid w:val="156832F2"/>
    <w:rsid w:val="156B395C"/>
    <w:rsid w:val="157F315A"/>
    <w:rsid w:val="15883214"/>
    <w:rsid w:val="1594C2E1"/>
    <w:rsid w:val="15961A38"/>
    <w:rsid w:val="159E2733"/>
    <w:rsid w:val="15A65FE3"/>
    <w:rsid w:val="15A8B34D"/>
    <w:rsid w:val="15B6F8D1"/>
    <w:rsid w:val="15BCB650"/>
    <w:rsid w:val="15C9BCBC"/>
    <w:rsid w:val="15CD72D8"/>
    <w:rsid w:val="15CE218D"/>
    <w:rsid w:val="15D9011E"/>
    <w:rsid w:val="15D9A265"/>
    <w:rsid w:val="15E227E0"/>
    <w:rsid w:val="15E2FF1C"/>
    <w:rsid w:val="15EDA1EB"/>
    <w:rsid w:val="15F007AA"/>
    <w:rsid w:val="15F22B8D"/>
    <w:rsid w:val="16006C08"/>
    <w:rsid w:val="160073B6"/>
    <w:rsid w:val="16014245"/>
    <w:rsid w:val="160977DC"/>
    <w:rsid w:val="16242749"/>
    <w:rsid w:val="16308AFE"/>
    <w:rsid w:val="16365978"/>
    <w:rsid w:val="1646BD53"/>
    <w:rsid w:val="16480BC2"/>
    <w:rsid w:val="16570BDB"/>
    <w:rsid w:val="165A2A3C"/>
    <w:rsid w:val="16687541"/>
    <w:rsid w:val="1668879A"/>
    <w:rsid w:val="166DFCDA"/>
    <w:rsid w:val="166E6832"/>
    <w:rsid w:val="167DD720"/>
    <w:rsid w:val="16840AAE"/>
    <w:rsid w:val="1684B909"/>
    <w:rsid w:val="168543D9"/>
    <w:rsid w:val="168B350D"/>
    <w:rsid w:val="169B7464"/>
    <w:rsid w:val="16A33558"/>
    <w:rsid w:val="16A49FE6"/>
    <w:rsid w:val="16ADB12E"/>
    <w:rsid w:val="16AF7813"/>
    <w:rsid w:val="16B7D91C"/>
    <w:rsid w:val="16B90B0C"/>
    <w:rsid w:val="16DAA8B7"/>
    <w:rsid w:val="16E89973"/>
    <w:rsid w:val="16EFB04E"/>
    <w:rsid w:val="16F28B6C"/>
    <w:rsid w:val="16F7A3C3"/>
    <w:rsid w:val="1701F3A3"/>
    <w:rsid w:val="171BD051"/>
    <w:rsid w:val="17210664"/>
    <w:rsid w:val="1728823E"/>
    <w:rsid w:val="17296183"/>
    <w:rsid w:val="172CE120"/>
    <w:rsid w:val="1739BC14"/>
    <w:rsid w:val="173BF681"/>
    <w:rsid w:val="174F0DEC"/>
    <w:rsid w:val="1753650B"/>
    <w:rsid w:val="175F51AE"/>
    <w:rsid w:val="176347DB"/>
    <w:rsid w:val="17800B92"/>
    <w:rsid w:val="17803F12"/>
    <w:rsid w:val="178AD5F4"/>
    <w:rsid w:val="178FEAD4"/>
    <w:rsid w:val="1791B66A"/>
    <w:rsid w:val="179E43CB"/>
    <w:rsid w:val="17AA0305"/>
    <w:rsid w:val="17AF2718"/>
    <w:rsid w:val="17B5597B"/>
    <w:rsid w:val="17BC3A83"/>
    <w:rsid w:val="17C2D9FF"/>
    <w:rsid w:val="17C5D3C3"/>
    <w:rsid w:val="17C812F9"/>
    <w:rsid w:val="17DF5B2C"/>
    <w:rsid w:val="17E5FBA0"/>
    <w:rsid w:val="17EC9A6E"/>
    <w:rsid w:val="17EF51D4"/>
    <w:rsid w:val="17F3733B"/>
    <w:rsid w:val="18085C62"/>
    <w:rsid w:val="18167A97"/>
    <w:rsid w:val="181998C3"/>
    <w:rsid w:val="181A1360"/>
    <w:rsid w:val="182A7242"/>
    <w:rsid w:val="182D31B1"/>
    <w:rsid w:val="1832AAA2"/>
    <w:rsid w:val="1838C695"/>
    <w:rsid w:val="1838E843"/>
    <w:rsid w:val="18390DDE"/>
    <w:rsid w:val="183B245D"/>
    <w:rsid w:val="183EC1C8"/>
    <w:rsid w:val="18471F76"/>
    <w:rsid w:val="184782C3"/>
    <w:rsid w:val="184CE101"/>
    <w:rsid w:val="184EE0C6"/>
    <w:rsid w:val="18535092"/>
    <w:rsid w:val="185AC0AF"/>
    <w:rsid w:val="185D99CC"/>
    <w:rsid w:val="186439F1"/>
    <w:rsid w:val="18684736"/>
    <w:rsid w:val="18693390"/>
    <w:rsid w:val="1883D71C"/>
    <w:rsid w:val="189041A5"/>
    <w:rsid w:val="189C4C3F"/>
    <w:rsid w:val="18A6B60F"/>
    <w:rsid w:val="18AF6BDF"/>
    <w:rsid w:val="18B8B4C2"/>
    <w:rsid w:val="18C33204"/>
    <w:rsid w:val="18CE1915"/>
    <w:rsid w:val="18DC356D"/>
    <w:rsid w:val="18DCFEC3"/>
    <w:rsid w:val="18E6B9E2"/>
    <w:rsid w:val="18EBEAF2"/>
    <w:rsid w:val="18ED911A"/>
    <w:rsid w:val="18F03082"/>
    <w:rsid w:val="18F96DE1"/>
    <w:rsid w:val="19044394"/>
    <w:rsid w:val="19189C46"/>
    <w:rsid w:val="1921A399"/>
    <w:rsid w:val="1926B862"/>
    <w:rsid w:val="192AF0F0"/>
    <w:rsid w:val="192F974A"/>
    <w:rsid w:val="194D00D1"/>
    <w:rsid w:val="1959EAD6"/>
    <w:rsid w:val="19695C93"/>
    <w:rsid w:val="1971590A"/>
    <w:rsid w:val="1973FD69"/>
    <w:rsid w:val="19838D4F"/>
    <w:rsid w:val="1989833B"/>
    <w:rsid w:val="1989EEE8"/>
    <w:rsid w:val="198BEA90"/>
    <w:rsid w:val="198FDA87"/>
    <w:rsid w:val="199F6CF1"/>
    <w:rsid w:val="19C3921C"/>
    <w:rsid w:val="19CA8F49"/>
    <w:rsid w:val="19D14089"/>
    <w:rsid w:val="19EE4473"/>
    <w:rsid w:val="19FBD37D"/>
    <w:rsid w:val="1A082E9B"/>
    <w:rsid w:val="1A08A23B"/>
    <w:rsid w:val="1A1C94D2"/>
    <w:rsid w:val="1A1F7AF1"/>
    <w:rsid w:val="1A24A560"/>
    <w:rsid w:val="1A53EB33"/>
    <w:rsid w:val="1A6C4FFC"/>
    <w:rsid w:val="1A70D6DF"/>
    <w:rsid w:val="1A7153A6"/>
    <w:rsid w:val="1A80EA16"/>
    <w:rsid w:val="1A85FC46"/>
    <w:rsid w:val="1A8CF18F"/>
    <w:rsid w:val="1A921B34"/>
    <w:rsid w:val="1A95E6FA"/>
    <w:rsid w:val="1A97F0CB"/>
    <w:rsid w:val="1A9BA957"/>
    <w:rsid w:val="1A9EA563"/>
    <w:rsid w:val="1AA764CD"/>
    <w:rsid w:val="1AAC55C0"/>
    <w:rsid w:val="1AACD068"/>
    <w:rsid w:val="1AB6D490"/>
    <w:rsid w:val="1ABA95CE"/>
    <w:rsid w:val="1AD03840"/>
    <w:rsid w:val="1AD1D8D6"/>
    <w:rsid w:val="1AD70B9F"/>
    <w:rsid w:val="1AD94CCC"/>
    <w:rsid w:val="1ADB570B"/>
    <w:rsid w:val="1AEC0421"/>
    <w:rsid w:val="1AEC3165"/>
    <w:rsid w:val="1B0AD631"/>
    <w:rsid w:val="1B12B950"/>
    <w:rsid w:val="1B16CAB1"/>
    <w:rsid w:val="1B1FB8FE"/>
    <w:rsid w:val="1B243875"/>
    <w:rsid w:val="1B2DF948"/>
    <w:rsid w:val="1B3A14FB"/>
    <w:rsid w:val="1B3D2682"/>
    <w:rsid w:val="1B43A567"/>
    <w:rsid w:val="1B4881D8"/>
    <w:rsid w:val="1B4F916E"/>
    <w:rsid w:val="1B5228DB"/>
    <w:rsid w:val="1B5E8904"/>
    <w:rsid w:val="1B667BD6"/>
    <w:rsid w:val="1B6F11E4"/>
    <w:rsid w:val="1B7A0965"/>
    <w:rsid w:val="1B802106"/>
    <w:rsid w:val="1B8BDA23"/>
    <w:rsid w:val="1B8F9354"/>
    <w:rsid w:val="1B922E3F"/>
    <w:rsid w:val="1B9F3F5F"/>
    <w:rsid w:val="1BBC8311"/>
    <w:rsid w:val="1BC736B1"/>
    <w:rsid w:val="1BCB3C25"/>
    <w:rsid w:val="1BCDD8DD"/>
    <w:rsid w:val="1BD445D0"/>
    <w:rsid w:val="1BD7F845"/>
    <w:rsid w:val="1BE43CEE"/>
    <w:rsid w:val="1BE7E0A6"/>
    <w:rsid w:val="1BF31A65"/>
    <w:rsid w:val="1BFE2B7E"/>
    <w:rsid w:val="1C03A5B7"/>
    <w:rsid w:val="1C05C8A1"/>
    <w:rsid w:val="1C19B5E2"/>
    <w:rsid w:val="1C19F4A4"/>
    <w:rsid w:val="1C1A29A7"/>
    <w:rsid w:val="1C1B3D73"/>
    <w:rsid w:val="1C1CBB0D"/>
    <w:rsid w:val="1C1E9FAD"/>
    <w:rsid w:val="1C28F472"/>
    <w:rsid w:val="1C294566"/>
    <w:rsid w:val="1C340728"/>
    <w:rsid w:val="1C3B399A"/>
    <w:rsid w:val="1C3C2BB4"/>
    <w:rsid w:val="1C3CBAB6"/>
    <w:rsid w:val="1C42843B"/>
    <w:rsid w:val="1C48CC5D"/>
    <w:rsid w:val="1C4BA7F2"/>
    <w:rsid w:val="1C4C81F8"/>
    <w:rsid w:val="1C56C43E"/>
    <w:rsid w:val="1C5B3CD4"/>
    <w:rsid w:val="1C5FA8FA"/>
    <w:rsid w:val="1C6560F0"/>
    <w:rsid w:val="1C700F62"/>
    <w:rsid w:val="1C7752C8"/>
    <w:rsid w:val="1C823515"/>
    <w:rsid w:val="1C834566"/>
    <w:rsid w:val="1C8554C2"/>
    <w:rsid w:val="1C8AC7A6"/>
    <w:rsid w:val="1C8BCE7B"/>
    <w:rsid w:val="1C8E79CD"/>
    <w:rsid w:val="1C93CEB8"/>
    <w:rsid w:val="1C9E38FE"/>
    <w:rsid w:val="1CA3206B"/>
    <w:rsid w:val="1CA5A4AF"/>
    <w:rsid w:val="1CAD655A"/>
    <w:rsid w:val="1CB21947"/>
    <w:rsid w:val="1CC25E8E"/>
    <w:rsid w:val="1CC531F0"/>
    <w:rsid w:val="1CCEA9CC"/>
    <w:rsid w:val="1CD1D9AB"/>
    <w:rsid w:val="1CDA2E50"/>
    <w:rsid w:val="1CDA4432"/>
    <w:rsid w:val="1CDE8305"/>
    <w:rsid w:val="1CE764FE"/>
    <w:rsid w:val="1CF174C9"/>
    <w:rsid w:val="1CFB420D"/>
    <w:rsid w:val="1D0745E3"/>
    <w:rsid w:val="1D08F7D6"/>
    <w:rsid w:val="1D1592B5"/>
    <w:rsid w:val="1D1A569A"/>
    <w:rsid w:val="1D218CEF"/>
    <w:rsid w:val="1D278DBE"/>
    <w:rsid w:val="1D29D582"/>
    <w:rsid w:val="1D2F1E44"/>
    <w:rsid w:val="1D39566E"/>
    <w:rsid w:val="1D4042FD"/>
    <w:rsid w:val="1D4BD517"/>
    <w:rsid w:val="1D4D4E2E"/>
    <w:rsid w:val="1D58A9F3"/>
    <w:rsid w:val="1D6017AC"/>
    <w:rsid w:val="1D664C65"/>
    <w:rsid w:val="1D68DFBE"/>
    <w:rsid w:val="1D6A43B3"/>
    <w:rsid w:val="1D7135E7"/>
    <w:rsid w:val="1D74C37D"/>
    <w:rsid w:val="1D78CEA5"/>
    <w:rsid w:val="1D7DF8FE"/>
    <w:rsid w:val="1D817CA9"/>
    <w:rsid w:val="1D861C6D"/>
    <w:rsid w:val="1D8CA748"/>
    <w:rsid w:val="1D8E19E3"/>
    <w:rsid w:val="1D95671D"/>
    <w:rsid w:val="1D95FAE9"/>
    <w:rsid w:val="1D9FEA50"/>
    <w:rsid w:val="1DA1C4CA"/>
    <w:rsid w:val="1DB6C3B2"/>
    <w:rsid w:val="1DCEDF17"/>
    <w:rsid w:val="1DE6BF86"/>
    <w:rsid w:val="1DEF48D3"/>
    <w:rsid w:val="1DF95377"/>
    <w:rsid w:val="1DFA94F9"/>
    <w:rsid w:val="1E0BAEF0"/>
    <w:rsid w:val="1E0E71A4"/>
    <w:rsid w:val="1E123017"/>
    <w:rsid w:val="1E15C370"/>
    <w:rsid w:val="1E16B04F"/>
    <w:rsid w:val="1E1A21A0"/>
    <w:rsid w:val="1E1C95C6"/>
    <w:rsid w:val="1E34553C"/>
    <w:rsid w:val="1E35C05A"/>
    <w:rsid w:val="1E470A83"/>
    <w:rsid w:val="1E4BEDAC"/>
    <w:rsid w:val="1E51C5F4"/>
    <w:rsid w:val="1E565DAA"/>
    <w:rsid w:val="1E70C87D"/>
    <w:rsid w:val="1E714783"/>
    <w:rsid w:val="1E749E55"/>
    <w:rsid w:val="1E7FE3CB"/>
    <w:rsid w:val="1E85443E"/>
    <w:rsid w:val="1E8EE86F"/>
    <w:rsid w:val="1EA21074"/>
    <w:rsid w:val="1EA446C3"/>
    <w:rsid w:val="1EB20BFB"/>
    <w:rsid w:val="1EBAAF1D"/>
    <w:rsid w:val="1ECA97B6"/>
    <w:rsid w:val="1ED423C6"/>
    <w:rsid w:val="1EE3F356"/>
    <w:rsid w:val="1EE42CFD"/>
    <w:rsid w:val="1EE615B2"/>
    <w:rsid w:val="1EEA18F9"/>
    <w:rsid w:val="1EEE9F54"/>
    <w:rsid w:val="1EF9D95C"/>
    <w:rsid w:val="1F011FBB"/>
    <w:rsid w:val="1F0205A6"/>
    <w:rsid w:val="1F03EC21"/>
    <w:rsid w:val="1F0CF158"/>
    <w:rsid w:val="1F1FBBF7"/>
    <w:rsid w:val="1F261502"/>
    <w:rsid w:val="1F2B1908"/>
    <w:rsid w:val="1F2E6C14"/>
    <w:rsid w:val="1F31A69D"/>
    <w:rsid w:val="1F3400A9"/>
    <w:rsid w:val="1F364FA4"/>
    <w:rsid w:val="1F477B69"/>
    <w:rsid w:val="1F4A7F25"/>
    <w:rsid w:val="1F4CC5A1"/>
    <w:rsid w:val="1F51F2B1"/>
    <w:rsid w:val="1F553664"/>
    <w:rsid w:val="1F5568EC"/>
    <w:rsid w:val="1F568DE4"/>
    <w:rsid w:val="1F5B7C74"/>
    <w:rsid w:val="1F609CB1"/>
    <w:rsid w:val="1F7357F0"/>
    <w:rsid w:val="1F7AD5F0"/>
    <w:rsid w:val="1F7D402E"/>
    <w:rsid w:val="1F7F4CFC"/>
    <w:rsid w:val="1F7F63AC"/>
    <w:rsid w:val="1F85A993"/>
    <w:rsid w:val="1F898E3D"/>
    <w:rsid w:val="1F89A152"/>
    <w:rsid w:val="1F8FCB50"/>
    <w:rsid w:val="1FA5F0C5"/>
    <w:rsid w:val="1FB1F43D"/>
    <w:rsid w:val="1FBBC5E2"/>
    <w:rsid w:val="1FC8905A"/>
    <w:rsid w:val="1FCA6064"/>
    <w:rsid w:val="1FCACC39"/>
    <w:rsid w:val="1FD751FD"/>
    <w:rsid w:val="1FDEB2A1"/>
    <w:rsid w:val="1FEA4A31"/>
    <w:rsid w:val="20167F93"/>
    <w:rsid w:val="2016850A"/>
    <w:rsid w:val="2017C97C"/>
    <w:rsid w:val="20256D7A"/>
    <w:rsid w:val="2029847A"/>
    <w:rsid w:val="202B1575"/>
    <w:rsid w:val="202E22B6"/>
    <w:rsid w:val="202F4578"/>
    <w:rsid w:val="20390DCD"/>
    <w:rsid w:val="2042F428"/>
    <w:rsid w:val="20464B76"/>
    <w:rsid w:val="204D6640"/>
    <w:rsid w:val="204EF155"/>
    <w:rsid w:val="2052F67E"/>
    <w:rsid w:val="2056BC2A"/>
    <w:rsid w:val="205B626C"/>
    <w:rsid w:val="206F30C8"/>
    <w:rsid w:val="20704586"/>
    <w:rsid w:val="2070F48E"/>
    <w:rsid w:val="20756799"/>
    <w:rsid w:val="207C4B53"/>
    <w:rsid w:val="207DB0C4"/>
    <w:rsid w:val="20947C20"/>
    <w:rsid w:val="2094835B"/>
    <w:rsid w:val="20956142"/>
    <w:rsid w:val="209B863C"/>
    <w:rsid w:val="20AA570B"/>
    <w:rsid w:val="20B0D664"/>
    <w:rsid w:val="20B48848"/>
    <w:rsid w:val="20BA5FDE"/>
    <w:rsid w:val="20C66565"/>
    <w:rsid w:val="20CAEAE2"/>
    <w:rsid w:val="20CBF319"/>
    <w:rsid w:val="20D2C0BF"/>
    <w:rsid w:val="20D661FE"/>
    <w:rsid w:val="20DD67ED"/>
    <w:rsid w:val="20E26EFC"/>
    <w:rsid w:val="20EB3B3C"/>
    <w:rsid w:val="20F44DFB"/>
    <w:rsid w:val="20F9CB4B"/>
    <w:rsid w:val="20FA2586"/>
    <w:rsid w:val="210077D0"/>
    <w:rsid w:val="2100C363"/>
    <w:rsid w:val="2104989B"/>
    <w:rsid w:val="2111B2D9"/>
    <w:rsid w:val="21143C4E"/>
    <w:rsid w:val="21189EE0"/>
    <w:rsid w:val="211BE259"/>
    <w:rsid w:val="2135717E"/>
    <w:rsid w:val="213E2436"/>
    <w:rsid w:val="214AA8C1"/>
    <w:rsid w:val="2153477A"/>
    <w:rsid w:val="2156C0F3"/>
    <w:rsid w:val="2159C4F8"/>
    <w:rsid w:val="21671564"/>
    <w:rsid w:val="2169C2E3"/>
    <w:rsid w:val="216CBBBC"/>
    <w:rsid w:val="21710CE0"/>
    <w:rsid w:val="21785EFD"/>
    <w:rsid w:val="217B7681"/>
    <w:rsid w:val="21804319"/>
    <w:rsid w:val="2183EC4F"/>
    <w:rsid w:val="218DD8D3"/>
    <w:rsid w:val="218E43BB"/>
    <w:rsid w:val="219129F9"/>
    <w:rsid w:val="219B49F2"/>
    <w:rsid w:val="219C18C7"/>
    <w:rsid w:val="21A8B30A"/>
    <w:rsid w:val="21B1A1E9"/>
    <w:rsid w:val="21BA2AE9"/>
    <w:rsid w:val="21CA07A3"/>
    <w:rsid w:val="21D87478"/>
    <w:rsid w:val="21DBAFA7"/>
    <w:rsid w:val="21ED140F"/>
    <w:rsid w:val="21EE2EBE"/>
    <w:rsid w:val="21F5A30B"/>
    <w:rsid w:val="21FD9FF8"/>
    <w:rsid w:val="21FE81F0"/>
    <w:rsid w:val="2210C294"/>
    <w:rsid w:val="2212EFF3"/>
    <w:rsid w:val="22131511"/>
    <w:rsid w:val="221EB0DF"/>
    <w:rsid w:val="22339F6F"/>
    <w:rsid w:val="224002AD"/>
    <w:rsid w:val="2251BAB0"/>
    <w:rsid w:val="225ACFE0"/>
    <w:rsid w:val="225BC6AD"/>
    <w:rsid w:val="2268F6B6"/>
    <w:rsid w:val="226E74D2"/>
    <w:rsid w:val="226F5B1F"/>
    <w:rsid w:val="2270E61F"/>
    <w:rsid w:val="22723F66"/>
    <w:rsid w:val="2277DBB0"/>
    <w:rsid w:val="227873F4"/>
    <w:rsid w:val="227F1516"/>
    <w:rsid w:val="22843D85"/>
    <w:rsid w:val="228935E9"/>
    <w:rsid w:val="22909FD6"/>
    <w:rsid w:val="2298BF2D"/>
    <w:rsid w:val="229BE112"/>
    <w:rsid w:val="229C5B91"/>
    <w:rsid w:val="229F334F"/>
    <w:rsid w:val="22A2A0EC"/>
    <w:rsid w:val="22A5B1EE"/>
    <w:rsid w:val="22ACF46A"/>
    <w:rsid w:val="22B9C9F3"/>
    <w:rsid w:val="22BE77DF"/>
    <w:rsid w:val="22CC0E4E"/>
    <w:rsid w:val="22CCEDA2"/>
    <w:rsid w:val="22DC555F"/>
    <w:rsid w:val="22EB1181"/>
    <w:rsid w:val="22EDA606"/>
    <w:rsid w:val="22F291E3"/>
    <w:rsid w:val="22F5C1D0"/>
    <w:rsid w:val="22FD7C6F"/>
    <w:rsid w:val="23033C4D"/>
    <w:rsid w:val="2304E4F5"/>
    <w:rsid w:val="2308E3C0"/>
    <w:rsid w:val="2321094A"/>
    <w:rsid w:val="2346ABAF"/>
    <w:rsid w:val="23470E8A"/>
    <w:rsid w:val="2347C5FE"/>
    <w:rsid w:val="235260A7"/>
    <w:rsid w:val="2374F22B"/>
    <w:rsid w:val="237A0BA8"/>
    <w:rsid w:val="2389F839"/>
    <w:rsid w:val="238F9408"/>
    <w:rsid w:val="2399BCDB"/>
    <w:rsid w:val="23C88FE7"/>
    <w:rsid w:val="23C9E9F9"/>
    <w:rsid w:val="23D18FF6"/>
    <w:rsid w:val="23D4F1E0"/>
    <w:rsid w:val="23D5106E"/>
    <w:rsid w:val="23D7B943"/>
    <w:rsid w:val="23E16043"/>
    <w:rsid w:val="23EAB1E2"/>
    <w:rsid w:val="23EE7CCF"/>
    <w:rsid w:val="23F95348"/>
    <w:rsid w:val="240A6E39"/>
    <w:rsid w:val="240B5685"/>
    <w:rsid w:val="240E5D25"/>
    <w:rsid w:val="2419BD53"/>
    <w:rsid w:val="241FF1EF"/>
    <w:rsid w:val="243A9B1E"/>
    <w:rsid w:val="243E02BA"/>
    <w:rsid w:val="2455F0EC"/>
    <w:rsid w:val="24594245"/>
    <w:rsid w:val="245B3C70"/>
    <w:rsid w:val="245CCB63"/>
    <w:rsid w:val="24787EAE"/>
    <w:rsid w:val="24798B94"/>
    <w:rsid w:val="247C3DA4"/>
    <w:rsid w:val="247D85FD"/>
    <w:rsid w:val="247DB342"/>
    <w:rsid w:val="248E825B"/>
    <w:rsid w:val="2494A49C"/>
    <w:rsid w:val="2499AA7D"/>
    <w:rsid w:val="24A236BF"/>
    <w:rsid w:val="24A290CE"/>
    <w:rsid w:val="24BBB0CA"/>
    <w:rsid w:val="24C86E0E"/>
    <w:rsid w:val="24ECDC5D"/>
    <w:rsid w:val="24EE3108"/>
    <w:rsid w:val="24F0EC6A"/>
    <w:rsid w:val="24FCA4A4"/>
    <w:rsid w:val="250A220B"/>
    <w:rsid w:val="250EE964"/>
    <w:rsid w:val="25129203"/>
    <w:rsid w:val="2512F2E1"/>
    <w:rsid w:val="251E4D86"/>
    <w:rsid w:val="252F61F0"/>
    <w:rsid w:val="2536CAC0"/>
    <w:rsid w:val="253C4075"/>
    <w:rsid w:val="2544EE01"/>
    <w:rsid w:val="25464CC4"/>
    <w:rsid w:val="254E3E7E"/>
    <w:rsid w:val="254F11E0"/>
    <w:rsid w:val="25517C6D"/>
    <w:rsid w:val="2560EF0F"/>
    <w:rsid w:val="256D2F02"/>
    <w:rsid w:val="256FE710"/>
    <w:rsid w:val="2579CB2D"/>
    <w:rsid w:val="25827949"/>
    <w:rsid w:val="25866A03"/>
    <w:rsid w:val="258C6E9F"/>
    <w:rsid w:val="259109FA"/>
    <w:rsid w:val="259CC5C2"/>
    <w:rsid w:val="259E67D4"/>
    <w:rsid w:val="25A282F6"/>
    <w:rsid w:val="25A444B9"/>
    <w:rsid w:val="25ADCB13"/>
    <w:rsid w:val="25B188C3"/>
    <w:rsid w:val="25B226EA"/>
    <w:rsid w:val="25B6F8E2"/>
    <w:rsid w:val="25BF0D48"/>
    <w:rsid w:val="25C0BE3A"/>
    <w:rsid w:val="25CD3BA1"/>
    <w:rsid w:val="25CFA9F3"/>
    <w:rsid w:val="25DA9B1F"/>
    <w:rsid w:val="25DF58DC"/>
    <w:rsid w:val="2610D824"/>
    <w:rsid w:val="2611CF81"/>
    <w:rsid w:val="2619F359"/>
    <w:rsid w:val="261ABE8A"/>
    <w:rsid w:val="261FA6E0"/>
    <w:rsid w:val="26298691"/>
    <w:rsid w:val="2642C911"/>
    <w:rsid w:val="2642F0D9"/>
    <w:rsid w:val="2645E1BB"/>
    <w:rsid w:val="26490C0E"/>
    <w:rsid w:val="264CED2F"/>
    <w:rsid w:val="26562074"/>
    <w:rsid w:val="266F8785"/>
    <w:rsid w:val="267731AC"/>
    <w:rsid w:val="2678A02D"/>
    <w:rsid w:val="2682BF2E"/>
    <w:rsid w:val="26881DD5"/>
    <w:rsid w:val="2690504B"/>
    <w:rsid w:val="26A93E58"/>
    <w:rsid w:val="26AA58E8"/>
    <w:rsid w:val="26C08F59"/>
    <w:rsid w:val="26D1B9E4"/>
    <w:rsid w:val="26D206FD"/>
    <w:rsid w:val="26D2DDCB"/>
    <w:rsid w:val="26D979BA"/>
    <w:rsid w:val="26DAB261"/>
    <w:rsid w:val="26DD36F7"/>
    <w:rsid w:val="26DDD8D7"/>
    <w:rsid w:val="26E631FF"/>
    <w:rsid w:val="26E87531"/>
    <w:rsid w:val="26E978D5"/>
    <w:rsid w:val="26F5D65C"/>
    <w:rsid w:val="26F5DF53"/>
    <w:rsid w:val="26F5E67D"/>
    <w:rsid w:val="26F87509"/>
    <w:rsid w:val="270E3F41"/>
    <w:rsid w:val="270EAB5B"/>
    <w:rsid w:val="270FA3E5"/>
    <w:rsid w:val="2710531B"/>
    <w:rsid w:val="27126036"/>
    <w:rsid w:val="2712C165"/>
    <w:rsid w:val="27131B0D"/>
    <w:rsid w:val="271E3D0E"/>
    <w:rsid w:val="2720BF15"/>
    <w:rsid w:val="272D235C"/>
    <w:rsid w:val="27350FD6"/>
    <w:rsid w:val="273F2D29"/>
    <w:rsid w:val="27553516"/>
    <w:rsid w:val="2755BA8F"/>
    <w:rsid w:val="27689B5D"/>
    <w:rsid w:val="27753077"/>
    <w:rsid w:val="27766B80"/>
    <w:rsid w:val="277F0FD7"/>
    <w:rsid w:val="2784C50D"/>
    <w:rsid w:val="27853EA8"/>
    <w:rsid w:val="27B1D96E"/>
    <w:rsid w:val="27C5FE93"/>
    <w:rsid w:val="27C7ED9D"/>
    <w:rsid w:val="27CF670D"/>
    <w:rsid w:val="27D093FA"/>
    <w:rsid w:val="27D8998B"/>
    <w:rsid w:val="27DEBCFC"/>
    <w:rsid w:val="27E6F85B"/>
    <w:rsid w:val="27F4E8CC"/>
    <w:rsid w:val="27F79A0F"/>
    <w:rsid w:val="28070387"/>
    <w:rsid w:val="2810A52D"/>
    <w:rsid w:val="2811B191"/>
    <w:rsid w:val="28137C55"/>
    <w:rsid w:val="28200634"/>
    <w:rsid w:val="2820755C"/>
    <w:rsid w:val="2820E194"/>
    <w:rsid w:val="28320E69"/>
    <w:rsid w:val="2834A118"/>
    <w:rsid w:val="28383A96"/>
    <w:rsid w:val="284D88A8"/>
    <w:rsid w:val="284FE079"/>
    <w:rsid w:val="285B4E7B"/>
    <w:rsid w:val="287813C1"/>
    <w:rsid w:val="287F1B87"/>
    <w:rsid w:val="2897618D"/>
    <w:rsid w:val="289BC0BC"/>
    <w:rsid w:val="28A27C0B"/>
    <w:rsid w:val="28A2DFC8"/>
    <w:rsid w:val="28A920A4"/>
    <w:rsid w:val="28AA24B0"/>
    <w:rsid w:val="28AAF708"/>
    <w:rsid w:val="28ABCF14"/>
    <w:rsid w:val="28AD3BD6"/>
    <w:rsid w:val="28ADF72C"/>
    <w:rsid w:val="28B8B573"/>
    <w:rsid w:val="28BC18AE"/>
    <w:rsid w:val="28BF7471"/>
    <w:rsid w:val="28C013B2"/>
    <w:rsid w:val="28C3AD1C"/>
    <w:rsid w:val="28C61BC7"/>
    <w:rsid w:val="28C93901"/>
    <w:rsid w:val="28D5D210"/>
    <w:rsid w:val="28D5D880"/>
    <w:rsid w:val="28DE7B9F"/>
    <w:rsid w:val="28E44D10"/>
    <w:rsid w:val="28E6C2D1"/>
    <w:rsid w:val="28E7F989"/>
    <w:rsid w:val="28E81ABE"/>
    <w:rsid w:val="28EC22A3"/>
    <w:rsid w:val="28EC4F74"/>
    <w:rsid w:val="28F6D822"/>
    <w:rsid w:val="28FE90DD"/>
    <w:rsid w:val="29041CA0"/>
    <w:rsid w:val="290A5294"/>
    <w:rsid w:val="290A7814"/>
    <w:rsid w:val="29144C13"/>
    <w:rsid w:val="2915E692"/>
    <w:rsid w:val="291D900C"/>
    <w:rsid w:val="292F0CCA"/>
    <w:rsid w:val="29356A0D"/>
    <w:rsid w:val="293938D3"/>
    <w:rsid w:val="293F68FA"/>
    <w:rsid w:val="29542392"/>
    <w:rsid w:val="29543A1D"/>
    <w:rsid w:val="2959F5A8"/>
    <w:rsid w:val="2975F9D2"/>
    <w:rsid w:val="297B13F7"/>
    <w:rsid w:val="297D2829"/>
    <w:rsid w:val="297D5C9D"/>
    <w:rsid w:val="29808B57"/>
    <w:rsid w:val="298478A6"/>
    <w:rsid w:val="29942199"/>
    <w:rsid w:val="29A0E35D"/>
    <w:rsid w:val="29A45AA5"/>
    <w:rsid w:val="29AAB258"/>
    <w:rsid w:val="29BAB552"/>
    <w:rsid w:val="29C0262B"/>
    <w:rsid w:val="29C1A22B"/>
    <w:rsid w:val="29CA5D67"/>
    <w:rsid w:val="29CB890F"/>
    <w:rsid w:val="29CDAD28"/>
    <w:rsid w:val="29CFCE84"/>
    <w:rsid w:val="29D07D47"/>
    <w:rsid w:val="29D1B6A5"/>
    <w:rsid w:val="29D22AD6"/>
    <w:rsid w:val="29D2983E"/>
    <w:rsid w:val="29D4A6B1"/>
    <w:rsid w:val="29D7E04E"/>
    <w:rsid w:val="29D7F5F9"/>
    <w:rsid w:val="29E2EA51"/>
    <w:rsid w:val="29F18761"/>
    <w:rsid w:val="29FC3BD1"/>
    <w:rsid w:val="29FD2A4D"/>
    <w:rsid w:val="2A0833BE"/>
    <w:rsid w:val="2A0B1045"/>
    <w:rsid w:val="2A0BC034"/>
    <w:rsid w:val="2A0D57B7"/>
    <w:rsid w:val="2A0D8F0D"/>
    <w:rsid w:val="2A0F58A8"/>
    <w:rsid w:val="2A18DEDE"/>
    <w:rsid w:val="2A1B4275"/>
    <w:rsid w:val="2A2777E4"/>
    <w:rsid w:val="2A2B9478"/>
    <w:rsid w:val="2A2CF5E9"/>
    <w:rsid w:val="2A44AF6B"/>
    <w:rsid w:val="2A47A65D"/>
    <w:rsid w:val="2A5463AF"/>
    <w:rsid w:val="2A5ADBD2"/>
    <w:rsid w:val="2A62A532"/>
    <w:rsid w:val="2A6FC049"/>
    <w:rsid w:val="2A7E130A"/>
    <w:rsid w:val="2A91AF9A"/>
    <w:rsid w:val="2A94BAD6"/>
    <w:rsid w:val="2A95F099"/>
    <w:rsid w:val="2A979773"/>
    <w:rsid w:val="2A9EE08B"/>
    <w:rsid w:val="2AA2F6DE"/>
    <w:rsid w:val="2AB4A300"/>
    <w:rsid w:val="2AB7C4E1"/>
    <w:rsid w:val="2AC53660"/>
    <w:rsid w:val="2AC8F778"/>
    <w:rsid w:val="2AC900E1"/>
    <w:rsid w:val="2ACAC961"/>
    <w:rsid w:val="2AF0AFCC"/>
    <w:rsid w:val="2AF96D1D"/>
    <w:rsid w:val="2AFB76B2"/>
    <w:rsid w:val="2B00E083"/>
    <w:rsid w:val="2B06CEEA"/>
    <w:rsid w:val="2B07C4D7"/>
    <w:rsid w:val="2B1F894C"/>
    <w:rsid w:val="2B1FFD4B"/>
    <w:rsid w:val="2B264FD3"/>
    <w:rsid w:val="2B2F2894"/>
    <w:rsid w:val="2B2F649C"/>
    <w:rsid w:val="2B308E27"/>
    <w:rsid w:val="2B372394"/>
    <w:rsid w:val="2B46D6C8"/>
    <w:rsid w:val="2B51899A"/>
    <w:rsid w:val="2B541805"/>
    <w:rsid w:val="2B54D233"/>
    <w:rsid w:val="2B56BF89"/>
    <w:rsid w:val="2B5B1721"/>
    <w:rsid w:val="2B5CF67A"/>
    <w:rsid w:val="2B5E214F"/>
    <w:rsid w:val="2B6D5747"/>
    <w:rsid w:val="2B75F6A0"/>
    <w:rsid w:val="2B836C83"/>
    <w:rsid w:val="2B84944B"/>
    <w:rsid w:val="2B875F8B"/>
    <w:rsid w:val="2B8ADBBE"/>
    <w:rsid w:val="2B8C5AA3"/>
    <w:rsid w:val="2BA28F85"/>
    <w:rsid w:val="2BA57820"/>
    <w:rsid w:val="2BA90FE9"/>
    <w:rsid w:val="2BAD33B4"/>
    <w:rsid w:val="2BB39953"/>
    <w:rsid w:val="2BB4D535"/>
    <w:rsid w:val="2BB62FE6"/>
    <w:rsid w:val="2BB89F47"/>
    <w:rsid w:val="2BBCFE0D"/>
    <w:rsid w:val="2BD099F1"/>
    <w:rsid w:val="2BE0FF7F"/>
    <w:rsid w:val="2BE4EF12"/>
    <w:rsid w:val="2BE4F14B"/>
    <w:rsid w:val="2BEA1CE3"/>
    <w:rsid w:val="2BEEDB97"/>
    <w:rsid w:val="2BF635DB"/>
    <w:rsid w:val="2BFC70C8"/>
    <w:rsid w:val="2BFFE8FC"/>
    <w:rsid w:val="2C0DFA85"/>
    <w:rsid w:val="2C138B8E"/>
    <w:rsid w:val="2C212C21"/>
    <w:rsid w:val="2C240981"/>
    <w:rsid w:val="2C258846"/>
    <w:rsid w:val="2C2F3666"/>
    <w:rsid w:val="2C348C5B"/>
    <w:rsid w:val="2C36E5E8"/>
    <w:rsid w:val="2C3D2C8E"/>
    <w:rsid w:val="2C43F808"/>
    <w:rsid w:val="2C4840E3"/>
    <w:rsid w:val="2C61C366"/>
    <w:rsid w:val="2C6929EC"/>
    <w:rsid w:val="2C72CB5B"/>
    <w:rsid w:val="2C90B61F"/>
    <w:rsid w:val="2C9308F6"/>
    <w:rsid w:val="2C94F95F"/>
    <w:rsid w:val="2C9A1791"/>
    <w:rsid w:val="2C9C86F4"/>
    <w:rsid w:val="2CA2C3F9"/>
    <w:rsid w:val="2CA48738"/>
    <w:rsid w:val="2CA5A662"/>
    <w:rsid w:val="2CB061BC"/>
    <w:rsid w:val="2CB6F565"/>
    <w:rsid w:val="2CBAB9E1"/>
    <w:rsid w:val="2CBC69AA"/>
    <w:rsid w:val="2CC47899"/>
    <w:rsid w:val="2CCD5D43"/>
    <w:rsid w:val="2CD9E0B2"/>
    <w:rsid w:val="2CE01A90"/>
    <w:rsid w:val="2CF22F60"/>
    <w:rsid w:val="2D06A349"/>
    <w:rsid w:val="2D0A3900"/>
    <w:rsid w:val="2D0BE075"/>
    <w:rsid w:val="2D0EA285"/>
    <w:rsid w:val="2D117BCD"/>
    <w:rsid w:val="2D121427"/>
    <w:rsid w:val="2D1C6F14"/>
    <w:rsid w:val="2D257ED7"/>
    <w:rsid w:val="2D375764"/>
    <w:rsid w:val="2D3B7ABE"/>
    <w:rsid w:val="2D465FB5"/>
    <w:rsid w:val="2D4987B1"/>
    <w:rsid w:val="2D4DE742"/>
    <w:rsid w:val="2D540011"/>
    <w:rsid w:val="2D54D648"/>
    <w:rsid w:val="2D55369A"/>
    <w:rsid w:val="2D570D83"/>
    <w:rsid w:val="2D5B55B0"/>
    <w:rsid w:val="2D5DA7DB"/>
    <w:rsid w:val="2D6771BA"/>
    <w:rsid w:val="2D69C23D"/>
    <w:rsid w:val="2D766221"/>
    <w:rsid w:val="2D7EE144"/>
    <w:rsid w:val="2D846F8B"/>
    <w:rsid w:val="2D89B35C"/>
    <w:rsid w:val="2D8E932E"/>
    <w:rsid w:val="2D946152"/>
    <w:rsid w:val="2D99B5C4"/>
    <w:rsid w:val="2D9A57E7"/>
    <w:rsid w:val="2D9B956E"/>
    <w:rsid w:val="2DB06B76"/>
    <w:rsid w:val="2DB2D436"/>
    <w:rsid w:val="2DB60301"/>
    <w:rsid w:val="2DBDF959"/>
    <w:rsid w:val="2DCDBDED"/>
    <w:rsid w:val="2DD68D90"/>
    <w:rsid w:val="2DDAAACE"/>
    <w:rsid w:val="2DEB2D3F"/>
    <w:rsid w:val="2DEE207E"/>
    <w:rsid w:val="2DF19CB2"/>
    <w:rsid w:val="2DF396CB"/>
    <w:rsid w:val="2DF785AD"/>
    <w:rsid w:val="2DFFF8CF"/>
    <w:rsid w:val="2E04862B"/>
    <w:rsid w:val="2E0599D6"/>
    <w:rsid w:val="2E0FF002"/>
    <w:rsid w:val="2E1088E4"/>
    <w:rsid w:val="2E1096DE"/>
    <w:rsid w:val="2E125225"/>
    <w:rsid w:val="2E22DA33"/>
    <w:rsid w:val="2E243FC0"/>
    <w:rsid w:val="2E3DA778"/>
    <w:rsid w:val="2E46C91D"/>
    <w:rsid w:val="2E503E93"/>
    <w:rsid w:val="2E5040EF"/>
    <w:rsid w:val="2E51A295"/>
    <w:rsid w:val="2E53B055"/>
    <w:rsid w:val="2E5D201A"/>
    <w:rsid w:val="2E5E2FD4"/>
    <w:rsid w:val="2E6541E0"/>
    <w:rsid w:val="2E71F622"/>
    <w:rsid w:val="2E7D06C3"/>
    <w:rsid w:val="2E852F7D"/>
    <w:rsid w:val="2E8F7910"/>
    <w:rsid w:val="2E93D5FB"/>
    <w:rsid w:val="2EAFDF40"/>
    <w:rsid w:val="2EB25C6F"/>
    <w:rsid w:val="2EC08F0A"/>
    <w:rsid w:val="2ED550CA"/>
    <w:rsid w:val="2ED56D97"/>
    <w:rsid w:val="2EE3A01C"/>
    <w:rsid w:val="2EE586F0"/>
    <w:rsid w:val="2EE60CFD"/>
    <w:rsid w:val="2EF0F3BB"/>
    <w:rsid w:val="2EF9E9F5"/>
    <w:rsid w:val="2EFF6780"/>
    <w:rsid w:val="2F079CD8"/>
    <w:rsid w:val="2F0B1A29"/>
    <w:rsid w:val="2F0CFF70"/>
    <w:rsid w:val="2F17554B"/>
    <w:rsid w:val="2F196EDF"/>
    <w:rsid w:val="2F36E5F6"/>
    <w:rsid w:val="2F3B98C2"/>
    <w:rsid w:val="2F462022"/>
    <w:rsid w:val="2F50C28E"/>
    <w:rsid w:val="2F51E687"/>
    <w:rsid w:val="2F56ED44"/>
    <w:rsid w:val="2F7891B3"/>
    <w:rsid w:val="2F7CC27E"/>
    <w:rsid w:val="2F812D64"/>
    <w:rsid w:val="2F844091"/>
    <w:rsid w:val="2F858A6F"/>
    <w:rsid w:val="2F8E1428"/>
    <w:rsid w:val="2F91A2AB"/>
    <w:rsid w:val="2FAC3D0B"/>
    <w:rsid w:val="2FBCE90E"/>
    <w:rsid w:val="2FBDCD06"/>
    <w:rsid w:val="2FBF7C40"/>
    <w:rsid w:val="2FC3B57C"/>
    <w:rsid w:val="2FC3CC6A"/>
    <w:rsid w:val="2FDA691E"/>
    <w:rsid w:val="2FF451F0"/>
    <w:rsid w:val="2FFE924C"/>
    <w:rsid w:val="2FFF87E6"/>
    <w:rsid w:val="3001AAD1"/>
    <w:rsid w:val="30104D86"/>
    <w:rsid w:val="3028C3F3"/>
    <w:rsid w:val="3036646B"/>
    <w:rsid w:val="30457349"/>
    <w:rsid w:val="304F9CF3"/>
    <w:rsid w:val="30577B4A"/>
    <w:rsid w:val="3065E324"/>
    <w:rsid w:val="307B4BD9"/>
    <w:rsid w:val="30867E6D"/>
    <w:rsid w:val="308C22EE"/>
    <w:rsid w:val="3090380A"/>
    <w:rsid w:val="3096F962"/>
    <w:rsid w:val="30C00509"/>
    <w:rsid w:val="30C01FBE"/>
    <w:rsid w:val="30C33CA9"/>
    <w:rsid w:val="30CF4A2B"/>
    <w:rsid w:val="30D4D56D"/>
    <w:rsid w:val="30DCE058"/>
    <w:rsid w:val="30EEB26E"/>
    <w:rsid w:val="30EFA71A"/>
    <w:rsid w:val="30F06BC2"/>
    <w:rsid w:val="30F0BFEC"/>
    <w:rsid w:val="30F6CCEC"/>
    <w:rsid w:val="30FA9270"/>
    <w:rsid w:val="30FB8BA5"/>
    <w:rsid w:val="3104244D"/>
    <w:rsid w:val="31101587"/>
    <w:rsid w:val="3119D5CD"/>
    <w:rsid w:val="3120539F"/>
    <w:rsid w:val="312138EC"/>
    <w:rsid w:val="313AC888"/>
    <w:rsid w:val="3140053C"/>
    <w:rsid w:val="31411FDA"/>
    <w:rsid w:val="314AD466"/>
    <w:rsid w:val="315EEA06"/>
    <w:rsid w:val="316D774C"/>
    <w:rsid w:val="3176E6A7"/>
    <w:rsid w:val="317B5493"/>
    <w:rsid w:val="31842DF5"/>
    <w:rsid w:val="318ADD73"/>
    <w:rsid w:val="318B0E01"/>
    <w:rsid w:val="318C0E05"/>
    <w:rsid w:val="318D0756"/>
    <w:rsid w:val="31985A86"/>
    <w:rsid w:val="319B5847"/>
    <w:rsid w:val="31C098A5"/>
    <w:rsid w:val="31C94F79"/>
    <w:rsid w:val="31CAD637"/>
    <w:rsid w:val="31CF8085"/>
    <w:rsid w:val="31D0B6BD"/>
    <w:rsid w:val="31D121FC"/>
    <w:rsid w:val="31D1FC5F"/>
    <w:rsid w:val="31E01B16"/>
    <w:rsid w:val="31EA38AA"/>
    <w:rsid w:val="31F46624"/>
    <w:rsid w:val="320AAD62"/>
    <w:rsid w:val="320BA450"/>
    <w:rsid w:val="32159928"/>
    <w:rsid w:val="32167B0E"/>
    <w:rsid w:val="32168341"/>
    <w:rsid w:val="322102B6"/>
    <w:rsid w:val="3221FCCA"/>
    <w:rsid w:val="32238BF2"/>
    <w:rsid w:val="3228F6E4"/>
    <w:rsid w:val="3232FC68"/>
    <w:rsid w:val="323CEDAB"/>
    <w:rsid w:val="324AE51C"/>
    <w:rsid w:val="325ED5DD"/>
    <w:rsid w:val="325FB9D2"/>
    <w:rsid w:val="3263C92A"/>
    <w:rsid w:val="326B309F"/>
    <w:rsid w:val="326BB722"/>
    <w:rsid w:val="326CAC7B"/>
    <w:rsid w:val="3274B26D"/>
    <w:rsid w:val="327F95A2"/>
    <w:rsid w:val="328B777B"/>
    <w:rsid w:val="328C6885"/>
    <w:rsid w:val="32947051"/>
    <w:rsid w:val="32956A66"/>
    <w:rsid w:val="32975B15"/>
    <w:rsid w:val="329DB548"/>
    <w:rsid w:val="32A2A372"/>
    <w:rsid w:val="32A518ED"/>
    <w:rsid w:val="32A78224"/>
    <w:rsid w:val="32AC2D1A"/>
    <w:rsid w:val="32B64A32"/>
    <w:rsid w:val="32C2C2EC"/>
    <w:rsid w:val="32C9836D"/>
    <w:rsid w:val="32CD3AAA"/>
    <w:rsid w:val="32CE8825"/>
    <w:rsid w:val="32CEF531"/>
    <w:rsid w:val="32D75A26"/>
    <w:rsid w:val="32DBD77E"/>
    <w:rsid w:val="32ECF4AA"/>
    <w:rsid w:val="32F208AD"/>
    <w:rsid w:val="3301AAD3"/>
    <w:rsid w:val="33047CCF"/>
    <w:rsid w:val="33095458"/>
    <w:rsid w:val="3309953E"/>
    <w:rsid w:val="330B9E85"/>
    <w:rsid w:val="330E9BF8"/>
    <w:rsid w:val="3327838F"/>
    <w:rsid w:val="333BB571"/>
    <w:rsid w:val="333CEC80"/>
    <w:rsid w:val="3349C1D6"/>
    <w:rsid w:val="334CDEDF"/>
    <w:rsid w:val="33592625"/>
    <w:rsid w:val="335A1F96"/>
    <w:rsid w:val="33605227"/>
    <w:rsid w:val="33698DBF"/>
    <w:rsid w:val="3369CD7E"/>
    <w:rsid w:val="336D5C53"/>
    <w:rsid w:val="337B061A"/>
    <w:rsid w:val="337E6AC4"/>
    <w:rsid w:val="337F57DC"/>
    <w:rsid w:val="3383DDA7"/>
    <w:rsid w:val="338C6157"/>
    <w:rsid w:val="338CBA5E"/>
    <w:rsid w:val="338ECE52"/>
    <w:rsid w:val="339CD6B5"/>
    <w:rsid w:val="33AF2E1D"/>
    <w:rsid w:val="33B034B2"/>
    <w:rsid w:val="33B047CA"/>
    <w:rsid w:val="33B5918E"/>
    <w:rsid w:val="33C1225C"/>
    <w:rsid w:val="33C2C45F"/>
    <w:rsid w:val="33C51D63"/>
    <w:rsid w:val="33C70BED"/>
    <w:rsid w:val="33D0A0F9"/>
    <w:rsid w:val="33D45881"/>
    <w:rsid w:val="33D7D78F"/>
    <w:rsid w:val="33D8A6EC"/>
    <w:rsid w:val="33D8B309"/>
    <w:rsid w:val="33D9E122"/>
    <w:rsid w:val="33DB3487"/>
    <w:rsid w:val="33E9EE88"/>
    <w:rsid w:val="33F1607E"/>
    <w:rsid w:val="33F37A48"/>
    <w:rsid w:val="33F93DAA"/>
    <w:rsid w:val="33FA0FA3"/>
    <w:rsid w:val="3407DE5E"/>
    <w:rsid w:val="3413519C"/>
    <w:rsid w:val="3413927C"/>
    <w:rsid w:val="3431BEE4"/>
    <w:rsid w:val="3452DBB4"/>
    <w:rsid w:val="3457E784"/>
    <w:rsid w:val="34625F09"/>
    <w:rsid w:val="34658972"/>
    <w:rsid w:val="3468249D"/>
    <w:rsid w:val="346825D5"/>
    <w:rsid w:val="346A1998"/>
    <w:rsid w:val="346E440E"/>
    <w:rsid w:val="3479B69C"/>
    <w:rsid w:val="347D7371"/>
    <w:rsid w:val="34902365"/>
    <w:rsid w:val="349ECE54"/>
    <w:rsid w:val="349FF820"/>
    <w:rsid w:val="34AD6B94"/>
    <w:rsid w:val="34B291AA"/>
    <w:rsid w:val="34C17EC7"/>
    <w:rsid w:val="34C7A5DD"/>
    <w:rsid w:val="34CED5B1"/>
    <w:rsid w:val="34D94A90"/>
    <w:rsid w:val="34E21517"/>
    <w:rsid w:val="34EEDBA2"/>
    <w:rsid w:val="34F49A22"/>
    <w:rsid w:val="34FD333D"/>
    <w:rsid w:val="35077E4F"/>
    <w:rsid w:val="350A4713"/>
    <w:rsid w:val="350C7B6E"/>
    <w:rsid w:val="3513C5B0"/>
    <w:rsid w:val="35197C9D"/>
    <w:rsid w:val="351C396B"/>
    <w:rsid w:val="35211A49"/>
    <w:rsid w:val="3524F2D0"/>
    <w:rsid w:val="3527FB20"/>
    <w:rsid w:val="35300BC5"/>
    <w:rsid w:val="35333F8D"/>
    <w:rsid w:val="353A9351"/>
    <w:rsid w:val="354E4722"/>
    <w:rsid w:val="3557F0D2"/>
    <w:rsid w:val="356440D7"/>
    <w:rsid w:val="357A5C2A"/>
    <w:rsid w:val="35822F32"/>
    <w:rsid w:val="35861411"/>
    <w:rsid w:val="35996B48"/>
    <w:rsid w:val="35A0E567"/>
    <w:rsid w:val="35AB8AA2"/>
    <w:rsid w:val="35AC1D7C"/>
    <w:rsid w:val="35B02800"/>
    <w:rsid w:val="35BE1B63"/>
    <w:rsid w:val="35C6F2E7"/>
    <w:rsid w:val="35D16603"/>
    <w:rsid w:val="35D699BD"/>
    <w:rsid w:val="35E31D56"/>
    <w:rsid w:val="35E35BDD"/>
    <w:rsid w:val="35E3D995"/>
    <w:rsid w:val="35E8965C"/>
    <w:rsid w:val="361033F7"/>
    <w:rsid w:val="36110273"/>
    <w:rsid w:val="36112825"/>
    <w:rsid w:val="36157F0C"/>
    <w:rsid w:val="361EDF18"/>
    <w:rsid w:val="3620031B"/>
    <w:rsid w:val="3620D461"/>
    <w:rsid w:val="3625BD68"/>
    <w:rsid w:val="36370B24"/>
    <w:rsid w:val="36386162"/>
    <w:rsid w:val="363D8188"/>
    <w:rsid w:val="3640CB1B"/>
    <w:rsid w:val="364BF2E2"/>
    <w:rsid w:val="3650871E"/>
    <w:rsid w:val="3652D4E9"/>
    <w:rsid w:val="365A1528"/>
    <w:rsid w:val="366649B3"/>
    <w:rsid w:val="366E98FA"/>
    <w:rsid w:val="367115C1"/>
    <w:rsid w:val="3677089E"/>
    <w:rsid w:val="3677FC79"/>
    <w:rsid w:val="3682EFA5"/>
    <w:rsid w:val="368AD425"/>
    <w:rsid w:val="36900659"/>
    <w:rsid w:val="369C6214"/>
    <w:rsid w:val="36AFBD62"/>
    <w:rsid w:val="36B918A4"/>
    <w:rsid w:val="36BC52DE"/>
    <w:rsid w:val="36C09C95"/>
    <w:rsid w:val="36CB61D2"/>
    <w:rsid w:val="36DB1E9F"/>
    <w:rsid w:val="36E3DBDD"/>
    <w:rsid w:val="36EC8E67"/>
    <w:rsid w:val="36F0BD18"/>
    <w:rsid w:val="36F4274C"/>
    <w:rsid w:val="36F8EDF3"/>
    <w:rsid w:val="36FD0462"/>
    <w:rsid w:val="3715767C"/>
    <w:rsid w:val="371B7455"/>
    <w:rsid w:val="37239A5A"/>
    <w:rsid w:val="3738356F"/>
    <w:rsid w:val="373DBCBE"/>
    <w:rsid w:val="373F06A4"/>
    <w:rsid w:val="374415A9"/>
    <w:rsid w:val="374BA8A9"/>
    <w:rsid w:val="37514D01"/>
    <w:rsid w:val="375300FE"/>
    <w:rsid w:val="37589133"/>
    <w:rsid w:val="376016D2"/>
    <w:rsid w:val="376BB0AE"/>
    <w:rsid w:val="376C32B9"/>
    <w:rsid w:val="377F5507"/>
    <w:rsid w:val="378356FF"/>
    <w:rsid w:val="3786FCD6"/>
    <w:rsid w:val="379CC1BC"/>
    <w:rsid w:val="379CF8B5"/>
    <w:rsid w:val="37A20C5A"/>
    <w:rsid w:val="37B77812"/>
    <w:rsid w:val="37BD2244"/>
    <w:rsid w:val="37BD90CF"/>
    <w:rsid w:val="37BF560F"/>
    <w:rsid w:val="37C22FEE"/>
    <w:rsid w:val="37C6BFD4"/>
    <w:rsid w:val="37C7FB8E"/>
    <w:rsid w:val="37CEC0A3"/>
    <w:rsid w:val="37D012C9"/>
    <w:rsid w:val="37DF147F"/>
    <w:rsid w:val="37E46A16"/>
    <w:rsid w:val="37E937B6"/>
    <w:rsid w:val="37F9E02D"/>
    <w:rsid w:val="37FBF7CE"/>
    <w:rsid w:val="38045F1C"/>
    <w:rsid w:val="3807B176"/>
    <w:rsid w:val="380EB0E2"/>
    <w:rsid w:val="3811EE69"/>
    <w:rsid w:val="382C3D2C"/>
    <w:rsid w:val="382EEEE8"/>
    <w:rsid w:val="38342336"/>
    <w:rsid w:val="383604B1"/>
    <w:rsid w:val="38383451"/>
    <w:rsid w:val="38526580"/>
    <w:rsid w:val="385588E6"/>
    <w:rsid w:val="387270F7"/>
    <w:rsid w:val="387A5EAA"/>
    <w:rsid w:val="3881DB66"/>
    <w:rsid w:val="38931608"/>
    <w:rsid w:val="38945D01"/>
    <w:rsid w:val="38AA17CB"/>
    <w:rsid w:val="38BC29EF"/>
    <w:rsid w:val="38C262AA"/>
    <w:rsid w:val="38C87947"/>
    <w:rsid w:val="38DACAED"/>
    <w:rsid w:val="38DF59A0"/>
    <w:rsid w:val="38E725A6"/>
    <w:rsid w:val="38F52852"/>
    <w:rsid w:val="38FBBCCD"/>
    <w:rsid w:val="39056012"/>
    <w:rsid w:val="39062D1D"/>
    <w:rsid w:val="3909E291"/>
    <w:rsid w:val="390C99AF"/>
    <w:rsid w:val="390E026D"/>
    <w:rsid w:val="39128C5E"/>
    <w:rsid w:val="391FC455"/>
    <w:rsid w:val="392AA6A2"/>
    <w:rsid w:val="392CDCD4"/>
    <w:rsid w:val="39308B6C"/>
    <w:rsid w:val="3933056E"/>
    <w:rsid w:val="393AF33F"/>
    <w:rsid w:val="393B6964"/>
    <w:rsid w:val="393D96EB"/>
    <w:rsid w:val="3943E1AD"/>
    <w:rsid w:val="395262A0"/>
    <w:rsid w:val="39544376"/>
    <w:rsid w:val="39559380"/>
    <w:rsid w:val="3962F472"/>
    <w:rsid w:val="3964F7ED"/>
    <w:rsid w:val="39678B47"/>
    <w:rsid w:val="396D75A3"/>
    <w:rsid w:val="396DE149"/>
    <w:rsid w:val="396EC148"/>
    <w:rsid w:val="3989E60C"/>
    <w:rsid w:val="3990AF70"/>
    <w:rsid w:val="399230C7"/>
    <w:rsid w:val="3993B729"/>
    <w:rsid w:val="399E5388"/>
    <w:rsid w:val="399F1404"/>
    <w:rsid w:val="39A829E0"/>
    <w:rsid w:val="39A8DB64"/>
    <w:rsid w:val="39B10A22"/>
    <w:rsid w:val="39B41275"/>
    <w:rsid w:val="39B5D0E7"/>
    <w:rsid w:val="39B7E38D"/>
    <w:rsid w:val="39BDBC51"/>
    <w:rsid w:val="39C52EA0"/>
    <w:rsid w:val="39CBB459"/>
    <w:rsid w:val="39D89A5B"/>
    <w:rsid w:val="39DA652A"/>
    <w:rsid w:val="39DE05C3"/>
    <w:rsid w:val="39DFBEA6"/>
    <w:rsid w:val="39E0C676"/>
    <w:rsid w:val="39F54DEE"/>
    <w:rsid w:val="39FAD064"/>
    <w:rsid w:val="3A1FA8B1"/>
    <w:rsid w:val="3A21AF3F"/>
    <w:rsid w:val="3A230652"/>
    <w:rsid w:val="3A276BF6"/>
    <w:rsid w:val="3A38AF63"/>
    <w:rsid w:val="3A3CC4E3"/>
    <w:rsid w:val="3A450085"/>
    <w:rsid w:val="3A50E134"/>
    <w:rsid w:val="3A59FD75"/>
    <w:rsid w:val="3A5AB7EE"/>
    <w:rsid w:val="3A5C164F"/>
    <w:rsid w:val="3A65FD2B"/>
    <w:rsid w:val="3A6A9FC6"/>
    <w:rsid w:val="3A6AA3BE"/>
    <w:rsid w:val="3A6B79E2"/>
    <w:rsid w:val="3A713B22"/>
    <w:rsid w:val="3A84C911"/>
    <w:rsid w:val="3A87435A"/>
    <w:rsid w:val="3A88FE8E"/>
    <w:rsid w:val="3A9429EB"/>
    <w:rsid w:val="3A9F9EF1"/>
    <w:rsid w:val="3AA042C1"/>
    <w:rsid w:val="3AAD5357"/>
    <w:rsid w:val="3AB8A266"/>
    <w:rsid w:val="3ABB2521"/>
    <w:rsid w:val="3ACE0B13"/>
    <w:rsid w:val="3ACF2084"/>
    <w:rsid w:val="3AD0E14E"/>
    <w:rsid w:val="3AD26BFE"/>
    <w:rsid w:val="3AD6278C"/>
    <w:rsid w:val="3ADA419D"/>
    <w:rsid w:val="3AE98DED"/>
    <w:rsid w:val="3AF50E6E"/>
    <w:rsid w:val="3AF7249F"/>
    <w:rsid w:val="3B0563F5"/>
    <w:rsid w:val="3B11BF19"/>
    <w:rsid w:val="3B20C31D"/>
    <w:rsid w:val="3B373E4E"/>
    <w:rsid w:val="3B469D33"/>
    <w:rsid w:val="3B47271E"/>
    <w:rsid w:val="3B49E916"/>
    <w:rsid w:val="3B4B565E"/>
    <w:rsid w:val="3B4CF963"/>
    <w:rsid w:val="3B52A4E0"/>
    <w:rsid w:val="3B5C60C7"/>
    <w:rsid w:val="3B5F08E5"/>
    <w:rsid w:val="3B710A8B"/>
    <w:rsid w:val="3B74E056"/>
    <w:rsid w:val="3B766286"/>
    <w:rsid w:val="3B79FE5E"/>
    <w:rsid w:val="3B7E6609"/>
    <w:rsid w:val="3B81E584"/>
    <w:rsid w:val="3B9383CC"/>
    <w:rsid w:val="3B9839C5"/>
    <w:rsid w:val="3BA05F24"/>
    <w:rsid w:val="3BA4264F"/>
    <w:rsid w:val="3BA973E1"/>
    <w:rsid w:val="3BC588F7"/>
    <w:rsid w:val="3BD1B2AA"/>
    <w:rsid w:val="3BDE8641"/>
    <w:rsid w:val="3BE76A30"/>
    <w:rsid w:val="3BE775DC"/>
    <w:rsid w:val="3BE7BD05"/>
    <w:rsid w:val="3BF351DD"/>
    <w:rsid w:val="3C058874"/>
    <w:rsid w:val="3C0E3637"/>
    <w:rsid w:val="3C1F7F4C"/>
    <w:rsid w:val="3C631F48"/>
    <w:rsid w:val="3C81CF54"/>
    <w:rsid w:val="3CA5CE86"/>
    <w:rsid w:val="3CAFCD22"/>
    <w:rsid w:val="3CBA90F9"/>
    <w:rsid w:val="3CBCA7A0"/>
    <w:rsid w:val="3CC35020"/>
    <w:rsid w:val="3CC4C180"/>
    <w:rsid w:val="3CCB2CBC"/>
    <w:rsid w:val="3CE90A45"/>
    <w:rsid w:val="3CEB62A2"/>
    <w:rsid w:val="3CF5BB00"/>
    <w:rsid w:val="3CFC2D80"/>
    <w:rsid w:val="3CFF011C"/>
    <w:rsid w:val="3D03186B"/>
    <w:rsid w:val="3D04449D"/>
    <w:rsid w:val="3D0A2CCE"/>
    <w:rsid w:val="3D1079E0"/>
    <w:rsid w:val="3D154D61"/>
    <w:rsid w:val="3D1550B8"/>
    <w:rsid w:val="3D189E4D"/>
    <w:rsid w:val="3D2A13AE"/>
    <w:rsid w:val="3D346C1B"/>
    <w:rsid w:val="3D35E76D"/>
    <w:rsid w:val="3D464F1C"/>
    <w:rsid w:val="3D521154"/>
    <w:rsid w:val="3D554C89"/>
    <w:rsid w:val="3D5558D1"/>
    <w:rsid w:val="3D57E5B0"/>
    <w:rsid w:val="3D5E9352"/>
    <w:rsid w:val="3D5EAE30"/>
    <w:rsid w:val="3D6238EF"/>
    <w:rsid w:val="3D716560"/>
    <w:rsid w:val="3D7D67D0"/>
    <w:rsid w:val="3D7D837E"/>
    <w:rsid w:val="3D8743D9"/>
    <w:rsid w:val="3D8A344F"/>
    <w:rsid w:val="3D96B70A"/>
    <w:rsid w:val="3DAE01A6"/>
    <w:rsid w:val="3DB4F262"/>
    <w:rsid w:val="3DCF1A56"/>
    <w:rsid w:val="3DD2F0F3"/>
    <w:rsid w:val="3DD4C703"/>
    <w:rsid w:val="3DDB461D"/>
    <w:rsid w:val="3DE24BF5"/>
    <w:rsid w:val="3DE35D78"/>
    <w:rsid w:val="3DE778CE"/>
    <w:rsid w:val="3DEC0541"/>
    <w:rsid w:val="3DEDB838"/>
    <w:rsid w:val="3DEE74AF"/>
    <w:rsid w:val="3DFAF8B4"/>
    <w:rsid w:val="3DFF4941"/>
    <w:rsid w:val="3E020742"/>
    <w:rsid w:val="3E076517"/>
    <w:rsid w:val="3E0B171A"/>
    <w:rsid w:val="3E0B3314"/>
    <w:rsid w:val="3E0EFF95"/>
    <w:rsid w:val="3E18E28C"/>
    <w:rsid w:val="3E1A455A"/>
    <w:rsid w:val="3E1EA411"/>
    <w:rsid w:val="3E2199BE"/>
    <w:rsid w:val="3E2B6710"/>
    <w:rsid w:val="3E3A6CC8"/>
    <w:rsid w:val="3E4C382A"/>
    <w:rsid w:val="3E506923"/>
    <w:rsid w:val="3E50D9DD"/>
    <w:rsid w:val="3E516C7F"/>
    <w:rsid w:val="3E559AD6"/>
    <w:rsid w:val="3E5AF469"/>
    <w:rsid w:val="3E5CD024"/>
    <w:rsid w:val="3E6B2E05"/>
    <w:rsid w:val="3E74A529"/>
    <w:rsid w:val="3E86A0DD"/>
    <w:rsid w:val="3E87388F"/>
    <w:rsid w:val="3E8E19C6"/>
    <w:rsid w:val="3E944748"/>
    <w:rsid w:val="3E9B336E"/>
    <w:rsid w:val="3E9C6D32"/>
    <w:rsid w:val="3EAC39CF"/>
    <w:rsid w:val="3EADFA9C"/>
    <w:rsid w:val="3EB89CFA"/>
    <w:rsid w:val="3ECB20E7"/>
    <w:rsid w:val="3ECC1578"/>
    <w:rsid w:val="3ECE9A9C"/>
    <w:rsid w:val="3ED465A0"/>
    <w:rsid w:val="3EDF8239"/>
    <w:rsid w:val="3EE17EF0"/>
    <w:rsid w:val="3EE418E9"/>
    <w:rsid w:val="3EF0929D"/>
    <w:rsid w:val="3EF25C00"/>
    <w:rsid w:val="3F023FDC"/>
    <w:rsid w:val="3F1D999B"/>
    <w:rsid w:val="3F1DC71E"/>
    <w:rsid w:val="3F2A3AA5"/>
    <w:rsid w:val="3F2D5B9E"/>
    <w:rsid w:val="3F2D63EE"/>
    <w:rsid w:val="3F358284"/>
    <w:rsid w:val="3F3FCB88"/>
    <w:rsid w:val="3F66CDE9"/>
    <w:rsid w:val="3F76C8DB"/>
    <w:rsid w:val="3F7C9CEB"/>
    <w:rsid w:val="3F818A5C"/>
    <w:rsid w:val="3F82E61D"/>
    <w:rsid w:val="3F8E82B8"/>
    <w:rsid w:val="3F8F64BE"/>
    <w:rsid w:val="3F90D12A"/>
    <w:rsid w:val="3FA037B0"/>
    <w:rsid w:val="3FA72273"/>
    <w:rsid w:val="3FC7904C"/>
    <w:rsid w:val="3FCCECCA"/>
    <w:rsid w:val="3FCD7CE2"/>
    <w:rsid w:val="3FD2DDCB"/>
    <w:rsid w:val="3FD4C548"/>
    <w:rsid w:val="3FD92E3C"/>
    <w:rsid w:val="3FDBF676"/>
    <w:rsid w:val="3FE08ED2"/>
    <w:rsid w:val="3FF3D8DE"/>
    <w:rsid w:val="3FF42679"/>
    <w:rsid w:val="3FFE8A67"/>
    <w:rsid w:val="3FFE9D00"/>
    <w:rsid w:val="40034B07"/>
    <w:rsid w:val="40056A94"/>
    <w:rsid w:val="4020262E"/>
    <w:rsid w:val="402D39F3"/>
    <w:rsid w:val="4035039E"/>
    <w:rsid w:val="403549B5"/>
    <w:rsid w:val="4036A3E2"/>
    <w:rsid w:val="403B22CF"/>
    <w:rsid w:val="4049C6C1"/>
    <w:rsid w:val="404A4350"/>
    <w:rsid w:val="4055D114"/>
    <w:rsid w:val="4063AD9C"/>
    <w:rsid w:val="40647F3C"/>
    <w:rsid w:val="406FA733"/>
    <w:rsid w:val="408057FF"/>
    <w:rsid w:val="40831CFB"/>
    <w:rsid w:val="40839D2A"/>
    <w:rsid w:val="4089A254"/>
    <w:rsid w:val="4095EA4B"/>
    <w:rsid w:val="409708EE"/>
    <w:rsid w:val="40A5F364"/>
    <w:rsid w:val="40ABB237"/>
    <w:rsid w:val="40BF0AFF"/>
    <w:rsid w:val="40C8E667"/>
    <w:rsid w:val="40CC1433"/>
    <w:rsid w:val="40D7CBFC"/>
    <w:rsid w:val="40F8D396"/>
    <w:rsid w:val="40FF2017"/>
    <w:rsid w:val="4105D8E4"/>
    <w:rsid w:val="410A4512"/>
    <w:rsid w:val="410C3165"/>
    <w:rsid w:val="4114C3F1"/>
    <w:rsid w:val="411779CF"/>
    <w:rsid w:val="41183B3E"/>
    <w:rsid w:val="4121A20F"/>
    <w:rsid w:val="41325579"/>
    <w:rsid w:val="4142EA35"/>
    <w:rsid w:val="4148BAD7"/>
    <w:rsid w:val="41532058"/>
    <w:rsid w:val="4158DAEB"/>
    <w:rsid w:val="415BAA16"/>
    <w:rsid w:val="416554BE"/>
    <w:rsid w:val="4171DFBB"/>
    <w:rsid w:val="417BA88A"/>
    <w:rsid w:val="417E0D16"/>
    <w:rsid w:val="4185A001"/>
    <w:rsid w:val="418EBB47"/>
    <w:rsid w:val="4190AACD"/>
    <w:rsid w:val="4191A24E"/>
    <w:rsid w:val="41A6448E"/>
    <w:rsid w:val="41A8119B"/>
    <w:rsid w:val="41ADAF43"/>
    <w:rsid w:val="41B60764"/>
    <w:rsid w:val="41BA7FAA"/>
    <w:rsid w:val="41BAA36F"/>
    <w:rsid w:val="41BB528C"/>
    <w:rsid w:val="41E446AD"/>
    <w:rsid w:val="41E5537D"/>
    <w:rsid w:val="41F4AC44"/>
    <w:rsid w:val="41F991AE"/>
    <w:rsid w:val="42089D94"/>
    <w:rsid w:val="420E1386"/>
    <w:rsid w:val="42337C58"/>
    <w:rsid w:val="423F25BF"/>
    <w:rsid w:val="42417523"/>
    <w:rsid w:val="4242BB69"/>
    <w:rsid w:val="42444B15"/>
    <w:rsid w:val="4246168E"/>
    <w:rsid w:val="424DAFD5"/>
    <w:rsid w:val="424E3052"/>
    <w:rsid w:val="4250EE8C"/>
    <w:rsid w:val="425AD971"/>
    <w:rsid w:val="42695FD3"/>
    <w:rsid w:val="426A9C7B"/>
    <w:rsid w:val="4271BEE9"/>
    <w:rsid w:val="42741CD1"/>
    <w:rsid w:val="427E0646"/>
    <w:rsid w:val="427E75EF"/>
    <w:rsid w:val="42961151"/>
    <w:rsid w:val="429DA84B"/>
    <w:rsid w:val="42A2AACD"/>
    <w:rsid w:val="42B19BD8"/>
    <w:rsid w:val="42B1DD55"/>
    <w:rsid w:val="42B1EFC4"/>
    <w:rsid w:val="42C3C9E3"/>
    <w:rsid w:val="42CD836F"/>
    <w:rsid w:val="42D28B38"/>
    <w:rsid w:val="42E85D8E"/>
    <w:rsid w:val="42E85E4A"/>
    <w:rsid w:val="42EC73CC"/>
    <w:rsid w:val="42EE62BF"/>
    <w:rsid w:val="42F2450B"/>
    <w:rsid w:val="42F7BEC4"/>
    <w:rsid w:val="42FA206C"/>
    <w:rsid w:val="42FD305E"/>
    <w:rsid w:val="4301D76C"/>
    <w:rsid w:val="430C2B4D"/>
    <w:rsid w:val="43150972"/>
    <w:rsid w:val="43182F94"/>
    <w:rsid w:val="4322A5E0"/>
    <w:rsid w:val="4324EA4F"/>
    <w:rsid w:val="432B273D"/>
    <w:rsid w:val="432E1225"/>
    <w:rsid w:val="4330DB0A"/>
    <w:rsid w:val="433F7044"/>
    <w:rsid w:val="4342F7FC"/>
    <w:rsid w:val="43461DA5"/>
    <w:rsid w:val="43484E56"/>
    <w:rsid w:val="4348B932"/>
    <w:rsid w:val="4348DEEE"/>
    <w:rsid w:val="434A4567"/>
    <w:rsid w:val="43542F42"/>
    <w:rsid w:val="435539F8"/>
    <w:rsid w:val="4355D129"/>
    <w:rsid w:val="435766BE"/>
    <w:rsid w:val="435D3F88"/>
    <w:rsid w:val="436394D6"/>
    <w:rsid w:val="4369838A"/>
    <w:rsid w:val="439A7819"/>
    <w:rsid w:val="439BCD14"/>
    <w:rsid w:val="43A0C864"/>
    <w:rsid w:val="43A70D23"/>
    <w:rsid w:val="43AC542B"/>
    <w:rsid w:val="43B311A8"/>
    <w:rsid w:val="43B700F1"/>
    <w:rsid w:val="43C82A88"/>
    <w:rsid w:val="43C873EA"/>
    <w:rsid w:val="43C8D86D"/>
    <w:rsid w:val="43EC43D3"/>
    <w:rsid w:val="43EEEC58"/>
    <w:rsid w:val="43F6D5E9"/>
    <w:rsid w:val="44054162"/>
    <w:rsid w:val="44134202"/>
    <w:rsid w:val="4416219B"/>
    <w:rsid w:val="441C3C56"/>
    <w:rsid w:val="4425E862"/>
    <w:rsid w:val="442AB9BE"/>
    <w:rsid w:val="443F7F7E"/>
    <w:rsid w:val="44474F95"/>
    <w:rsid w:val="4450BC90"/>
    <w:rsid w:val="445A7D34"/>
    <w:rsid w:val="4460139C"/>
    <w:rsid w:val="4464C8FD"/>
    <w:rsid w:val="4467FDA2"/>
    <w:rsid w:val="447333C3"/>
    <w:rsid w:val="447605BC"/>
    <w:rsid w:val="44764FCB"/>
    <w:rsid w:val="448F2641"/>
    <w:rsid w:val="44907D0E"/>
    <w:rsid w:val="4490BD43"/>
    <w:rsid w:val="4494FB8F"/>
    <w:rsid w:val="44965AF6"/>
    <w:rsid w:val="4498E6AB"/>
    <w:rsid w:val="449A92D7"/>
    <w:rsid w:val="449D48D9"/>
    <w:rsid w:val="449F70E1"/>
    <w:rsid w:val="44A048CA"/>
    <w:rsid w:val="44A1F567"/>
    <w:rsid w:val="44A44D02"/>
    <w:rsid w:val="44AF1C52"/>
    <w:rsid w:val="44C1ABF5"/>
    <w:rsid w:val="44C33C68"/>
    <w:rsid w:val="44C4C3C3"/>
    <w:rsid w:val="44C7FFD2"/>
    <w:rsid w:val="44C89C43"/>
    <w:rsid w:val="44F3233E"/>
    <w:rsid w:val="44F8D98F"/>
    <w:rsid w:val="45034924"/>
    <w:rsid w:val="4503722F"/>
    <w:rsid w:val="45043686"/>
    <w:rsid w:val="4509D97E"/>
    <w:rsid w:val="450DDE28"/>
    <w:rsid w:val="4512329C"/>
    <w:rsid w:val="45147621"/>
    <w:rsid w:val="452F57F4"/>
    <w:rsid w:val="45304DC5"/>
    <w:rsid w:val="4537D7F7"/>
    <w:rsid w:val="453A0815"/>
    <w:rsid w:val="453DEBD1"/>
    <w:rsid w:val="4540BAA9"/>
    <w:rsid w:val="45421F68"/>
    <w:rsid w:val="45476B86"/>
    <w:rsid w:val="4547BC80"/>
    <w:rsid w:val="454D318E"/>
    <w:rsid w:val="454D5617"/>
    <w:rsid w:val="4557EDC6"/>
    <w:rsid w:val="455D4095"/>
    <w:rsid w:val="455EC902"/>
    <w:rsid w:val="457291A3"/>
    <w:rsid w:val="457BF159"/>
    <w:rsid w:val="4580CA05"/>
    <w:rsid w:val="459627A2"/>
    <w:rsid w:val="4596643B"/>
    <w:rsid w:val="4597AA7F"/>
    <w:rsid w:val="45997022"/>
    <w:rsid w:val="459FCF52"/>
    <w:rsid w:val="45A0972E"/>
    <w:rsid w:val="45B65F01"/>
    <w:rsid w:val="45BB4048"/>
    <w:rsid w:val="45BCE9CC"/>
    <w:rsid w:val="45C9AFE6"/>
    <w:rsid w:val="45CB6584"/>
    <w:rsid w:val="45CB86B9"/>
    <w:rsid w:val="45D72BB5"/>
    <w:rsid w:val="45DBF4A1"/>
    <w:rsid w:val="45DECACA"/>
    <w:rsid w:val="45E89C1D"/>
    <w:rsid w:val="45E91241"/>
    <w:rsid w:val="45E9D697"/>
    <w:rsid w:val="45F12DB0"/>
    <w:rsid w:val="460D0502"/>
    <w:rsid w:val="4617A6BF"/>
    <w:rsid w:val="461C4550"/>
    <w:rsid w:val="461DFFD3"/>
    <w:rsid w:val="462403C1"/>
    <w:rsid w:val="462AC470"/>
    <w:rsid w:val="46315D64"/>
    <w:rsid w:val="463FF76F"/>
    <w:rsid w:val="46514D46"/>
    <w:rsid w:val="46525C97"/>
    <w:rsid w:val="4652F1C0"/>
    <w:rsid w:val="46541A7A"/>
    <w:rsid w:val="46557F27"/>
    <w:rsid w:val="465D1FA2"/>
    <w:rsid w:val="465F139A"/>
    <w:rsid w:val="465FA70C"/>
    <w:rsid w:val="466E8494"/>
    <w:rsid w:val="466FE71D"/>
    <w:rsid w:val="4670452A"/>
    <w:rsid w:val="4677FF18"/>
    <w:rsid w:val="4684B0D1"/>
    <w:rsid w:val="4684EDC8"/>
    <w:rsid w:val="46873ABE"/>
    <w:rsid w:val="468A5C81"/>
    <w:rsid w:val="468C5F4D"/>
    <w:rsid w:val="46910F42"/>
    <w:rsid w:val="469A6325"/>
    <w:rsid w:val="469C2875"/>
    <w:rsid w:val="46A8990D"/>
    <w:rsid w:val="46B594A9"/>
    <w:rsid w:val="46BFEF3A"/>
    <w:rsid w:val="46C52D2D"/>
    <w:rsid w:val="46D9CFFD"/>
    <w:rsid w:val="46DBBB82"/>
    <w:rsid w:val="46DF9E90"/>
    <w:rsid w:val="46E9AFE0"/>
    <w:rsid w:val="46ECCD18"/>
    <w:rsid w:val="4705F412"/>
    <w:rsid w:val="47181AD1"/>
    <w:rsid w:val="4721921D"/>
    <w:rsid w:val="4726AD92"/>
    <w:rsid w:val="47402858"/>
    <w:rsid w:val="474A842C"/>
    <w:rsid w:val="474B140D"/>
    <w:rsid w:val="474CE01B"/>
    <w:rsid w:val="4750E46A"/>
    <w:rsid w:val="47571F1A"/>
    <w:rsid w:val="476735E5"/>
    <w:rsid w:val="476ABF76"/>
    <w:rsid w:val="477D64C2"/>
    <w:rsid w:val="4785CB61"/>
    <w:rsid w:val="479C0E52"/>
    <w:rsid w:val="47A92468"/>
    <w:rsid w:val="47B7569A"/>
    <w:rsid w:val="47BF659B"/>
    <w:rsid w:val="47CE6B2E"/>
    <w:rsid w:val="47D47DF3"/>
    <w:rsid w:val="47D6EE2D"/>
    <w:rsid w:val="47D7B6E1"/>
    <w:rsid w:val="47E40F1A"/>
    <w:rsid w:val="47E8140E"/>
    <w:rsid w:val="47EEBD31"/>
    <w:rsid w:val="4800C8BD"/>
    <w:rsid w:val="480D9894"/>
    <w:rsid w:val="4816FDA2"/>
    <w:rsid w:val="48259C19"/>
    <w:rsid w:val="482A546D"/>
    <w:rsid w:val="483097C3"/>
    <w:rsid w:val="4833D661"/>
    <w:rsid w:val="483F53BF"/>
    <w:rsid w:val="483FE15B"/>
    <w:rsid w:val="4841070B"/>
    <w:rsid w:val="48424F4B"/>
    <w:rsid w:val="4847BF79"/>
    <w:rsid w:val="484DAC23"/>
    <w:rsid w:val="4852796A"/>
    <w:rsid w:val="485EE516"/>
    <w:rsid w:val="486CB9CA"/>
    <w:rsid w:val="4875F472"/>
    <w:rsid w:val="487CAF28"/>
    <w:rsid w:val="487FCDF2"/>
    <w:rsid w:val="488A040A"/>
    <w:rsid w:val="48954B65"/>
    <w:rsid w:val="48B1EE3B"/>
    <w:rsid w:val="48BA1001"/>
    <w:rsid w:val="48BB9AA8"/>
    <w:rsid w:val="48BF92C8"/>
    <w:rsid w:val="48D25202"/>
    <w:rsid w:val="48DA182E"/>
    <w:rsid w:val="48E8CBEE"/>
    <w:rsid w:val="48F10BBE"/>
    <w:rsid w:val="48FADEF5"/>
    <w:rsid w:val="48FE69FC"/>
    <w:rsid w:val="49031D24"/>
    <w:rsid w:val="490DE91F"/>
    <w:rsid w:val="490ED473"/>
    <w:rsid w:val="49166B2C"/>
    <w:rsid w:val="491B1EA0"/>
    <w:rsid w:val="493355A0"/>
    <w:rsid w:val="494DBE67"/>
    <w:rsid w:val="4952554F"/>
    <w:rsid w:val="4953BE9A"/>
    <w:rsid w:val="4954A3E4"/>
    <w:rsid w:val="49596756"/>
    <w:rsid w:val="495B8573"/>
    <w:rsid w:val="4986B90C"/>
    <w:rsid w:val="498B853A"/>
    <w:rsid w:val="4995CE6D"/>
    <w:rsid w:val="499B5026"/>
    <w:rsid w:val="49A0EC24"/>
    <w:rsid w:val="49A2FA4A"/>
    <w:rsid w:val="49A8135B"/>
    <w:rsid w:val="49C37667"/>
    <w:rsid w:val="49D0F98C"/>
    <w:rsid w:val="49DCB258"/>
    <w:rsid w:val="49DCECD7"/>
    <w:rsid w:val="49DDE724"/>
    <w:rsid w:val="49DEDEB9"/>
    <w:rsid w:val="49E0518D"/>
    <w:rsid w:val="49E66E4C"/>
    <w:rsid w:val="49F64432"/>
    <w:rsid w:val="49F6606C"/>
    <w:rsid w:val="49FB8023"/>
    <w:rsid w:val="49FCF303"/>
    <w:rsid w:val="4A083932"/>
    <w:rsid w:val="4A19A940"/>
    <w:rsid w:val="4A218E2C"/>
    <w:rsid w:val="4A2208BF"/>
    <w:rsid w:val="4A284051"/>
    <w:rsid w:val="4A2F867B"/>
    <w:rsid w:val="4A30DBDF"/>
    <w:rsid w:val="4A3D6F67"/>
    <w:rsid w:val="4A3EF4C1"/>
    <w:rsid w:val="4A3F2780"/>
    <w:rsid w:val="4A426447"/>
    <w:rsid w:val="4A43536E"/>
    <w:rsid w:val="4A43BE73"/>
    <w:rsid w:val="4A46684B"/>
    <w:rsid w:val="4A4784DD"/>
    <w:rsid w:val="4A48168B"/>
    <w:rsid w:val="4A4D02E2"/>
    <w:rsid w:val="4A521ECE"/>
    <w:rsid w:val="4A5D8DFE"/>
    <w:rsid w:val="4A5F94F0"/>
    <w:rsid w:val="4A66BBF6"/>
    <w:rsid w:val="4A76938B"/>
    <w:rsid w:val="4A76A7C9"/>
    <w:rsid w:val="4A799268"/>
    <w:rsid w:val="4A7A659F"/>
    <w:rsid w:val="4A7B6C08"/>
    <w:rsid w:val="4A7C37AE"/>
    <w:rsid w:val="4A7F071F"/>
    <w:rsid w:val="4A903DCA"/>
    <w:rsid w:val="4A9CF1F5"/>
    <w:rsid w:val="4A9E93CA"/>
    <w:rsid w:val="4AA55037"/>
    <w:rsid w:val="4AAE036A"/>
    <w:rsid w:val="4AB47124"/>
    <w:rsid w:val="4AC66E29"/>
    <w:rsid w:val="4AC8F495"/>
    <w:rsid w:val="4ACA1095"/>
    <w:rsid w:val="4ACD5B52"/>
    <w:rsid w:val="4AD0DF71"/>
    <w:rsid w:val="4AD9E657"/>
    <w:rsid w:val="4AE59ADB"/>
    <w:rsid w:val="4AF4E500"/>
    <w:rsid w:val="4AF763DD"/>
    <w:rsid w:val="4AF9E11D"/>
    <w:rsid w:val="4B0EDF7B"/>
    <w:rsid w:val="4B16DB0F"/>
    <w:rsid w:val="4B18255D"/>
    <w:rsid w:val="4B1E05EB"/>
    <w:rsid w:val="4B27813D"/>
    <w:rsid w:val="4B2C5030"/>
    <w:rsid w:val="4B3FE01F"/>
    <w:rsid w:val="4B42F271"/>
    <w:rsid w:val="4B4BF288"/>
    <w:rsid w:val="4B5316CB"/>
    <w:rsid w:val="4B670978"/>
    <w:rsid w:val="4B67E474"/>
    <w:rsid w:val="4B6F9141"/>
    <w:rsid w:val="4B7790A8"/>
    <w:rsid w:val="4B77DD09"/>
    <w:rsid w:val="4B7AF472"/>
    <w:rsid w:val="4B89755C"/>
    <w:rsid w:val="4B89EE4F"/>
    <w:rsid w:val="4B8E8AEA"/>
    <w:rsid w:val="4B922E14"/>
    <w:rsid w:val="4B9C986B"/>
    <w:rsid w:val="4B9FBC55"/>
    <w:rsid w:val="4BA293E5"/>
    <w:rsid w:val="4BAA3113"/>
    <w:rsid w:val="4BAA7748"/>
    <w:rsid w:val="4BACD672"/>
    <w:rsid w:val="4BB258E9"/>
    <w:rsid w:val="4BB7BB77"/>
    <w:rsid w:val="4BBCC623"/>
    <w:rsid w:val="4BC00395"/>
    <w:rsid w:val="4BC16208"/>
    <w:rsid w:val="4BC367D6"/>
    <w:rsid w:val="4BD2DE6B"/>
    <w:rsid w:val="4BDFD5F5"/>
    <w:rsid w:val="4BE00E59"/>
    <w:rsid w:val="4BE9BB0D"/>
    <w:rsid w:val="4BEC36C7"/>
    <w:rsid w:val="4BF27605"/>
    <w:rsid w:val="4BF3369D"/>
    <w:rsid w:val="4BF81449"/>
    <w:rsid w:val="4C0A9FE7"/>
    <w:rsid w:val="4C28D9DA"/>
    <w:rsid w:val="4C302CA1"/>
    <w:rsid w:val="4C41DD23"/>
    <w:rsid w:val="4C50CFFF"/>
    <w:rsid w:val="4C5233BA"/>
    <w:rsid w:val="4C533901"/>
    <w:rsid w:val="4C56FCB2"/>
    <w:rsid w:val="4C5CF80F"/>
    <w:rsid w:val="4C5F81CA"/>
    <w:rsid w:val="4C6E532A"/>
    <w:rsid w:val="4C877E2E"/>
    <w:rsid w:val="4C88BB74"/>
    <w:rsid w:val="4C89D827"/>
    <w:rsid w:val="4C91B361"/>
    <w:rsid w:val="4CADADF5"/>
    <w:rsid w:val="4CAF6598"/>
    <w:rsid w:val="4CAFD6AF"/>
    <w:rsid w:val="4CBAF86A"/>
    <w:rsid w:val="4CCE7491"/>
    <w:rsid w:val="4CCF805A"/>
    <w:rsid w:val="4CD16AAB"/>
    <w:rsid w:val="4CEA0B9F"/>
    <w:rsid w:val="4CED07CA"/>
    <w:rsid w:val="4CEDDC94"/>
    <w:rsid w:val="4CF3EC8E"/>
    <w:rsid w:val="4CF601A1"/>
    <w:rsid w:val="4CF95446"/>
    <w:rsid w:val="4CFA7287"/>
    <w:rsid w:val="4D021F95"/>
    <w:rsid w:val="4D08A000"/>
    <w:rsid w:val="4D0AF0FE"/>
    <w:rsid w:val="4D0C3868"/>
    <w:rsid w:val="4D11A4F2"/>
    <w:rsid w:val="4D20377E"/>
    <w:rsid w:val="4D313A99"/>
    <w:rsid w:val="4D3348A8"/>
    <w:rsid w:val="4D36A704"/>
    <w:rsid w:val="4D39AF3C"/>
    <w:rsid w:val="4D42A7B4"/>
    <w:rsid w:val="4D4F2005"/>
    <w:rsid w:val="4D516DF7"/>
    <w:rsid w:val="4D53A826"/>
    <w:rsid w:val="4D55C945"/>
    <w:rsid w:val="4D563CC1"/>
    <w:rsid w:val="4D594C4C"/>
    <w:rsid w:val="4D5B17F2"/>
    <w:rsid w:val="4D66E6F7"/>
    <w:rsid w:val="4D687FC1"/>
    <w:rsid w:val="4D691F7D"/>
    <w:rsid w:val="4D6FB9FC"/>
    <w:rsid w:val="4D704279"/>
    <w:rsid w:val="4D724258"/>
    <w:rsid w:val="4D72A752"/>
    <w:rsid w:val="4D72F112"/>
    <w:rsid w:val="4D764294"/>
    <w:rsid w:val="4D76EF53"/>
    <w:rsid w:val="4D7DC8DC"/>
    <w:rsid w:val="4D955A07"/>
    <w:rsid w:val="4D9DCF4A"/>
    <w:rsid w:val="4D9E547A"/>
    <w:rsid w:val="4D9E5E7F"/>
    <w:rsid w:val="4DA2FF0C"/>
    <w:rsid w:val="4DB73D16"/>
    <w:rsid w:val="4DC38FD9"/>
    <w:rsid w:val="4DC64C08"/>
    <w:rsid w:val="4DC6593F"/>
    <w:rsid w:val="4DC9B3BF"/>
    <w:rsid w:val="4DCA2B1B"/>
    <w:rsid w:val="4DCE26E4"/>
    <w:rsid w:val="4DE1ECF8"/>
    <w:rsid w:val="4DE7E638"/>
    <w:rsid w:val="4DE7FB5E"/>
    <w:rsid w:val="4DEAE3C6"/>
    <w:rsid w:val="4DECF568"/>
    <w:rsid w:val="4DF339DD"/>
    <w:rsid w:val="4DF82E96"/>
    <w:rsid w:val="4E0E2DA9"/>
    <w:rsid w:val="4E105593"/>
    <w:rsid w:val="4E12797A"/>
    <w:rsid w:val="4E16D340"/>
    <w:rsid w:val="4E23F625"/>
    <w:rsid w:val="4E3214B8"/>
    <w:rsid w:val="4E3958EF"/>
    <w:rsid w:val="4E462749"/>
    <w:rsid w:val="4E463DEE"/>
    <w:rsid w:val="4E4A61D2"/>
    <w:rsid w:val="4E4BCD62"/>
    <w:rsid w:val="4E4DD96A"/>
    <w:rsid w:val="4E5053DD"/>
    <w:rsid w:val="4E549017"/>
    <w:rsid w:val="4E64550F"/>
    <w:rsid w:val="4E698AC4"/>
    <w:rsid w:val="4E6B982F"/>
    <w:rsid w:val="4E6FE8E2"/>
    <w:rsid w:val="4E721ACF"/>
    <w:rsid w:val="4E74B6B3"/>
    <w:rsid w:val="4E77D46C"/>
    <w:rsid w:val="4E904905"/>
    <w:rsid w:val="4E915D70"/>
    <w:rsid w:val="4E92B037"/>
    <w:rsid w:val="4E9C8EEF"/>
    <w:rsid w:val="4EAE2354"/>
    <w:rsid w:val="4EB004D9"/>
    <w:rsid w:val="4EBBEC28"/>
    <w:rsid w:val="4EC12AB9"/>
    <w:rsid w:val="4EC35800"/>
    <w:rsid w:val="4EC753F7"/>
    <w:rsid w:val="4ECF3303"/>
    <w:rsid w:val="4ED74F08"/>
    <w:rsid w:val="4EDF2130"/>
    <w:rsid w:val="4EE2DB03"/>
    <w:rsid w:val="4EE3669E"/>
    <w:rsid w:val="4EF12627"/>
    <w:rsid w:val="4EF2790E"/>
    <w:rsid w:val="4EF994C8"/>
    <w:rsid w:val="4EFDB122"/>
    <w:rsid w:val="4F00DB4B"/>
    <w:rsid w:val="4F1AB665"/>
    <w:rsid w:val="4F1C4B6A"/>
    <w:rsid w:val="4F2A9977"/>
    <w:rsid w:val="4F3514B7"/>
    <w:rsid w:val="4F358081"/>
    <w:rsid w:val="4F38662C"/>
    <w:rsid w:val="4F3BB8C9"/>
    <w:rsid w:val="4F44C8F7"/>
    <w:rsid w:val="4F44FF8A"/>
    <w:rsid w:val="4F49379A"/>
    <w:rsid w:val="4F4C1401"/>
    <w:rsid w:val="4F5FA6B9"/>
    <w:rsid w:val="4F6A01E3"/>
    <w:rsid w:val="4F6CBED3"/>
    <w:rsid w:val="4F7FA653"/>
    <w:rsid w:val="4F8AC9E1"/>
    <w:rsid w:val="4F8E03DC"/>
    <w:rsid w:val="4F9513AC"/>
    <w:rsid w:val="4F99FBA3"/>
    <w:rsid w:val="4FC1E47C"/>
    <w:rsid w:val="4FD0214E"/>
    <w:rsid w:val="4FD3BDDA"/>
    <w:rsid w:val="4FD43E3E"/>
    <w:rsid w:val="4FD9DFA7"/>
    <w:rsid w:val="4FDEF3DB"/>
    <w:rsid w:val="4FDF78BA"/>
    <w:rsid w:val="4FE90C3F"/>
    <w:rsid w:val="4FEAA74E"/>
    <w:rsid w:val="5013D894"/>
    <w:rsid w:val="501BDA6C"/>
    <w:rsid w:val="502068B1"/>
    <w:rsid w:val="5033BE0D"/>
    <w:rsid w:val="503D4FC2"/>
    <w:rsid w:val="5048C266"/>
    <w:rsid w:val="504AC72B"/>
    <w:rsid w:val="5057FA4A"/>
    <w:rsid w:val="50611BE4"/>
    <w:rsid w:val="506A1B35"/>
    <w:rsid w:val="506E563A"/>
    <w:rsid w:val="5075AD30"/>
    <w:rsid w:val="50760AB9"/>
    <w:rsid w:val="5076C22B"/>
    <w:rsid w:val="507B84D9"/>
    <w:rsid w:val="5086FE66"/>
    <w:rsid w:val="50A4FA7C"/>
    <w:rsid w:val="50B414CB"/>
    <w:rsid w:val="50BA96CB"/>
    <w:rsid w:val="50BB5C70"/>
    <w:rsid w:val="50C0B357"/>
    <w:rsid w:val="50CB2252"/>
    <w:rsid w:val="50CB7ACD"/>
    <w:rsid w:val="50D2511A"/>
    <w:rsid w:val="50D56DFF"/>
    <w:rsid w:val="50D765A0"/>
    <w:rsid w:val="50DAD2BD"/>
    <w:rsid w:val="50F028C6"/>
    <w:rsid w:val="50FCEECB"/>
    <w:rsid w:val="5114962E"/>
    <w:rsid w:val="5128AAC9"/>
    <w:rsid w:val="512A9DEA"/>
    <w:rsid w:val="5130FB2C"/>
    <w:rsid w:val="51379D66"/>
    <w:rsid w:val="513A8D59"/>
    <w:rsid w:val="513C1C4D"/>
    <w:rsid w:val="513C7568"/>
    <w:rsid w:val="513DCFEE"/>
    <w:rsid w:val="5145F391"/>
    <w:rsid w:val="514E21C7"/>
    <w:rsid w:val="514EBF32"/>
    <w:rsid w:val="5154241F"/>
    <w:rsid w:val="515D83BF"/>
    <w:rsid w:val="516121E9"/>
    <w:rsid w:val="51682E04"/>
    <w:rsid w:val="51725102"/>
    <w:rsid w:val="5178D8FE"/>
    <w:rsid w:val="51808544"/>
    <w:rsid w:val="5185B930"/>
    <w:rsid w:val="51891F0E"/>
    <w:rsid w:val="51916395"/>
    <w:rsid w:val="5195B68A"/>
    <w:rsid w:val="519D02C4"/>
    <w:rsid w:val="51BCD8F8"/>
    <w:rsid w:val="51C0FE1D"/>
    <w:rsid w:val="51C5D59D"/>
    <w:rsid w:val="51C6E15F"/>
    <w:rsid w:val="51C8FE32"/>
    <w:rsid w:val="51CA2C89"/>
    <w:rsid w:val="51CDD69F"/>
    <w:rsid w:val="51CED2A7"/>
    <w:rsid w:val="51D6B51C"/>
    <w:rsid w:val="51E3365F"/>
    <w:rsid w:val="51E54686"/>
    <w:rsid w:val="51F272FE"/>
    <w:rsid w:val="51F8DA7D"/>
    <w:rsid w:val="51FBE028"/>
    <w:rsid w:val="520D7AB4"/>
    <w:rsid w:val="521A93AF"/>
    <w:rsid w:val="521CB6B9"/>
    <w:rsid w:val="523844D5"/>
    <w:rsid w:val="52417618"/>
    <w:rsid w:val="52458044"/>
    <w:rsid w:val="52603907"/>
    <w:rsid w:val="5265503D"/>
    <w:rsid w:val="52671695"/>
    <w:rsid w:val="52678B45"/>
    <w:rsid w:val="5269BC78"/>
    <w:rsid w:val="52864CFB"/>
    <w:rsid w:val="528DA87D"/>
    <w:rsid w:val="52951E5D"/>
    <w:rsid w:val="529BB19E"/>
    <w:rsid w:val="52A47DA5"/>
    <w:rsid w:val="52A4BC92"/>
    <w:rsid w:val="52B1E49C"/>
    <w:rsid w:val="52C5B2B3"/>
    <w:rsid w:val="52C60931"/>
    <w:rsid w:val="52D1493E"/>
    <w:rsid w:val="52D76A45"/>
    <w:rsid w:val="52DB6FF0"/>
    <w:rsid w:val="52E010FC"/>
    <w:rsid w:val="52E955F4"/>
    <w:rsid w:val="52FE8288"/>
    <w:rsid w:val="53060E15"/>
    <w:rsid w:val="53180D8E"/>
    <w:rsid w:val="531C7C0C"/>
    <w:rsid w:val="531D2FBB"/>
    <w:rsid w:val="532AD1C7"/>
    <w:rsid w:val="5331742A"/>
    <w:rsid w:val="5334997D"/>
    <w:rsid w:val="53389F30"/>
    <w:rsid w:val="534150E8"/>
    <w:rsid w:val="5346F7F9"/>
    <w:rsid w:val="53508CD4"/>
    <w:rsid w:val="5356EED6"/>
    <w:rsid w:val="5376B247"/>
    <w:rsid w:val="5383324F"/>
    <w:rsid w:val="5387F059"/>
    <w:rsid w:val="538897EE"/>
    <w:rsid w:val="5395F86C"/>
    <w:rsid w:val="53A05DE8"/>
    <w:rsid w:val="53B07FD5"/>
    <w:rsid w:val="53BB24D9"/>
    <w:rsid w:val="53BFFD2F"/>
    <w:rsid w:val="53CF8CB1"/>
    <w:rsid w:val="53D2CDF8"/>
    <w:rsid w:val="53E69A27"/>
    <w:rsid w:val="53F55F26"/>
    <w:rsid w:val="5402AE67"/>
    <w:rsid w:val="540AD02E"/>
    <w:rsid w:val="540DD323"/>
    <w:rsid w:val="541757B6"/>
    <w:rsid w:val="541CFAEE"/>
    <w:rsid w:val="541DA708"/>
    <w:rsid w:val="541EB433"/>
    <w:rsid w:val="543859E8"/>
    <w:rsid w:val="5448E4FB"/>
    <w:rsid w:val="544F1CA9"/>
    <w:rsid w:val="5457F7FC"/>
    <w:rsid w:val="5458C4D8"/>
    <w:rsid w:val="5463BC00"/>
    <w:rsid w:val="5466514D"/>
    <w:rsid w:val="5466AF54"/>
    <w:rsid w:val="546E9C84"/>
    <w:rsid w:val="5478B87C"/>
    <w:rsid w:val="547A4E9D"/>
    <w:rsid w:val="547E1B0C"/>
    <w:rsid w:val="548131BC"/>
    <w:rsid w:val="54899094"/>
    <w:rsid w:val="548EB4F2"/>
    <w:rsid w:val="548FE86F"/>
    <w:rsid w:val="54918F91"/>
    <w:rsid w:val="54A4A5ED"/>
    <w:rsid w:val="54AED801"/>
    <w:rsid w:val="54C81623"/>
    <w:rsid w:val="54CAE36B"/>
    <w:rsid w:val="54D05E7E"/>
    <w:rsid w:val="54D29A12"/>
    <w:rsid w:val="54D3C63B"/>
    <w:rsid w:val="54D79558"/>
    <w:rsid w:val="54DB2DE0"/>
    <w:rsid w:val="54F6D0FF"/>
    <w:rsid w:val="5504C161"/>
    <w:rsid w:val="5516FB7D"/>
    <w:rsid w:val="551BFCF8"/>
    <w:rsid w:val="551D7687"/>
    <w:rsid w:val="552F6510"/>
    <w:rsid w:val="553A8AE7"/>
    <w:rsid w:val="553C2C3E"/>
    <w:rsid w:val="555750B2"/>
    <w:rsid w:val="555A1230"/>
    <w:rsid w:val="5563D851"/>
    <w:rsid w:val="556480C8"/>
    <w:rsid w:val="556F3E2B"/>
    <w:rsid w:val="557084B1"/>
    <w:rsid w:val="55714F64"/>
    <w:rsid w:val="5579A351"/>
    <w:rsid w:val="557EB1C4"/>
    <w:rsid w:val="55908BC8"/>
    <w:rsid w:val="55A09AED"/>
    <w:rsid w:val="55AB7BE2"/>
    <w:rsid w:val="55AFBFE7"/>
    <w:rsid w:val="55B5C98E"/>
    <w:rsid w:val="55BD5A29"/>
    <w:rsid w:val="55C0E6A0"/>
    <w:rsid w:val="55C181A2"/>
    <w:rsid w:val="55C51D11"/>
    <w:rsid w:val="55D6DE50"/>
    <w:rsid w:val="55EA39B4"/>
    <w:rsid w:val="55EEF721"/>
    <w:rsid w:val="55F482D5"/>
    <w:rsid w:val="55FB8323"/>
    <w:rsid w:val="56008F6B"/>
    <w:rsid w:val="5602D3F7"/>
    <w:rsid w:val="560E9D86"/>
    <w:rsid w:val="5613112B"/>
    <w:rsid w:val="561F4EC2"/>
    <w:rsid w:val="562786EB"/>
    <w:rsid w:val="5637F471"/>
    <w:rsid w:val="563C0217"/>
    <w:rsid w:val="56581172"/>
    <w:rsid w:val="56591B41"/>
    <w:rsid w:val="565BFB7F"/>
    <w:rsid w:val="566D9DEC"/>
    <w:rsid w:val="5670C3A1"/>
    <w:rsid w:val="56719C04"/>
    <w:rsid w:val="5699F361"/>
    <w:rsid w:val="569B2A68"/>
    <w:rsid w:val="56A67A5E"/>
    <w:rsid w:val="56A7B64C"/>
    <w:rsid w:val="56AB3801"/>
    <w:rsid w:val="56B07F71"/>
    <w:rsid w:val="56B44788"/>
    <w:rsid w:val="56B46BB0"/>
    <w:rsid w:val="56C1CEB1"/>
    <w:rsid w:val="56C73D30"/>
    <w:rsid w:val="56DBA4FD"/>
    <w:rsid w:val="56E4CDD1"/>
    <w:rsid w:val="56E9D611"/>
    <w:rsid w:val="56EA7C9B"/>
    <w:rsid w:val="56F547F8"/>
    <w:rsid w:val="5710DC3E"/>
    <w:rsid w:val="571C8220"/>
    <w:rsid w:val="5722E8A9"/>
    <w:rsid w:val="572E1380"/>
    <w:rsid w:val="573A1BC5"/>
    <w:rsid w:val="573DB3A7"/>
    <w:rsid w:val="573F2B91"/>
    <w:rsid w:val="5741326D"/>
    <w:rsid w:val="5744EC94"/>
    <w:rsid w:val="574998C0"/>
    <w:rsid w:val="575FE109"/>
    <w:rsid w:val="57646625"/>
    <w:rsid w:val="576E2481"/>
    <w:rsid w:val="57739170"/>
    <w:rsid w:val="577B171A"/>
    <w:rsid w:val="57839BB3"/>
    <w:rsid w:val="578D1575"/>
    <w:rsid w:val="57A45B40"/>
    <w:rsid w:val="57A45E81"/>
    <w:rsid w:val="57A5D352"/>
    <w:rsid w:val="57AC4C05"/>
    <w:rsid w:val="57B17940"/>
    <w:rsid w:val="57B9A359"/>
    <w:rsid w:val="57BFAAEA"/>
    <w:rsid w:val="57CE876E"/>
    <w:rsid w:val="57D39617"/>
    <w:rsid w:val="57D3C4D2"/>
    <w:rsid w:val="57DEB5EE"/>
    <w:rsid w:val="57DED0B8"/>
    <w:rsid w:val="57DEE5BB"/>
    <w:rsid w:val="57E230CE"/>
    <w:rsid w:val="57E27122"/>
    <w:rsid w:val="57E61769"/>
    <w:rsid w:val="57ED6080"/>
    <w:rsid w:val="57FEB9EC"/>
    <w:rsid w:val="580501DC"/>
    <w:rsid w:val="5806C36E"/>
    <w:rsid w:val="580C7F02"/>
    <w:rsid w:val="580CCE67"/>
    <w:rsid w:val="5810F3FD"/>
    <w:rsid w:val="58160BFB"/>
    <w:rsid w:val="582C1417"/>
    <w:rsid w:val="582DBCC5"/>
    <w:rsid w:val="582FD617"/>
    <w:rsid w:val="5832AAF9"/>
    <w:rsid w:val="583C584F"/>
    <w:rsid w:val="583DB14E"/>
    <w:rsid w:val="584D5A41"/>
    <w:rsid w:val="585397E2"/>
    <w:rsid w:val="5855E95C"/>
    <w:rsid w:val="5865BF1F"/>
    <w:rsid w:val="58673F30"/>
    <w:rsid w:val="5868F8F6"/>
    <w:rsid w:val="58700CBF"/>
    <w:rsid w:val="58833EA4"/>
    <w:rsid w:val="588532C0"/>
    <w:rsid w:val="58866CA6"/>
    <w:rsid w:val="588AD6E9"/>
    <w:rsid w:val="58A3C37E"/>
    <w:rsid w:val="58A72E58"/>
    <w:rsid w:val="58A9EC90"/>
    <w:rsid w:val="58AAF254"/>
    <w:rsid w:val="58AB50C6"/>
    <w:rsid w:val="58B9E8AC"/>
    <w:rsid w:val="58BBA7EE"/>
    <w:rsid w:val="58CFC40E"/>
    <w:rsid w:val="58DA176B"/>
    <w:rsid w:val="58DD8A2D"/>
    <w:rsid w:val="58DDE1A8"/>
    <w:rsid w:val="58E47077"/>
    <w:rsid w:val="58F29EF1"/>
    <w:rsid w:val="58F50650"/>
    <w:rsid w:val="58F76D50"/>
    <w:rsid w:val="58F9E407"/>
    <w:rsid w:val="58FA5597"/>
    <w:rsid w:val="58FFB3EA"/>
    <w:rsid w:val="590519CD"/>
    <w:rsid w:val="590D78C7"/>
    <w:rsid w:val="590E1DA9"/>
    <w:rsid w:val="590FE8C2"/>
    <w:rsid w:val="5917E984"/>
    <w:rsid w:val="591D5182"/>
    <w:rsid w:val="592CE52A"/>
    <w:rsid w:val="592D6776"/>
    <w:rsid w:val="59346385"/>
    <w:rsid w:val="594AA33F"/>
    <w:rsid w:val="59535706"/>
    <w:rsid w:val="59553367"/>
    <w:rsid w:val="5966A808"/>
    <w:rsid w:val="596B02A7"/>
    <w:rsid w:val="597258AA"/>
    <w:rsid w:val="597E473E"/>
    <w:rsid w:val="59862FA2"/>
    <w:rsid w:val="598B1F8D"/>
    <w:rsid w:val="598B6AF8"/>
    <w:rsid w:val="598BFEC6"/>
    <w:rsid w:val="598D978C"/>
    <w:rsid w:val="59A33DB6"/>
    <w:rsid w:val="59A64379"/>
    <w:rsid w:val="59A88616"/>
    <w:rsid w:val="59AF3810"/>
    <w:rsid w:val="59AF429A"/>
    <w:rsid w:val="59AF8C70"/>
    <w:rsid w:val="59B19C84"/>
    <w:rsid w:val="59B659B8"/>
    <w:rsid w:val="59B7ABD6"/>
    <w:rsid w:val="59B86FE0"/>
    <w:rsid w:val="59D249BB"/>
    <w:rsid w:val="59D843EF"/>
    <w:rsid w:val="59D87124"/>
    <w:rsid w:val="59DB1E3A"/>
    <w:rsid w:val="59E90C91"/>
    <w:rsid w:val="59ECBA81"/>
    <w:rsid w:val="5A18CABF"/>
    <w:rsid w:val="5A20FCCB"/>
    <w:rsid w:val="5A213BA1"/>
    <w:rsid w:val="5A233060"/>
    <w:rsid w:val="5A258BCD"/>
    <w:rsid w:val="5A2D8353"/>
    <w:rsid w:val="5A33A8C4"/>
    <w:rsid w:val="5A357410"/>
    <w:rsid w:val="5A6E9D0C"/>
    <w:rsid w:val="5A8A656E"/>
    <w:rsid w:val="5A92EA82"/>
    <w:rsid w:val="5A93D8DA"/>
    <w:rsid w:val="5A94AC1A"/>
    <w:rsid w:val="5A97A3DF"/>
    <w:rsid w:val="5A9DB402"/>
    <w:rsid w:val="5A9DB46E"/>
    <w:rsid w:val="5AA85456"/>
    <w:rsid w:val="5AB5F107"/>
    <w:rsid w:val="5AB82ADE"/>
    <w:rsid w:val="5AC46C1B"/>
    <w:rsid w:val="5AD0B56A"/>
    <w:rsid w:val="5ADFFB3C"/>
    <w:rsid w:val="5AE13CC0"/>
    <w:rsid w:val="5AE7C850"/>
    <w:rsid w:val="5AF589EC"/>
    <w:rsid w:val="5AF79D33"/>
    <w:rsid w:val="5B03D240"/>
    <w:rsid w:val="5B04DFB8"/>
    <w:rsid w:val="5B1A66D3"/>
    <w:rsid w:val="5B21E4B4"/>
    <w:rsid w:val="5B250DFE"/>
    <w:rsid w:val="5B259971"/>
    <w:rsid w:val="5B2FB02A"/>
    <w:rsid w:val="5B3D770A"/>
    <w:rsid w:val="5B468F15"/>
    <w:rsid w:val="5B48DA3B"/>
    <w:rsid w:val="5B499313"/>
    <w:rsid w:val="5B64BA70"/>
    <w:rsid w:val="5B65A62A"/>
    <w:rsid w:val="5B6855F0"/>
    <w:rsid w:val="5B68B288"/>
    <w:rsid w:val="5B79594D"/>
    <w:rsid w:val="5B8FB63C"/>
    <w:rsid w:val="5B912611"/>
    <w:rsid w:val="5B96022B"/>
    <w:rsid w:val="5BB2F0C7"/>
    <w:rsid w:val="5BB8F861"/>
    <w:rsid w:val="5BBF4F26"/>
    <w:rsid w:val="5BC47853"/>
    <w:rsid w:val="5BD9A858"/>
    <w:rsid w:val="5BDE7863"/>
    <w:rsid w:val="5BE0BD9F"/>
    <w:rsid w:val="5BF1035A"/>
    <w:rsid w:val="5BF5E5A7"/>
    <w:rsid w:val="5BF8B78A"/>
    <w:rsid w:val="5C06F888"/>
    <w:rsid w:val="5C0E6325"/>
    <w:rsid w:val="5C0F2A73"/>
    <w:rsid w:val="5C154297"/>
    <w:rsid w:val="5C1570BE"/>
    <w:rsid w:val="5C21806B"/>
    <w:rsid w:val="5C3E4290"/>
    <w:rsid w:val="5C4230D7"/>
    <w:rsid w:val="5C4333DF"/>
    <w:rsid w:val="5C44A9A5"/>
    <w:rsid w:val="5C5444C9"/>
    <w:rsid w:val="5C556165"/>
    <w:rsid w:val="5C5BE5D4"/>
    <w:rsid w:val="5C643851"/>
    <w:rsid w:val="5C6F4B33"/>
    <w:rsid w:val="5C92216A"/>
    <w:rsid w:val="5C9AFEE8"/>
    <w:rsid w:val="5C9C9029"/>
    <w:rsid w:val="5C9F25E0"/>
    <w:rsid w:val="5CAA264B"/>
    <w:rsid w:val="5CB3536E"/>
    <w:rsid w:val="5CB68C98"/>
    <w:rsid w:val="5CBCC3BC"/>
    <w:rsid w:val="5CCADC1C"/>
    <w:rsid w:val="5CCE6D54"/>
    <w:rsid w:val="5CD87730"/>
    <w:rsid w:val="5CEDC194"/>
    <w:rsid w:val="5CEF8625"/>
    <w:rsid w:val="5CF48DB5"/>
    <w:rsid w:val="5CF875E2"/>
    <w:rsid w:val="5D085555"/>
    <w:rsid w:val="5D0C27E0"/>
    <w:rsid w:val="5D0FED0D"/>
    <w:rsid w:val="5D10631E"/>
    <w:rsid w:val="5D139658"/>
    <w:rsid w:val="5D18841E"/>
    <w:rsid w:val="5D188CB0"/>
    <w:rsid w:val="5D1EDA78"/>
    <w:rsid w:val="5D275DC7"/>
    <w:rsid w:val="5D315E51"/>
    <w:rsid w:val="5D3216EE"/>
    <w:rsid w:val="5D34181D"/>
    <w:rsid w:val="5D4DCED4"/>
    <w:rsid w:val="5D534930"/>
    <w:rsid w:val="5D5A7F2F"/>
    <w:rsid w:val="5D81A0C5"/>
    <w:rsid w:val="5D83A83C"/>
    <w:rsid w:val="5D8750F0"/>
    <w:rsid w:val="5DA5F84B"/>
    <w:rsid w:val="5DAD1C1C"/>
    <w:rsid w:val="5DADFEFB"/>
    <w:rsid w:val="5DB04D87"/>
    <w:rsid w:val="5DB23A63"/>
    <w:rsid w:val="5DBF4BA2"/>
    <w:rsid w:val="5DCE5C8D"/>
    <w:rsid w:val="5DCF2365"/>
    <w:rsid w:val="5DD2E54B"/>
    <w:rsid w:val="5DD72F4A"/>
    <w:rsid w:val="5DD87228"/>
    <w:rsid w:val="5DD9A29F"/>
    <w:rsid w:val="5DDCBE48"/>
    <w:rsid w:val="5DE0EA29"/>
    <w:rsid w:val="5DE64996"/>
    <w:rsid w:val="5DEE43ED"/>
    <w:rsid w:val="5DF17D5E"/>
    <w:rsid w:val="5DF6E64A"/>
    <w:rsid w:val="5DF7C918"/>
    <w:rsid w:val="5E0455B4"/>
    <w:rsid w:val="5E0A07FA"/>
    <w:rsid w:val="5E126DDB"/>
    <w:rsid w:val="5E14E3A2"/>
    <w:rsid w:val="5E2E3229"/>
    <w:rsid w:val="5E2F54B4"/>
    <w:rsid w:val="5E31C854"/>
    <w:rsid w:val="5E347EDC"/>
    <w:rsid w:val="5E3AE885"/>
    <w:rsid w:val="5E402492"/>
    <w:rsid w:val="5E40CF55"/>
    <w:rsid w:val="5E5110E5"/>
    <w:rsid w:val="5E55EC00"/>
    <w:rsid w:val="5E5914A9"/>
    <w:rsid w:val="5E5DFBB1"/>
    <w:rsid w:val="5E60A6E5"/>
    <w:rsid w:val="5E63D727"/>
    <w:rsid w:val="5E77A70B"/>
    <w:rsid w:val="5E7F0FEC"/>
    <w:rsid w:val="5E7F76B8"/>
    <w:rsid w:val="5E924BCD"/>
    <w:rsid w:val="5E95193B"/>
    <w:rsid w:val="5EA3E10A"/>
    <w:rsid w:val="5EAD46D8"/>
    <w:rsid w:val="5EB3A6A1"/>
    <w:rsid w:val="5EBEDFF0"/>
    <w:rsid w:val="5EC94296"/>
    <w:rsid w:val="5ED09937"/>
    <w:rsid w:val="5ED2643F"/>
    <w:rsid w:val="5EDCC003"/>
    <w:rsid w:val="5EF217F2"/>
    <w:rsid w:val="5EF74D4B"/>
    <w:rsid w:val="5EF845F7"/>
    <w:rsid w:val="5EFA7526"/>
    <w:rsid w:val="5F1855D9"/>
    <w:rsid w:val="5F24BABE"/>
    <w:rsid w:val="5F3CCC7A"/>
    <w:rsid w:val="5F3D9E03"/>
    <w:rsid w:val="5F4886BB"/>
    <w:rsid w:val="5F5EFB24"/>
    <w:rsid w:val="5F6BFD8E"/>
    <w:rsid w:val="5F6F4650"/>
    <w:rsid w:val="5F78625A"/>
    <w:rsid w:val="5F7988C8"/>
    <w:rsid w:val="5F8DCBDB"/>
    <w:rsid w:val="5FB09A48"/>
    <w:rsid w:val="5FCBBE2A"/>
    <w:rsid w:val="5FD06B91"/>
    <w:rsid w:val="5FE2A101"/>
    <w:rsid w:val="5FE9F1DE"/>
    <w:rsid w:val="5FEB68C1"/>
    <w:rsid w:val="5FF4B769"/>
    <w:rsid w:val="5FF70677"/>
    <w:rsid w:val="5FF7ADCB"/>
    <w:rsid w:val="5FFA5B38"/>
    <w:rsid w:val="601F6523"/>
    <w:rsid w:val="6024911B"/>
    <w:rsid w:val="602AEB8D"/>
    <w:rsid w:val="60331D66"/>
    <w:rsid w:val="60334E37"/>
    <w:rsid w:val="603B93D5"/>
    <w:rsid w:val="604687D8"/>
    <w:rsid w:val="60520D3A"/>
    <w:rsid w:val="60593DE2"/>
    <w:rsid w:val="605A468E"/>
    <w:rsid w:val="605B79B0"/>
    <w:rsid w:val="6060558B"/>
    <w:rsid w:val="6063275F"/>
    <w:rsid w:val="60696C3E"/>
    <w:rsid w:val="606B5D2F"/>
    <w:rsid w:val="607923C3"/>
    <w:rsid w:val="6082CDAE"/>
    <w:rsid w:val="60873D0F"/>
    <w:rsid w:val="6098B430"/>
    <w:rsid w:val="609F41B9"/>
    <w:rsid w:val="60A3A3C4"/>
    <w:rsid w:val="60AC4DD0"/>
    <w:rsid w:val="60B6E5CC"/>
    <w:rsid w:val="60D14F6E"/>
    <w:rsid w:val="60D89CDB"/>
    <w:rsid w:val="60E24AA8"/>
    <w:rsid w:val="60EEDCCE"/>
    <w:rsid w:val="60F3FBF8"/>
    <w:rsid w:val="60F46ADD"/>
    <w:rsid w:val="60FDD4AC"/>
    <w:rsid w:val="610690CF"/>
    <w:rsid w:val="610EDB58"/>
    <w:rsid w:val="612043D0"/>
    <w:rsid w:val="61404477"/>
    <w:rsid w:val="61431121"/>
    <w:rsid w:val="614FBEAF"/>
    <w:rsid w:val="61694FB2"/>
    <w:rsid w:val="6169E68F"/>
    <w:rsid w:val="616C852C"/>
    <w:rsid w:val="6172EB09"/>
    <w:rsid w:val="618652BB"/>
    <w:rsid w:val="618657EF"/>
    <w:rsid w:val="618CEAB5"/>
    <w:rsid w:val="619ACFB4"/>
    <w:rsid w:val="619C36E7"/>
    <w:rsid w:val="619F1762"/>
    <w:rsid w:val="61A31F97"/>
    <w:rsid w:val="61B8E6BE"/>
    <w:rsid w:val="61B962C4"/>
    <w:rsid w:val="61BB0833"/>
    <w:rsid w:val="61C1DE29"/>
    <w:rsid w:val="61CF6DF4"/>
    <w:rsid w:val="61D341EB"/>
    <w:rsid w:val="61E2D132"/>
    <w:rsid w:val="61E348D3"/>
    <w:rsid w:val="61EBC1A7"/>
    <w:rsid w:val="61EE8F10"/>
    <w:rsid w:val="61F2B3BB"/>
    <w:rsid w:val="61F60AF3"/>
    <w:rsid w:val="61F9D406"/>
    <w:rsid w:val="62003921"/>
    <w:rsid w:val="6206FB69"/>
    <w:rsid w:val="620D98A2"/>
    <w:rsid w:val="62192E8B"/>
    <w:rsid w:val="621F6CDB"/>
    <w:rsid w:val="622ED9AF"/>
    <w:rsid w:val="623000A9"/>
    <w:rsid w:val="6238212A"/>
    <w:rsid w:val="6247A918"/>
    <w:rsid w:val="625E807B"/>
    <w:rsid w:val="626A6126"/>
    <w:rsid w:val="626F4950"/>
    <w:rsid w:val="62713800"/>
    <w:rsid w:val="6280629E"/>
    <w:rsid w:val="62809DAC"/>
    <w:rsid w:val="62840329"/>
    <w:rsid w:val="628FB10B"/>
    <w:rsid w:val="62914170"/>
    <w:rsid w:val="62A5A748"/>
    <w:rsid w:val="62B0D3BB"/>
    <w:rsid w:val="62B4C186"/>
    <w:rsid w:val="62BB3862"/>
    <w:rsid w:val="62BEE462"/>
    <w:rsid w:val="62C7B633"/>
    <w:rsid w:val="62D1CC2A"/>
    <w:rsid w:val="62D32A7C"/>
    <w:rsid w:val="62DCE9E8"/>
    <w:rsid w:val="62E5C5B4"/>
    <w:rsid w:val="62FE9994"/>
    <w:rsid w:val="6309D963"/>
    <w:rsid w:val="630F546E"/>
    <w:rsid w:val="63110545"/>
    <w:rsid w:val="6312B55B"/>
    <w:rsid w:val="631A08B3"/>
    <w:rsid w:val="631BD49F"/>
    <w:rsid w:val="631E476F"/>
    <w:rsid w:val="631FF881"/>
    <w:rsid w:val="632339D5"/>
    <w:rsid w:val="6332EBAA"/>
    <w:rsid w:val="633494AB"/>
    <w:rsid w:val="63372840"/>
    <w:rsid w:val="634472A3"/>
    <w:rsid w:val="634541AA"/>
    <w:rsid w:val="6347D950"/>
    <w:rsid w:val="634C2114"/>
    <w:rsid w:val="6353A080"/>
    <w:rsid w:val="6356AD72"/>
    <w:rsid w:val="6367408E"/>
    <w:rsid w:val="6375FC5B"/>
    <w:rsid w:val="637FAE5C"/>
    <w:rsid w:val="638D4B1E"/>
    <w:rsid w:val="6393DD7E"/>
    <w:rsid w:val="6393E196"/>
    <w:rsid w:val="639FD230"/>
    <w:rsid w:val="63A9FF03"/>
    <w:rsid w:val="63AFC054"/>
    <w:rsid w:val="63C24F0B"/>
    <w:rsid w:val="63C85942"/>
    <w:rsid w:val="63D1059A"/>
    <w:rsid w:val="63D30926"/>
    <w:rsid w:val="63D7D42B"/>
    <w:rsid w:val="63D87C43"/>
    <w:rsid w:val="63DBAA43"/>
    <w:rsid w:val="63DE8B76"/>
    <w:rsid w:val="63E09A0B"/>
    <w:rsid w:val="63EAD7AF"/>
    <w:rsid w:val="63F25D09"/>
    <w:rsid w:val="640F0987"/>
    <w:rsid w:val="6427969D"/>
    <w:rsid w:val="6428F107"/>
    <w:rsid w:val="642BBFCB"/>
    <w:rsid w:val="644AB8BE"/>
    <w:rsid w:val="645034D4"/>
    <w:rsid w:val="64635439"/>
    <w:rsid w:val="646AA165"/>
    <w:rsid w:val="6476C8BF"/>
    <w:rsid w:val="6477456F"/>
    <w:rsid w:val="6478BFD7"/>
    <w:rsid w:val="647FA60E"/>
    <w:rsid w:val="6487DD96"/>
    <w:rsid w:val="648A4A71"/>
    <w:rsid w:val="648F1A6B"/>
    <w:rsid w:val="6493578D"/>
    <w:rsid w:val="64A8AA0B"/>
    <w:rsid w:val="64ACCE0D"/>
    <w:rsid w:val="64AE3E2A"/>
    <w:rsid w:val="64BEC70A"/>
    <w:rsid w:val="64C3FA65"/>
    <w:rsid w:val="64C60C6C"/>
    <w:rsid w:val="64CB1938"/>
    <w:rsid w:val="64CC4C91"/>
    <w:rsid w:val="64D1E4E7"/>
    <w:rsid w:val="64D2ED72"/>
    <w:rsid w:val="64DFCE8D"/>
    <w:rsid w:val="64EBC772"/>
    <w:rsid w:val="64F13618"/>
    <w:rsid w:val="64FDDEBF"/>
    <w:rsid w:val="6500ABD3"/>
    <w:rsid w:val="650309C9"/>
    <w:rsid w:val="650A31C8"/>
    <w:rsid w:val="650C4317"/>
    <w:rsid w:val="650F045C"/>
    <w:rsid w:val="65242089"/>
    <w:rsid w:val="65245660"/>
    <w:rsid w:val="652817CC"/>
    <w:rsid w:val="653FF04D"/>
    <w:rsid w:val="653FFB72"/>
    <w:rsid w:val="65409425"/>
    <w:rsid w:val="6540DD5D"/>
    <w:rsid w:val="654143A1"/>
    <w:rsid w:val="6541659D"/>
    <w:rsid w:val="6544B0FF"/>
    <w:rsid w:val="654CE612"/>
    <w:rsid w:val="6555B76F"/>
    <w:rsid w:val="65601051"/>
    <w:rsid w:val="65720887"/>
    <w:rsid w:val="657A2E29"/>
    <w:rsid w:val="6581AE95"/>
    <w:rsid w:val="6581E9A1"/>
    <w:rsid w:val="65831A34"/>
    <w:rsid w:val="6583C6D1"/>
    <w:rsid w:val="658770B1"/>
    <w:rsid w:val="658EABCF"/>
    <w:rsid w:val="6599BE82"/>
    <w:rsid w:val="659BEDC6"/>
    <w:rsid w:val="65A2E0EC"/>
    <w:rsid w:val="65A3ECFA"/>
    <w:rsid w:val="65A835A6"/>
    <w:rsid w:val="65B6ABC2"/>
    <w:rsid w:val="65BC9BBD"/>
    <w:rsid w:val="65C23923"/>
    <w:rsid w:val="65C4C168"/>
    <w:rsid w:val="65D61102"/>
    <w:rsid w:val="65F62F6F"/>
    <w:rsid w:val="65FDFF01"/>
    <w:rsid w:val="65FFDD41"/>
    <w:rsid w:val="6604EE61"/>
    <w:rsid w:val="660E6061"/>
    <w:rsid w:val="6613F8FA"/>
    <w:rsid w:val="66140E08"/>
    <w:rsid w:val="661F520F"/>
    <w:rsid w:val="66216058"/>
    <w:rsid w:val="6625AF5B"/>
    <w:rsid w:val="66261570"/>
    <w:rsid w:val="662870E3"/>
    <w:rsid w:val="6628A9BE"/>
    <w:rsid w:val="6629D16A"/>
    <w:rsid w:val="662DCBF2"/>
    <w:rsid w:val="664005E7"/>
    <w:rsid w:val="6645E365"/>
    <w:rsid w:val="66507A38"/>
    <w:rsid w:val="66532111"/>
    <w:rsid w:val="66535E94"/>
    <w:rsid w:val="6658BEA3"/>
    <w:rsid w:val="665EFB13"/>
    <w:rsid w:val="666DF42F"/>
    <w:rsid w:val="66734205"/>
    <w:rsid w:val="6679D9ED"/>
    <w:rsid w:val="667B46B9"/>
    <w:rsid w:val="667F24B2"/>
    <w:rsid w:val="6680C0D0"/>
    <w:rsid w:val="6688A0AB"/>
    <w:rsid w:val="668D4DAE"/>
    <w:rsid w:val="6692ABF5"/>
    <w:rsid w:val="6694307E"/>
    <w:rsid w:val="669B300D"/>
    <w:rsid w:val="66A21ADA"/>
    <w:rsid w:val="66A6C687"/>
    <w:rsid w:val="66A946DE"/>
    <w:rsid w:val="66AB652A"/>
    <w:rsid w:val="66B0211A"/>
    <w:rsid w:val="66B058F4"/>
    <w:rsid w:val="66C15888"/>
    <w:rsid w:val="66C8A1E9"/>
    <w:rsid w:val="66CBDC0F"/>
    <w:rsid w:val="66DCC47B"/>
    <w:rsid w:val="66DF8CF3"/>
    <w:rsid w:val="66E235D8"/>
    <w:rsid w:val="66EEA315"/>
    <w:rsid w:val="66F7F6F4"/>
    <w:rsid w:val="66FC418C"/>
    <w:rsid w:val="67107BC4"/>
    <w:rsid w:val="6716775D"/>
    <w:rsid w:val="67309294"/>
    <w:rsid w:val="673321D5"/>
    <w:rsid w:val="674143EE"/>
    <w:rsid w:val="674DCDFA"/>
    <w:rsid w:val="675037E6"/>
    <w:rsid w:val="6751452B"/>
    <w:rsid w:val="6756FCAD"/>
    <w:rsid w:val="67674086"/>
    <w:rsid w:val="676F34D8"/>
    <w:rsid w:val="67845316"/>
    <w:rsid w:val="6786C2E6"/>
    <w:rsid w:val="678D19A5"/>
    <w:rsid w:val="678F4754"/>
    <w:rsid w:val="67981E39"/>
    <w:rsid w:val="67AC3640"/>
    <w:rsid w:val="67B01DF1"/>
    <w:rsid w:val="67BC75D7"/>
    <w:rsid w:val="67CD1187"/>
    <w:rsid w:val="67D4E881"/>
    <w:rsid w:val="67EAABF2"/>
    <w:rsid w:val="67EEA7D8"/>
    <w:rsid w:val="67F66146"/>
    <w:rsid w:val="67FF3FFD"/>
    <w:rsid w:val="68035160"/>
    <w:rsid w:val="68138B11"/>
    <w:rsid w:val="6815C0EC"/>
    <w:rsid w:val="6815E078"/>
    <w:rsid w:val="68181876"/>
    <w:rsid w:val="681D39E2"/>
    <w:rsid w:val="6822EB98"/>
    <w:rsid w:val="682A215C"/>
    <w:rsid w:val="682B50FE"/>
    <w:rsid w:val="68340FC8"/>
    <w:rsid w:val="684182A8"/>
    <w:rsid w:val="684AC0A1"/>
    <w:rsid w:val="684E0CDF"/>
    <w:rsid w:val="68601E95"/>
    <w:rsid w:val="68641CD5"/>
    <w:rsid w:val="6865718E"/>
    <w:rsid w:val="68708F54"/>
    <w:rsid w:val="68710809"/>
    <w:rsid w:val="6883EE56"/>
    <w:rsid w:val="688A91A8"/>
    <w:rsid w:val="688A98E5"/>
    <w:rsid w:val="68911038"/>
    <w:rsid w:val="6896355C"/>
    <w:rsid w:val="68971035"/>
    <w:rsid w:val="68BCE0E7"/>
    <w:rsid w:val="68BD096E"/>
    <w:rsid w:val="68C31007"/>
    <w:rsid w:val="68C9C12C"/>
    <w:rsid w:val="68DDAB8F"/>
    <w:rsid w:val="68E3AB8D"/>
    <w:rsid w:val="68E4F8AC"/>
    <w:rsid w:val="68E6E6F2"/>
    <w:rsid w:val="68EABBFE"/>
    <w:rsid w:val="68EBBE03"/>
    <w:rsid w:val="68F231F7"/>
    <w:rsid w:val="68F4C004"/>
    <w:rsid w:val="6901D7EE"/>
    <w:rsid w:val="690775E6"/>
    <w:rsid w:val="6919378C"/>
    <w:rsid w:val="691BFEB3"/>
    <w:rsid w:val="691FE383"/>
    <w:rsid w:val="692CC670"/>
    <w:rsid w:val="69384C5A"/>
    <w:rsid w:val="69394096"/>
    <w:rsid w:val="69411741"/>
    <w:rsid w:val="695763D9"/>
    <w:rsid w:val="69591737"/>
    <w:rsid w:val="6959AB5B"/>
    <w:rsid w:val="6961BC93"/>
    <w:rsid w:val="6971600A"/>
    <w:rsid w:val="69746A41"/>
    <w:rsid w:val="6976EE3D"/>
    <w:rsid w:val="6976FA28"/>
    <w:rsid w:val="697B2FED"/>
    <w:rsid w:val="697F79A2"/>
    <w:rsid w:val="69813817"/>
    <w:rsid w:val="6988EED2"/>
    <w:rsid w:val="6999F9BD"/>
    <w:rsid w:val="69ACAA4B"/>
    <w:rsid w:val="69AE7014"/>
    <w:rsid w:val="69B21D8E"/>
    <w:rsid w:val="69C43CA8"/>
    <w:rsid w:val="69C7B584"/>
    <w:rsid w:val="69CAE220"/>
    <w:rsid w:val="69E7E039"/>
    <w:rsid w:val="69EB91F2"/>
    <w:rsid w:val="69FD2771"/>
    <w:rsid w:val="6A037B06"/>
    <w:rsid w:val="6A038BB7"/>
    <w:rsid w:val="6A04D585"/>
    <w:rsid w:val="6A0D0780"/>
    <w:rsid w:val="6A14BF8F"/>
    <w:rsid w:val="6A154AFE"/>
    <w:rsid w:val="6A1D8716"/>
    <w:rsid w:val="6A278DD3"/>
    <w:rsid w:val="6A2A1D1B"/>
    <w:rsid w:val="6A2A5543"/>
    <w:rsid w:val="6A2E6F32"/>
    <w:rsid w:val="6A302EA9"/>
    <w:rsid w:val="6A310029"/>
    <w:rsid w:val="6A42EFB9"/>
    <w:rsid w:val="6A500CD0"/>
    <w:rsid w:val="6A516E1F"/>
    <w:rsid w:val="6A54C546"/>
    <w:rsid w:val="6A5807A3"/>
    <w:rsid w:val="6A634576"/>
    <w:rsid w:val="6A655FE7"/>
    <w:rsid w:val="6A65D4AB"/>
    <w:rsid w:val="6A67B737"/>
    <w:rsid w:val="6A69FF90"/>
    <w:rsid w:val="6A75779B"/>
    <w:rsid w:val="6A75AFBA"/>
    <w:rsid w:val="6A7AA5E1"/>
    <w:rsid w:val="6A7C2AB4"/>
    <w:rsid w:val="6A856CBB"/>
    <w:rsid w:val="6A8AB716"/>
    <w:rsid w:val="6A8EF326"/>
    <w:rsid w:val="6A9B5510"/>
    <w:rsid w:val="6AA81B09"/>
    <w:rsid w:val="6AAA41E9"/>
    <w:rsid w:val="6AAE2E6D"/>
    <w:rsid w:val="6AB1392A"/>
    <w:rsid w:val="6AB402B7"/>
    <w:rsid w:val="6ABA0CAB"/>
    <w:rsid w:val="6AD23C1A"/>
    <w:rsid w:val="6AD44501"/>
    <w:rsid w:val="6AD53B3A"/>
    <w:rsid w:val="6AD7BD81"/>
    <w:rsid w:val="6ADE376C"/>
    <w:rsid w:val="6AF4AEDA"/>
    <w:rsid w:val="6AF892A5"/>
    <w:rsid w:val="6AFA106A"/>
    <w:rsid w:val="6AFC2F0E"/>
    <w:rsid w:val="6B02307D"/>
    <w:rsid w:val="6B127929"/>
    <w:rsid w:val="6B155073"/>
    <w:rsid w:val="6B17240B"/>
    <w:rsid w:val="6B1959FB"/>
    <w:rsid w:val="6B1A2401"/>
    <w:rsid w:val="6B25A0F9"/>
    <w:rsid w:val="6B27EDBB"/>
    <w:rsid w:val="6B294FF7"/>
    <w:rsid w:val="6B29FAD3"/>
    <w:rsid w:val="6B35C6E0"/>
    <w:rsid w:val="6B3CA7C7"/>
    <w:rsid w:val="6B5474E4"/>
    <w:rsid w:val="6B5E9D38"/>
    <w:rsid w:val="6B64E82C"/>
    <w:rsid w:val="6B6540FE"/>
    <w:rsid w:val="6B662B13"/>
    <w:rsid w:val="6B703B69"/>
    <w:rsid w:val="6B7BE8DF"/>
    <w:rsid w:val="6B7FEAFD"/>
    <w:rsid w:val="6B8839E9"/>
    <w:rsid w:val="6B8928C6"/>
    <w:rsid w:val="6B8BF5EA"/>
    <w:rsid w:val="6B942261"/>
    <w:rsid w:val="6B98EE60"/>
    <w:rsid w:val="6BB169B4"/>
    <w:rsid w:val="6BBF115D"/>
    <w:rsid w:val="6BCA73F2"/>
    <w:rsid w:val="6BD1CC81"/>
    <w:rsid w:val="6BD7B9D9"/>
    <w:rsid w:val="6BE2343F"/>
    <w:rsid w:val="6BE497C5"/>
    <w:rsid w:val="6BF0649C"/>
    <w:rsid w:val="6C05CDFD"/>
    <w:rsid w:val="6C068A45"/>
    <w:rsid w:val="6C0BAB40"/>
    <w:rsid w:val="6C0CA658"/>
    <w:rsid w:val="6C0E1B6F"/>
    <w:rsid w:val="6C115298"/>
    <w:rsid w:val="6C17B0F7"/>
    <w:rsid w:val="6C18AEF9"/>
    <w:rsid w:val="6C1C210B"/>
    <w:rsid w:val="6C1D03B0"/>
    <w:rsid w:val="6C2251A9"/>
    <w:rsid w:val="6C2FC505"/>
    <w:rsid w:val="6C31EE76"/>
    <w:rsid w:val="6C32BB13"/>
    <w:rsid w:val="6C4235FE"/>
    <w:rsid w:val="6C4974F1"/>
    <w:rsid w:val="6C49B9C3"/>
    <w:rsid w:val="6C4B03EE"/>
    <w:rsid w:val="6C735389"/>
    <w:rsid w:val="6C80BB9E"/>
    <w:rsid w:val="6C8F6251"/>
    <w:rsid w:val="6C98804A"/>
    <w:rsid w:val="6C9B9C83"/>
    <w:rsid w:val="6CAC317E"/>
    <w:rsid w:val="6CAF887B"/>
    <w:rsid w:val="6CB47839"/>
    <w:rsid w:val="6CBC0396"/>
    <w:rsid w:val="6CBD604D"/>
    <w:rsid w:val="6CC09773"/>
    <w:rsid w:val="6CCF6717"/>
    <w:rsid w:val="6CD35259"/>
    <w:rsid w:val="6CE1F089"/>
    <w:rsid w:val="6CED89CA"/>
    <w:rsid w:val="6CFC2102"/>
    <w:rsid w:val="6D0F11AD"/>
    <w:rsid w:val="6D10307F"/>
    <w:rsid w:val="6D106CF5"/>
    <w:rsid w:val="6D1D7972"/>
    <w:rsid w:val="6D1FA091"/>
    <w:rsid w:val="6D2895A8"/>
    <w:rsid w:val="6D2A5768"/>
    <w:rsid w:val="6D3329B1"/>
    <w:rsid w:val="6D45B92A"/>
    <w:rsid w:val="6D472922"/>
    <w:rsid w:val="6D487302"/>
    <w:rsid w:val="6D51CBA9"/>
    <w:rsid w:val="6D570198"/>
    <w:rsid w:val="6D589787"/>
    <w:rsid w:val="6D5D2D52"/>
    <w:rsid w:val="6D627E44"/>
    <w:rsid w:val="6D6A730F"/>
    <w:rsid w:val="6D6D58D0"/>
    <w:rsid w:val="6D6F26F2"/>
    <w:rsid w:val="6D70F6A9"/>
    <w:rsid w:val="6D71B07B"/>
    <w:rsid w:val="6D789940"/>
    <w:rsid w:val="6D7EFC80"/>
    <w:rsid w:val="6D82C653"/>
    <w:rsid w:val="6D83EE3D"/>
    <w:rsid w:val="6D841A79"/>
    <w:rsid w:val="6D8D08B4"/>
    <w:rsid w:val="6D909A76"/>
    <w:rsid w:val="6D9CFACF"/>
    <w:rsid w:val="6D9E211E"/>
    <w:rsid w:val="6DB4FFAB"/>
    <w:rsid w:val="6DB85E8B"/>
    <w:rsid w:val="6DB8AAE3"/>
    <w:rsid w:val="6DBA9D3F"/>
    <w:rsid w:val="6DCB962F"/>
    <w:rsid w:val="6DCFF91C"/>
    <w:rsid w:val="6DD39165"/>
    <w:rsid w:val="6DD45392"/>
    <w:rsid w:val="6DD6F596"/>
    <w:rsid w:val="6DD96111"/>
    <w:rsid w:val="6DDAA159"/>
    <w:rsid w:val="6DE3BA25"/>
    <w:rsid w:val="6DE40183"/>
    <w:rsid w:val="6DEE827A"/>
    <w:rsid w:val="6DF1B8F9"/>
    <w:rsid w:val="6DF1C8AF"/>
    <w:rsid w:val="6DF64CC6"/>
    <w:rsid w:val="6DF6F563"/>
    <w:rsid w:val="6E15B09F"/>
    <w:rsid w:val="6E1798DC"/>
    <w:rsid w:val="6E17B821"/>
    <w:rsid w:val="6E1975CE"/>
    <w:rsid w:val="6E1A5AFF"/>
    <w:rsid w:val="6E1A81AC"/>
    <w:rsid w:val="6E1E9D03"/>
    <w:rsid w:val="6E21DEB6"/>
    <w:rsid w:val="6E2277D6"/>
    <w:rsid w:val="6E22CACE"/>
    <w:rsid w:val="6E2482DA"/>
    <w:rsid w:val="6E276159"/>
    <w:rsid w:val="6E2946DE"/>
    <w:rsid w:val="6E318966"/>
    <w:rsid w:val="6E39EBA8"/>
    <w:rsid w:val="6E42A87C"/>
    <w:rsid w:val="6E4652A6"/>
    <w:rsid w:val="6E471D6D"/>
    <w:rsid w:val="6E58EDF1"/>
    <w:rsid w:val="6E5EC186"/>
    <w:rsid w:val="6E62F453"/>
    <w:rsid w:val="6E67F680"/>
    <w:rsid w:val="6E910BDB"/>
    <w:rsid w:val="6EA230CA"/>
    <w:rsid w:val="6EA2E992"/>
    <w:rsid w:val="6EA4DFA5"/>
    <w:rsid w:val="6EAD7741"/>
    <w:rsid w:val="6EAD9D7E"/>
    <w:rsid w:val="6EC46609"/>
    <w:rsid w:val="6EC6F77C"/>
    <w:rsid w:val="6ECA7AC5"/>
    <w:rsid w:val="6ED14E73"/>
    <w:rsid w:val="6EDECC85"/>
    <w:rsid w:val="6EDF3293"/>
    <w:rsid w:val="6EE0A423"/>
    <w:rsid w:val="6EE75E1F"/>
    <w:rsid w:val="6EF97C11"/>
    <w:rsid w:val="6EFD0544"/>
    <w:rsid w:val="6F00633F"/>
    <w:rsid w:val="6F0C8F69"/>
    <w:rsid w:val="6F0E8658"/>
    <w:rsid w:val="6F1158E1"/>
    <w:rsid w:val="6F12F620"/>
    <w:rsid w:val="6F16DA1C"/>
    <w:rsid w:val="6F1EF2D5"/>
    <w:rsid w:val="6F2AB2F9"/>
    <w:rsid w:val="6F3855F7"/>
    <w:rsid w:val="6F469665"/>
    <w:rsid w:val="6F4E80F0"/>
    <w:rsid w:val="6F5EDB60"/>
    <w:rsid w:val="6F629D04"/>
    <w:rsid w:val="6F6810FF"/>
    <w:rsid w:val="6F693A06"/>
    <w:rsid w:val="6F6A1ADE"/>
    <w:rsid w:val="6F770E2F"/>
    <w:rsid w:val="6F81E7F7"/>
    <w:rsid w:val="6F8A29E1"/>
    <w:rsid w:val="6F96B843"/>
    <w:rsid w:val="6F9A6029"/>
    <w:rsid w:val="6F9FFC0C"/>
    <w:rsid w:val="6FA8B448"/>
    <w:rsid w:val="6FACA926"/>
    <w:rsid w:val="6FB0BBE6"/>
    <w:rsid w:val="6FB2B3E3"/>
    <w:rsid w:val="6FB5FBC9"/>
    <w:rsid w:val="6FB614A0"/>
    <w:rsid w:val="6FB7FD1A"/>
    <w:rsid w:val="6FB9E3EA"/>
    <w:rsid w:val="6FC22057"/>
    <w:rsid w:val="6FC9061B"/>
    <w:rsid w:val="6FDD80B9"/>
    <w:rsid w:val="6FF3B6A5"/>
    <w:rsid w:val="6FF961F2"/>
    <w:rsid w:val="7008EDCD"/>
    <w:rsid w:val="7014F6E3"/>
    <w:rsid w:val="702206B1"/>
    <w:rsid w:val="7027209D"/>
    <w:rsid w:val="70299C8F"/>
    <w:rsid w:val="70334702"/>
    <w:rsid w:val="7035D8EA"/>
    <w:rsid w:val="703FCF6D"/>
    <w:rsid w:val="7046B337"/>
    <w:rsid w:val="7047C759"/>
    <w:rsid w:val="70493CDD"/>
    <w:rsid w:val="705FD955"/>
    <w:rsid w:val="70699459"/>
    <w:rsid w:val="7073527C"/>
    <w:rsid w:val="707EFD47"/>
    <w:rsid w:val="708BAA5E"/>
    <w:rsid w:val="708BE57C"/>
    <w:rsid w:val="708F1F43"/>
    <w:rsid w:val="7096D26F"/>
    <w:rsid w:val="7098F7E7"/>
    <w:rsid w:val="709923E6"/>
    <w:rsid w:val="709D0BB5"/>
    <w:rsid w:val="70B5FE9C"/>
    <w:rsid w:val="70BC8E20"/>
    <w:rsid w:val="70C5C506"/>
    <w:rsid w:val="70CA5FA3"/>
    <w:rsid w:val="70DE21EB"/>
    <w:rsid w:val="70E6071B"/>
    <w:rsid w:val="70F97529"/>
    <w:rsid w:val="70FD2299"/>
    <w:rsid w:val="70FDD8A3"/>
    <w:rsid w:val="70FF1004"/>
    <w:rsid w:val="710756F3"/>
    <w:rsid w:val="7107E7C5"/>
    <w:rsid w:val="711F2E4E"/>
    <w:rsid w:val="712926CC"/>
    <w:rsid w:val="71340FFB"/>
    <w:rsid w:val="713A10F8"/>
    <w:rsid w:val="713EA111"/>
    <w:rsid w:val="713F0C93"/>
    <w:rsid w:val="7148E482"/>
    <w:rsid w:val="71493912"/>
    <w:rsid w:val="714B873F"/>
    <w:rsid w:val="714DAEB1"/>
    <w:rsid w:val="71537B37"/>
    <w:rsid w:val="71579E00"/>
    <w:rsid w:val="7157D9CA"/>
    <w:rsid w:val="715B27D8"/>
    <w:rsid w:val="716AE9BB"/>
    <w:rsid w:val="7176DA52"/>
    <w:rsid w:val="717E730A"/>
    <w:rsid w:val="7184A305"/>
    <w:rsid w:val="7194E978"/>
    <w:rsid w:val="719DAB5B"/>
    <w:rsid w:val="719E0B0D"/>
    <w:rsid w:val="71A28831"/>
    <w:rsid w:val="71AB5566"/>
    <w:rsid w:val="71AFB2DF"/>
    <w:rsid w:val="71B19C80"/>
    <w:rsid w:val="71BBF8CE"/>
    <w:rsid w:val="71BC2AE5"/>
    <w:rsid w:val="71C0AE43"/>
    <w:rsid w:val="71CC35C5"/>
    <w:rsid w:val="71D8B916"/>
    <w:rsid w:val="71D99CFB"/>
    <w:rsid w:val="71E6E0B5"/>
    <w:rsid w:val="71EA5B2E"/>
    <w:rsid w:val="71F1F583"/>
    <w:rsid w:val="71F9C091"/>
    <w:rsid w:val="72021B87"/>
    <w:rsid w:val="720CE6BC"/>
    <w:rsid w:val="720E7E2E"/>
    <w:rsid w:val="720EC1B4"/>
    <w:rsid w:val="72166235"/>
    <w:rsid w:val="721F88EA"/>
    <w:rsid w:val="7224476D"/>
    <w:rsid w:val="722471AC"/>
    <w:rsid w:val="72319F8F"/>
    <w:rsid w:val="7243290A"/>
    <w:rsid w:val="7245F746"/>
    <w:rsid w:val="7248D905"/>
    <w:rsid w:val="7259329B"/>
    <w:rsid w:val="725C8EE4"/>
    <w:rsid w:val="7260FEBC"/>
    <w:rsid w:val="726BBBFE"/>
    <w:rsid w:val="727232FD"/>
    <w:rsid w:val="72855506"/>
    <w:rsid w:val="728AE6F1"/>
    <w:rsid w:val="728DA52A"/>
    <w:rsid w:val="7298162E"/>
    <w:rsid w:val="72993C17"/>
    <w:rsid w:val="72A33FE7"/>
    <w:rsid w:val="72ABE3CA"/>
    <w:rsid w:val="72B40623"/>
    <w:rsid w:val="72BB3FC0"/>
    <w:rsid w:val="72C06E55"/>
    <w:rsid w:val="72C0FCC0"/>
    <w:rsid w:val="72C5A60E"/>
    <w:rsid w:val="72CED7F7"/>
    <w:rsid w:val="72D153F2"/>
    <w:rsid w:val="72D1A939"/>
    <w:rsid w:val="72D1BD4C"/>
    <w:rsid w:val="72DA2C7A"/>
    <w:rsid w:val="72DA8ED3"/>
    <w:rsid w:val="72E9B1E7"/>
    <w:rsid w:val="730039BC"/>
    <w:rsid w:val="7304FEE5"/>
    <w:rsid w:val="7309634F"/>
    <w:rsid w:val="730C5D66"/>
    <w:rsid w:val="7310BB18"/>
    <w:rsid w:val="73123C28"/>
    <w:rsid w:val="73288015"/>
    <w:rsid w:val="7333008D"/>
    <w:rsid w:val="7339F88B"/>
    <w:rsid w:val="735DFB1F"/>
    <w:rsid w:val="7364AB63"/>
    <w:rsid w:val="736C9FF2"/>
    <w:rsid w:val="7376B58D"/>
    <w:rsid w:val="73804D9B"/>
    <w:rsid w:val="73837AE4"/>
    <w:rsid w:val="738A9E1B"/>
    <w:rsid w:val="73941419"/>
    <w:rsid w:val="73AE5BBA"/>
    <w:rsid w:val="73AE6D19"/>
    <w:rsid w:val="73B4865E"/>
    <w:rsid w:val="73B61B74"/>
    <w:rsid w:val="73B6A6C1"/>
    <w:rsid w:val="73B8310E"/>
    <w:rsid w:val="73BF029F"/>
    <w:rsid w:val="73BF154D"/>
    <w:rsid w:val="73C5A88B"/>
    <w:rsid w:val="73C9BDA9"/>
    <w:rsid w:val="73CBF4B0"/>
    <w:rsid w:val="73E557E5"/>
    <w:rsid w:val="73EE1F6F"/>
    <w:rsid w:val="73F14D63"/>
    <w:rsid w:val="73F7BBB8"/>
    <w:rsid w:val="740939D8"/>
    <w:rsid w:val="74121F9F"/>
    <w:rsid w:val="7414CA25"/>
    <w:rsid w:val="742B4CDF"/>
    <w:rsid w:val="7447D385"/>
    <w:rsid w:val="7454781C"/>
    <w:rsid w:val="74555A53"/>
    <w:rsid w:val="74661648"/>
    <w:rsid w:val="7467DAB1"/>
    <w:rsid w:val="7468914F"/>
    <w:rsid w:val="746A376E"/>
    <w:rsid w:val="746F90BC"/>
    <w:rsid w:val="747C395D"/>
    <w:rsid w:val="747F7CB7"/>
    <w:rsid w:val="7485F881"/>
    <w:rsid w:val="74AB0F4D"/>
    <w:rsid w:val="74B0D9A0"/>
    <w:rsid w:val="74C3DC83"/>
    <w:rsid w:val="74C937E1"/>
    <w:rsid w:val="74CCFA02"/>
    <w:rsid w:val="74D0FCD1"/>
    <w:rsid w:val="74D3A95F"/>
    <w:rsid w:val="74D69155"/>
    <w:rsid w:val="74DAE1EA"/>
    <w:rsid w:val="74DAF4AB"/>
    <w:rsid w:val="74DFEA4D"/>
    <w:rsid w:val="74E284C4"/>
    <w:rsid w:val="74E3AA2A"/>
    <w:rsid w:val="74EC448D"/>
    <w:rsid w:val="7507ACF2"/>
    <w:rsid w:val="751A01C0"/>
    <w:rsid w:val="751E520A"/>
    <w:rsid w:val="75371763"/>
    <w:rsid w:val="753ACF96"/>
    <w:rsid w:val="756206D0"/>
    <w:rsid w:val="75641E10"/>
    <w:rsid w:val="756EA656"/>
    <w:rsid w:val="7571DAC3"/>
    <w:rsid w:val="757DD251"/>
    <w:rsid w:val="758106B4"/>
    <w:rsid w:val="7585B539"/>
    <w:rsid w:val="75874546"/>
    <w:rsid w:val="75881D2F"/>
    <w:rsid w:val="7591CB02"/>
    <w:rsid w:val="75A0BE5B"/>
    <w:rsid w:val="75B25D56"/>
    <w:rsid w:val="75B4A206"/>
    <w:rsid w:val="75B6A9E1"/>
    <w:rsid w:val="75B9D42A"/>
    <w:rsid w:val="75C264D8"/>
    <w:rsid w:val="75CB2482"/>
    <w:rsid w:val="75D0DA0D"/>
    <w:rsid w:val="75D56DEA"/>
    <w:rsid w:val="75D77243"/>
    <w:rsid w:val="75D85414"/>
    <w:rsid w:val="75DAF542"/>
    <w:rsid w:val="75DB0546"/>
    <w:rsid w:val="75DFB670"/>
    <w:rsid w:val="75E6D964"/>
    <w:rsid w:val="75F2D94F"/>
    <w:rsid w:val="75F88C3A"/>
    <w:rsid w:val="75FB557F"/>
    <w:rsid w:val="760025B5"/>
    <w:rsid w:val="761A471E"/>
    <w:rsid w:val="761D1798"/>
    <w:rsid w:val="7625E39C"/>
    <w:rsid w:val="762830DD"/>
    <w:rsid w:val="762DFECE"/>
    <w:rsid w:val="762F16D3"/>
    <w:rsid w:val="76307C57"/>
    <w:rsid w:val="7632481F"/>
    <w:rsid w:val="76392766"/>
    <w:rsid w:val="763CF9B6"/>
    <w:rsid w:val="76400932"/>
    <w:rsid w:val="7649CFCE"/>
    <w:rsid w:val="765235D2"/>
    <w:rsid w:val="76659322"/>
    <w:rsid w:val="766EBB37"/>
    <w:rsid w:val="767ADDE9"/>
    <w:rsid w:val="767C00F7"/>
    <w:rsid w:val="76889D15"/>
    <w:rsid w:val="768DAE25"/>
    <w:rsid w:val="76973771"/>
    <w:rsid w:val="76A8AC2D"/>
    <w:rsid w:val="76A975E1"/>
    <w:rsid w:val="76AA8AB3"/>
    <w:rsid w:val="76C2B9BF"/>
    <w:rsid w:val="76C8A1E0"/>
    <w:rsid w:val="76D544F5"/>
    <w:rsid w:val="76DDDFF1"/>
    <w:rsid w:val="76EA2DCC"/>
    <w:rsid w:val="76EAE483"/>
    <w:rsid w:val="76ED67CE"/>
    <w:rsid w:val="76F3B989"/>
    <w:rsid w:val="76F3EEF7"/>
    <w:rsid w:val="76F462B9"/>
    <w:rsid w:val="76FCB689"/>
    <w:rsid w:val="7718287A"/>
    <w:rsid w:val="773F558A"/>
    <w:rsid w:val="774524CA"/>
    <w:rsid w:val="774A6C36"/>
    <w:rsid w:val="77522CC7"/>
    <w:rsid w:val="77590F6D"/>
    <w:rsid w:val="775BA1B2"/>
    <w:rsid w:val="776A1D6B"/>
    <w:rsid w:val="776CAA87"/>
    <w:rsid w:val="7777FB2F"/>
    <w:rsid w:val="777AF684"/>
    <w:rsid w:val="7797017B"/>
    <w:rsid w:val="779725E0"/>
    <w:rsid w:val="779B358D"/>
    <w:rsid w:val="77BD9BA7"/>
    <w:rsid w:val="77C19A6F"/>
    <w:rsid w:val="77C3A0A5"/>
    <w:rsid w:val="77C49303"/>
    <w:rsid w:val="77C93276"/>
    <w:rsid w:val="77C98D5A"/>
    <w:rsid w:val="77CD25F2"/>
    <w:rsid w:val="77EA7902"/>
    <w:rsid w:val="77EB1291"/>
    <w:rsid w:val="77ECEAFB"/>
    <w:rsid w:val="77F8319F"/>
    <w:rsid w:val="77FE96CD"/>
    <w:rsid w:val="7811BA1B"/>
    <w:rsid w:val="781E916E"/>
    <w:rsid w:val="78203222"/>
    <w:rsid w:val="782BD3FD"/>
    <w:rsid w:val="782E48E1"/>
    <w:rsid w:val="783119AE"/>
    <w:rsid w:val="78318C41"/>
    <w:rsid w:val="7831EF92"/>
    <w:rsid w:val="78385D30"/>
    <w:rsid w:val="783FD3B6"/>
    <w:rsid w:val="78452AE8"/>
    <w:rsid w:val="78474784"/>
    <w:rsid w:val="78486C72"/>
    <w:rsid w:val="784BCFDE"/>
    <w:rsid w:val="784C528F"/>
    <w:rsid w:val="7857626B"/>
    <w:rsid w:val="7862620D"/>
    <w:rsid w:val="7869888E"/>
    <w:rsid w:val="786BFD7F"/>
    <w:rsid w:val="786C7B5C"/>
    <w:rsid w:val="786CEEFD"/>
    <w:rsid w:val="786D3A6F"/>
    <w:rsid w:val="78741965"/>
    <w:rsid w:val="78742B0E"/>
    <w:rsid w:val="787B79EB"/>
    <w:rsid w:val="78872B24"/>
    <w:rsid w:val="7892BC58"/>
    <w:rsid w:val="78958ADF"/>
    <w:rsid w:val="78983BBB"/>
    <w:rsid w:val="78A00D50"/>
    <w:rsid w:val="78AAB7F4"/>
    <w:rsid w:val="78ADA167"/>
    <w:rsid w:val="78BB1F26"/>
    <w:rsid w:val="78BB78F2"/>
    <w:rsid w:val="78C58620"/>
    <w:rsid w:val="78D9077B"/>
    <w:rsid w:val="78DADD3E"/>
    <w:rsid w:val="78E07C34"/>
    <w:rsid w:val="78F7B7ED"/>
    <w:rsid w:val="78F9A701"/>
    <w:rsid w:val="790926C5"/>
    <w:rsid w:val="7917105D"/>
    <w:rsid w:val="7920BA1E"/>
    <w:rsid w:val="79218C73"/>
    <w:rsid w:val="7922F819"/>
    <w:rsid w:val="79250255"/>
    <w:rsid w:val="7925B6CA"/>
    <w:rsid w:val="7926DED5"/>
    <w:rsid w:val="792ED8A3"/>
    <w:rsid w:val="7931CC59"/>
    <w:rsid w:val="793381A1"/>
    <w:rsid w:val="79412A16"/>
    <w:rsid w:val="79470F66"/>
    <w:rsid w:val="79486394"/>
    <w:rsid w:val="79545FEA"/>
    <w:rsid w:val="7960066B"/>
    <w:rsid w:val="796E011B"/>
    <w:rsid w:val="796FB8E5"/>
    <w:rsid w:val="7971658C"/>
    <w:rsid w:val="7972C32C"/>
    <w:rsid w:val="797FCFBD"/>
    <w:rsid w:val="79817090"/>
    <w:rsid w:val="7982425F"/>
    <w:rsid w:val="798B8F30"/>
    <w:rsid w:val="7999222D"/>
    <w:rsid w:val="79998782"/>
    <w:rsid w:val="799AFECE"/>
    <w:rsid w:val="79A7C537"/>
    <w:rsid w:val="79A9B913"/>
    <w:rsid w:val="79AEE764"/>
    <w:rsid w:val="79B038AB"/>
    <w:rsid w:val="79B50C58"/>
    <w:rsid w:val="79B98871"/>
    <w:rsid w:val="79BCE1C2"/>
    <w:rsid w:val="79C06004"/>
    <w:rsid w:val="79C17953"/>
    <w:rsid w:val="79C9B80B"/>
    <w:rsid w:val="79DA8F7F"/>
    <w:rsid w:val="79DC0EA1"/>
    <w:rsid w:val="79F56370"/>
    <w:rsid w:val="79F5E3F5"/>
    <w:rsid w:val="79F5F4B7"/>
    <w:rsid w:val="79F77806"/>
    <w:rsid w:val="79F98290"/>
    <w:rsid w:val="79FEA57B"/>
    <w:rsid w:val="7A0C088D"/>
    <w:rsid w:val="7A0ED163"/>
    <w:rsid w:val="7A1129BE"/>
    <w:rsid w:val="7A163FF2"/>
    <w:rsid w:val="7A1A67DA"/>
    <w:rsid w:val="7A361DB3"/>
    <w:rsid w:val="7A3C9416"/>
    <w:rsid w:val="7A3D3EDF"/>
    <w:rsid w:val="7A41C92A"/>
    <w:rsid w:val="7A4EB173"/>
    <w:rsid w:val="7A60BFBA"/>
    <w:rsid w:val="7A643B7E"/>
    <w:rsid w:val="7A725013"/>
    <w:rsid w:val="7A747E8B"/>
    <w:rsid w:val="7A7BD8FC"/>
    <w:rsid w:val="7A86D658"/>
    <w:rsid w:val="7A86F1CF"/>
    <w:rsid w:val="7A8923EA"/>
    <w:rsid w:val="7A89DBB9"/>
    <w:rsid w:val="7A92B4D5"/>
    <w:rsid w:val="7A965E1A"/>
    <w:rsid w:val="7A97A09B"/>
    <w:rsid w:val="7A9C07B2"/>
    <w:rsid w:val="7A9EEB5E"/>
    <w:rsid w:val="7AA0AAB5"/>
    <w:rsid w:val="7AAE4A6E"/>
    <w:rsid w:val="7AD0CD13"/>
    <w:rsid w:val="7AD783EA"/>
    <w:rsid w:val="7ADF34DD"/>
    <w:rsid w:val="7AE2C7DA"/>
    <w:rsid w:val="7AE4DCA0"/>
    <w:rsid w:val="7AE96760"/>
    <w:rsid w:val="7AEB1DE8"/>
    <w:rsid w:val="7AFB3FD5"/>
    <w:rsid w:val="7B143678"/>
    <w:rsid w:val="7B25911C"/>
    <w:rsid w:val="7B399301"/>
    <w:rsid w:val="7B495ADD"/>
    <w:rsid w:val="7B53D32B"/>
    <w:rsid w:val="7B563230"/>
    <w:rsid w:val="7B71B0C8"/>
    <w:rsid w:val="7B7CC20C"/>
    <w:rsid w:val="7B929614"/>
    <w:rsid w:val="7B94EB6E"/>
    <w:rsid w:val="7B95694C"/>
    <w:rsid w:val="7B9A4E2E"/>
    <w:rsid w:val="7B9D6E07"/>
    <w:rsid w:val="7BA1A0A8"/>
    <w:rsid w:val="7BA4C91A"/>
    <w:rsid w:val="7BB22AA3"/>
    <w:rsid w:val="7BB68868"/>
    <w:rsid w:val="7BCEB534"/>
    <w:rsid w:val="7BD4E41C"/>
    <w:rsid w:val="7BEAAB21"/>
    <w:rsid w:val="7BEBD934"/>
    <w:rsid w:val="7BEC9D67"/>
    <w:rsid w:val="7BF69517"/>
    <w:rsid w:val="7C05E1F0"/>
    <w:rsid w:val="7C08441A"/>
    <w:rsid w:val="7C1DEB04"/>
    <w:rsid w:val="7C21CB4D"/>
    <w:rsid w:val="7C221524"/>
    <w:rsid w:val="7C255D53"/>
    <w:rsid w:val="7C28003A"/>
    <w:rsid w:val="7C293A84"/>
    <w:rsid w:val="7C31B3C6"/>
    <w:rsid w:val="7C33685C"/>
    <w:rsid w:val="7C35304A"/>
    <w:rsid w:val="7C3B20A1"/>
    <w:rsid w:val="7C47C065"/>
    <w:rsid w:val="7C487CD7"/>
    <w:rsid w:val="7C4EE4D2"/>
    <w:rsid w:val="7C690450"/>
    <w:rsid w:val="7C6AB8E9"/>
    <w:rsid w:val="7C72F4AC"/>
    <w:rsid w:val="7C7655FF"/>
    <w:rsid w:val="7C83D128"/>
    <w:rsid w:val="7C866D4C"/>
    <w:rsid w:val="7C888A5D"/>
    <w:rsid w:val="7C8DA7E2"/>
    <w:rsid w:val="7C92DE76"/>
    <w:rsid w:val="7C938812"/>
    <w:rsid w:val="7C93E268"/>
    <w:rsid w:val="7CB4801F"/>
    <w:rsid w:val="7CB5851B"/>
    <w:rsid w:val="7CB7D3D4"/>
    <w:rsid w:val="7CBF98FA"/>
    <w:rsid w:val="7CD3C22B"/>
    <w:rsid w:val="7CD73F8B"/>
    <w:rsid w:val="7CE08534"/>
    <w:rsid w:val="7CE49EC4"/>
    <w:rsid w:val="7CE85898"/>
    <w:rsid w:val="7CE9292F"/>
    <w:rsid w:val="7CEB9B30"/>
    <w:rsid w:val="7CF06742"/>
    <w:rsid w:val="7CFAF46F"/>
    <w:rsid w:val="7CFF1870"/>
    <w:rsid w:val="7D01C396"/>
    <w:rsid w:val="7D1A0DAE"/>
    <w:rsid w:val="7D1B641E"/>
    <w:rsid w:val="7D232169"/>
    <w:rsid w:val="7D2743C8"/>
    <w:rsid w:val="7D2EAFEB"/>
    <w:rsid w:val="7D35298C"/>
    <w:rsid w:val="7D3EFA8B"/>
    <w:rsid w:val="7D471FE8"/>
    <w:rsid w:val="7D5512FF"/>
    <w:rsid w:val="7D634CCB"/>
    <w:rsid w:val="7D7973A4"/>
    <w:rsid w:val="7D8EF313"/>
    <w:rsid w:val="7D91ACC7"/>
    <w:rsid w:val="7D983A55"/>
    <w:rsid w:val="7DA09441"/>
    <w:rsid w:val="7DA0DFAC"/>
    <w:rsid w:val="7DACEF60"/>
    <w:rsid w:val="7DB5C8FC"/>
    <w:rsid w:val="7DB6564A"/>
    <w:rsid w:val="7DBAE0E5"/>
    <w:rsid w:val="7DBB93E3"/>
    <w:rsid w:val="7DCD2871"/>
    <w:rsid w:val="7DCEB6E9"/>
    <w:rsid w:val="7DD09D6C"/>
    <w:rsid w:val="7DD858FC"/>
    <w:rsid w:val="7DDA9F74"/>
    <w:rsid w:val="7DDC2A22"/>
    <w:rsid w:val="7DE9553B"/>
    <w:rsid w:val="7DF62671"/>
    <w:rsid w:val="7DFC8749"/>
    <w:rsid w:val="7DFD3A34"/>
    <w:rsid w:val="7DFE7559"/>
    <w:rsid w:val="7E02D0DB"/>
    <w:rsid w:val="7E10085F"/>
    <w:rsid w:val="7E1A8089"/>
    <w:rsid w:val="7E1BBA00"/>
    <w:rsid w:val="7E218F82"/>
    <w:rsid w:val="7E24BB70"/>
    <w:rsid w:val="7E293D2B"/>
    <w:rsid w:val="7E3FE16B"/>
    <w:rsid w:val="7E4D9D0A"/>
    <w:rsid w:val="7E54360C"/>
    <w:rsid w:val="7E57D89B"/>
    <w:rsid w:val="7E5E1313"/>
    <w:rsid w:val="7E63E2C6"/>
    <w:rsid w:val="7E79FC8E"/>
    <w:rsid w:val="7E8011B5"/>
    <w:rsid w:val="7E8CAEE6"/>
    <w:rsid w:val="7E9D07A7"/>
    <w:rsid w:val="7EA18711"/>
    <w:rsid w:val="7EA35EC8"/>
    <w:rsid w:val="7EA3728A"/>
    <w:rsid w:val="7EA63212"/>
    <w:rsid w:val="7EAF1F89"/>
    <w:rsid w:val="7EB05DF8"/>
    <w:rsid w:val="7EB1958F"/>
    <w:rsid w:val="7EB61415"/>
    <w:rsid w:val="7EBE3EF3"/>
    <w:rsid w:val="7EC13628"/>
    <w:rsid w:val="7EC79CE6"/>
    <w:rsid w:val="7EC9CA36"/>
    <w:rsid w:val="7ED77258"/>
    <w:rsid w:val="7ED96A81"/>
    <w:rsid w:val="7EFEB06B"/>
    <w:rsid w:val="7F0120DE"/>
    <w:rsid w:val="7F04AAA7"/>
    <w:rsid w:val="7F0555C5"/>
    <w:rsid w:val="7F05F2BC"/>
    <w:rsid w:val="7F0B9E0A"/>
    <w:rsid w:val="7F0D26BE"/>
    <w:rsid w:val="7F2C2D97"/>
    <w:rsid w:val="7F300D3A"/>
    <w:rsid w:val="7F49E5D3"/>
    <w:rsid w:val="7F531AE9"/>
    <w:rsid w:val="7F576444"/>
    <w:rsid w:val="7F5AA6A7"/>
    <w:rsid w:val="7F624F27"/>
    <w:rsid w:val="7F6C6DCD"/>
    <w:rsid w:val="7F77C5F7"/>
    <w:rsid w:val="7F7F1DAF"/>
    <w:rsid w:val="7F8D211F"/>
    <w:rsid w:val="7F99AEC7"/>
    <w:rsid w:val="7FA55E14"/>
    <w:rsid w:val="7FB3F2F0"/>
    <w:rsid w:val="7FB4C993"/>
    <w:rsid w:val="7FB8EA9A"/>
    <w:rsid w:val="7FBDCD1C"/>
    <w:rsid w:val="7FC3E232"/>
    <w:rsid w:val="7FD4E4DA"/>
    <w:rsid w:val="7FD851E5"/>
    <w:rsid w:val="7FD9B60B"/>
    <w:rsid w:val="7FDBB953"/>
    <w:rsid w:val="7FE22B24"/>
    <w:rsid w:val="7FEA1473"/>
    <w:rsid w:val="7FF3B9F8"/>
    <w:rsid w:val="7FF643A6"/>
    <w:rsid w:val="7FF8A64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ockticker"/>
  <w:shapeDefaults>
    <o:shapedefaults v:ext="edit" spidmax="2050" strokecolor="navy">
      <v:stroke color="navy" weight="1.5pt"/>
      <o:colormru v:ext="edit" colors="#d0fefe,#cfc"/>
    </o:shapedefaults>
    <o:shapelayout v:ext="edit">
      <o:idmap v:ext="edit" data="2"/>
    </o:shapelayout>
  </w:shapeDefaults>
  <w:decimalSymbol w:val="."/>
  <w:listSeparator w:val=","/>
  <w14:docId w14:val="004704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70663"/>
    <w:rPr>
      <w:sz w:val="24"/>
      <w:szCs w:val="24"/>
    </w:rPr>
  </w:style>
  <w:style w:type="paragraph" w:styleId="Heading1">
    <w:name w:val="heading 1"/>
    <w:basedOn w:val="Normal"/>
    <w:next w:val="Normal"/>
    <w:link w:val="Heading1Char"/>
    <w:qFormat/>
    <w:rsid w:val="007F576E"/>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semiHidden/>
    <w:unhideWhenUsed/>
    <w:qFormat/>
    <w:rsid w:val="008E3F35"/>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C9782A"/>
    <w:pPr>
      <w:keepNext/>
      <w:keepLines/>
      <w:spacing w:before="40"/>
      <w:outlineLvl w:val="2"/>
    </w:pPr>
    <w:rPr>
      <w:rFonts w:asciiTheme="majorHAnsi" w:eastAsiaTheme="majorEastAsia" w:hAnsiTheme="majorHAnsi" w:cstheme="majorBidi"/>
      <w:color w:val="243F60" w:themeColor="accent1" w:themeShade="7F"/>
    </w:rPr>
  </w:style>
  <w:style w:type="paragraph" w:styleId="Heading5">
    <w:name w:val="heading 5"/>
    <w:basedOn w:val="Normal"/>
    <w:next w:val="Normal"/>
    <w:link w:val="Heading5Char"/>
    <w:uiPriority w:val="9"/>
    <w:qFormat/>
    <w:rsid w:val="001313A5"/>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semiHidden/>
    <w:rsid w:val="00A21338"/>
    <w:rPr>
      <w:rFonts w:ascii="Calibri" w:eastAsia="Times New Roman" w:hAnsi="Calibri" w:cs="Times New Roman"/>
      <w:b/>
      <w:bCs/>
      <w:i/>
      <w:iCs/>
      <w:sz w:val="26"/>
      <w:szCs w:val="26"/>
    </w:rPr>
  </w:style>
  <w:style w:type="character" w:styleId="Hyperlink">
    <w:name w:val="Hyperlink"/>
    <w:basedOn w:val="DefaultParagraphFont"/>
    <w:uiPriority w:val="99"/>
    <w:rsid w:val="005C7C43"/>
    <w:rPr>
      <w:rFonts w:cs="Times New Roman"/>
      <w:color w:val="0000FF"/>
      <w:u w:val="single"/>
    </w:rPr>
  </w:style>
  <w:style w:type="table" w:styleId="TableGrid">
    <w:name w:val="Table Grid"/>
    <w:basedOn w:val="TableNormal"/>
    <w:uiPriority w:val="39"/>
    <w:rsid w:val="005C7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5D6C98"/>
    <w:pPr>
      <w:tabs>
        <w:tab w:val="center" w:pos="4320"/>
        <w:tab w:val="right" w:pos="8640"/>
      </w:tabs>
    </w:pPr>
  </w:style>
  <w:style w:type="character" w:customStyle="1" w:styleId="FooterChar">
    <w:name w:val="Footer Char"/>
    <w:basedOn w:val="DefaultParagraphFont"/>
    <w:link w:val="Footer"/>
    <w:uiPriority w:val="99"/>
    <w:rsid w:val="00A21338"/>
    <w:rPr>
      <w:sz w:val="24"/>
      <w:szCs w:val="24"/>
    </w:rPr>
  </w:style>
  <w:style w:type="paragraph" w:styleId="Header">
    <w:name w:val="header"/>
    <w:basedOn w:val="Normal"/>
    <w:link w:val="HeaderChar"/>
    <w:uiPriority w:val="99"/>
    <w:rsid w:val="005D6C98"/>
    <w:pPr>
      <w:tabs>
        <w:tab w:val="center" w:pos="4320"/>
        <w:tab w:val="right" w:pos="8640"/>
      </w:tabs>
    </w:pPr>
  </w:style>
  <w:style w:type="character" w:customStyle="1" w:styleId="HeaderChar">
    <w:name w:val="Header Char"/>
    <w:basedOn w:val="DefaultParagraphFont"/>
    <w:link w:val="Header"/>
    <w:uiPriority w:val="99"/>
    <w:rsid w:val="00A21338"/>
    <w:rPr>
      <w:sz w:val="24"/>
      <w:szCs w:val="24"/>
    </w:rPr>
  </w:style>
  <w:style w:type="character" w:styleId="PageNumber">
    <w:name w:val="page number"/>
    <w:basedOn w:val="DefaultParagraphFont"/>
    <w:rsid w:val="005D6C98"/>
    <w:rPr>
      <w:rFonts w:cs="Times New Roman"/>
    </w:rPr>
  </w:style>
  <w:style w:type="character" w:styleId="FollowedHyperlink">
    <w:name w:val="FollowedHyperlink"/>
    <w:basedOn w:val="DefaultParagraphFont"/>
    <w:uiPriority w:val="99"/>
    <w:rsid w:val="00F627FF"/>
    <w:rPr>
      <w:rFonts w:cs="Times New Roman"/>
      <w:color w:val="800080"/>
      <w:u w:val="single"/>
    </w:rPr>
  </w:style>
  <w:style w:type="paragraph" w:styleId="NormalWeb">
    <w:name w:val="Normal (Web)"/>
    <w:basedOn w:val="Normal"/>
    <w:uiPriority w:val="99"/>
    <w:rsid w:val="001313A5"/>
    <w:pPr>
      <w:spacing w:before="100" w:beforeAutospacing="1" w:after="100" w:afterAutospacing="1"/>
    </w:pPr>
    <w:rPr>
      <w:rFonts w:ascii="Arial" w:hAnsi="Arial" w:cs="Arial"/>
      <w:color w:val="000000"/>
      <w:sz w:val="20"/>
      <w:szCs w:val="20"/>
    </w:rPr>
  </w:style>
  <w:style w:type="paragraph" w:styleId="BalloonText">
    <w:name w:val="Balloon Text"/>
    <w:basedOn w:val="Normal"/>
    <w:link w:val="BalloonTextChar"/>
    <w:rsid w:val="005E5349"/>
    <w:rPr>
      <w:rFonts w:ascii="Tahoma" w:hAnsi="Tahoma" w:cs="Tahoma"/>
      <w:sz w:val="16"/>
      <w:szCs w:val="16"/>
    </w:rPr>
  </w:style>
  <w:style w:type="character" w:customStyle="1" w:styleId="BalloonTextChar">
    <w:name w:val="Balloon Text Char"/>
    <w:basedOn w:val="DefaultParagraphFont"/>
    <w:link w:val="BalloonText"/>
    <w:rsid w:val="005E5349"/>
    <w:rPr>
      <w:rFonts w:ascii="Tahoma" w:hAnsi="Tahoma" w:cs="Tahoma"/>
      <w:sz w:val="16"/>
      <w:szCs w:val="16"/>
    </w:rPr>
  </w:style>
  <w:style w:type="paragraph" w:styleId="ListParagraph">
    <w:name w:val="List Paragraph"/>
    <w:basedOn w:val="Normal"/>
    <w:uiPriority w:val="34"/>
    <w:qFormat/>
    <w:rsid w:val="00E25ED0"/>
    <w:pPr>
      <w:spacing w:after="200"/>
      <w:ind w:left="720"/>
      <w:contextualSpacing/>
    </w:pPr>
    <w:rPr>
      <w:rFonts w:ascii="Arial" w:eastAsiaTheme="minorHAnsi" w:hAnsi="Arial" w:cs="Arial"/>
    </w:rPr>
  </w:style>
  <w:style w:type="character" w:styleId="Emphasis">
    <w:name w:val="Emphasis"/>
    <w:basedOn w:val="DefaultParagraphFont"/>
    <w:qFormat/>
    <w:rsid w:val="007C11E4"/>
    <w:rPr>
      <w:i/>
      <w:iCs/>
    </w:rPr>
  </w:style>
  <w:style w:type="character" w:styleId="PlaceholderText">
    <w:name w:val="Placeholder Text"/>
    <w:basedOn w:val="DefaultParagraphFont"/>
    <w:uiPriority w:val="99"/>
    <w:semiHidden/>
    <w:rsid w:val="004A4454"/>
    <w:rPr>
      <w:color w:val="808080"/>
    </w:rPr>
  </w:style>
  <w:style w:type="paragraph" w:customStyle="1" w:styleId="AnnualReportHeading">
    <w:name w:val="Annual Report Heading"/>
    <w:basedOn w:val="Normal"/>
    <w:link w:val="AnnualReportHeadingChar"/>
    <w:rsid w:val="00C61611"/>
    <w:pPr>
      <w:jc w:val="center"/>
    </w:pPr>
    <w:rPr>
      <w:rFonts w:ascii="Tahoma" w:hAnsi="Tahoma" w:cs="Tahoma"/>
      <w:b/>
      <w:sz w:val="22"/>
      <w:szCs w:val="22"/>
    </w:rPr>
  </w:style>
  <w:style w:type="character" w:customStyle="1" w:styleId="AnnualReportHeadingChar">
    <w:name w:val="Annual Report Heading Char"/>
    <w:basedOn w:val="DefaultParagraphFont"/>
    <w:link w:val="AnnualReportHeading"/>
    <w:rsid w:val="00C61611"/>
    <w:rPr>
      <w:rFonts w:ascii="Tahoma" w:hAnsi="Tahoma" w:cs="Tahoma"/>
      <w:b/>
      <w:sz w:val="22"/>
      <w:szCs w:val="22"/>
    </w:rPr>
  </w:style>
  <w:style w:type="character" w:customStyle="1" w:styleId="Heading1Char">
    <w:name w:val="Heading 1 Char"/>
    <w:basedOn w:val="DefaultParagraphFont"/>
    <w:link w:val="Heading1"/>
    <w:rsid w:val="007F576E"/>
    <w:rPr>
      <w:rFonts w:asciiTheme="majorHAnsi" w:eastAsiaTheme="majorEastAsia" w:hAnsiTheme="majorHAnsi" w:cstheme="majorBidi"/>
      <w:color w:val="365F91" w:themeColor="accent1" w:themeShade="BF"/>
      <w:sz w:val="32"/>
      <w:szCs w:val="32"/>
    </w:rPr>
  </w:style>
  <w:style w:type="paragraph" w:customStyle="1" w:styleId="TitleforAnnualRpt">
    <w:name w:val="Title for Annual Rpt"/>
    <w:basedOn w:val="Normal"/>
    <w:link w:val="TitleforAnnualRptChar"/>
    <w:rsid w:val="005A110E"/>
    <w:pPr>
      <w:tabs>
        <w:tab w:val="left" w:leader="dot" w:pos="8640"/>
      </w:tabs>
      <w:jc w:val="center"/>
    </w:pPr>
    <w:rPr>
      <w:rFonts w:ascii="Gungsuh" w:eastAsia="Gungsuh" w:hAnsi="Gungsuh" w:cs="FrankRuehl"/>
      <w:b/>
      <w:sz w:val="52"/>
      <w:szCs w:val="52"/>
    </w:rPr>
  </w:style>
  <w:style w:type="paragraph" w:customStyle="1" w:styleId="HeadingforAnnualRpt">
    <w:name w:val="Heading for Annual Rpt"/>
    <w:basedOn w:val="TitleforAnnualRpt"/>
    <w:link w:val="HeadingforAnnualRptChar"/>
    <w:qFormat/>
    <w:rsid w:val="005A110E"/>
  </w:style>
  <w:style w:type="character" w:customStyle="1" w:styleId="TitleforAnnualRptChar">
    <w:name w:val="Title for Annual Rpt Char"/>
    <w:basedOn w:val="DefaultParagraphFont"/>
    <w:link w:val="TitleforAnnualRpt"/>
    <w:rsid w:val="005A110E"/>
    <w:rPr>
      <w:rFonts w:ascii="Gungsuh" w:eastAsia="Gungsuh" w:hAnsi="Gungsuh" w:cs="FrankRuehl"/>
      <w:b/>
      <w:sz w:val="52"/>
      <w:szCs w:val="52"/>
    </w:rPr>
  </w:style>
  <w:style w:type="paragraph" w:customStyle="1" w:styleId="Headingforsinglepg">
    <w:name w:val="Heading for single pg"/>
    <w:basedOn w:val="Normal"/>
    <w:link w:val="HeadingforsinglepgChar"/>
    <w:qFormat/>
    <w:rsid w:val="005A110E"/>
    <w:pPr>
      <w:jc w:val="center"/>
    </w:pPr>
    <w:rPr>
      <w:rFonts w:ascii="Gungsuh" w:eastAsia="Gungsuh" w:hAnsi="Gungsuh" w:cs="FrankRuehl"/>
      <w:b/>
      <w:sz w:val="72"/>
      <w:szCs w:val="72"/>
    </w:rPr>
  </w:style>
  <w:style w:type="character" w:customStyle="1" w:styleId="HeadingforAnnualRptChar">
    <w:name w:val="Heading for Annual Rpt Char"/>
    <w:basedOn w:val="TitleforAnnualRptChar"/>
    <w:link w:val="HeadingforAnnualRpt"/>
    <w:rsid w:val="005A110E"/>
    <w:rPr>
      <w:rFonts w:ascii="Gungsuh" w:eastAsia="Gungsuh" w:hAnsi="Gungsuh" w:cs="FrankRuehl"/>
      <w:b/>
      <w:sz w:val="52"/>
      <w:szCs w:val="52"/>
    </w:rPr>
  </w:style>
  <w:style w:type="character" w:customStyle="1" w:styleId="HeadingforsinglepgChar">
    <w:name w:val="Heading for single pg Char"/>
    <w:basedOn w:val="DefaultParagraphFont"/>
    <w:link w:val="Headingforsinglepg"/>
    <w:rsid w:val="005A110E"/>
    <w:rPr>
      <w:rFonts w:ascii="Gungsuh" w:eastAsia="Gungsuh" w:hAnsi="Gungsuh" w:cs="FrankRuehl"/>
      <w:b/>
      <w:sz w:val="72"/>
      <w:szCs w:val="72"/>
    </w:rPr>
  </w:style>
  <w:style w:type="character" w:customStyle="1" w:styleId="Heading3Char">
    <w:name w:val="Heading 3 Char"/>
    <w:basedOn w:val="DefaultParagraphFont"/>
    <w:link w:val="Heading3"/>
    <w:semiHidden/>
    <w:rsid w:val="00C9782A"/>
    <w:rPr>
      <w:rFonts w:asciiTheme="majorHAnsi" w:eastAsiaTheme="majorEastAsia" w:hAnsiTheme="majorHAnsi" w:cstheme="majorBidi"/>
      <w:color w:val="243F60" w:themeColor="accent1" w:themeShade="7F"/>
      <w:sz w:val="24"/>
      <w:szCs w:val="24"/>
    </w:rPr>
  </w:style>
  <w:style w:type="character" w:styleId="Strong">
    <w:name w:val="Strong"/>
    <w:basedOn w:val="DefaultParagraphFont"/>
    <w:uiPriority w:val="22"/>
    <w:qFormat/>
    <w:rsid w:val="00C9782A"/>
    <w:rPr>
      <w:b/>
      <w:bCs/>
    </w:rPr>
  </w:style>
  <w:style w:type="paragraph" w:customStyle="1" w:styleId="block">
    <w:name w:val="block"/>
    <w:basedOn w:val="Normal"/>
    <w:rsid w:val="00CD05D7"/>
    <w:pPr>
      <w:spacing w:before="100" w:beforeAutospacing="1" w:after="100" w:afterAutospacing="1"/>
    </w:pPr>
  </w:style>
  <w:style w:type="character" w:customStyle="1" w:styleId="Heading2Char">
    <w:name w:val="Heading 2 Char"/>
    <w:basedOn w:val="DefaultParagraphFont"/>
    <w:link w:val="Heading2"/>
    <w:semiHidden/>
    <w:rsid w:val="008E3F35"/>
    <w:rPr>
      <w:rFonts w:asciiTheme="majorHAnsi" w:eastAsiaTheme="majorEastAsia" w:hAnsiTheme="majorHAnsi" w:cstheme="majorBidi"/>
      <w:color w:val="365F91" w:themeColor="accent1" w:themeShade="BF"/>
      <w:sz w:val="26"/>
      <w:szCs w:val="26"/>
    </w:rPr>
  </w:style>
  <w:style w:type="paragraph" w:styleId="CommentText">
    <w:name w:val="annotation text"/>
    <w:basedOn w:val="Normal"/>
    <w:link w:val="CommentTextChar"/>
    <w:unhideWhenUsed/>
    <w:rPr>
      <w:sz w:val="20"/>
      <w:szCs w:val="20"/>
    </w:rPr>
  </w:style>
  <w:style w:type="character" w:customStyle="1" w:styleId="CommentTextChar">
    <w:name w:val="Comment Text Char"/>
    <w:basedOn w:val="DefaultParagraphFont"/>
    <w:link w:val="CommentText"/>
  </w:style>
  <w:style w:type="character" w:styleId="CommentReference">
    <w:name w:val="annotation reference"/>
    <w:basedOn w:val="DefaultParagraphFont"/>
    <w:semiHidden/>
    <w:unhideWhenUsed/>
    <w:rPr>
      <w:sz w:val="16"/>
      <w:szCs w:val="16"/>
    </w:rPr>
  </w:style>
  <w:style w:type="paragraph" w:styleId="Revision">
    <w:name w:val="Revision"/>
    <w:hidden/>
    <w:uiPriority w:val="99"/>
    <w:semiHidden/>
    <w:rsid w:val="00953EB9"/>
    <w:rPr>
      <w:sz w:val="24"/>
      <w:szCs w:val="24"/>
    </w:rPr>
  </w:style>
  <w:style w:type="paragraph" w:styleId="CommentSubject">
    <w:name w:val="annotation subject"/>
    <w:basedOn w:val="CommentText"/>
    <w:next w:val="CommentText"/>
    <w:link w:val="CommentSubjectChar"/>
    <w:semiHidden/>
    <w:unhideWhenUsed/>
    <w:rsid w:val="0004711A"/>
    <w:rPr>
      <w:b/>
      <w:bCs/>
    </w:rPr>
  </w:style>
  <w:style w:type="character" w:customStyle="1" w:styleId="CommentSubjectChar">
    <w:name w:val="Comment Subject Char"/>
    <w:basedOn w:val="CommentTextChar"/>
    <w:link w:val="CommentSubject"/>
    <w:semiHidden/>
    <w:rsid w:val="0004711A"/>
    <w:rPr>
      <w:b/>
      <w:bCs/>
    </w:rPr>
  </w:style>
  <w:style w:type="character" w:styleId="UnresolvedMention">
    <w:name w:val="Unresolved Mention"/>
    <w:basedOn w:val="DefaultParagraphFont"/>
    <w:uiPriority w:val="99"/>
    <w:semiHidden/>
    <w:unhideWhenUsed/>
    <w:rsid w:val="008024DD"/>
    <w:rPr>
      <w:color w:val="605E5C"/>
      <w:shd w:val="clear" w:color="auto" w:fill="E1DFDD"/>
    </w:rPr>
  </w:style>
  <w:style w:type="paragraph" w:styleId="FootnoteText">
    <w:name w:val="footnote text"/>
    <w:basedOn w:val="Normal"/>
    <w:link w:val="FootnoteTextChar"/>
    <w:semiHidden/>
    <w:unhideWhenUsed/>
    <w:rsid w:val="002367EF"/>
    <w:rPr>
      <w:sz w:val="20"/>
      <w:szCs w:val="20"/>
    </w:rPr>
  </w:style>
  <w:style w:type="character" w:customStyle="1" w:styleId="FootnoteTextChar">
    <w:name w:val="Footnote Text Char"/>
    <w:basedOn w:val="DefaultParagraphFont"/>
    <w:link w:val="FootnoteText"/>
    <w:semiHidden/>
    <w:rsid w:val="002367EF"/>
  </w:style>
  <w:style w:type="character" w:styleId="FootnoteReference">
    <w:name w:val="footnote reference"/>
    <w:basedOn w:val="DefaultParagraphFont"/>
    <w:semiHidden/>
    <w:unhideWhenUsed/>
    <w:rsid w:val="002367E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9113488">
      <w:bodyDiv w:val="1"/>
      <w:marLeft w:val="0"/>
      <w:marRight w:val="0"/>
      <w:marTop w:val="0"/>
      <w:marBottom w:val="0"/>
      <w:divBdr>
        <w:top w:val="none" w:sz="0" w:space="0" w:color="auto"/>
        <w:left w:val="none" w:sz="0" w:space="0" w:color="auto"/>
        <w:bottom w:val="none" w:sz="0" w:space="0" w:color="auto"/>
        <w:right w:val="none" w:sz="0" w:space="0" w:color="auto"/>
      </w:divBdr>
    </w:div>
    <w:div w:id="109860865">
      <w:bodyDiv w:val="1"/>
      <w:marLeft w:val="0"/>
      <w:marRight w:val="0"/>
      <w:marTop w:val="0"/>
      <w:marBottom w:val="0"/>
      <w:divBdr>
        <w:top w:val="none" w:sz="0" w:space="0" w:color="auto"/>
        <w:left w:val="none" w:sz="0" w:space="0" w:color="auto"/>
        <w:bottom w:val="none" w:sz="0" w:space="0" w:color="auto"/>
        <w:right w:val="none" w:sz="0" w:space="0" w:color="auto"/>
      </w:divBdr>
    </w:div>
    <w:div w:id="147013498">
      <w:bodyDiv w:val="1"/>
      <w:marLeft w:val="0"/>
      <w:marRight w:val="0"/>
      <w:marTop w:val="0"/>
      <w:marBottom w:val="0"/>
      <w:divBdr>
        <w:top w:val="none" w:sz="0" w:space="0" w:color="auto"/>
        <w:left w:val="none" w:sz="0" w:space="0" w:color="auto"/>
        <w:bottom w:val="none" w:sz="0" w:space="0" w:color="auto"/>
        <w:right w:val="none" w:sz="0" w:space="0" w:color="auto"/>
      </w:divBdr>
    </w:div>
    <w:div w:id="219561092">
      <w:bodyDiv w:val="1"/>
      <w:marLeft w:val="0"/>
      <w:marRight w:val="0"/>
      <w:marTop w:val="0"/>
      <w:marBottom w:val="0"/>
      <w:divBdr>
        <w:top w:val="none" w:sz="0" w:space="0" w:color="auto"/>
        <w:left w:val="none" w:sz="0" w:space="0" w:color="auto"/>
        <w:bottom w:val="none" w:sz="0" w:space="0" w:color="auto"/>
        <w:right w:val="none" w:sz="0" w:space="0" w:color="auto"/>
      </w:divBdr>
    </w:div>
    <w:div w:id="312763063">
      <w:bodyDiv w:val="1"/>
      <w:marLeft w:val="0"/>
      <w:marRight w:val="0"/>
      <w:marTop w:val="0"/>
      <w:marBottom w:val="0"/>
      <w:divBdr>
        <w:top w:val="none" w:sz="0" w:space="0" w:color="auto"/>
        <w:left w:val="none" w:sz="0" w:space="0" w:color="auto"/>
        <w:bottom w:val="none" w:sz="0" w:space="0" w:color="auto"/>
        <w:right w:val="none" w:sz="0" w:space="0" w:color="auto"/>
      </w:divBdr>
    </w:div>
    <w:div w:id="323708096">
      <w:bodyDiv w:val="1"/>
      <w:marLeft w:val="0"/>
      <w:marRight w:val="0"/>
      <w:marTop w:val="0"/>
      <w:marBottom w:val="0"/>
      <w:divBdr>
        <w:top w:val="none" w:sz="0" w:space="0" w:color="auto"/>
        <w:left w:val="none" w:sz="0" w:space="0" w:color="auto"/>
        <w:bottom w:val="none" w:sz="0" w:space="0" w:color="auto"/>
        <w:right w:val="none" w:sz="0" w:space="0" w:color="auto"/>
      </w:divBdr>
    </w:div>
    <w:div w:id="365175929">
      <w:bodyDiv w:val="1"/>
      <w:marLeft w:val="0"/>
      <w:marRight w:val="0"/>
      <w:marTop w:val="0"/>
      <w:marBottom w:val="0"/>
      <w:divBdr>
        <w:top w:val="none" w:sz="0" w:space="0" w:color="auto"/>
        <w:left w:val="none" w:sz="0" w:space="0" w:color="auto"/>
        <w:bottom w:val="none" w:sz="0" w:space="0" w:color="auto"/>
        <w:right w:val="none" w:sz="0" w:space="0" w:color="auto"/>
      </w:divBdr>
      <w:divsChild>
        <w:div w:id="1781949014">
          <w:marLeft w:val="0"/>
          <w:marRight w:val="0"/>
          <w:marTop w:val="0"/>
          <w:marBottom w:val="0"/>
          <w:divBdr>
            <w:top w:val="none" w:sz="0" w:space="0" w:color="auto"/>
            <w:left w:val="none" w:sz="0" w:space="0" w:color="auto"/>
            <w:bottom w:val="none" w:sz="0" w:space="0" w:color="auto"/>
            <w:right w:val="none" w:sz="0" w:space="0" w:color="auto"/>
          </w:divBdr>
        </w:div>
      </w:divsChild>
    </w:div>
    <w:div w:id="365184790">
      <w:bodyDiv w:val="1"/>
      <w:marLeft w:val="0"/>
      <w:marRight w:val="0"/>
      <w:marTop w:val="0"/>
      <w:marBottom w:val="0"/>
      <w:divBdr>
        <w:top w:val="none" w:sz="0" w:space="0" w:color="auto"/>
        <w:left w:val="none" w:sz="0" w:space="0" w:color="auto"/>
        <w:bottom w:val="none" w:sz="0" w:space="0" w:color="auto"/>
        <w:right w:val="none" w:sz="0" w:space="0" w:color="auto"/>
      </w:divBdr>
    </w:div>
    <w:div w:id="390080833">
      <w:bodyDiv w:val="1"/>
      <w:marLeft w:val="0"/>
      <w:marRight w:val="0"/>
      <w:marTop w:val="0"/>
      <w:marBottom w:val="0"/>
      <w:divBdr>
        <w:top w:val="none" w:sz="0" w:space="0" w:color="auto"/>
        <w:left w:val="none" w:sz="0" w:space="0" w:color="auto"/>
        <w:bottom w:val="none" w:sz="0" w:space="0" w:color="auto"/>
        <w:right w:val="none" w:sz="0" w:space="0" w:color="auto"/>
      </w:divBdr>
    </w:div>
    <w:div w:id="451361413">
      <w:bodyDiv w:val="1"/>
      <w:marLeft w:val="0"/>
      <w:marRight w:val="0"/>
      <w:marTop w:val="0"/>
      <w:marBottom w:val="0"/>
      <w:divBdr>
        <w:top w:val="none" w:sz="0" w:space="0" w:color="auto"/>
        <w:left w:val="none" w:sz="0" w:space="0" w:color="auto"/>
        <w:bottom w:val="none" w:sz="0" w:space="0" w:color="auto"/>
        <w:right w:val="none" w:sz="0" w:space="0" w:color="auto"/>
      </w:divBdr>
    </w:div>
    <w:div w:id="468715428">
      <w:bodyDiv w:val="1"/>
      <w:marLeft w:val="0"/>
      <w:marRight w:val="0"/>
      <w:marTop w:val="0"/>
      <w:marBottom w:val="0"/>
      <w:divBdr>
        <w:top w:val="none" w:sz="0" w:space="0" w:color="auto"/>
        <w:left w:val="none" w:sz="0" w:space="0" w:color="auto"/>
        <w:bottom w:val="none" w:sz="0" w:space="0" w:color="auto"/>
        <w:right w:val="none" w:sz="0" w:space="0" w:color="auto"/>
      </w:divBdr>
      <w:divsChild>
        <w:div w:id="1269695636">
          <w:marLeft w:val="0"/>
          <w:marRight w:val="0"/>
          <w:marTop w:val="0"/>
          <w:marBottom w:val="0"/>
          <w:divBdr>
            <w:top w:val="none" w:sz="0" w:space="0" w:color="auto"/>
            <w:left w:val="none" w:sz="0" w:space="0" w:color="auto"/>
            <w:bottom w:val="none" w:sz="0" w:space="0" w:color="auto"/>
            <w:right w:val="none" w:sz="0" w:space="0" w:color="auto"/>
          </w:divBdr>
        </w:div>
      </w:divsChild>
    </w:div>
    <w:div w:id="559901935">
      <w:bodyDiv w:val="1"/>
      <w:marLeft w:val="0"/>
      <w:marRight w:val="0"/>
      <w:marTop w:val="0"/>
      <w:marBottom w:val="0"/>
      <w:divBdr>
        <w:top w:val="none" w:sz="0" w:space="0" w:color="auto"/>
        <w:left w:val="none" w:sz="0" w:space="0" w:color="auto"/>
        <w:bottom w:val="none" w:sz="0" w:space="0" w:color="auto"/>
        <w:right w:val="none" w:sz="0" w:space="0" w:color="auto"/>
      </w:divBdr>
    </w:div>
    <w:div w:id="595676189">
      <w:bodyDiv w:val="1"/>
      <w:marLeft w:val="0"/>
      <w:marRight w:val="0"/>
      <w:marTop w:val="0"/>
      <w:marBottom w:val="0"/>
      <w:divBdr>
        <w:top w:val="none" w:sz="0" w:space="0" w:color="auto"/>
        <w:left w:val="none" w:sz="0" w:space="0" w:color="auto"/>
        <w:bottom w:val="none" w:sz="0" w:space="0" w:color="auto"/>
        <w:right w:val="none" w:sz="0" w:space="0" w:color="auto"/>
      </w:divBdr>
      <w:divsChild>
        <w:div w:id="1233349307">
          <w:marLeft w:val="0"/>
          <w:marRight w:val="0"/>
          <w:marTop w:val="0"/>
          <w:marBottom w:val="0"/>
          <w:divBdr>
            <w:top w:val="none" w:sz="0" w:space="0" w:color="auto"/>
            <w:left w:val="none" w:sz="0" w:space="0" w:color="auto"/>
            <w:bottom w:val="none" w:sz="0" w:space="0" w:color="auto"/>
            <w:right w:val="none" w:sz="0" w:space="0" w:color="auto"/>
          </w:divBdr>
        </w:div>
      </w:divsChild>
    </w:div>
    <w:div w:id="595791510">
      <w:bodyDiv w:val="1"/>
      <w:marLeft w:val="0"/>
      <w:marRight w:val="0"/>
      <w:marTop w:val="0"/>
      <w:marBottom w:val="0"/>
      <w:divBdr>
        <w:top w:val="none" w:sz="0" w:space="0" w:color="auto"/>
        <w:left w:val="none" w:sz="0" w:space="0" w:color="auto"/>
        <w:bottom w:val="none" w:sz="0" w:space="0" w:color="auto"/>
        <w:right w:val="none" w:sz="0" w:space="0" w:color="auto"/>
      </w:divBdr>
    </w:div>
    <w:div w:id="615142250">
      <w:bodyDiv w:val="1"/>
      <w:marLeft w:val="0"/>
      <w:marRight w:val="0"/>
      <w:marTop w:val="0"/>
      <w:marBottom w:val="0"/>
      <w:divBdr>
        <w:top w:val="none" w:sz="0" w:space="0" w:color="auto"/>
        <w:left w:val="none" w:sz="0" w:space="0" w:color="auto"/>
        <w:bottom w:val="none" w:sz="0" w:space="0" w:color="auto"/>
        <w:right w:val="none" w:sz="0" w:space="0" w:color="auto"/>
      </w:divBdr>
      <w:divsChild>
        <w:div w:id="273632376">
          <w:marLeft w:val="0"/>
          <w:marRight w:val="0"/>
          <w:marTop w:val="0"/>
          <w:marBottom w:val="0"/>
          <w:divBdr>
            <w:top w:val="none" w:sz="0" w:space="0" w:color="auto"/>
            <w:left w:val="none" w:sz="0" w:space="0" w:color="auto"/>
            <w:bottom w:val="none" w:sz="0" w:space="0" w:color="auto"/>
            <w:right w:val="none" w:sz="0" w:space="0" w:color="auto"/>
          </w:divBdr>
        </w:div>
      </w:divsChild>
    </w:div>
    <w:div w:id="700782381">
      <w:bodyDiv w:val="1"/>
      <w:marLeft w:val="0"/>
      <w:marRight w:val="0"/>
      <w:marTop w:val="0"/>
      <w:marBottom w:val="0"/>
      <w:divBdr>
        <w:top w:val="none" w:sz="0" w:space="0" w:color="auto"/>
        <w:left w:val="none" w:sz="0" w:space="0" w:color="auto"/>
        <w:bottom w:val="none" w:sz="0" w:space="0" w:color="auto"/>
        <w:right w:val="none" w:sz="0" w:space="0" w:color="auto"/>
      </w:divBdr>
    </w:div>
    <w:div w:id="705066302">
      <w:bodyDiv w:val="1"/>
      <w:marLeft w:val="0"/>
      <w:marRight w:val="0"/>
      <w:marTop w:val="0"/>
      <w:marBottom w:val="0"/>
      <w:divBdr>
        <w:top w:val="none" w:sz="0" w:space="0" w:color="auto"/>
        <w:left w:val="none" w:sz="0" w:space="0" w:color="auto"/>
        <w:bottom w:val="none" w:sz="0" w:space="0" w:color="auto"/>
        <w:right w:val="none" w:sz="0" w:space="0" w:color="auto"/>
      </w:divBdr>
    </w:div>
    <w:div w:id="711804368">
      <w:bodyDiv w:val="1"/>
      <w:marLeft w:val="0"/>
      <w:marRight w:val="0"/>
      <w:marTop w:val="0"/>
      <w:marBottom w:val="0"/>
      <w:divBdr>
        <w:top w:val="none" w:sz="0" w:space="0" w:color="auto"/>
        <w:left w:val="none" w:sz="0" w:space="0" w:color="auto"/>
        <w:bottom w:val="none" w:sz="0" w:space="0" w:color="auto"/>
        <w:right w:val="none" w:sz="0" w:space="0" w:color="auto"/>
      </w:divBdr>
      <w:divsChild>
        <w:div w:id="467019046">
          <w:marLeft w:val="0"/>
          <w:marRight w:val="0"/>
          <w:marTop w:val="0"/>
          <w:marBottom w:val="0"/>
          <w:divBdr>
            <w:top w:val="none" w:sz="0" w:space="0" w:color="auto"/>
            <w:left w:val="none" w:sz="0" w:space="0" w:color="auto"/>
            <w:bottom w:val="none" w:sz="0" w:space="0" w:color="auto"/>
            <w:right w:val="none" w:sz="0" w:space="0" w:color="auto"/>
          </w:divBdr>
        </w:div>
      </w:divsChild>
    </w:div>
    <w:div w:id="719330201">
      <w:bodyDiv w:val="1"/>
      <w:marLeft w:val="0"/>
      <w:marRight w:val="0"/>
      <w:marTop w:val="0"/>
      <w:marBottom w:val="0"/>
      <w:divBdr>
        <w:top w:val="none" w:sz="0" w:space="0" w:color="auto"/>
        <w:left w:val="none" w:sz="0" w:space="0" w:color="auto"/>
        <w:bottom w:val="none" w:sz="0" w:space="0" w:color="auto"/>
        <w:right w:val="none" w:sz="0" w:space="0" w:color="auto"/>
      </w:divBdr>
    </w:div>
    <w:div w:id="722560272">
      <w:bodyDiv w:val="1"/>
      <w:marLeft w:val="0"/>
      <w:marRight w:val="0"/>
      <w:marTop w:val="0"/>
      <w:marBottom w:val="0"/>
      <w:divBdr>
        <w:top w:val="none" w:sz="0" w:space="0" w:color="auto"/>
        <w:left w:val="none" w:sz="0" w:space="0" w:color="auto"/>
        <w:bottom w:val="none" w:sz="0" w:space="0" w:color="auto"/>
        <w:right w:val="none" w:sz="0" w:space="0" w:color="auto"/>
      </w:divBdr>
    </w:div>
    <w:div w:id="745419806">
      <w:bodyDiv w:val="1"/>
      <w:marLeft w:val="0"/>
      <w:marRight w:val="0"/>
      <w:marTop w:val="0"/>
      <w:marBottom w:val="0"/>
      <w:divBdr>
        <w:top w:val="none" w:sz="0" w:space="0" w:color="auto"/>
        <w:left w:val="none" w:sz="0" w:space="0" w:color="auto"/>
        <w:bottom w:val="none" w:sz="0" w:space="0" w:color="auto"/>
        <w:right w:val="none" w:sz="0" w:space="0" w:color="auto"/>
      </w:divBdr>
      <w:divsChild>
        <w:div w:id="1030571728">
          <w:marLeft w:val="0"/>
          <w:marRight w:val="0"/>
          <w:marTop w:val="0"/>
          <w:marBottom w:val="0"/>
          <w:divBdr>
            <w:top w:val="none" w:sz="0" w:space="0" w:color="auto"/>
            <w:left w:val="none" w:sz="0" w:space="0" w:color="auto"/>
            <w:bottom w:val="none" w:sz="0" w:space="0" w:color="auto"/>
            <w:right w:val="none" w:sz="0" w:space="0" w:color="auto"/>
          </w:divBdr>
        </w:div>
      </w:divsChild>
    </w:div>
    <w:div w:id="777408959">
      <w:bodyDiv w:val="1"/>
      <w:marLeft w:val="0"/>
      <w:marRight w:val="0"/>
      <w:marTop w:val="0"/>
      <w:marBottom w:val="0"/>
      <w:divBdr>
        <w:top w:val="none" w:sz="0" w:space="0" w:color="auto"/>
        <w:left w:val="none" w:sz="0" w:space="0" w:color="auto"/>
        <w:bottom w:val="none" w:sz="0" w:space="0" w:color="auto"/>
        <w:right w:val="none" w:sz="0" w:space="0" w:color="auto"/>
      </w:divBdr>
    </w:div>
    <w:div w:id="853421025">
      <w:bodyDiv w:val="1"/>
      <w:marLeft w:val="0"/>
      <w:marRight w:val="0"/>
      <w:marTop w:val="0"/>
      <w:marBottom w:val="0"/>
      <w:divBdr>
        <w:top w:val="none" w:sz="0" w:space="0" w:color="auto"/>
        <w:left w:val="none" w:sz="0" w:space="0" w:color="auto"/>
        <w:bottom w:val="none" w:sz="0" w:space="0" w:color="auto"/>
        <w:right w:val="none" w:sz="0" w:space="0" w:color="auto"/>
      </w:divBdr>
      <w:divsChild>
        <w:div w:id="1136336516">
          <w:marLeft w:val="0"/>
          <w:marRight w:val="0"/>
          <w:marTop w:val="0"/>
          <w:marBottom w:val="0"/>
          <w:divBdr>
            <w:top w:val="none" w:sz="0" w:space="0" w:color="auto"/>
            <w:left w:val="none" w:sz="0" w:space="0" w:color="auto"/>
            <w:bottom w:val="none" w:sz="0" w:space="0" w:color="auto"/>
            <w:right w:val="none" w:sz="0" w:space="0" w:color="auto"/>
          </w:divBdr>
        </w:div>
      </w:divsChild>
    </w:div>
    <w:div w:id="899248906">
      <w:bodyDiv w:val="1"/>
      <w:marLeft w:val="0"/>
      <w:marRight w:val="0"/>
      <w:marTop w:val="0"/>
      <w:marBottom w:val="0"/>
      <w:divBdr>
        <w:top w:val="none" w:sz="0" w:space="0" w:color="auto"/>
        <w:left w:val="none" w:sz="0" w:space="0" w:color="auto"/>
        <w:bottom w:val="none" w:sz="0" w:space="0" w:color="auto"/>
        <w:right w:val="none" w:sz="0" w:space="0" w:color="auto"/>
      </w:divBdr>
    </w:div>
    <w:div w:id="944196420">
      <w:bodyDiv w:val="1"/>
      <w:marLeft w:val="0"/>
      <w:marRight w:val="0"/>
      <w:marTop w:val="0"/>
      <w:marBottom w:val="0"/>
      <w:divBdr>
        <w:top w:val="none" w:sz="0" w:space="0" w:color="auto"/>
        <w:left w:val="none" w:sz="0" w:space="0" w:color="auto"/>
        <w:bottom w:val="none" w:sz="0" w:space="0" w:color="auto"/>
        <w:right w:val="none" w:sz="0" w:space="0" w:color="auto"/>
      </w:divBdr>
    </w:div>
    <w:div w:id="958293439">
      <w:bodyDiv w:val="1"/>
      <w:marLeft w:val="0"/>
      <w:marRight w:val="0"/>
      <w:marTop w:val="0"/>
      <w:marBottom w:val="0"/>
      <w:divBdr>
        <w:top w:val="none" w:sz="0" w:space="0" w:color="auto"/>
        <w:left w:val="none" w:sz="0" w:space="0" w:color="auto"/>
        <w:bottom w:val="none" w:sz="0" w:space="0" w:color="auto"/>
        <w:right w:val="none" w:sz="0" w:space="0" w:color="auto"/>
      </w:divBdr>
    </w:div>
    <w:div w:id="998995324">
      <w:bodyDiv w:val="1"/>
      <w:marLeft w:val="0"/>
      <w:marRight w:val="0"/>
      <w:marTop w:val="0"/>
      <w:marBottom w:val="0"/>
      <w:divBdr>
        <w:top w:val="none" w:sz="0" w:space="0" w:color="auto"/>
        <w:left w:val="none" w:sz="0" w:space="0" w:color="auto"/>
        <w:bottom w:val="none" w:sz="0" w:space="0" w:color="auto"/>
        <w:right w:val="none" w:sz="0" w:space="0" w:color="auto"/>
      </w:divBdr>
    </w:div>
    <w:div w:id="1037199029">
      <w:bodyDiv w:val="1"/>
      <w:marLeft w:val="0"/>
      <w:marRight w:val="0"/>
      <w:marTop w:val="0"/>
      <w:marBottom w:val="0"/>
      <w:divBdr>
        <w:top w:val="none" w:sz="0" w:space="0" w:color="auto"/>
        <w:left w:val="none" w:sz="0" w:space="0" w:color="auto"/>
        <w:bottom w:val="none" w:sz="0" w:space="0" w:color="auto"/>
        <w:right w:val="none" w:sz="0" w:space="0" w:color="auto"/>
      </w:divBdr>
    </w:div>
    <w:div w:id="1051272274">
      <w:bodyDiv w:val="1"/>
      <w:marLeft w:val="0"/>
      <w:marRight w:val="0"/>
      <w:marTop w:val="0"/>
      <w:marBottom w:val="0"/>
      <w:divBdr>
        <w:top w:val="none" w:sz="0" w:space="0" w:color="auto"/>
        <w:left w:val="none" w:sz="0" w:space="0" w:color="auto"/>
        <w:bottom w:val="none" w:sz="0" w:space="0" w:color="auto"/>
        <w:right w:val="none" w:sz="0" w:space="0" w:color="auto"/>
      </w:divBdr>
    </w:div>
    <w:div w:id="1057706252">
      <w:bodyDiv w:val="1"/>
      <w:marLeft w:val="0"/>
      <w:marRight w:val="0"/>
      <w:marTop w:val="0"/>
      <w:marBottom w:val="0"/>
      <w:divBdr>
        <w:top w:val="none" w:sz="0" w:space="0" w:color="auto"/>
        <w:left w:val="none" w:sz="0" w:space="0" w:color="auto"/>
        <w:bottom w:val="none" w:sz="0" w:space="0" w:color="auto"/>
        <w:right w:val="none" w:sz="0" w:space="0" w:color="auto"/>
      </w:divBdr>
      <w:divsChild>
        <w:div w:id="1764449295">
          <w:marLeft w:val="0"/>
          <w:marRight w:val="0"/>
          <w:marTop w:val="0"/>
          <w:marBottom w:val="0"/>
          <w:divBdr>
            <w:top w:val="none" w:sz="0" w:space="0" w:color="auto"/>
            <w:left w:val="none" w:sz="0" w:space="0" w:color="auto"/>
            <w:bottom w:val="none" w:sz="0" w:space="0" w:color="auto"/>
            <w:right w:val="none" w:sz="0" w:space="0" w:color="auto"/>
          </w:divBdr>
        </w:div>
      </w:divsChild>
    </w:div>
    <w:div w:id="1080177299">
      <w:bodyDiv w:val="1"/>
      <w:marLeft w:val="0"/>
      <w:marRight w:val="0"/>
      <w:marTop w:val="0"/>
      <w:marBottom w:val="0"/>
      <w:divBdr>
        <w:top w:val="none" w:sz="0" w:space="0" w:color="auto"/>
        <w:left w:val="none" w:sz="0" w:space="0" w:color="auto"/>
        <w:bottom w:val="none" w:sz="0" w:space="0" w:color="auto"/>
        <w:right w:val="none" w:sz="0" w:space="0" w:color="auto"/>
      </w:divBdr>
      <w:divsChild>
        <w:div w:id="319891697">
          <w:marLeft w:val="0"/>
          <w:marRight w:val="0"/>
          <w:marTop w:val="0"/>
          <w:marBottom w:val="0"/>
          <w:divBdr>
            <w:top w:val="none" w:sz="0" w:space="0" w:color="auto"/>
            <w:left w:val="none" w:sz="0" w:space="0" w:color="auto"/>
            <w:bottom w:val="none" w:sz="0" w:space="0" w:color="auto"/>
            <w:right w:val="none" w:sz="0" w:space="0" w:color="auto"/>
          </w:divBdr>
        </w:div>
      </w:divsChild>
    </w:div>
    <w:div w:id="1127627889">
      <w:bodyDiv w:val="1"/>
      <w:marLeft w:val="0"/>
      <w:marRight w:val="0"/>
      <w:marTop w:val="0"/>
      <w:marBottom w:val="0"/>
      <w:divBdr>
        <w:top w:val="none" w:sz="0" w:space="0" w:color="auto"/>
        <w:left w:val="none" w:sz="0" w:space="0" w:color="auto"/>
        <w:bottom w:val="none" w:sz="0" w:space="0" w:color="auto"/>
        <w:right w:val="none" w:sz="0" w:space="0" w:color="auto"/>
      </w:divBdr>
      <w:divsChild>
        <w:div w:id="2137596799">
          <w:marLeft w:val="0"/>
          <w:marRight w:val="0"/>
          <w:marTop w:val="0"/>
          <w:marBottom w:val="0"/>
          <w:divBdr>
            <w:top w:val="none" w:sz="0" w:space="0" w:color="auto"/>
            <w:left w:val="none" w:sz="0" w:space="0" w:color="auto"/>
            <w:bottom w:val="none" w:sz="0" w:space="0" w:color="auto"/>
            <w:right w:val="none" w:sz="0" w:space="0" w:color="auto"/>
          </w:divBdr>
        </w:div>
      </w:divsChild>
    </w:div>
    <w:div w:id="1175804687">
      <w:bodyDiv w:val="1"/>
      <w:marLeft w:val="0"/>
      <w:marRight w:val="0"/>
      <w:marTop w:val="0"/>
      <w:marBottom w:val="0"/>
      <w:divBdr>
        <w:top w:val="none" w:sz="0" w:space="0" w:color="auto"/>
        <w:left w:val="none" w:sz="0" w:space="0" w:color="auto"/>
        <w:bottom w:val="none" w:sz="0" w:space="0" w:color="auto"/>
        <w:right w:val="none" w:sz="0" w:space="0" w:color="auto"/>
      </w:divBdr>
    </w:div>
    <w:div w:id="1231115833">
      <w:bodyDiv w:val="1"/>
      <w:marLeft w:val="0"/>
      <w:marRight w:val="0"/>
      <w:marTop w:val="0"/>
      <w:marBottom w:val="0"/>
      <w:divBdr>
        <w:top w:val="none" w:sz="0" w:space="0" w:color="auto"/>
        <w:left w:val="none" w:sz="0" w:space="0" w:color="auto"/>
        <w:bottom w:val="none" w:sz="0" w:space="0" w:color="auto"/>
        <w:right w:val="none" w:sz="0" w:space="0" w:color="auto"/>
      </w:divBdr>
    </w:div>
    <w:div w:id="1280644235">
      <w:bodyDiv w:val="1"/>
      <w:marLeft w:val="0"/>
      <w:marRight w:val="0"/>
      <w:marTop w:val="0"/>
      <w:marBottom w:val="0"/>
      <w:divBdr>
        <w:top w:val="none" w:sz="0" w:space="0" w:color="auto"/>
        <w:left w:val="none" w:sz="0" w:space="0" w:color="auto"/>
        <w:bottom w:val="none" w:sz="0" w:space="0" w:color="auto"/>
        <w:right w:val="none" w:sz="0" w:space="0" w:color="auto"/>
      </w:divBdr>
      <w:divsChild>
        <w:div w:id="172258748">
          <w:marLeft w:val="0"/>
          <w:marRight w:val="0"/>
          <w:marTop w:val="0"/>
          <w:marBottom w:val="0"/>
          <w:divBdr>
            <w:top w:val="none" w:sz="0" w:space="0" w:color="auto"/>
            <w:left w:val="none" w:sz="0" w:space="0" w:color="auto"/>
            <w:bottom w:val="none" w:sz="0" w:space="0" w:color="auto"/>
            <w:right w:val="none" w:sz="0" w:space="0" w:color="auto"/>
          </w:divBdr>
        </w:div>
      </w:divsChild>
    </w:div>
    <w:div w:id="1417357196">
      <w:bodyDiv w:val="1"/>
      <w:marLeft w:val="0"/>
      <w:marRight w:val="0"/>
      <w:marTop w:val="0"/>
      <w:marBottom w:val="0"/>
      <w:divBdr>
        <w:top w:val="none" w:sz="0" w:space="0" w:color="auto"/>
        <w:left w:val="none" w:sz="0" w:space="0" w:color="auto"/>
        <w:bottom w:val="none" w:sz="0" w:space="0" w:color="auto"/>
        <w:right w:val="none" w:sz="0" w:space="0" w:color="auto"/>
      </w:divBdr>
      <w:divsChild>
        <w:div w:id="1152284539">
          <w:marLeft w:val="0"/>
          <w:marRight w:val="0"/>
          <w:marTop w:val="0"/>
          <w:marBottom w:val="0"/>
          <w:divBdr>
            <w:top w:val="none" w:sz="0" w:space="0" w:color="auto"/>
            <w:left w:val="none" w:sz="0" w:space="0" w:color="auto"/>
            <w:bottom w:val="none" w:sz="0" w:space="0" w:color="auto"/>
            <w:right w:val="none" w:sz="0" w:space="0" w:color="auto"/>
          </w:divBdr>
        </w:div>
      </w:divsChild>
    </w:div>
    <w:div w:id="1507867329">
      <w:bodyDiv w:val="1"/>
      <w:marLeft w:val="0"/>
      <w:marRight w:val="0"/>
      <w:marTop w:val="0"/>
      <w:marBottom w:val="0"/>
      <w:divBdr>
        <w:top w:val="none" w:sz="0" w:space="0" w:color="auto"/>
        <w:left w:val="none" w:sz="0" w:space="0" w:color="auto"/>
        <w:bottom w:val="none" w:sz="0" w:space="0" w:color="auto"/>
        <w:right w:val="none" w:sz="0" w:space="0" w:color="auto"/>
      </w:divBdr>
      <w:divsChild>
        <w:div w:id="85923380">
          <w:marLeft w:val="0"/>
          <w:marRight w:val="0"/>
          <w:marTop w:val="0"/>
          <w:marBottom w:val="0"/>
          <w:divBdr>
            <w:top w:val="none" w:sz="0" w:space="0" w:color="auto"/>
            <w:left w:val="none" w:sz="0" w:space="0" w:color="auto"/>
            <w:bottom w:val="none" w:sz="0" w:space="0" w:color="auto"/>
            <w:right w:val="none" w:sz="0" w:space="0" w:color="auto"/>
          </w:divBdr>
        </w:div>
      </w:divsChild>
    </w:div>
    <w:div w:id="1551765877">
      <w:bodyDiv w:val="1"/>
      <w:marLeft w:val="0"/>
      <w:marRight w:val="0"/>
      <w:marTop w:val="0"/>
      <w:marBottom w:val="0"/>
      <w:divBdr>
        <w:top w:val="none" w:sz="0" w:space="0" w:color="auto"/>
        <w:left w:val="none" w:sz="0" w:space="0" w:color="auto"/>
        <w:bottom w:val="none" w:sz="0" w:space="0" w:color="auto"/>
        <w:right w:val="none" w:sz="0" w:space="0" w:color="auto"/>
      </w:divBdr>
      <w:divsChild>
        <w:div w:id="1036275450">
          <w:marLeft w:val="0"/>
          <w:marRight w:val="150"/>
          <w:marTop w:val="150"/>
          <w:marBottom w:val="0"/>
          <w:divBdr>
            <w:top w:val="none" w:sz="0" w:space="0" w:color="auto"/>
            <w:left w:val="none" w:sz="0" w:space="0" w:color="auto"/>
            <w:bottom w:val="none" w:sz="0" w:space="0" w:color="auto"/>
            <w:right w:val="none" w:sz="0" w:space="0" w:color="auto"/>
          </w:divBdr>
        </w:div>
      </w:divsChild>
    </w:div>
    <w:div w:id="1557400370">
      <w:bodyDiv w:val="1"/>
      <w:marLeft w:val="0"/>
      <w:marRight w:val="0"/>
      <w:marTop w:val="0"/>
      <w:marBottom w:val="0"/>
      <w:divBdr>
        <w:top w:val="none" w:sz="0" w:space="0" w:color="auto"/>
        <w:left w:val="none" w:sz="0" w:space="0" w:color="auto"/>
        <w:bottom w:val="none" w:sz="0" w:space="0" w:color="auto"/>
        <w:right w:val="none" w:sz="0" w:space="0" w:color="auto"/>
      </w:divBdr>
    </w:div>
    <w:div w:id="1591504643">
      <w:bodyDiv w:val="1"/>
      <w:marLeft w:val="0"/>
      <w:marRight w:val="0"/>
      <w:marTop w:val="0"/>
      <w:marBottom w:val="0"/>
      <w:divBdr>
        <w:top w:val="none" w:sz="0" w:space="0" w:color="auto"/>
        <w:left w:val="none" w:sz="0" w:space="0" w:color="auto"/>
        <w:bottom w:val="none" w:sz="0" w:space="0" w:color="auto"/>
        <w:right w:val="none" w:sz="0" w:space="0" w:color="auto"/>
      </w:divBdr>
      <w:divsChild>
        <w:div w:id="1178234515">
          <w:marLeft w:val="150"/>
          <w:marRight w:val="0"/>
          <w:marTop w:val="0"/>
          <w:marBottom w:val="150"/>
          <w:divBdr>
            <w:top w:val="none" w:sz="0" w:space="0" w:color="auto"/>
            <w:left w:val="none" w:sz="0" w:space="0" w:color="auto"/>
            <w:bottom w:val="none" w:sz="0" w:space="0" w:color="auto"/>
            <w:right w:val="none" w:sz="0" w:space="0" w:color="auto"/>
          </w:divBdr>
        </w:div>
      </w:divsChild>
    </w:div>
    <w:div w:id="1649239846">
      <w:bodyDiv w:val="1"/>
      <w:marLeft w:val="0"/>
      <w:marRight w:val="0"/>
      <w:marTop w:val="0"/>
      <w:marBottom w:val="0"/>
      <w:divBdr>
        <w:top w:val="none" w:sz="0" w:space="0" w:color="auto"/>
        <w:left w:val="none" w:sz="0" w:space="0" w:color="auto"/>
        <w:bottom w:val="none" w:sz="0" w:space="0" w:color="auto"/>
        <w:right w:val="none" w:sz="0" w:space="0" w:color="auto"/>
      </w:divBdr>
      <w:divsChild>
        <w:div w:id="1026058917">
          <w:marLeft w:val="0"/>
          <w:marRight w:val="0"/>
          <w:marTop w:val="0"/>
          <w:marBottom w:val="0"/>
          <w:divBdr>
            <w:top w:val="none" w:sz="0" w:space="0" w:color="auto"/>
            <w:left w:val="none" w:sz="0" w:space="0" w:color="auto"/>
            <w:bottom w:val="none" w:sz="0" w:space="0" w:color="auto"/>
            <w:right w:val="none" w:sz="0" w:space="0" w:color="auto"/>
          </w:divBdr>
        </w:div>
      </w:divsChild>
    </w:div>
    <w:div w:id="1708797178">
      <w:marLeft w:val="0"/>
      <w:marRight w:val="0"/>
      <w:marTop w:val="0"/>
      <w:marBottom w:val="0"/>
      <w:divBdr>
        <w:top w:val="none" w:sz="0" w:space="0" w:color="auto"/>
        <w:left w:val="none" w:sz="0" w:space="0" w:color="auto"/>
        <w:bottom w:val="none" w:sz="0" w:space="0" w:color="auto"/>
        <w:right w:val="none" w:sz="0" w:space="0" w:color="auto"/>
      </w:divBdr>
    </w:div>
    <w:div w:id="1708797179">
      <w:marLeft w:val="0"/>
      <w:marRight w:val="0"/>
      <w:marTop w:val="0"/>
      <w:marBottom w:val="0"/>
      <w:divBdr>
        <w:top w:val="none" w:sz="0" w:space="0" w:color="auto"/>
        <w:left w:val="none" w:sz="0" w:space="0" w:color="auto"/>
        <w:bottom w:val="none" w:sz="0" w:space="0" w:color="auto"/>
        <w:right w:val="none" w:sz="0" w:space="0" w:color="auto"/>
      </w:divBdr>
    </w:div>
    <w:div w:id="1708797180">
      <w:marLeft w:val="0"/>
      <w:marRight w:val="0"/>
      <w:marTop w:val="0"/>
      <w:marBottom w:val="0"/>
      <w:divBdr>
        <w:top w:val="none" w:sz="0" w:space="0" w:color="auto"/>
        <w:left w:val="none" w:sz="0" w:space="0" w:color="auto"/>
        <w:bottom w:val="none" w:sz="0" w:space="0" w:color="auto"/>
        <w:right w:val="none" w:sz="0" w:space="0" w:color="auto"/>
      </w:divBdr>
    </w:div>
    <w:div w:id="1708797181">
      <w:marLeft w:val="0"/>
      <w:marRight w:val="0"/>
      <w:marTop w:val="0"/>
      <w:marBottom w:val="0"/>
      <w:divBdr>
        <w:top w:val="none" w:sz="0" w:space="0" w:color="auto"/>
        <w:left w:val="none" w:sz="0" w:space="0" w:color="auto"/>
        <w:bottom w:val="none" w:sz="0" w:space="0" w:color="auto"/>
        <w:right w:val="none" w:sz="0" w:space="0" w:color="auto"/>
      </w:divBdr>
    </w:div>
    <w:div w:id="1708797182">
      <w:marLeft w:val="0"/>
      <w:marRight w:val="0"/>
      <w:marTop w:val="0"/>
      <w:marBottom w:val="0"/>
      <w:divBdr>
        <w:top w:val="none" w:sz="0" w:space="0" w:color="auto"/>
        <w:left w:val="none" w:sz="0" w:space="0" w:color="auto"/>
        <w:bottom w:val="none" w:sz="0" w:space="0" w:color="auto"/>
        <w:right w:val="none" w:sz="0" w:space="0" w:color="auto"/>
      </w:divBdr>
    </w:div>
    <w:div w:id="1708797185">
      <w:marLeft w:val="0"/>
      <w:marRight w:val="0"/>
      <w:marTop w:val="0"/>
      <w:marBottom w:val="0"/>
      <w:divBdr>
        <w:top w:val="none" w:sz="0" w:space="0" w:color="auto"/>
        <w:left w:val="none" w:sz="0" w:space="0" w:color="auto"/>
        <w:bottom w:val="none" w:sz="0" w:space="0" w:color="auto"/>
        <w:right w:val="none" w:sz="0" w:space="0" w:color="auto"/>
      </w:divBdr>
    </w:div>
    <w:div w:id="1708797186">
      <w:marLeft w:val="0"/>
      <w:marRight w:val="0"/>
      <w:marTop w:val="0"/>
      <w:marBottom w:val="0"/>
      <w:divBdr>
        <w:top w:val="none" w:sz="0" w:space="0" w:color="auto"/>
        <w:left w:val="none" w:sz="0" w:space="0" w:color="auto"/>
        <w:bottom w:val="none" w:sz="0" w:space="0" w:color="auto"/>
        <w:right w:val="none" w:sz="0" w:space="0" w:color="auto"/>
      </w:divBdr>
    </w:div>
    <w:div w:id="1708797187">
      <w:marLeft w:val="0"/>
      <w:marRight w:val="0"/>
      <w:marTop w:val="0"/>
      <w:marBottom w:val="0"/>
      <w:divBdr>
        <w:top w:val="none" w:sz="0" w:space="0" w:color="auto"/>
        <w:left w:val="none" w:sz="0" w:space="0" w:color="auto"/>
        <w:bottom w:val="none" w:sz="0" w:space="0" w:color="auto"/>
        <w:right w:val="none" w:sz="0" w:space="0" w:color="auto"/>
      </w:divBdr>
    </w:div>
    <w:div w:id="1708797188">
      <w:marLeft w:val="0"/>
      <w:marRight w:val="0"/>
      <w:marTop w:val="0"/>
      <w:marBottom w:val="0"/>
      <w:divBdr>
        <w:top w:val="none" w:sz="0" w:space="0" w:color="auto"/>
        <w:left w:val="none" w:sz="0" w:space="0" w:color="auto"/>
        <w:bottom w:val="none" w:sz="0" w:space="0" w:color="auto"/>
        <w:right w:val="none" w:sz="0" w:space="0" w:color="auto"/>
      </w:divBdr>
    </w:div>
    <w:div w:id="1708797189">
      <w:marLeft w:val="0"/>
      <w:marRight w:val="0"/>
      <w:marTop w:val="0"/>
      <w:marBottom w:val="0"/>
      <w:divBdr>
        <w:top w:val="none" w:sz="0" w:space="0" w:color="auto"/>
        <w:left w:val="none" w:sz="0" w:space="0" w:color="auto"/>
        <w:bottom w:val="none" w:sz="0" w:space="0" w:color="auto"/>
        <w:right w:val="none" w:sz="0" w:space="0" w:color="auto"/>
      </w:divBdr>
    </w:div>
    <w:div w:id="1708797190">
      <w:marLeft w:val="0"/>
      <w:marRight w:val="0"/>
      <w:marTop w:val="0"/>
      <w:marBottom w:val="0"/>
      <w:divBdr>
        <w:top w:val="none" w:sz="0" w:space="0" w:color="auto"/>
        <w:left w:val="none" w:sz="0" w:space="0" w:color="auto"/>
        <w:bottom w:val="none" w:sz="0" w:space="0" w:color="auto"/>
        <w:right w:val="none" w:sz="0" w:space="0" w:color="auto"/>
      </w:divBdr>
      <w:divsChild>
        <w:div w:id="1708797184">
          <w:marLeft w:val="0"/>
          <w:marRight w:val="0"/>
          <w:marTop w:val="0"/>
          <w:marBottom w:val="0"/>
          <w:divBdr>
            <w:top w:val="none" w:sz="0" w:space="0" w:color="auto"/>
            <w:left w:val="none" w:sz="0" w:space="0" w:color="auto"/>
            <w:bottom w:val="none" w:sz="0" w:space="0" w:color="auto"/>
            <w:right w:val="none" w:sz="0" w:space="0" w:color="auto"/>
          </w:divBdr>
          <w:divsChild>
            <w:div w:id="170879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797191">
      <w:marLeft w:val="0"/>
      <w:marRight w:val="0"/>
      <w:marTop w:val="0"/>
      <w:marBottom w:val="0"/>
      <w:divBdr>
        <w:top w:val="none" w:sz="0" w:space="0" w:color="auto"/>
        <w:left w:val="none" w:sz="0" w:space="0" w:color="auto"/>
        <w:bottom w:val="none" w:sz="0" w:space="0" w:color="auto"/>
        <w:right w:val="none" w:sz="0" w:space="0" w:color="auto"/>
      </w:divBdr>
    </w:div>
    <w:div w:id="1708797192">
      <w:marLeft w:val="0"/>
      <w:marRight w:val="0"/>
      <w:marTop w:val="0"/>
      <w:marBottom w:val="0"/>
      <w:divBdr>
        <w:top w:val="none" w:sz="0" w:space="0" w:color="auto"/>
        <w:left w:val="none" w:sz="0" w:space="0" w:color="auto"/>
        <w:bottom w:val="none" w:sz="0" w:space="0" w:color="auto"/>
        <w:right w:val="none" w:sz="0" w:space="0" w:color="auto"/>
      </w:divBdr>
    </w:div>
    <w:div w:id="1708797193">
      <w:marLeft w:val="0"/>
      <w:marRight w:val="0"/>
      <w:marTop w:val="0"/>
      <w:marBottom w:val="0"/>
      <w:divBdr>
        <w:top w:val="none" w:sz="0" w:space="0" w:color="auto"/>
        <w:left w:val="none" w:sz="0" w:space="0" w:color="auto"/>
        <w:bottom w:val="none" w:sz="0" w:space="0" w:color="auto"/>
        <w:right w:val="none" w:sz="0" w:space="0" w:color="auto"/>
      </w:divBdr>
    </w:div>
    <w:div w:id="1708797194">
      <w:marLeft w:val="0"/>
      <w:marRight w:val="0"/>
      <w:marTop w:val="0"/>
      <w:marBottom w:val="0"/>
      <w:divBdr>
        <w:top w:val="none" w:sz="0" w:space="0" w:color="auto"/>
        <w:left w:val="none" w:sz="0" w:space="0" w:color="auto"/>
        <w:bottom w:val="none" w:sz="0" w:space="0" w:color="auto"/>
        <w:right w:val="none" w:sz="0" w:space="0" w:color="auto"/>
      </w:divBdr>
    </w:div>
    <w:div w:id="1708797195">
      <w:marLeft w:val="0"/>
      <w:marRight w:val="0"/>
      <w:marTop w:val="0"/>
      <w:marBottom w:val="0"/>
      <w:divBdr>
        <w:top w:val="none" w:sz="0" w:space="0" w:color="auto"/>
        <w:left w:val="none" w:sz="0" w:space="0" w:color="auto"/>
        <w:bottom w:val="none" w:sz="0" w:space="0" w:color="auto"/>
        <w:right w:val="none" w:sz="0" w:space="0" w:color="auto"/>
      </w:divBdr>
    </w:div>
    <w:div w:id="1708797196">
      <w:marLeft w:val="0"/>
      <w:marRight w:val="0"/>
      <w:marTop w:val="0"/>
      <w:marBottom w:val="0"/>
      <w:divBdr>
        <w:top w:val="none" w:sz="0" w:space="0" w:color="auto"/>
        <w:left w:val="none" w:sz="0" w:space="0" w:color="auto"/>
        <w:bottom w:val="none" w:sz="0" w:space="0" w:color="auto"/>
        <w:right w:val="none" w:sz="0" w:space="0" w:color="auto"/>
      </w:divBdr>
    </w:div>
    <w:div w:id="1708797197">
      <w:marLeft w:val="0"/>
      <w:marRight w:val="0"/>
      <w:marTop w:val="0"/>
      <w:marBottom w:val="0"/>
      <w:divBdr>
        <w:top w:val="none" w:sz="0" w:space="0" w:color="auto"/>
        <w:left w:val="none" w:sz="0" w:space="0" w:color="auto"/>
        <w:bottom w:val="none" w:sz="0" w:space="0" w:color="auto"/>
        <w:right w:val="none" w:sz="0" w:space="0" w:color="auto"/>
      </w:divBdr>
    </w:div>
    <w:div w:id="1743403607">
      <w:bodyDiv w:val="1"/>
      <w:marLeft w:val="0"/>
      <w:marRight w:val="0"/>
      <w:marTop w:val="0"/>
      <w:marBottom w:val="0"/>
      <w:divBdr>
        <w:top w:val="none" w:sz="0" w:space="0" w:color="auto"/>
        <w:left w:val="none" w:sz="0" w:space="0" w:color="auto"/>
        <w:bottom w:val="none" w:sz="0" w:space="0" w:color="auto"/>
        <w:right w:val="none" w:sz="0" w:space="0" w:color="auto"/>
      </w:divBdr>
      <w:divsChild>
        <w:div w:id="390888279">
          <w:marLeft w:val="0"/>
          <w:marRight w:val="0"/>
          <w:marTop w:val="0"/>
          <w:marBottom w:val="0"/>
          <w:divBdr>
            <w:top w:val="none" w:sz="0" w:space="0" w:color="auto"/>
            <w:left w:val="none" w:sz="0" w:space="0" w:color="auto"/>
            <w:bottom w:val="none" w:sz="0" w:space="0" w:color="auto"/>
            <w:right w:val="none" w:sz="0" w:space="0" w:color="auto"/>
          </w:divBdr>
        </w:div>
      </w:divsChild>
    </w:div>
    <w:div w:id="1767533817">
      <w:bodyDiv w:val="1"/>
      <w:marLeft w:val="0"/>
      <w:marRight w:val="0"/>
      <w:marTop w:val="0"/>
      <w:marBottom w:val="0"/>
      <w:divBdr>
        <w:top w:val="none" w:sz="0" w:space="0" w:color="auto"/>
        <w:left w:val="none" w:sz="0" w:space="0" w:color="auto"/>
        <w:bottom w:val="none" w:sz="0" w:space="0" w:color="auto"/>
        <w:right w:val="none" w:sz="0" w:space="0" w:color="auto"/>
      </w:divBdr>
    </w:div>
    <w:div w:id="1782216681">
      <w:bodyDiv w:val="1"/>
      <w:marLeft w:val="0"/>
      <w:marRight w:val="0"/>
      <w:marTop w:val="0"/>
      <w:marBottom w:val="0"/>
      <w:divBdr>
        <w:top w:val="none" w:sz="0" w:space="0" w:color="auto"/>
        <w:left w:val="none" w:sz="0" w:space="0" w:color="auto"/>
        <w:bottom w:val="none" w:sz="0" w:space="0" w:color="auto"/>
        <w:right w:val="none" w:sz="0" w:space="0" w:color="auto"/>
      </w:divBdr>
    </w:div>
    <w:div w:id="1797017310">
      <w:bodyDiv w:val="1"/>
      <w:marLeft w:val="0"/>
      <w:marRight w:val="0"/>
      <w:marTop w:val="0"/>
      <w:marBottom w:val="0"/>
      <w:divBdr>
        <w:top w:val="none" w:sz="0" w:space="0" w:color="auto"/>
        <w:left w:val="none" w:sz="0" w:space="0" w:color="auto"/>
        <w:bottom w:val="none" w:sz="0" w:space="0" w:color="auto"/>
        <w:right w:val="none" w:sz="0" w:space="0" w:color="auto"/>
      </w:divBdr>
    </w:div>
    <w:div w:id="1801800636">
      <w:bodyDiv w:val="1"/>
      <w:marLeft w:val="0"/>
      <w:marRight w:val="0"/>
      <w:marTop w:val="0"/>
      <w:marBottom w:val="0"/>
      <w:divBdr>
        <w:top w:val="none" w:sz="0" w:space="0" w:color="auto"/>
        <w:left w:val="none" w:sz="0" w:space="0" w:color="auto"/>
        <w:bottom w:val="none" w:sz="0" w:space="0" w:color="auto"/>
        <w:right w:val="none" w:sz="0" w:space="0" w:color="auto"/>
      </w:divBdr>
      <w:divsChild>
        <w:div w:id="386105109">
          <w:marLeft w:val="0"/>
          <w:marRight w:val="0"/>
          <w:marTop w:val="0"/>
          <w:marBottom w:val="0"/>
          <w:divBdr>
            <w:top w:val="none" w:sz="0" w:space="0" w:color="auto"/>
            <w:left w:val="none" w:sz="0" w:space="0" w:color="auto"/>
            <w:bottom w:val="none" w:sz="0" w:space="0" w:color="auto"/>
            <w:right w:val="none" w:sz="0" w:space="0" w:color="auto"/>
          </w:divBdr>
        </w:div>
      </w:divsChild>
    </w:div>
    <w:div w:id="1871844641">
      <w:bodyDiv w:val="1"/>
      <w:marLeft w:val="0"/>
      <w:marRight w:val="0"/>
      <w:marTop w:val="0"/>
      <w:marBottom w:val="0"/>
      <w:divBdr>
        <w:top w:val="none" w:sz="0" w:space="0" w:color="auto"/>
        <w:left w:val="none" w:sz="0" w:space="0" w:color="auto"/>
        <w:bottom w:val="none" w:sz="0" w:space="0" w:color="auto"/>
        <w:right w:val="none" w:sz="0" w:space="0" w:color="auto"/>
      </w:divBdr>
      <w:divsChild>
        <w:div w:id="922840011">
          <w:marLeft w:val="0"/>
          <w:marRight w:val="0"/>
          <w:marTop w:val="0"/>
          <w:marBottom w:val="0"/>
          <w:divBdr>
            <w:top w:val="none" w:sz="0" w:space="0" w:color="auto"/>
            <w:left w:val="none" w:sz="0" w:space="0" w:color="auto"/>
            <w:bottom w:val="none" w:sz="0" w:space="0" w:color="auto"/>
            <w:right w:val="none" w:sz="0" w:space="0" w:color="auto"/>
          </w:divBdr>
        </w:div>
      </w:divsChild>
    </w:div>
    <w:div w:id="1936357714">
      <w:bodyDiv w:val="1"/>
      <w:marLeft w:val="0"/>
      <w:marRight w:val="0"/>
      <w:marTop w:val="0"/>
      <w:marBottom w:val="0"/>
      <w:divBdr>
        <w:top w:val="none" w:sz="0" w:space="0" w:color="auto"/>
        <w:left w:val="none" w:sz="0" w:space="0" w:color="auto"/>
        <w:bottom w:val="none" w:sz="0" w:space="0" w:color="auto"/>
        <w:right w:val="none" w:sz="0" w:space="0" w:color="auto"/>
      </w:divBdr>
    </w:div>
    <w:div w:id="1939367737">
      <w:bodyDiv w:val="1"/>
      <w:marLeft w:val="0"/>
      <w:marRight w:val="0"/>
      <w:marTop w:val="0"/>
      <w:marBottom w:val="0"/>
      <w:divBdr>
        <w:top w:val="none" w:sz="0" w:space="0" w:color="auto"/>
        <w:left w:val="none" w:sz="0" w:space="0" w:color="auto"/>
        <w:bottom w:val="none" w:sz="0" w:space="0" w:color="auto"/>
        <w:right w:val="none" w:sz="0" w:space="0" w:color="auto"/>
      </w:divBdr>
    </w:div>
    <w:div w:id="1946419710">
      <w:bodyDiv w:val="1"/>
      <w:marLeft w:val="0"/>
      <w:marRight w:val="0"/>
      <w:marTop w:val="0"/>
      <w:marBottom w:val="0"/>
      <w:divBdr>
        <w:top w:val="none" w:sz="0" w:space="0" w:color="auto"/>
        <w:left w:val="none" w:sz="0" w:space="0" w:color="auto"/>
        <w:bottom w:val="none" w:sz="0" w:space="0" w:color="auto"/>
        <w:right w:val="none" w:sz="0" w:space="0" w:color="auto"/>
      </w:divBdr>
    </w:div>
    <w:div w:id="1962613383">
      <w:bodyDiv w:val="1"/>
      <w:marLeft w:val="0"/>
      <w:marRight w:val="0"/>
      <w:marTop w:val="0"/>
      <w:marBottom w:val="0"/>
      <w:divBdr>
        <w:top w:val="none" w:sz="0" w:space="0" w:color="auto"/>
        <w:left w:val="none" w:sz="0" w:space="0" w:color="auto"/>
        <w:bottom w:val="none" w:sz="0" w:space="0" w:color="auto"/>
        <w:right w:val="none" w:sz="0" w:space="0" w:color="auto"/>
      </w:divBdr>
    </w:div>
    <w:div w:id="1970817284">
      <w:bodyDiv w:val="1"/>
      <w:marLeft w:val="0"/>
      <w:marRight w:val="0"/>
      <w:marTop w:val="0"/>
      <w:marBottom w:val="0"/>
      <w:divBdr>
        <w:top w:val="none" w:sz="0" w:space="0" w:color="auto"/>
        <w:left w:val="none" w:sz="0" w:space="0" w:color="auto"/>
        <w:bottom w:val="none" w:sz="0" w:space="0" w:color="auto"/>
        <w:right w:val="none" w:sz="0" w:space="0" w:color="auto"/>
      </w:divBdr>
    </w:div>
    <w:div w:id="2021590182">
      <w:bodyDiv w:val="1"/>
      <w:marLeft w:val="0"/>
      <w:marRight w:val="0"/>
      <w:marTop w:val="0"/>
      <w:marBottom w:val="0"/>
      <w:divBdr>
        <w:top w:val="none" w:sz="0" w:space="0" w:color="auto"/>
        <w:left w:val="none" w:sz="0" w:space="0" w:color="auto"/>
        <w:bottom w:val="none" w:sz="0" w:space="0" w:color="auto"/>
        <w:right w:val="none" w:sz="0" w:space="0" w:color="auto"/>
      </w:divBdr>
      <w:divsChild>
        <w:div w:id="21005637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9.png"/><Relationship Id="rId21" Type="http://schemas.openxmlformats.org/officeDocument/2006/relationships/footer" Target="footer2.xml"/><Relationship Id="rId42" Type="http://schemas.openxmlformats.org/officeDocument/2006/relationships/hyperlink" Target="https://www.deq.virginia.gov/our-programs/pollution-response/pollution-data-and-reporting" TargetMode="External"/><Relationship Id="rId63" Type="http://schemas.openxmlformats.org/officeDocument/2006/relationships/chart" Target="charts/chart9.xml"/><Relationship Id="rId84" Type="http://schemas.openxmlformats.org/officeDocument/2006/relationships/chart" Target="charts/chart20.xml"/><Relationship Id="rId138" Type="http://schemas.openxmlformats.org/officeDocument/2006/relationships/hyperlink" Target="https://gispub.epa.gov/air/trendsreport/2024/" TargetMode="External"/><Relationship Id="rId159" Type="http://schemas.openxmlformats.org/officeDocument/2006/relationships/hyperlink" Target="https://www.epa.gov/green-book" TargetMode="External"/><Relationship Id="rId170" Type="http://schemas.openxmlformats.org/officeDocument/2006/relationships/footer" Target="footer3.xml"/><Relationship Id="rId107" Type="http://schemas.openxmlformats.org/officeDocument/2006/relationships/hyperlink" Target="https://www.epa.gov/system/files/documents/2022-10/2023%20sampling%20schedule.pdf" TargetMode="External"/><Relationship Id="rId11" Type="http://schemas.openxmlformats.org/officeDocument/2006/relationships/image" Target="media/image1.jpeg"/><Relationship Id="rId32" Type="http://schemas.openxmlformats.org/officeDocument/2006/relationships/hyperlink" Target="http://epa.gov/amtic/ambient-air-monitoring-quality-assurance" TargetMode="External"/><Relationship Id="rId53" Type="http://schemas.openxmlformats.org/officeDocument/2006/relationships/hyperlink" Target="http://www.airnow.gov/" TargetMode="External"/><Relationship Id="rId74" Type="http://schemas.openxmlformats.org/officeDocument/2006/relationships/hyperlink" Target="https://www.epa.gov/sites/default/files/2016-07/documents/cofactsheetaugust12v4.pdf" TargetMode="External"/><Relationship Id="rId128" Type="http://schemas.openxmlformats.org/officeDocument/2006/relationships/image" Target="media/image23.png"/><Relationship Id="rId149" Type="http://schemas.openxmlformats.org/officeDocument/2006/relationships/hyperlink" Target="https://www.lung.org/clean-air/" TargetMode="External"/><Relationship Id="rId5" Type="http://schemas.openxmlformats.org/officeDocument/2006/relationships/numbering" Target="numbering.xml"/><Relationship Id="rId95" Type="http://schemas.openxmlformats.org/officeDocument/2006/relationships/hyperlink" Target="http://www.airnow.gov/" TargetMode="External"/><Relationship Id="rId160" Type="http://schemas.openxmlformats.org/officeDocument/2006/relationships/hyperlink" Target="http://www.epa.gov/" TargetMode="External"/><Relationship Id="rId22" Type="http://schemas.openxmlformats.org/officeDocument/2006/relationships/hyperlink" Target="https://www.ecfr.gov/current/title-40/chapter-I/subchapter-C/part-58" TargetMode="External"/><Relationship Id="rId43" Type="http://schemas.openxmlformats.org/officeDocument/2006/relationships/hyperlink" Target="https://www.deq.virginia.gov/get-involved/about-us/contact-us" TargetMode="External"/><Relationship Id="rId64" Type="http://schemas.openxmlformats.org/officeDocument/2006/relationships/chart" Target="charts/chart10.xml"/><Relationship Id="rId118" Type="http://schemas.openxmlformats.org/officeDocument/2006/relationships/image" Target="media/image20.png"/><Relationship Id="rId139" Type="http://schemas.openxmlformats.org/officeDocument/2006/relationships/hyperlink" Target="https://www.epa.gov/air-trends" TargetMode="External"/><Relationship Id="rId85" Type="http://schemas.openxmlformats.org/officeDocument/2006/relationships/chart" Target="charts/chart21.xml"/><Relationship Id="rId150" Type="http://schemas.openxmlformats.org/officeDocument/2006/relationships/hyperlink" Target="https://aqs.epa.gov/aqsweb/documents/data_mart_welcome.html" TargetMode="External"/><Relationship Id="rId171" Type="http://schemas.openxmlformats.org/officeDocument/2006/relationships/header" Target="header8.xml"/><Relationship Id="rId12" Type="http://schemas.openxmlformats.org/officeDocument/2006/relationships/image" Target="media/image2.jpeg"/><Relationship Id="rId33" Type="http://schemas.openxmlformats.org/officeDocument/2006/relationships/hyperlink" Target="https://www.epa.gov/green-book/green-book-national-area-and-county-level-multi-pollutant-information" TargetMode="External"/><Relationship Id="rId108" Type="http://schemas.openxmlformats.org/officeDocument/2006/relationships/image" Target="media/image16.jpeg"/><Relationship Id="rId129" Type="http://schemas.openxmlformats.org/officeDocument/2006/relationships/image" Target="media/image24.png"/><Relationship Id="rId54" Type="http://schemas.openxmlformats.org/officeDocument/2006/relationships/hyperlink" Target="http://vista.cira.colostate.edu/improve" TargetMode="External"/><Relationship Id="rId75" Type="http://schemas.openxmlformats.org/officeDocument/2006/relationships/hyperlink" Target="https://www.epa.gov/amtic/near-road-monitoring" TargetMode="External"/><Relationship Id="rId96" Type="http://schemas.openxmlformats.org/officeDocument/2006/relationships/hyperlink" Target="http://ard-request.air-resource.com/" TargetMode="External"/><Relationship Id="rId140" Type="http://schemas.openxmlformats.org/officeDocument/2006/relationships/image" Target="media/image32.jpg"/><Relationship Id="rId161" Type="http://schemas.openxmlformats.org/officeDocument/2006/relationships/hyperlink" Target="https://www.epa.gov/aboutepa/epa-region-3-mid-atlantic"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ecfr.gov/current/title-40/chapter-I/subchapter-C/part-58" TargetMode="External"/><Relationship Id="rId28" Type="http://schemas.openxmlformats.org/officeDocument/2006/relationships/hyperlink" Target="https://www.epa.gov/clean-air-act-overview/clean-air-act-text" TargetMode="External"/><Relationship Id="rId49" Type="http://schemas.openxmlformats.org/officeDocument/2006/relationships/hyperlink" Target="https://www.epa.gov/amtic/sampling-schedule-calendar" TargetMode="External"/><Relationship Id="rId114" Type="http://schemas.openxmlformats.org/officeDocument/2006/relationships/hyperlink" Target="https://www.epa.gov/haps/initial-list-hazardous-air-pollutants-modifications" TargetMode="External"/><Relationship Id="rId119" Type="http://schemas.openxmlformats.org/officeDocument/2006/relationships/hyperlink" Target="https://www.deq.virginia.gov/our-programs/air/monitoring-assessments/air-quality-forecast" TargetMode="External"/><Relationship Id="rId44" Type="http://schemas.openxmlformats.org/officeDocument/2006/relationships/hyperlink" Target="http://www.vdh.virginia.gov/local-health-districts" TargetMode="External"/><Relationship Id="rId60" Type="http://schemas.openxmlformats.org/officeDocument/2006/relationships/chart" Target="charts/chart6.xml"/><Relationship Id="rId65" Type="http://schemas.openxmlformats.org/officeDocument/2006/relationships/chart" Target="charts/chart11.xml"/><Relationship Id="rId81" Type="http://schemas.openxmlformats.org/officeDocument/2006/relationships/image" Target="media/image8.jpeg"/><Relationship Id="rId86" Type="http://schemas.openxmlformats.org/officeDocument/2006/relationships/chart" Target="charts/chart22.xml"/><Relationship Id="rId130" Type="http://schemas.openxmlformats.org/officeDocument/2006/relationships/image" Target="media/image25.png"/><Relationship Id="rId135" Type="http://schemas.openxmlformats.org/officeDocument/2006/relationships/image" Target="media/image30.png"/><Relationship Id="rId151" Type="http://schemas.openxmlformats.org/officeDocument/2006/relationships/hyperlink" Target="http://www.epa.gov/castnet" TargetMode="External"/><Relationship Id="rId156" Type="http://schemas.openxmlformats.org/officeDocument/2006/relationships/hyperlink" Target="https://www.epa.gov/amtic" TargetMode="External"/><Relationship Id="rId172" Type="http://schemas.openxmlformats.org/officeDocument/2006/relationships/fontTable" Target="fontTable.xml"/><Relationship Id="rId13" Type="http://schemas.openxmlformats.org/officeDocument/2006/relationships/image" Target="media/image3.jpeg"/><Relationship Id="rId18" Type="http://schemas.openxmlformats.org/officeDocument/2006/relationships/header" Target="header4.xml"/><Relationship Id="rId39" Type="http://schemas.openxmlformats.org/officeDocument/2006/relationships/hyperlink" Target="https://www.epa.gov/air-emissions-inventories" TargetMode="External"/><Relationship Id="rId109" Type="http://schemas.openxmlformats.org/officeDocument/2006/relationships/hyperlink" Target="https://nadp.slh.wisc.edu/networks/national-trends-network/" TargetMode="External"/><Relationship Id="rId34" Type="http://schemas.openxmlformats.org/officeDocument/2006/relationships/hyperlink" Target="https://www.epa.gov/criteria-air-pollutants/naaqs-table" TargetMode="External"/><Relationship Id="rId50" Type="http://schemas.openxmlformats.org/officeDocument/2006/relationships/hyperlink" Target="https://www.epa.gov/amtic/sampling-schedule-calendar" TargetMode="External"/><Relationship Id="rId55" Type="http://schemas.openxmlformats.org/officeDocument/2006/relationships/image" Target="media/image4.jpg"/><Relationship Id="rId76" Type="http://schemas.openxmlformats.org/officeDocument/2006/relationships/image" Target="media/image7.jpeg"/><Relationship Id="rId97" Type="http://schemas.openxmlformats.org/officeDocument/2006/relationships/hyperlink" Target="https://www.epa.gov/outdoor-air-quality-data" TargetMode="External"/><Relationship Id="rId104" Type="http://schemas.openxmlformats.org/officeDocument/2006/relationships/chart" Target="charts/chart28.xml"/><Relationship Id="rId120" Type="http://schemas.openxmlformats.org/officeDocument/2006/relationships/hyperlink" Target="http://www.airnow.gov/" TargetMode="External"/><Relationship Id="rId125" Type="http://schemas.openxmlformats.org/officeDocument/2006/relationships/hyperlink" Target="https://www.epa.gov/sunsafety/uv-index-1" TargetMode="External"/><Relationship Id="rId141" Type="http://schemas.openxmlformats.org/officeDocument/2006/relationships/image" Target="media/image33.jpg"/><Relationship Id="rId146" Type="http://schemas.openxmlformats.org/officeDocument/2006/relationships/hyperlink" Target="https://www.epa.gov/outdoor-air-quality-data" TargetMode="External"/><Relationship Id="rId167" Type="http://schemas.openxmlformats.org/officeDocument/2006/relationships/hyperlink" Target="https://www.epa.gov/naaqs" TargetMode="External"/><Relationship Id="rId7" Type="http://schemas.openxmlformats.org/officeDocument/2006/relationships/settings" Target="settings.xml"/><Relationship Id="rId71" Type="http://schemas.openxmlformats.org/officeDocument/2006/relationships/hyperlink" Target="http://www.airnow.gov/" TargetMode="External"/><Relationship Id="rId92" Type="http://schemas.openxmlformats.org/officeDocument/2006/relationships/image" Target="media/image13.png"/><Relationship Id="rId162" Type="http://schemas.openxmlformats.org/officeDocument/2006/relationships/hyperlink" Target="https://www.epa.gov/amtic/sampling-schedule-calendar" TargetMode="External"/><Relationship Id="rId2" Type="http://schemas.openxmlformats.org/officeDocument/2006/relationships/customXml" Target="../customXml/item2.xml"/><Relationship Id="rId29" Type="http://schemas.openxmlformats.org/officeDocument/2006/relationships/hyperlink" Target="https://www.epa.gov/criteria-air-pollutants/naaqs-table" TargetMode="External"/><Relationship Id="rId24" Type="http://schemas.openxmlformats.org/officeDocument/2006/relationships/hyperlink" Target="https://www.epa.gov/criteria-air-pollutants/naaqs-table" TargetMode="External"/><Relationship Id="rId40" Type="http://schemas.openxmlformats.org/officeDocument/2006/relationships/hyperlink" Target="https://www.deq.virginia.gov/our-programs/air/monitoring-assessments" TargetMode="External"/><Relationship Id="rId45" Type="http://schemas.openxmlformats.org/officeDocument/2006/relationships/hyperlink" Target="https://www.epa.gov/indoor-air-quality-iaq" TargetMode="External"/><Relationship Id="rId66" Type="http://schemas.openxmlformats.org/officeDocument/2006/relationships/chart" Target="charts/chart12.xml"/><Relationship Id="rId87" Type="http://schemas.openxmlformats.org/officeDocument/2006/relationships/chart" Target="charts/chart23.xml"/><Relationship Id="rId110" Type="http://schemas.openxmlformats.org/officeDocument/2006/relationships/hyperlink" Target="https://nadp.slh.wisc.edu/networks/mercury-deposition-network/" TargetMode="External"/><Relationship Id="rId115" Type="http://schemas.openxmlformats.org/officeDocument/2006/relationships/chart" Target="charts/chart30.xml"/><Relationship Id="rId131" Type="http://schemas.openxmlformats.org/officeDocument/2006/relationships/image" Target="media/image26.png"/><Relationship Id="rId136" Type="http://schemas.openxmlformats.org/officeDocument/2006/relationships/image" Target="media/image31.png"/><Relationship Id="rId157" Type="http://schemas.openxmlformats.org/officeDocument/2006/relationships/hyperlink" Target="http://vista.cira.colostate.edu/improve" TargetMode="External"/><Relationship Id="rId61" Type="http://schemas.openxmlformats.org/officeDocument/2006/relationships/chart" Target="charts/chart7.xml"/><Relationship Id="rId82" Type="http://schemas.openxmlformats.org/officeDocument/2006/relationships/chart" Target="charts/chart18.xml"/><Relationship Id="rId152" Type="http://schemas.openxmlformats.org/officeDocument/2006/relationships/hyperlink" Target="http://www.deq.virginia.gov/" TargetMode="External"/><Relationship Id="rId173" Type="http://schemas.openxmlformats.org/officeDocument/2006/relationships/theme" Target="theme/theme1.xml"/><Relationship Id="rId19" Type="http://schemas.openxmlformats.org/officeDocument/2006/relationships/header" Target="header5.xml"/><Relationship Id="rId14" Type="http://schemas.openxmlformats.org/officeDocument/2006/relationships/header" Target="header1.xml"/><Relationship Id="rId30" Type="http://schemas.openxmlformats.org/officeDocument/2006/relationships/hyperlink" Target="https://www.epa.gov/naaqs" TargetMode="External"/><Relationship Id="rId35" Type="http://schemas.openxmlformats.org/officeDocument/2006/relationships/hyperlink" Target="https://www.deq.virginia.gov/our-programs/air/monitoring-assessments/air-quality-forecast" TargetMode="External"/><Relationship Id="rId56" Type="http://schemas.openxmlformats.org/officeDocument/2006/relationships/chart" Target="charts/chart2.xml"/><Relationship Id="rId77" Type="http://schemas.openxmlformats.org/officeDocument/2006/relationships/chart" Target="charts/chart14.xml"/><Relationship Id="rId100" Type="http://schemas.openxmlformats.org/officeDocument/2006/relationships/chart" Target="charts/chart24.xml"/><Relationship Id="rId105" Type="http://schemas.openxmlformats.org/officeDocument/2006/relationships/chart" Target="charts/chart29.xml"/><Relationship Id="rId126" Type="http://schemas.openxmlformats.org/officeDocument/2006/relationships/hyperlink" Target="https://www.airnow.gov/" TargetMode="External"/><Relationship Id="rId147" Type="http://schemas.openxmlformats.org/officeDocument/2006/relationships/hyperlink" Target="https://www.epa.gov/air-emissions-inventories" TargetMode="External"/><Relationship Id="rId168" Type="http://schemas.openxmlformats.org/officeDocument/2006/relationships/hyperlink" Target="https://www.deq.virginia.gov/our-programs/air/reports" TargetMode="External"/><Relationship Id="rId8" Type="http://schemas.openxmlformats.org/officeDocument/2006/relationships/webSettings" Target="webSettings.xml"/><Relationship Id="rId51" Type="http://schemas.openxmlformats.org/officeDocument/2006/relationships/chart" Target="charts/chart1.xml"/><Relationship Id="rId72" Type="http://schemas.openxmlformats.org/officeDocument/2006/relationships/image" Target="media/image5.jpg"/><Relationship Id="rId93" Type="http://schemas.openxmlformats.org/officeDocument/2006/relationships/image" Target="media/image14.png"/><Relationship Id="rId98" Type="http://schemas.openxmlformats.org/officeDocument/2006/relationships/hyperlink" Target="https://www.epa.gov/castnet" TargetMode="External"/><Relationship Id="rId121" Type="http://schemas.openxmlformats.org/officeDocument/2006/relationships/hyperlink" Target="http://www.airnow.gov/" TargetMode="External"/><Relationship Id="rId142" Type="http://schemas.openxmlformats.org/officeDocument/2006/relationships/image" Target="media/image34.jpeg"/><Relationship Id="rId163" Type="http://schemas.openxmlformats.org/officeDocument/2006/relationships/hyperlink" Target="https://www.epa.gov/air-trends" TargetMode="External"/><Relationship Id="rId3" Type="http://schemas.openxmlformats.org/officeDocument/2006/relationships/customXml" Target="../customXml/item3.xml"/><Relationship Id="rId25" Type="http://schemas.openxmlformats.org/officeDocument/2006/relationships/hyperlink" Target="https://rga.lis.virginia.gov/Published/2024/RD513/PDF" TargetMode="External"/><Relationship Id="rId46" Type="http://schemas.openxmlformats.org/officeDocument/2006/relationships/hyperlink" Target="https://www.lung.org/clean-air/at-home/indoor-air-pollutants" TargetMode="External"/><Relationship Id="rId67" Type="http://schemas.openxmlformats.org/officeDocument/2006/relationships/chart" Target="charts/chart13.xml"/><Relationship Id="rId116" Type="http://schemas.openxmlformats.org/officeDocument/2006/relationships/chart" Target="charts/chart31.xml"/><Relationship Id="rId137" Type="http://schemas.openxmlformats.org/officeDocument/2006/relationships/hyperlink" Target="https://epa.maps.arcgis.com/apps/Cascade/index.html?appid=c22b170a699840ab96d19cc293c04951" TargetMode="External"/><Relationship Id="rId158" Type="http://schemas.openxmlformats.org/officeDocument/2006/relationships/hyperlink" Target="https://marama.org/" TargetMode="External"/><Relationship Id="rId20" Type="http://schemas.openxmlformats.org/officeDocument/2006/relationships/header" Target="header6.xml"/><Relationship Id="rId41" Type="http://schemas.openxmlformats.org/officeDocument/2006/relationships/hyperlink" Target="https://aqs.epa.gov/aqsweb/documents/data_mart_welcome.html" TargetMode="External"/><Relationship Id="rId62" Type="http://schemas.openxmlformats.org/officeDocument/2006/relationships/chart" Target="charts/chart8.xml"/><Relationship Id="rId83" Type="http://schemas.openxmlformats.org/officeDocument/2006/relationships/chart" Target="charts/chart19.xml"/><Relationship Id="rId88" Type="http://schemas.openxmlformats.org/officeDocument/2006/relationships/image" Target="media/image9.jpeg"/><Relationship Id="rId111" Type="http://schemas.openxmlformats.org/officeDocument/2006/relationships/hyperlink" Target="https://nadp.slh.wisc.edu/networks/ammonia-monitoring-network/" TargetMode="External"/><Relationship Id="rId132" Type="http://schemas.openxmlformats.org/officeDocument/2006/relationships/image" Target="media/image27.png"/><Relationship Id="rId153" Type="http://schemas.openxmlformats.org/officeDocument/2006/relationships/hyperlink" Target="http://epa.gov/education" TargetMode="External"/><Relationship Id="rId15" Type="http://schemas.openxmlformats.org/officeDocument/2006/relationships/footer" Target="footer1.xml"/><Relationship Id="rId36" Type="http://schemas.openxmlformats.org/officeDocument/2006/relationships/hyperlink" Target="https://www.airnow.gov/" TargetMode="External"/><Relationship Id="rId57" Type="http://schemas.openxmlformats.org/officeDocument/2006/relationships/chart" Target="charts/chart3.xml"/><Relationship Id="rId106" Type="http://schemas.openxmlformats.org/officeDocument/2006/relationships/hyperlink" Target="https://www.epa.gov/lead/learn-about-lead" TargetMode="External"/><Relationship Id="rId127" Type="http://schemas.openxmlformats.org/officeDocument/2006/relationships/hyperlink" Target="https://www.airnow.gov/" TargetMode="External"/><Relationship Id="rId10" Type="http://schemas.openxmlformats.org/officeDocument/2006/relationships/endnotes" Target="endnotes.xml"/><Relationship Id="rId31" Type="http://schemas.openxmlformats.org/officeDocument/2006/relationships/hyperlink" Target="https://www.epa.gov/criteria-air-pollutants/naaqs-table" TargetMode="External"/><Relationship Id="rId52" Type="http://schemas.openxmlformats.org/officeDocument/2006/relationships/hyperlink" Target="https://covgov.sharepoint.com/sites/DEQ-AirMonitoring" TargetMode="External"/><Relationship Id="rId73" Type="http://schemas.openxmlformats.org/officeDocument/2006/relationships/image" Target="media/image6.jpg"/><Relationship Id="rId78" Type="http://schemas.openxmlformats.org/officeDocument/2006/relationships/chart" Target="charts/chart15.xml"/><Relationship Id="rId94" Type="http://schemas.openxmlformats.org/officeDocument/2006/relationships/hyperlink" Target="https://www.deq.virginia.gov/our-programs/air/monitoring-assessments/air-quality-forecast" TargetMode="External"/><Relationship Id="rId99" Type="http://schemas.openxmlformats.org/officeDocument/2006/relationships/image" Target="media/image15.jpeg"/><Relationship Id="rId101" Type="http://schemas.openxmlformats.org/officeDocument/2006/relationships/chart" Target="charts/chart25.xml"/><Relationship Id="rId122" Type="http://schemas.openxmlformats.org/officeDocument/2006/relationships/hyperlink" Target="https://www.airnow.gov/" TargetMode="External"/><Relationship Id="rId143" Type="http://schemas.openxmlformats.org/officeDocument/2006/relationships/image" Target="media/image35.jpg"/><Relationship Id="rId148" Type="http://schemas.openxmlformats.org/officeDocument/2006/relationships/hyperlink" Target="http://www.airnow.gov/" TargetMode="External"/><Relationship Id="rId164" Type="http://schemas.openxmlformats.org/officeDocument/2006/relationships/hyperlink" Target="https://www.epa.gov/aqs" TargetMode="External"/><Relationship Id="rId169"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www.epa.gov/criteria-air-pollutants/naaqs-table" TargetMode="External"/><Relationship Id="rId47" Type="http://schemas.openxmlformats.org/officeDocument/2006/relationships/hyperlink" Target="https://www.epa.gov/criteria-air-pollutants/naaqs-table" TargetMode="External"/><Relationship Id="rId68" Type="http://schemas.openxmlformats.org/officeDocument/2006/relationships/hyperlink" Target="https://www.epa.gov/pm-pollution/timeline-particulate-matter-pm-national-ambient-air-quality-standards-naaqs" TargetMode="External"/><Relationship Id="rId89" Type="http://schemas.openxmlformats.org/officeDocument/2006/relationships/image" Target="media/image10.png"/><Relationship Id="rId112" Type="http://schemas.openxmlformats.org/officeDocument/2006/relationships/image" Target="media/image17.jpeg"/><Relationship Id="rId133" Type="http://schemas.openxmlformats.org/officeDocument/2006/relationships/image" Target="media/image28.png"/><Relationship Id="rId154" Type="http://schemas.openxmlformats.org/officeDocument/2006/relationships/hyperlink" Target="https://www.deq.virginia.gov/get-involved/environmental-science-for-youth" TargetMode="External"/><Relationship Id="rId16" Type="http://schemas.openxmlformats.org/officeDocument/2006/relationships/header" Target="header2.xml"/><Relationship Id="rId37" Type="http://schemas.openxmlformats.org/officeDocument/2006/relationships/hyperlink" Target="https://www.deq.virginia.gov/our-programs/air/reports" TargetMode="External"/><Relationship Id="rId58" Type="http://schemas.openxmlformats.org/officeDocument/2006/relationships/chart" Target="charts/chart4.xml"/><Relationship Id="rId79" Type="http://schemas.openxmlformats.org/officeDocument/2006/relationships/chart" Target="charts/chart16.xml"/><Relationship Id="rId102" Type="http://schemas.openxmlformats.org/officeDocument/2006/relationships/chart" Target="charts/chart26.xml"/><Relationship Id="rId123" Type="http://schemas.openxmlformats.org/officeDocument/2006/relationships/image" Target="media/image21.jpg"/><Relationship Id="rId144" Type="http://schemas.openxmlformats.org/officeDocument/2006/relationships/image" Target="media/image36.jpg"/><Relationship Id="rId90" Type="http://schemas.openxmlformats.org/officeDocument/2006/relationships/image" Target="media/image11.png"/><Relationship Id="rId165" Type="http://schemas.openxmlformats.org/officeDocument/2006/relationships/hyperlink" Target="http://www.ecfr.gov/cgi-bin/text-idx?tpl=/ecfrbrowse/Title40/40tab_02.tpl" TargetMode="External"/><Relationship Id="rId27" Type="http://schemas.openxmlformats.org/officeDocument/2006/relationships/hyperlink" Target="https://www.epa.gov/criteria-air-pollutants" TargetMode="External"/><Relationship Id="rId48" Type="http://schemas.openxmlformats.org/officeDocument/2006/relationships/hyperlink" Target="https://www.epa.gov/pm-pollution/health-and-environmental-effects-particulate-matter-pm" TargetMode="External"/><Relationship Id="rId69" Type="http://schemas.openxmlformats.org/officeDocument/2006/relationships/hyperlink" Target="https://www.epa.gov/system/files/documents/2022-10/2023%20sampling%20schedule.pdf" TargetMode="External"/><Relationship Id="rId113" Type="http://schemas.openxmlformats.org/officeDocument/2006/relationships/image" Target="media/image18.jpeg"/><Relationship Id="rId134" Type="http://schemas.openxmlformats.org/officeDocument/2006/relationships/image" Target="media/image29.png"/><Relationship Id="rId80" Type="http://schemas.openxmlformats.org/officeDocument/2006/relationships/chart" Target="charts/chart17.xml"/><Relationship Id="rId155" Type="http://schemas.openxmlformats.org/officeDocument/2006/relationships/hyperlink" Target="https://www.epa.gov/learn-issues" TargetMode="External"/><Relationship Id="rId17" Type="http://schemas.openxmlformats.org/officeDocument/2006/relationships/header" Target="header3.xml"/><Relationship Id="rId38" Type="http://schemas.openxmlformats.org/officeDocument/2006/relationships/hyperlink" Target="https://www.epa.gov/outdoor-air-quality-data" TargetMode="External"/><Relationship Id="rId59" Type="http://schemas.openxmlformats.org/officeDocument/2006/relationships/chart" Target="charts/chart5.xml"/><Relationship Id="rId103" Type="http://schemas.openxmlformats.org/officeDocument/2006/relationships/chart" Target="charts/chart27.xml"/><Relationship Id="rId124" Type="http://schemas.openxmlformats.org/officeDocument/2006/relationships/image" Target="media/image22.jpeg"/><Relationship Id="rId70" Type="http://schemas.openxmlformats.org/officeDocument/2006/relationships/hyperlink" Target="https://covgov.sharepoint.com/sites/DEQ-AirMonitoring" TargetMode="External"/><Relationship Id="rId91" Type="http://schemas.openxmlformats.org/officeDocument/2006/relationships/image" Target="media/image12.png"/><Relationship Id="rId145" Type="http://schemas.openxmlformats.org/officeDocument/2006/relationships/image" Target="media/image37.jpg"/><Relationship Id="rId166" Type="http://schemas.openxmlformats.org/officeDocument/2006/relationships/hyperlink" Target="https://learn.kaiterra.com/en/air-academy/particulate-matter-p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covgov.sharepoint.com/sites/deqnet/AQM%20Common/AQM-Data%20Group/CSN%20Report/2023/2023%20CSN%20data/CSN%202023%20Elements%20and%20Ions%20data%20and%20chart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covgov.sharepoint.com/sites/deqnet/AQM%20Common/Annual%20report%20files/2023%20Annual%20Data%20Report/PM2.5%20Yearly%20Design%20Value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covgov.sharepoint.com/sites/deqnet/AQM%20Common/Annual%20report%20files/2023%20Annual%20Data%20Report/PM2.5%20Yearly%20Design%20Value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covgov.sharepoint.com/sites/deqnet/AQM%20Common/Annual%20report%20files/2023%20Annual%20Data%20Report/PM2.5%20Yearly%20Design%20Value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covgov.sharepoint.com/sites/deqnet/AQM%20Common/Annual%20report%20files/2023%20Annual%20Data%20Report/PM2.5%20Yearly%20Design%20Values.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https://covgov.sharepoint.com/sites/deqnet/AQM%20Common/Annual%20report%20files/2023%20Annual%20Data%20Report/PM2.5%20Yearly%20Design%20Values.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10.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11.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12.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13.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14.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15.xlsx"/></Relationships>
</file>

<file path=word/charts/_rels/chart3.xml.rels><?xml version="1.0" encoding="UTF-8" standalone="yes"?>
<Relationships xmlns="http://schemas.openxmlformats.org/package/2006/relationships"><Relationship Id="rId3" Type="http://schemas.openxmlformats.org/officeDocument/2006/relationships/oleObject" Target="https://covgov.sharepoint.com/sites/deqnet/AQM%20Common/Annual%20report%20files/2023%20Annual%20Data%20Report/PM2.5%20Yearly%20Design%20Values.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tjs99877\Desktop\NATTS%20DATA%20Files\2021%20MSIC%20NATTS%20Data%20Files\Charts%20for%20AirToxics.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tjs99877\Desktop\NATTS%20DATA%20Files\2021%20MSIC%20NATTS%20Data%20Files\Charts%20for%20AirToxics.xlsx" TargetMode="External"/><Relationship Id="rId2" Type="http://schemas.microsoft.com/office/2011/relationships/chartColorStyle" Target="colors31.xml"/><Relationship Id="rId1" Type="http://schemas.microsoft.com/office/2011/relationships/chartStyle" Target="style31.xml"/></Relationships>
</file>

<file path=word/charts/_rels/chart4.xml.rels><?xml version="1.0" encoding="UTF-8" standalone="yes"?>
<Relationships xmlns="http://schemas.openxmlformats.org/package/2006/relationships"><Relationship Id="rId3" Type="http://schemas.openxmlformats.org/officeDocument/2006/relationships/oleObject" Target="https://covgov.sharepoint.com/sites/deqnet/AQM%20Common/Annual%20report%20files/2023%20Annual%20Data%20Report/PM2.5%20Yearly%20Design%20Value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covgov.sharepoint.com/sites/deqnet/AQM%20Common/Annual%20report%20files/2023%20Annual%20Data%20Report/PM2.5%20Yearly%20Design%20Value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covgov.sharepoint.com/sites/deqnet/AQM%20Common/Annual%20report%20files/2023%20Annual%20Data%20Report/PM2.5%20Yearly%20Design%20Value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covgov.sharepoint.com/sites/deqnet/AQM%20Common/Annual%20report%20files/2023%20Annual%20Data%20Report/PM2.5%20Yearly%20Design%20Value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covgov.sharepoint.com/sites/deqnet/AQM%20Common/Annual%20report%20files/2023%20Annual%20Data%20Report/PM2.5%20Yearly%20Design%20Value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covgov.sharepoint.com/sites/deqnet/AQM%20Common/Annual%20report%20files/2023%20Annual%20Data%20Report/PM2.5%20Yearly%20Design%20Value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kern="1200" spc="0" baseline="0">
                <a:solidFill>
                  <a:sysClr val="windowText" lastClr="000000">
                    <a:lumMod val="65000"/>
                    <a:lumOff val="35000"/>
                  </a:sysClr>
                </a:solidFill>
              </a:rPr>
              <a:t>2023 Annual Average PM2.5 Percentage of Analytes for Henrico Co.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C92-415E-B3D2-9A7ADB0EC72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C92-415E-B3D2-9A7ADB0EC72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C92-415E-B3D2-9A7ADB0EC72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C92-415E-B3D2-9A7ADB0EC72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6C92-415E-B3D2-9A7ADB0EC72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6C92-415E-B3D2-9A7ADB0EC722}"/>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6C92-415E-B3D2-9A7ADB0EC72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ln>
                      <a:noFill/>
                    </a:ln>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'[CSN 2023 Elements and Ions data and charts.xlsx]Quarterly Summary and Chart'!$M$1:$S$1</c:f>
              <c:strCache>
                <c:ptCount val="7"/>
                <c:pt idx="0">
                  <c:v>Sulfate</c:v>
                </c:pt>
                <c:pt idx="1">
                  <c:v>Total Nitrate</c:v>
                </c:pt>
                <c:pt idx="2">
                  <c:v>Ammonium Ion</c:v>
                </c:pt>
                <c:pt idx="3">
                  <c:v>Elemental Carbon</c:v>
                </c:pt>
                <c:pt idx="4">
                  <c:v>Organic Carbon</c:v>
                </c:pt>
                <c:pt idx="5">
                  <c:v>Soil</c:v>
                </c:pt>
                <c:pt idx="6">
                  <c:v>Other</c:v>
                </c:pt>
              </c:strCache>
            </c:strRef>
          </c:cat>
          <c:val>
            <c:numRef>
              <c:f>'[CSN 2023 Elements and Ions data and charts.xlsx]Quarterly Summary and Chart'!$M$7:$S$7</c:f>
              <c:numCache>
                <c:formatCode>0.0</c:formatCode>
                <c:ptCount val="7"/>
                <c:pt idx="0">
                  <c:v>11.236134500866767</c:v>
                </c:pt>
                <c:pt idx="1">
                  <c:v>6.3011320611863457</c:v>
                </c:pt>
                <c:pt idx="2">
                  <c:v>2.5774468134074127</c:v>
                </c:pt>
                <c:pt idx="3">
                  <c:v>7.5506616819824677</c:v>
                </c:pt>
                <c:pt idx="4">
                  <c:v>33.500108460114795</c:v>
                </c:pt>
                <c:pt idx="5">
                  <c:v>4.3481227151185653</c:v>
                </c:pt>
                <c:pt idx="6">
                  <c:v>34.486393767323655</c:v>
                </c:pt>
              </c:numCache>
            </c:numRef>
          </c:val>
          <c:extLst>
            <c:ext xmlns:c16="http://schemas.microsoft.com/office/drawing/2014/chart" uri="{C3380CC4-5D6E-409C-BE32-E72D297353CC}">
              <c16:uniqueId val="{0000000E-6C92-415E-B3D2-9A7ADB0EC722}"/>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a:t>PM2.5 - Northern Region</a:t>
            </a:r>
          </a:p>
          <a:p>
            <a:pPr>
              <a:defRPr/>
            </a:pPr>
            <a:r>
              <a:rPr lang="en-US" sz="1200"/>
              <a:t>Annual Weighted Mean (ug/m3</a:t>
            </a:r>
            <a:r>
              <a:rPr lang="en-US"/>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0"/>
          <c:tx>
            <c:strRef>
              <c:f>'[PM2.5 Yearly Design Values.xlsx]NRO'!$F$13</c:f>
              <c:strCache>
                <c:ptCount val="1"/>
                <c:pt idx="0">
                  <c:v>47-T</c:v>
                </c:pt>
              </c:strCache>
            </c:strRef>
          </c:tx>
          <c:spPr>
            <a:ln w="28575" cap="rnd">
              <a:solidFill>
                <a:srgbClr val="FE6100"/>
              </a:solidFill>
              <a:round/>
            </a:ln>
            <a:effectLst/>
          </c:spPr>
          <c:marker>
            <c:symbol val="diamond"/>
            <c:size val="6"/>
            <c:spPr>
              <a:solidFill>
                <a:schemeClr val="accent2"/>
              </a:solidFill>
              <a:ln w="9525">
                <a:solidFill>
                  <a:schemeClr val="tx1"/>
                </a:solidFill>
              </a:ln>
              <a:effectLst/>
            </c:spPr>
          </c:marker>
          <c:cat>
            <c:numRef>
              <c:f>'[PM2.5 Yearly Design Values.xlsx]SWRO'!$E$119:$E$128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Values.xlsx]NRO'!$M$13:$M$22</c:f>
              <c:numCache>
                <c:formatCode>General</c:formatCode>
                <c:ptCount val="10"/>
                <c:pt idx="0">
                  <c:v>8.7435947348906105</c:v>
                </c:pt>
                <c:pt idx="1">
                  <c:v>9.1416666666666604</c:v>
                </c:pt>
                <c:pt idx="2">
                  <c:v>7.5415591397849404</c:v>
                </c:pt>
                <c:pt idx="3">
                  <c:v>7.6084973344176303</c:v>
                </c:pt>
                <c:pt idx="4">
                  <c:v>7.3771202791461397</c:v>
                </c:pt>
                <c:pt idx="5">
                  <c:v>7.9714367816091896</c:v>
                </c:pt>
                <c:pt idx="6">
                  <c:v>6.6371072796934802</c:v>
                </c:pt>
                <c:pt idx="7">
                  <c:v>7.8699944382647304</c:v>
                </c:pt>
                <c:pt idx="8">
                  <c:v>6.6624942396313296</c:v>
                </c:pt>
                <c:pt idx="9">
                  <c:v>9.0825172413793105</c:v>
                </c:pt>
              </c:numCache>
            </c:numRef>
          </c:val>
          <c:smooth val="0"/>
          <c:extLst>
            <c:ext xmlns:c16="http://schemas.microsoft.com/office/drawing/2014/chart" uri="{C3380CC4-5D6E-409C-BE32-E72D297353CC}">
              <c16:uniqueId val="{00000000-ECCF-42B1-B8B3-1764458397E4}"/>
            </c:ext>
          </c:extLst>
        </c:ser>
        <c:ser>
          <c:idx val="0"/>
          <c:order val="1"/>
          <c:tx>
            <c:strRef>
              <c:f>'[PM2.5 Yearly Design Values.xlsx]NRO'!$F$41</c:f>
              <c:strCache>
                <c:ptCount val="1"/>
                <c:pt idx="0">
                  <c:v>46-B9</c:v>
                </c:pt>
              </c:strCache>
            </c:strRef>
          </c:tx>
          <c:spPr>
            <a:ln w="28575" cap="rnd">
              <a:solidFill>
                <a:srgbClr val="FFB000"/>
              </a:solidFill>
              <a:round/>
            </a:ln>
            <a:effectLst/>
          </c:spPr>
          <c:marker>
            <c:symbol val="circle"/>
            <c:size val="5"/>
            <c:spPr>
              <a:solidFill>
                <a:srgbClr val="FFB000"/>
              </a:solidFill>
              <a:ln w="9525">
                <a:solidFill>
                  <a:schemeClr val="tx1"/>
                </a:solidFill>
              </a:ln>
              <a:effectLst/>
            </c:spPr>
          </c:marker>
          <c:val>
            <c:numRef>
              <c:f>'[PM2.5 Yearly Design Values.xlsx]NRO'!$M$41:$M$50</c:f>
              <c:numCache>
                <c:formatCode>General</c:formatCode>
                <c:ptCount val="10"/>
                <c:pt idx="0">
                  <c:v>8.20019197121022</c:v>
                </c:pt>
                <c:pt idx="1">
                  <c:v>8.0043940781440703</c:v>
                </c:pt>
                <c:pt idx="2">
                  <c:v>6.6836860337937898</c:v>
                </c:pt>
                <c:pt idx="3">
                  <c:v>6.9163879707873299</c:v>
                </c:pt>
                <c:pt idx="4">
                  <c:v>6.8994560439560404</c:v>
                </c:pt>
                <c:pt idx="5">
                  <c:v>7.2084409667825202</c:v>
                </c:pt>
                <c:pt idx="6">
                  <c:v>6.0550479154469503</c:v>
                </c:pt>
                <c:pt idx="7">
                  <c:v>7.10218850078705</c:v>
                </c:pt>
                <c:pt idx="8">
                  <c:v>6.3765751742474297</c:v>
                </c:pt>
                <c:pt idx="9">
                  <c:v>9.4586465426925006</c:v>
                </c:pt>
              </c:numCache>
            </c:numRef>
          </c:val>
          <c:smooth val="0"/>
          <c:extLst>
            <c:ext xmlns:c16="http://schemas.microsoft.com/office/drawing/2014/chart" uri="{C3380CC4-5D6E-409C-BE32-E72D297353CC}">
              <c16:uniqueId val="{00000001-ECCF-42B1-B8B3-1764458397E4}"/>
            </c:ext>
          </c:extLst>
        </c:ser>
        <c:ser>
          <c:idx val="2"/>
          <c:order val="2"/>
          <c:tx>
            <c:strRef>
              <c:f>'[PM2.5 Yearly Design Values.xlsx]NRO'!$F$53</c:f>
              <c:strCache>
                <c:ptCount val="1"/>
                <c:pt idx="0">
                  <c:v>46-C2</c:v>
                </c:pt>
              </c:strCache>
            </c:strRef>
          </c:tx>
          <c:spPr>
            <a:ln w="28575" cap="rnd">
              <a:solidFill>
                <a:srgbClr val="785EF0"/>
              </a:solidFill>
              <a:round/>
            </a:ln>
            <a:effectLst/>
          </c:spPr>
          <c:marker>
            <c:symbol val="square"/>
            <c:size val="5"/>
            <c:spPr>
              <a:solidFill>
                <a:srgbClr val="785EF0"/>
              </a:solidFill>
              <a:ln w="9525">
                <a:solidFill>
                  <a:schemeClr val="tx1"/>
                </a:solidFill>
              </a:ln>
              <a:effectLst/>
            </c:spPr>
          </c:marker>
          <c:val>
            <c:numRef>
              <c:f>'[PM2.5 Yearly Design Values.xlsx]NRO'!$M$51:$M$60</c:f>
              <c:numCache>
                <c:formatCode>General</c:formatCode>
                <c:ptCount val="10"/>
                <c:pt idx="2">
                  <c:v>8.1363009015711008</c:v>
                </c:pt>
                <c:pt idx="3">
                  <c:v>9.0369204170183703</c:v>
                </c:pt>
                <c:pt idx="4">
                  <c:v>8.8621070397973192</c:v>
                </c:pt>
                <c:pt idx="5">
                  <c:v>9.1419885378900698</c:v>
                </c:pt>
                <c:pt idx="6">
                  <c:v>7.8768053956912603</c:v>
                </c:pt>
                <c:pt idx="7">
                  <c:v>9.0681340133504609</c:v>
                </c:pt>
                <c:pt idx="8">
                  <c:v>7.3176268115941996</c:v>
                </c:pt>
                <c:pt idx="9">
                  <c:v>9.0811283161283107</c:v>
                </c:pt>
              </c:numCache>
            </c:numRef>
          </c:val>
          <c:smooth val="0"/>
          <c:extLst>
            <c:ext xmlns:c16="http://schemas.microsoft.com/office/drawing/2014/chart" uri="{C3380CC4-5D6E-409C-BE32-E72D297353CC}">
              <c16:uniqueId val="{00000002-ECCF-42B1-B8B3-1764458397E4}"/>
            </c:ext>
          </c:extLst>
        </c:ser>
        <c:ser>
          <c:idx val="3"/>
          <c:order val="3"/>
          <c:tx>
            <c:strRef>
              <c:f>'[PM2.5 Yearly Design Values.xlsx]NRO'!$F$91</c:f>
              <c:strCache>
                <c:ptCount val="1"/>
                <c:pt idx="0">
                  <c:v>38-I</c:v>
                </c:pt>
              </c:strCache>
            </c:strRef>
          </c:tx>
          <c:spPr>
            <a:ln w="28575" cap="rnd">
              <a:solidFill>
                <a:srgbClr val="648FFF"/>
              </a:solidFill>
              <a:round/>
            </a:ln>
            <a:effectLst/>
          </c:spPr>
          <c:marker>
            <c:symbol val="triangle"/>
            <c:size val="5"/>
            <c:spPr>
              <a:solidFill>
                <a:srgbClr val="648FFF"/>
              </a:solidFill>
              <a:ln w="9525">
                <a:solidFill>
                  <a:schemeClr val="tx1"/>
                </a:solidFill>
              </a:ln>
              <a:effectLst/>
            </c:spPr>
          </c:marker>
          <c:val>
            <c:numRef>
              <c:f>'[PM2.5 Yearly Design Values.xlsx]NRO'!$M$91:$M$100</c:f>
              <c:numCache>
                <c:formatCode>General</c:formatCode>
                <c:ptCount val="10"/>
                <c:pt idx="0">
                  <c:v>8.4850142751205002</c:v>
                </c:pt>
                <c:pt idx="1">
                  <c:v>9.0159291187739399</c:v>
                </c:pt>
                <c:pt idx="2">
                  <c:v>7.0764983579638701</c:v>
                </c:pt>
                <c:pt idx="3">
                  <c:v>7.2919176068647698</c:v>
                </c:pt>
                <c:pt idx="4">
                  <c:v>6.9673965517241303</c:v>
                </c:pt>
                <c:pt idx="5">
                  <c:v>7.2183333333333302</c:v>
                </c:pt>
                <c:pt idx="6">
                  <c:v>6.1760522273425398</c:v>
                </c:pt>
                <c:pt idx="7">
                  <c:v>7.4016136162687802</c:v>
                </c:pt>
                <c:pt idx="8">
                  <c:v>6.3643704115683999</c:v>
                </c:pt>
                <c:pt idx="9">
                  <c:v>8.1794857234081295</c:v>
                </c:pt>
              </c:numCache>
            </c:numRef>
          </c:val>
          <c:smooth val="0"/>
          <c:extLst>
            <c:ext xmlns:c16="http://schemas.microsoft.com/office/drawing/2014/chart" uri="{C3380CC4-5D6E-409C-BE32-E72D297353CC}">
              <c16:uniqueId val="{00000003-ECCF-42B1-B8B3-1764458397E4}"/>
            </c:ext>
          </c:extLst>
        </c:ser>
        <c:ser>
          <c:idx val="4"/>
          <c:order val="4"/>
          <c:tx>
            <c:strRef>
              <c:f>'[PM2.5 Yearly Design Values.xlsx]NRO'!$S$2</c:f>
              <c:strCache>
                <c:ptCount val="1"/>
                <c:pt idx="0">
                  <c:v>Primary Standard (12.0)</c:v>
                </c:pt>
              </c:strCache>
            </c:strRef>
          </c:tx>
          <c:spPr>
            <a:ln w="28575" cap="rnd">
              <a:solidFill>
                <a:schemeClr val="tx1"/>
              </a:solidFill>
              <a:prstDash val="dash"/>
              <a:round/>
            </a:ln>
            <a:effectLst/>
          </c:spPr>
          <c:marker>
            <c:symbol val="none"/>
          </c:marker>
          <c:val>
            <c:numRef>
              <c:f>'[PM2.5 Yearly Design Values.xlsx]NRO'!$S$13:$S$22</c:f>
              <c:numCache>
                <c:formatCode>General</c:formatCode>
                <c:ptCount val="10"/>
                <c:pt idx="0">
                  <c:v>12</c:v>
                </c:pt>
                <c:pt idx="1">
                  <c:v>12</c:v>
                </c:pt>
                <c:pt idx="2">
                  <c:v>12</c:v>
                </c:pt>
                <c:pt idx="3">
                  <c:v>12</c:v>
                </c:pt>
                <c:pt idx="4">
                  <c:v>12</c:v>
                </c:pt>
                <c:pt idx="5">
                  <c:v>12</c:v>
                </c:pt>
                <c:pt idx="6">
                  <c:v>12</c:v>
                </c:pt>
                <c:pt idx="7">
                  <c:v>12</c:v>
                </c:pt>
                <c:pt idx="8">
                  <c:v>12</c:v>
                </c:pt>
                <c:pt idx="9">
                  <c:v>12</c:v>
                </c:pt>
              </c:numCache>
            </c:numRef>
          </c:val>
          <c:smooth val="0"/>
          <c:extLst>
            <c:ext xmlns:c16="http://schemas.microsoft.com/office/drawing/2014/chart" uri="{C3380CC4-5D6E-409C-BE32-E72D297353CC}">
              <c16:uniqueId val="{00000004-ECCF-42B1-B8B3-1764458397E4}"/>
            </c:ext>
          </c:extLst>
        </c:ser>
        <c:dLbls>
          <c:showLegendKey val="0"/>
          <c:showVal val="0"/>
          <c:showCatName val="0"/>
          <c:showSerName val="0"/>
          <c:showPercent val="0"/>
          <c:showBubbleSize val="0"/>
        </c:dLbls>
        <c:marker val="1"/>
        <c:smooth val="0"/>
        <c:axId val="1870155167"/>
        <c:axId val="1870156127"/>
      </c:lineChart>
      <c:catAx>
        <c:axId val="187015516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6127"/>
        <c:crosses val="autoZero"/>
        <c:auto val="1"/>
        <c:lblAlgn val="ctr"/>
        <c:lblOffset val="100"/>
        <c:noMultiLvlLbl val="0"/>
      </c:catAx>
      <c:valAx>
        <c:axId val="18701561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Micrograms per meter cubed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51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a:t>PM2.5 - Northern Region</a:t>
            </a:r>
          </a:p>
          <a:p>
            <a:pPr>
              <a:defRPr/>
            </a:pPr>
            <a:r>
              <a:rPr lang="en-US" sz="1200"/>
              <a:t>98th Percentile (ug/m3</a:t>
            </a:r>
            <a:r>
              <a:rPr lang="en-US"/>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0"/>
          <c:tx>
            <c:strRef>
              <c:f>'[PM2.5 Yearly Design Values.xlsx]NRO'!$F$13</c:f>
              <c:strCache>
                <c:ptCount val="1"/>
                <c:pt idx="0">
                  <c:v>47-T</c:v>
                </c:pt>
              </c:strCache>
            </c:strRef>
          </c:tx>
          <c:spPr>
            <a:ln w="28575" cap="rnd">
              <a:solidFill>
                <a:srgbClr val="FE6100"/>
              </a:solidFill>
              <a:round/>
            </a:ln>
            <a:effectLst/>
          </c:spPr>
          <c:marker>
            <c:symbol val="diamond"/>
            <c:size val="6"/>
            <c:spPr>
              <a:solidFill>
                <a:schemeClr val="accent2"/>
              </a:solidFill>
              <a:ln w="9525">
                <a:solidFill>
                  <a:schemeClr val="tx1"/>
                </a:solidFill>
              </a:ln>
              <a:effectLst/>
            </c:spPr>
          </c:marker>
          <c:cat>
            <c:numRef>
              <c:f>'[PM2.5 Yearly Design Values.xlsx]NRO'!$E$13:$E$22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Values.xlsx]NRO'!$O$13:$O$22</c:f>
              <c:numCache>
                <c:formatCode>General</c:formatCode>
                <c:ptCount val="10"/>
                <c:pt idx="0">
                  <c:v>19.2</c:v>
                </c:pt>
                <c:pt idx="1">
                  <c:v>20.9</c:v>
                </c:pt>
                <c:pt idx="2">
                  <c:v>17.899999999999999</c:v>
                </c:pt>
                <c:pt idx="3">
                  <c:v>16.2</c:v>
                </c:pt>
                <c:pt idx="4">
                  <c:v>15.9</c:v>
                </c:pt>
                <c:pt idx="5">
                  <c:v>19.2</c:v>
                </c:pt>
                <c:pt idx="6">
                  <c:v>17.7</c:v>
                </c:pt>
                <c:pt idx="7">
                  <c:v>17.100000000000001</c:v>
                </c:pt>
                <c:pt idx="8">
                  <c:v>13.5</c:v>
                </c:pt>
                <c:pt idx="9">
                  <c:v>33.1</c:v>
                </c:pt>
              </c:numCache>
            </c:numRef>
          </c:val>
          <c:smooth val="0"/>
          <c:extLst>
            <c:ext xmlns:c16="http://schemas.microsoft.com/office/drawing/2014/chart" uri="{C3380CC4-5D6E-409C-BE32-E72D297353CC}">
              <c16:uniqueId val="{00000000-905C-4430-8303-7A23A2B2C566}"/>
            </c:ext>
          </c:extLst>
        </c:ser>
        <c:ser>
          <c:idx val="0"/>
          <c:order val="1"/>
          <c:tx>
            <c:strRef>
              <c:f>'[PM2.5 Yearly Design Values.xlsx]NRO'!$F$41</c:f>
              <c:strCache>
                <c:ptCount val="1"/>
                <c:pt idx="0">
                  <c:v>46-B9</c:v>
                </c:pt>
              </c:strCache>
            </c:strRef>
          </c:tx>
          <c:spPr>
            <a:ln w="28575" cap="rnd">
              <a:solidFill>
                <a:srgbClr val="FFB000"/>
              </a:solidFill>
              <a:round/>
            </a:ln>
            <a:effectLst/>
          </c:spPr>
          <c:marker>
            <c:symbol val="circle"/>
            <c:size val="5"/>
            <c:spPr>
              <a:solidFill>
                <a:srgbClr val="FFB000"/>
              </a:solidFill>
              <a:ln w="9525">
                <a:solidFill>
                  <a:schemeClr val="tx1"/>
                </a:solidFill>
              </a:ln>
              <a:effectLst/>
            </c:spPr>
          </c:marker>
          <c:cat>
            <c:numRef>
              <c:f>'[PM2.5 Yearly Design Values.xlsx]NRO'!$E$13:$E$22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Values.xlsx]NRO'!$O$41:$O$50</c:f>
              <c:numCache>
                <c:formatCode>General</c:formatCode>
                <c:ptCount val="10"/>
                <c:pt idx="0">
                  <c:v>18</c:v>
                </c:pt>
                <c:pt idx="1">
                  <c:v>19.7</c:v>
                </c:pt>
                <c:pt idx="2">
                  <c:v>16.899999999999999</c:v>
                </c:pt>
                <c:pt idx="3">
                  <c:v>15.1</c:v>
                </c:pt>
                <c:pt idx="4">
                  <c:v>16.5</c:v>
                </c:pt>
                <c:pt idx="5">
                  <c:v>20.3</c:v>
                </c:pt>
                <c:pt idx="6">
                  <c:v>13.8</c:v>
                </c:pt>
                <c:pt idx="7">
                  <c:v>16.7</c:v>
                </c:pt>
                <c:pt idx="8">
                  <c:v>13.2</c:v>
                </c:pt>
                <c:pt idx="9">
                  <c:v>33</c:v>
                </c:pt>
              </c:numCache>
            </c:numRef>
          </c:val>
          <c:smooth val="0"/>
          <c:extLst>
            <c:ext xmlns:c16="http://schemas.microsoft.com/office/drawing/2014/chart" uri="{C3380CC4-5D6E-409C-BE32-E72D297353CC}">
              <c16:uniqueId val="{00000001-905C-4430-8303-7A23A2B2C566}"/>
            </c:ext>
          </c:extLst>
        </c:ser>
        <c:ser>
          <c:idx val="2"/>
          <c:order val="2"/>
          <c:tx>
            <c:strRef>
              <c:f>'[PM2.5 Yearly Design Values.xlsx]NRO'!$F$53</c:f>
              <c:strCache>
                <c:ptCount val="1"/>
                <c:pt idx="0">
                  <c:v>46-C2</c:v>
                </c:pt>
              </c:strCache>
            </c:strRef>
          </c:tx>
          <c:spPr>
            <a:ln w="28575" cap="rnd">
              <a:solidFill>
                <a:srgbClr val="785EF0"/>
              </a:solidFill>
              <a:round/>
            </a:ln>
            <a:effectLst/>
          </c:spPr>
          <c:marker>
            <c:symbol val="square"/>
            <c:size val="5"/>
            <c:spPr>
              <a:solidFill>
                <a:srgbClr val="785EF0"/>
              </a:solidFill>
              <a:ln w="9525">
                <a:solidFill>
                  <a:schemeClr val="tx1"/>
                </a:solidFill>
              </a:ln>
              <a:effectLst/>
            </c:spPr>
          </c:marker>
          <c:cat>
            <c:numRef>
              <c:f>'[PM2.5 Yearly Design Values.xlsx]NRO'!$E$13:$E$22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Values.xlsx]NRO'!$O$51:$O$60</c:f>
              <c:numCache>
                <c:formatCode>General</c:formatCode>
                <c:ptCount val="10"/>
                <c:pt idx="2">
                  <c:v>15.4</c:v>
                </c:pt>
                <c:pt idx="3">
                  <c:v>19.2</c:v>
                </c:pt>
                <c:pt idx="4">
                  <c:v>19.7</c:v>
                </c:pt>
                <c:pt idx="5">
                  <c:v>25.2</c:v>
                </c:pt>
                <c:pt idx="6">
                  <c:v>16.3</c:v>
                </c:pt>
                <c:pt idx="7">
                  <c:v>19.899999999999999</c:v>
                </c:pt>
                <c:pt idx="8">
                  <c:v>15.1</c:v>
                </c:pt>
                <c:pt idx="9">
                  <c:v>30.1</c:v>
                </c:pt>
              </c:numCache>
            </c:numRef>
          </c:val>
          <c:smooth val="0"/>
          <c:extLst>
            <c:ext xmlns:c16="http://schemas.microsoft.com/office/drawing/2014/chart" uri="{C3380CC4-5D6E-409C-BE32-E72D297353CC}">
              <c16:uniqueId val="{00000002-905C-4430-8303-7A23A2B2C566}"/>
            </c:ext>
          </c:extLst>
        </c:ser>
        <c:ser>
          <c:idx val="3"/>
          <c:order val="3"/>
          <c:tx>
            <c:strRef>
              <c:f>'[PM2.5 Yearly Design Values.xlsx]NRO'!$F$91</c:f>
              <c:strCache>
                <c:ptCount val="1"/>
                <c:pt idx="0">
                  <c:v>38-I</c:v>
                </c:pt>
              </c:strCache>
            </c:strRef>
          </c:tx>
          <c:spPr>
            <a:ln w="28575" cap="rnd">
              <a:solidFill>
                <a:srgbClr val="648FFF"/>
              </a:solidFill>
              <a:round/>
            </a:ln>
            <a:effectLst/>
          </c:spPr>
          <c:marker>
            <c:symbol val="triangle"/>
            <c:size val="5"/>
            <c:spPr>
              <a:solidFill>
                <a:srgbClr val="648FFF"/>
              </a:solidFill>
              <a:ln w="9525">
                <a:solidFill>
                  <a:schemeClr val="tx1"/>
                </a:solidFill>
              </a:ln>
              <a:effectLst/>
            </c:spPr>
          </c:marker>
          <c:cat>
            <c:numRef>
              <c:f>'[PM2.5 Yearly Design Values.xlsx]NRO'!$E$13:$E$22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Values.xlsx]NRO'!$O$91:$O$100</c:f>
              <c:numCache>
                <c:formatCode>General</c:formatCode>
                <c:ptCount val="10"/>
                <c:pt idx="0">
                  <c:v>19.2</c:v>
                </c:pt>
                <c:pt idx="1">
                  <c:v>21.9</c:v>
                </c:pt>
                <c:pt idx="2">
                  <c:v>15.6</c:v>
                </c:pt>
                <c:pt idx="3">
                  <c:v>14.2</c:v>
                </c:pt>
                <c:pt idx="4">
                  <c:v>16.600000000000001</c:v>
                </c:pt>
                <c:pt idx="5">
                  <c:v>19.8</c:v>
                </c:pt>
                <c:pt idx="6">
                  <c:v>19.3</c:v>
                </c:pt>
                <c:pt idx="7">
                  <c:v>16</c:v>
                </c:pt>
                <c:pt idx="8">
                  <c:v>13</c:v>
                </c:pt>
                <c:pt idx="9">
                  <c:v>27</c:v>
                </c:pt>
              </c:numCache>
            </c:numRef>
          </c:val>
          <c:smooth val="0"/>
          <c:extLst>
            <c:ext xmlns:c16="http://schemas.microsoft.com/office/drawing/2014/chart" uri="{C3380CC4-5D6E-409C-BE32-E72D297353CC}">
              <c16:uniqueId val="{00000003-905C-4430-8303-7A23A2B2C566}"/>
            </c:ext>
          </c:extLst>
        </c:ser>
        <c:ser>
          <c:idx val="4"/>
          <c:order val="4"/>
          <c:tx>
            <c:strRef>
              <c:f>'[PM2.5 Yearly Design Values.xlsx]NRO'!$T$2</c:f>
              <c:strCache>
                <c:ptCount val="1"/>
                <c:pt idx="0">
                  <c:v>Primary Standard (35.0)</c:v>
                </c:pt>
              </c:strCache>
            </c:strRef>
          </c:tx>
          <c:spPr>
            <a:ln w="28575" cap="rnd">
              <a:solidFill>
                <a:schemeClr val="tx1"/>
              </a:solidFill>
              <a:prstDash val="dash"/>
              <a:round/>
            </a:ln>
            <a:effectLst/>
          </c:spPr>
          <c:marker>
            <c:symbol val="none"/>
          </c:marker>
          <c:cat>
            <c:numRef>
              <c:f>'[PM2.5 Yearly Design Values.xlsx]NRO'!$E$13:$E$22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Values.xlsx]NRO'!$T$13:$T$22</c:f>
              <c:numCache>
                <c:formatCode>General</c:formatCode>
                <c:ptCount val="10"/>
                <c:pt idx="0">
                  <c:v>35</c:v>
                </c:pt>
                <c:pt idx="1">
                  <c:v>35</c:v>
                </c:pt>
                <c:pt idx="2">
                  <c:v>35</c:v>
                </c:pt>
                <c:pt idx="3">
                  <c:v>35</c:v>
                </c:pt>
                <c:pt idx="4">
                  <c:v>35</c:v>
                </c:pt>
                <c:pt idx="5">
                  <c:v>35</c:v>
                </c:pt>
                <c:pt idx="6">
                  <c:v>35</c:v>
                </c:pt>
                <c:pt idx="7">
                  <c:v>35</c:v>
                </c:pt>
                <c:pt idx="8">
                  <c:v>35</c:v>
                </c:pt>
                <c:pt idx="9">
                  <c:v>35</c:v>
                </c:pt>
              </c:numCache>
            </c:numRef>
          </c:val>
          <c:smooth val="0"/>
          <c:extLst>
            <c:ext xmlns:c16="http://schemas.microsoft.com/office/drawing/2014/chart" uri="{C3380CC4-5D6E-409C-BE32-E72D297353CC}">
              <c16:uniqueId val="{00000004-905C-4430-8303-7A23A2B2C566}"/>
            </c:ext>
          </c:extLst>
        </c:ser>
        <c:dLbls>
          <c:showLegendKey val="0"/>
          <c:showVal val="0"/>
          <c:showCatName val="0"/>
          <c:showSerName val="0"/>
          <c:showPercent val="0"/>
          <c:showBubbleSize val="0"/>
        </c:dLbls>
        <c:marker val="1"/>
        <c:smooth val="0"/>
        <c:axId val="1870155167"/>
        <c:axId val="1870156127"/>
      </c:lineChart>
      <c:catAx>
        <c:axId val="187015516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6127"/>
        <c:crosses val="autoZero"/>
        <c:auto val="1"/>
        <c:lblAlgn val="ctr"/>
        <c:lblOffset val="100"/>
        <c:noMultiLvlLbl val="0"/>
      </c:catAx>
      <c:valAx>
        <c:axId val="18701561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Micrograms per meter cubed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51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a:t>PM2.5 -Tidewater Region</a:t>
            </a:r>
          </a:p>
          <a:p>
            <a:pPr>
              <a:defRPr/>
            </a:pPr>
            <a:r>
              <a:rPr lang="en-US" sz="1200"/>
              <a:t>Annual Weighted Mean (ug/m3</a:t>
            </a:r>
            <a:r>
              <a:rPr lang="en-US"/>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2"/>
          <c:order val="0"/>
          <c:tx>
            <c:strRef>
              <c:f>'[PM2.5 Yearly Design Values.xlsx]TRO'!$F$129</c:f>
              <c:strCache>
                <c:ptCount val="1"/>
                <c:pt idx="0">
                  <c:v>179-K</c:v>
                </c:pt>
              </c:strCache>
            </c:strRef>
          </c:tx>
          <c:spPr>
            <a:ln w="28575" cap="rnd">
              <a:solidFill>
                <a:srgbClr val="FFB000"/>
              </a:solidFill>
              <a:round/>
            </a:ln>
            <a:effectLst/>
          </c:spPr>
          <c:marker>
            <c:symbol val="square"/>
            <c:size val="5"/>
            <c:spPr>
              <a:solidFill>
                <a:srgbClr val="FFB000"/>
              </a:solidFill>
              <a:ln w="9525">
                <a:solidFill>
                  <a:schemeClr val="tx1"/>
                </a:solidFill>
              </a:ln>
              <a:effectLst/>
            </c:spPr>
          </c:marker>
          <c:cat>
            <c:numRef>
              <c:f>'[PM2.5 Yearly Design Values.xlsx]TRO'!$E$129:$E$138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Values.xlsx]TRO'!$M$129:$M$138</c:f>
              <c:numCache>
                <c:formatCode>General</c:formatCode>
                <c:ptCount val="10"/>
                <c:pt idx="0">
                  <c:v>7.5500806451612901</c:v>
                </c:pt>
                <c:pt idx="1">
                  <c:v>7.1800862068965499</c:v>
                </c:pt>
                <c:pt idx="2">
                  <c:v>6.0559075927985804</c:v>
                </c:pt>
                <c:pt idx="3">
                  <c:v>6.63863395225464</c:v>
                </c:pt>
                <c:pt idx="4">
                  <c:v>6.0198714944562299</c:v>
                </c:pt>
                <c:pt idx="5">
                  <c:v>6.2935203958445598</c:v>
                </c:pt>
                <c:pt idx="6">
                  <c:v>5.8832387972680298</c:v>
                </c:pt>
                <c:pt idx="7">
                  <c:v>6.5367336467879902</c:v>
                </c:pt>
                <c:pt idx="8">
                  <c:v>5.9123021996119798</c:v>
                </c:pt>
                <c:pt idx="9">
                  <c:v>8.1275382890056793</c:v>
                </c:pt>
              </c:numCache>
            </c:numRef>
          </c:val>
          <c:smooth val="0"/>
          <c:extLst>
            <c:ext xmlns:c16="http://schemas.microsoft.com/office/drawing/2014/chart" uri="{C3380CC4-5D6E-409C-BE32-E72D297353CC}">
              <c16:uniqueId val="{00000000-7B70-49B4-9EA0-8AE9239002DE}"/>
            </c:ext>
          </c:extLst>
        </c:ser>
        <c:ser>
          <c:idx val="3"/>
          <c:order val="1"/>
          <c:tx>
            <c:strRef>
              <c:f>'[PM2.5 Yearly Design Values.xlsx]TRO'!$F$149</c:f>
              <c:strCache>
                <c:ptCount val="1"/>
                <c:pt idx="0">
                  <c:v>181-A1</c:v>
                </c:pt>
              </c:strCache>
            </c:strRef>
          </c:tx>
          <c:spPr>
            <a:ln w="28575" cap="rnd">
              <a:solidFill>
                <a:srgbClr val="DC267F"/>
              </a:solidFill>
              <a:round/>
            </a:ln>
            <a:effectLst/>
          </c:spPr>
          <c:marker>
            <c:symbol val="triangle"/>
            <c:size val="5"/>
            <c:spPr>
              <a:solidFill>
                <a:srgbClr val="DC267F"/>
              </a:solidFill>
              <a:ln w="9525">
                <a:solidFill>
                  <a:schemeClr val="tx1"/>
                </a:solidFill>
              </a:ln>
              <a:effectLst/>
            </c:spPr>
          </c:marker>
          <c:cat>
            <c:numRef>
              <c:f>'[PM2.5 Yearly Design Values.xlsx]TRO'!$E$129:$E$138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Values.xlsx]TRO'!$M$149:$M$158</c:f>
              <c:numCache>
                <c:formatCode>General</c:formatCode>
                <c:ptCount val="10"/>
                <c:pt idx="0">
                  <c:v>8.0118020022246892</c:v>
                </c:pt>
                <c:pt idx="1">
                  <c:v>7.7492741935483798</c:v>
                </c:pt>
                <c:pt idx="2">
                  <c:v>6.5908509454949904</c:v>
                </c:pt>
                <c:pt idx="3">
                  <c:v>6.9155913978494601</c:v>
                </c:pt>
                <c:pt idx="4">
                  <c:v>6.5931344086021504</c:v>
                </c:pt>
                <c:pt idx="5">
                  <c:v>7.0634909158324</c:v>
                </c:pt>
                <c:pt idx="6">
                  <c:v>5.9977390552995304</c:v>
                </c:pt>
                <c:pt idx="7">
                  <c:v>7.2048534798534698</c:v>
                </c:pt>
                <c:pt idx="8">
                  <c:v>6.3107196223316899</c:v>
                </c:pt>
                <c:pt idx="9">
                  <c:v>7.82213145411421</c:v>
                </c:pt>
              </c:numCache>
            </c:numRef>
          </c:val>
          <c:smooth val="0"/>
          <c:extLst>
            <c:ext xmlns:c16="http://schemas.microsoft.com/office/drawing/2014/chart" uri="{C3380CC4-5D6E-409C-BE32-E72D297353CC}">
              <c16:uniqueId val="{00000001-7B70-49B4-9EA0-8AE9239002DE}"/>
            </c:ext>
          </c:extLst>
        </c:ser>
        <c:ser>
          <c:idx val="4"/>
          <c:order val="2"/>
          <c:tx>
            <c:strRef>
              <c:f>'[PM2.5 Yearly Design Values.xlsx]TRO'!$F$178</c:f>
              <c:strCache>
                <c:ptCount val="1"/>
                <c:pt idx="0">
                  <c:v>184-J</c:v>
                </c:pt>
              </c:strCache>
            </c:strRef>
          </c:tx>
          <c:spPr>
            <a:ln w="28575" cap="rnd">
              <a:solidFill>
                <a:srgbClr val="648FFF"/>
              </a:solidFill>
              <a:round/>
            </a:ln>
            <a:effectLst/>
          </c:spPr>
          <c:marker>
            <c:symbol val="circle"/>
            <c:size val="5"/>
            <c:spPr>
              <a:solidFill>
                <a:srgbClr val="648FFF"/>
              </a:solidFill>
              <a:ln w="9525">
                <a:solidFill>
                  <a:schemeClr val="tx1"/>
                </a:solidFill>
              </a:ln>
              <a:effectLst/>
            </c:spPr>
          </c:marker>
          <c:cat>
            <c:numRef>
              <c:f>'[PM2.5 Yearly Design Values.xlsx]TRO'!$E$129:$E$138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Values.xlsx]TRO'!$M$178:$M$187</c:f>
              <c:numCache>
                <c:formatCode>General</c:formatCode>
                <c:ptCount val="10"/>
                <c:pt idx="0">
                  <c:v>8.0819889108476008</c:v>
                </c:pt>
                <c:pt idx="1">
                  <c:v>7.7522893772893697</c:v>
                </c:pt>
                <c:pt idx="2">
                  <c:v>6.6936000264270596</c:v>
                </c:pt>
                <c:pt idx="3">
                  <c:v>6.8168619102973897</c:v>
                </c:pt>
                <c:pt idx="4">
                  <c:v>6.6535768828872204</c:v>
                </c:pt>
                <c:pt idx="5">
                  <c:v>6.7904556650246297</c:v>
                </c:pt>
                <c:pt idx="6">
                  <c:v>6.22565880078393</c:v>
                </c:pt>
                <c:pt idx="7">
                  <c:v>7.3131226053639802</c:v>
                </c:pt>
                <c:pt idx="8">
                  <c:v>6.4962778760192501</c:v>
                </c:pt>
                <c:pt idx="9">
                  <c:v>8.0174874984565907</c:v>
                </c:pt>
              </c:numCache>
            </c:numRef>
          </c:val>
          <c:smooth val="0"/>
          <c:extLst>
            <c:ext xmlns:c16="http://schemas.microsoft.com/office/drawing/2014/chart" uri="{C3380CC4-5D6E-409C-BE32-E72D297353CC}">
              <c16:uniqueId val="{00000002-7B70-49B4-9EA0-8AE9239002DE}"/>
            </c:ext>
          </c:extLst>
        </c:ser>
        <c:ser>
          <c:idx val="0"/>
          <c:order val="3"/>
          <c:tx>
            <c:strRef>
              <c:f>'[PM2.5 Yearly Design Values.xlsx]TRO'!$S$2</c:f>
              <c:strCache>
                <c:ptCount val="1"/>
                <c:pt idx="0">
                  <c:v>Primary Standard (12.0)</c:v>
                </c:pt>
              </c:strCache>
            </c:strRef>
          </c:tx>
          <c:spPr>
            <a:ln w="28575" cap="rnd">
              <a:solidFill>
                <a:schemeClr val="tx1"/>
              </a:solidFill>
              <a:prstDash val="dash"/>
              <a:round/>
            </a:ln>
            <a:effectLst/>
          </c:spPr>
          <c:marker>
            <c:symbol val="none"/>
          </c:marker>
          <c:cat>
            <c:numRef>
              <c:f>'[PM2.5 Yearly Design Values.xlsx]TRO'!$E$129:$E$138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Values.xlsx]TRO'!$S$129:$S$138</c:f>
              <c:numCache>
                <c:formatCode>General</c:formatCode>
                <c:ptCount val="10"/>
                <c:pt idx="0">
                  <c:v>12</c:v>
                </c:pt>
                <c:pt idx="1">
                  <c:v>12</c:v>
                </c:pt>
                <c:pt idx="2">
                  <c:v>12</c:v>
                </c:pt>
                <c:pt idx="3">
                  <c:v>12</c:v>
                </c:pt>
                <c:pt idx="4">
                  <c:v>12</c:v>
                </c:pt>
                <c:pt idx="5">
                  <c:v>12</c:v>
                </c:pt>
                <c:pt idx="6">
                  <c:v>12</c:v>
                </c:pt>
                <c:pt idx="7">
                  <c:v>12</c:v>
                </c:pt>
                <c:pt idx="8">
                  <c:v>12</c:v>
                </c:pt>
                <c:pt idx="9">
                  <c:v>12</c:v>
                </c:pt>
              </c:numCache>
            </c:numRef>
          </c:val>
          <c:smooth val="0"/>
          <c:extLst>
            <c:ext xmlns:c16="http://schemas.microsoft.com/office/drawing/2014/chart" uri="{C3380CC4-5D6E-409C-BE32-E72D297353CC}">
              <c16:uniqueId val="{00000003-7B70-49B4-9EA0-8AE9239002DE}"/>
            </c:ext>
          </c:extLst>
        </c:ser>
        <c:dLbls>
          <c:showLegendKey val="0"/>
          <c:showVal val="0"/>
          <c:showCatName val="0"/>
          <c:showSerName val="0"/>
          <c:showPercent val="0"/>
          <c:showBubbleSize val="0"/>
        </c:dLbls>
        <c:marker val="1"/>
        <c:smooth val="0"/>
        <c:axId val="1870155167"/>
        <c:axId val="1870156127"/>
      </c:lineChart>
      <c:catAx>
        <c:axId val="187015516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6127"/>
        <c:crosses val="autoZero"/>
        <c:auto val="1"/>
        <c:lblAlgn val="ctr"/>
        <c:lblOffset val="100"/>
        <c:noMultiLvlLbl val="0"/>
      </c:catAx>
      <c:valAx>
        <c:axId val="18701561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Micrograms per meter cubed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51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a:t>PM2.5 -Tidewater Region</a:t>
            </a:r>
          </a:p>
          <a:p>
            <a:pPr>
              <a:defRPr/>
            </a:pPr>
            <a:r>
              <a:rPr lang="en-US" sz="1200"/>
              <a:t>98th Percentile (ug/m3</a:t>
            </a:r>
            <a:r>
              <a:rPr lang="en-US"/>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2"/>
          <c:order val="0"/>
          <c:tx>
            <c:strRef>
              <c:f>'[PM2.5 Yearly Design Values.xlsx]TRO'!$F$129</c:f>
              <c:strCache>
                <c:ptCount val="1"/>
                <c:pt idx="0">
                  <c:v>179-K</c:v>
                </c:pt>
              </c:strCache>
            </c:strRef>
          </c:tx>
          <c:spPr>
            <a:ln w="28575" cap="rnd">
              <a:solidFill>
                <a:srgbClr val="FFB000"/>
              </a:solidFill>
              <a:round/>
            </a:ln>
            <a:effectLst/>
          </c:spPr>
          <c:marker>
            <c:symbol val="square"/>
            <c:size val="5"/>
            <c:spPr>
              <a:solidFill>
                <a:srgbClr val="FFB000"/>
              </a:solidFill>
              <a:ln w="9525">
                <a:solidFill>
                  <a:schemeClr val="tx1"/>
                </a:solidFill>
              </a:ln>
              <a:effectLst/>
            </c:spPr>
          </c:marker>
          <c:cat>
            <c:numRef>
              <c:f>'[PM2.5 Yearly Design Values.xlsx]TRO'!$E$129:$E$138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Values.xlsx]TRO'!$O$129:$O$138</c:f>
              <c:numCache>
                <c:formatCode>General</c:formatCode>
                <c:ptCount val="10"/>
                <c:pt idx="0">
                  <c:v>15.3</c:v>
                </c:pt>
                <c:pt idx="1">
                  <c:v>16.8</c:v>
                </c:pt>
                <c:pt idx="2">
                  <c:v>12.5</c:v>
                </c:pt>
                <c:pt idx="3">
                  <c:v>15.5</c:v>
                </c:pt>
                <c:pt idx="4">
                  <c:v>13.4</c:v>
                </c:pt>
                <c:pt idx="5">
                  <c:v>13.8</c:v>
                </c:pt>
                <c:pt idx="6">
                  <c:v>12.8</c:v>
                </c:pt>
                <c:pt idx="7">
                  <c:v>14.6</c:v>
                </c:pt>
                <c:pt idx="8">
                  <c:v>11.8</c:v>
                </c:pt>
                <c:pt idx="9">
                  <c:v>27.5</c:v>
                </c:pt>
              </c:numCache>
            </c:numRef>
          </c:val>
          <c:smooth val="0"/>
          <c:extLst>
            <c:ext xmlns:c16="http://schemas.microsoft.com/office/drawing/2014/chart" uri="{C3380CC4-5D6E-409C-BE32-E72D297353CC}">
              <c16:uniqueId val="{00000000-B8BC-4479-B331-EA525F82E47D}"/>
            </c:ext>
          </c:extLst>
        </c:ser>
        <c:ser>
          <c:idx val="3"/>
          <c:order val="1"/>
          <c:tx>
            <c:strRef>
              <c:f>'[PM2.5 Yearly Design Values.xlsx]TRO'!$F$149</c:f>
              <c:strCache>
                <c:ptCount val="1"/>
                <c:pt idx="0">
                  <c:v>181-A1</c:v>
                </c:pt>
              </c:strCache>
            </c:strRef>
          </c:tx>
          <c:spPr>
            <a:ln w="28575" cap="rnd">
              <a:solidFill>
                <a:srgbClr val="DC267F"/>
              </a:solidFill>
              <a:round/>
            </a:ln>
            <a:effectLst/>
          </c:spPr>
          <c:marker>
            <c:symbol val="triangle"/>
            <c:size val="5"/>
            <c:spPr>
              <a:solidFill>
                <a:srgbClr val="DC267F"/>
              </a:solidFill>
              <a:ln w="9525">
                <a:solidFill>
                  <a:schemeClr val="tx1"/>
                </a:solidFill>
              </a:ln>
              <a:effectLst/>
            </c:spPr>
          </c:marker>
          <c:cat>
            <c:numRef>
              <c:f>'[PM2.5 Yearly Design Values.xlsx]TRO'!$E$129:$E$138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Values.xlsx]TRO'!$O$149:$O$158</c:f>
              <c:numCache>
                <c:formatCode>General</c:formatCode>
                <c:ptCount val="10"/>
                <c:pt idx="0">
                  <c:v>15.6</c:v>
                </c:pt>
                <c:pt idx="1">
                  <c:v>17.3</c:v>
                </c:pt>
                <c:pt idx="2">
                  <c:v>13.3</c:v>
                </c:pt>
                <c:pt idx="3">
                  <c:v>12.7</c:v>
                </c:pt>
                <c:pt idx="4">
                  <c:v>13.8</c:v>
                </c:pt>
                <c:pt idx="5">
                  <c:v>16.899999999999999</c:v>
                </c:pt>
                <c:pt idx="6">
                  <c:v>12.1</c:v>
                </c:pt>
                <c:pt idx="7">
                  <c:v>15.4</c:v>
                </c:pt>
                <c:pt idx="8">
                  <c:v>12.8</c:v>
                </c:pt>
                <c:pt idx="9">
                  <c:v>21.4</c:v>
                </c:pt>
              </c:numCache>
            </c:numRef>
          </c:val>
          <c:smooth val="0"/>
          <c:extLst>
            <c:ext xmlns:c16="http://schemas.microsoft.com/office/drawing/2014/chart" uri="{C3380CC4-5D6E-409C-BE32-E72D297353CC}">
              <c16:uniqueId val="{00000001-B8BC-4479-B331-EA525F82E47D}"/>
            </c:ext>
          </c:extLst>
        </c:ser>
        <c:ser>
          <c:idx val="4"/>
          <c:order val="2"/>
          <c:tx>
            <c:strRef>
              <c:f>'[PM2.5 Yearly Design Values.xlsx]TRO'!$F$178</c:f>
              <c:strCache>
                <c:ptCount val="1"/>
                <c:pt idx="0">
                  <c:v>184-J</c:v>
                </c:pt>
              </c:strCache>
            </c:strRef>
          </c:tx>
          <c:spPr>
            <a:ln w="28575" cap="rnd">
              <a:solidFill>
                <a:srgbClr val="648FFF"/>
              </a:solidFill>
              <a:round/>
            </a:ln>
            <a:effectLst/>
          </c:spPr>
          <c:marker>
            <c:symbol val="circle"/>
            <c:size val="5"/>
            <c:spPr>
              <a:solidFill>
                <a:srgbClr val="648FFF"/>
              </a:solidFill>
              <a:ln w="9525">
                <a:solidFill>
                  <a:schemeClr val="tx1"/>
                </a:solidFill>
              </a:ln>
              <a:effectLst/>
            </c:spPr>
          </c:marker>
          <c:cat>
            <c:numRef>
              <c:f>'[PM2.5 Yearly Design Values.xlsx]TRO'!$E$129:$E$138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Values.xlsx]TRO'!$O$178:$O$187</c:f>
              <c:numCache>
                <c:formatCode>General</c:formatCode>
                <c:ptCount val="10"/>
                <c:pt idx="0">
                  <c:v>19.8</c:v>
                </c:pt>
                <c:pt idx="1">
                  <c:v>18</c:v>
                </c:pt>
                <c:pt idx="2">
                  <c:v>14.6</c:v>
                </c:pt>
                <c:pt idx="3">
                  <c:v>13.5</c:v>
                </c:pt>
                <c:pt idx="4">
                  <c:v>14.6</c:v>
                </c:pt>
                <c:pt idx="5">
                  <c:v>17.5</c:v>
                </c:pt>
                <c:pt idx="6">
                  <c:v>15.1</c:v>
                </c:pt>
                <c:pt idx="7">
                  <c:v>15.1</c:v>
                </c:pt>
                <c:pt idx="8">
                  <c:v>13.6</c:v>
                </c:pt>
                <c:pt idx="9">
                  <c:v>24.6</c:v>
                </c:pt>
              </c:numCache>
            </c:numRef>
          </c:val>
          <c:smooth val="0"/>
          <c:extLst>
            <c:ext xmlns:c16="http://schemas.microsoft.com/office/drawing/2014/chart" uri="{C3380CC4-5D6E-409C-BE32-E72D297353CC}">
              <c16:uniqueId val="{00000002-B8BC-4479-B331-EA525F82E47D}"/>
            </c:ext>
          </c:extLst>
        </c:ser>
        <c:ser>
          <c:idx val="0"/>
          <c:order val="3"/>
          <c:tx>
            <c:strRef>
              <c:f>'[PM2.5 Yearly Design Values.xlsx]TRO'!$T$2</c:f>
              <c:strCache>
                <c:ptCount val="1"/>
                <c:pt idx="0">
                  <c:v>Primary Standard (35.0)</c:v>
                </c:pt>
              </c:strCache>
            </c:strRef>
          </c:tx>
          <c:spPr>
            <a:ln w="28575" cap="rnd">
              <a:solidFill>
                <a:schemeClr val="tx1"/>
              </a:solidFill>
              <a:prstDash val="dash"/>
              <a:round/>
            </a:ln>
            <a:effectLst/>
          </c:spPr>
          <c:marker>
            <c:symbol val="none"/>
          </c:marker>
          <c:cat>
            <c:numRef>
              <c:f>'[PM2.5 Yearly Design Values.xlsx]TRO'!$E$129:$E$138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Values.xlsx]TRO'!$T$129:$T$138</c:f>
              <c:numCache>
                <c:formatCode>General</c:formatCode>
                <c:ptCount val="10"/>
                <c:pt idx="0">
                  <c:v>35</c:v>
                </c:pt>
                <c:pt idx="1">
                  <c:v>35</c:v>
                </c:pt>
                <c:pt idx="2">
                  <c:v>35</c:v>
                </c:pt>
                <c:pt idx="3">
                  <c:v>35</c:v>
                </c:pt>
                <c:pt idx="4">
                  <c:v>35</c:v>
                </c:pt>
                <c:pt idx="5">
                  <c:v>35</c:v>
                </c:pt>
                <c:pt idx="6">
                  <c:v>35</c:v>
                </c:pt>
                <c:pt idx="7">
                  <c:v>35</c:v>
                </c:pt>
                <c:pt idx="8">
                  <c:v>35</c:v>
                </c:pt>
                <c:pt idx="9">
                  <c:v>35</c:v>
                </c:pt>
              </c:numCache>
            </c:numRef>
          </c:val>
          <c:smooth val="0"/>
          <c:extLst>
            <c:ext xmlns:c16="http://schemas.microsoft.com/office/drawing/2014/chart" uri="{C3380CC4-5D6E-409C-BE32-E72D297353CC}">
              <c16:uniqueId val="{00000003-B8BC-4479-B331-EA525F82E47D}"/>
            </c:ext>
          </c:extLst>
        </c:ser>
        <c:dLbls>
          <c:showLegendKey val="0"/>
          <c:showVal val="0"/>
          <c:showCatName val="0"/>
          <c:showSerName val="0"/>
          <c:showPercent val="0"/>
          <c:showBubbleSize val="0"/>
        </c:dLbls>
        <c:marker val="1"/>
        <c:smooth val="0"/>
        <c:axId val="1870155167"/>
        <c:axId val="1870156127"/>
      </c:lineChart>
      <c:catAx>
        <c:axId val="187015516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6127"/>
        <c:crosses val="autoZero"/>
        <c:auto val="1"/>
        <c:lblAlgn val="ctr"/>
        <c:lblOffset val="100"/>
        <c:noMultiLvlLbl val="0"/>
      </c:catAx>
      <c:valAx>
        <c:axId val="18701561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Micrograms per meter cubed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51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Carbon Monoxide - Blue Ridge Region</a:t>
            </a:r>
          </a:p>
          <a:p>
            <a:pPr>
              <a:defRPr/>
            </a:pPr>
            <a:r>
              <a:rPr lang="en-US" sz="1000"/>
              <a:t>Eight Hour Avg 2nd Maximum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1"/>
          <c:tx>
            <c:strRef>
              <c:f>Sheet1!$B$1</c:f>
              <c:strCache>
                <c:ptCount val="1"/>
                <c:pt idx="0">
                  <c:v>(19-A6) Roanoke Co</c:v>
                </c:pt>
              </c:strCache>
            </c:strRef>
          </c:tx>
          <c:spPr>
            <a:ln w="31750" cap="rnd">
              <a:solidFill>
                <a:srgbClr val="DC267F"/>
              </a:solidFill>
              <a:round/>
            </a:ln>
            <a:effectLst/>
          </c:spPr>
          <c:marker>
            <c:symbol val="square"/>
            <c:size val="6"/>
            <c:spPr>
              <a:solidFill>
                <a:srgbClr val="DC267F"/>
              </a:solidFill>
              <a:ln w="6350">
                <a:solidFill>
                  <a:schemeClr val="tx1"/>
                </a:solidFill>
              </a:ln>
              <a:effectLst/>
            </c:spPr>
          </c:marker>
          <c:cat>
            <c:numRef>
              <c:f>Sheet1!$A$2:$A$11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Sheet1!$B$2:$B$11</c:f>
              <c:numCache>
                <c:formatCode>General</c:formatCode>
                <c:ptCount val="10"/>
                <c:pt idx="0">
                  <c:v>1.1000000000000001</c:v>
                </c:pt>
                <c:pt idx="1">
                  <c:v>0.7</c:v>
                </c:pt>
                <c:pt idx="2">
                  <c:v>0.7</c:v>
                </c:pt>
                <c:pt idx="3">
                  <c:v>0.7</c:v>
                </c:pt>
                <c:pt idx="4">
                  <c:v>0.7</c:v>
                </c:pt>
                <c:pt idx="5">
                  <c:v>0.6</c:v>
                </c:pt>
                <c:pt idx="6">
                  <c:v>0.5</c:v>
                </c:pt>
                <c:pt idx="7">
                  <c:v>0.6</c:v>
                </c:pt>
                <c:pt idx="8">
                  <c:v>0.6</c:v>
                </c:pt>
                <c:pt idx="9">
                  <c:v>0.8</c:v>
                </c:pt>
              </c:numCache>
            </c:numRef>
          </c:val>
          <c:smooth val="0"/>
          <c:extLst>
            <c:ext xmlns:c16="http://schemas.microsoft.com/office/drawing/2014/chart" uri="{C3380CC4-5D6E-409C-BE32-E72D297353CC}">
              <c16:uniqueId val="{00000000-62C4-41F7-A141-43C74F1CF7E3}"/>
            </c:ext>
          </c:extLst>
        </c:ser>
        <c:ser>
          <c:idx val="2"/>
          <c:order val="2"/>
          <c:tx>
            <c:strRef>
              <c:f>Sheet1!$C$1</c:f>
              <c:strCache>
                <c:ptCount val="1"/>
                <c:pt idx="0">
                  <c:v>Primary Standard (9.0)</c:v>
                </c:pt>
              </c:strCache>
            </c:strRef>
          </c:tx>
          <c:spPr>
            <a:ln w="22225" cap="rnd">
              <a:solidFill>
                <a:schemeClr val="tx1"/>
              </a:solidFill>
              <a:prstDash val="dash"/>
              <a:round/>
            </a:ln>
            <a:effectLst/>
          </c:spPr>
          <c:marker>
            <c:symbol val="none"/>
          </c:marker>
          <c:cat>
            <c:numRef>
              <c:f>Sheet1!$A$2:$A$11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Sheet1!$C$2:$C$11</c:f>
              <c:numCache>
                <c:formatCode>General</c:formatCode>
                <c:ptCount val="10"/>
                <c:pt idx="0">
                  <c:v>9</c:v>
                </c:pt>
                <c:pt idx="1">
                  <c:v>9</c:v>
                </c:pt>
                <c:pt idx="2">
                  <c:v>9</c:v>
                </c:pt>
                <c:pt idx="3">
                  <c:v>9</c:v>
                </c:pt>
                <c:pt idx="4">
                  <c:v>9</c:v>
                </c:pt>
                <c:pt idx="5">
                  <c:v>9</c:v>
                </c:pt>
                <c:pt idx="6">
                  <c:v>9</c:v>
                </c:pt>
                <c:pt idx="7">
                  <c:v>9</c:v>
                </c:pt>
                <c:pt idx="8">
                  <c:v>9</c:v>
                </c:pt>
                <c:pt idx="9">
                  <c:v>9</c:v>
                </c:pt>
              </c:numCache>
            </c:numRef>
          </c:val>
          <c:smooth val="0"/>
          <c:extLst>
            <c:ext xmlns:c16="http://schemas.microsoft.com/office/drawing/2014/chart" uri="{C3380CC4-5D6E-409C-BE32-E72D297353CC}">
              <c16:uniqueId val="{00000001-62C4-41F7-A141-43C74F1CF7E3}"/>
            </c:ext>
          </c:extLst>
        </c:ser>
        <c:dLbls>
          <c:showLegendKey val="0"/>
          <c:showVal val="0"/>
          <c:showCatName val="0"/>
          <c:showSerName val="0"/>
          <c:showPercent val="0"/>
          <c:showBubbleSize val="0"/>
        </c:dLbls>
        <c:marker val="1"/>
        <c:smooth val="0"/>
        <c:axId val="1273677648"/>
        <c:axId val="1273678608"/>
        <c:extLst>
          <c:ext xmlns:c15="http://schemas.microsoft.com/office/drawing/2012/chart" uri="{02D57815-91ED-43cb-92C2-25804820EDAC}">
            <c15:filteredLineSeries>
              <c15:ser>
                <c:idx val="0"/>
                <c:order val="0"/>
                <c:tx>
                  <c:strRef>
                    <c:extLst>
                      <c:ext uri="{02D57815-91ED-43cb-92C2-25804820EDAC}">
                        <c15:formulaRef>
                          <c15:sqref>Sheet1!$A$1</c15:sqref>
                        </c15:formulaRef>
                      </c:ext>
                    </c:extLst>
                    <c:strCache>
                      <c:ptCount val="1"/>
                      <c:pt idx="0">
                        <c:v>Year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extLst>
                      <c:ext uri="{02D57815-91ED-43cb-92C2-25804820EDAC}">
                        <c15:formulaRef>
                          <c15:sqref>Sheet1!$A$2:$A$11</c15:sqref>
                        </c15:formulaRef>
                      </c:ext>
                    </c:extLst>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extLst>
                      <c:ext uri="{02D57815-91ED-43cb-92C2-25804820EDAC}">
                        <c15:formulaRef>
                          <c15:sqref>Sheet1!$A$2:$A$11</c15:sqref>
                        </c15:formulaRef>
                      </c:ext>
                    </c:extLst>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val>
                <c:smooth val="0"/>
                <c:extLst>
                  <c:ext xmlns:c16="http://schemas.microsoft.com/office/drawing/2014/chart" uri="{C3380CC4-5D6E-409C-BE32-E72D297353CC}">
                    <c16:uniqueId val="{00000000-72E0-486A-9D52-B9932163206A}"/>
                  </c:ext>
                </c:extLst>
              </c15:ser>
            </c15:filteredLineSeries>
          </c:ext>
        </c:extLst>
      </c:lineChart>
      <c:dateAx>
        <c:axId val="12736776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678608"/>
        <c:crosses val="autoZero"/>
        <c:auto val="0"/>
        <c:lblOffset val="100"/>
        <c:baseTimeUnit val="days"/>
      </c:dateAx>
      <c:valAx>
        <c:axId val="1273678608"/>
        <c:scaling>
          <c:orientation val="minMax"/>
          <c:max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Parts Per Million (ppm)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677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b="1"/>
              <a:t>Carbon</a:t>
            </a:r>
            <a:r>
              <a:rPr lang="en-US" b="1" baseline="0"/>
              <a:t> Monoxide - Piedmont Region</a:t>
            </a:r>
          </a:p>
          <a:p>
            <a:pPr algn="ctr">
              <a:defRPr/>
            </a:pPr>
            <a:r>
              <a:rPr lang="en-US" sz="1000" b="0" baseline="0"/>
              <a:t>Eight Hour Avg 2nd Maximum</a:t>
            </a:r>
            <a:endParaRPr lang="en-US" sz="1000" b="0"/>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1"/>
          <c:tx>
            <c:strRef>
              <c:f>Sheet1!$B$1</c:f>
              <c:strCache>
                <c:ptCount val="1"/>
                <c:pt idx="0">
                  <c:v>(158-X) Richmond City</c:v>
                </c:pt>
              </c:strCache>
            </c:strRef>
          </c:tx>
          <c:spPr>
            <a:ln w="31750" cap="rnd">
              <a:solidFill>
                <a:srgbClr val="FFB000"/>
              </a:solidFill>
              <a:round/>
            </a:ln>
            <a:effectLst/>
          </c:spPr>
          <c:marker>
            <c:symbol val="square"/>
            <c:size val="6"/>
            <c:spPr>
              <a:solidFill>
                <a:srgbClr val="FFB000"/>
              </a:solidFill>
              <a:ln w="9525">
                <a:solidFill>
                  <a:schemeClr val="tx1"/>
                </a:solidFill>
              </a:ln>
              <a:effectLst/>
            </c:spPr>
          </c:marker>
          <c:cat>
            <c:numRef>
              <c:f>Sheet1!$A$2:$A$11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Sheet1!$B$2:$B$11</c:f>
              <c:numCache>
                <c:formatCode>General</c:formatCode>
                <c:ptCount val="10"/>
                <c:pt idx="0">
                  <c:v>1</c:v>
                </c:pt>
                <c:pt idx="1">
                  <c:v>1</c:v>
                </c:pt>
                <c:pt idx="2">
                  <c:v>1.2</c:v>
                </c:pt>
                <c:pt idx="3">
                  <c:v>1.1000000000000001</c:v>
                </c:pt>
                <c:pt idx="4">
                  <c:v>1.2</c:v>
                </c:pt>
                <c:pt idx="5">
                  <c:v>1.2</c:v>
                </c:pt>
                <c:pt idx="6">
                  <c:v>1.2</c:v>
                </c:pt>
                <c:pt idx="7">
                  <c:v>1</c:v>
                </c:pt>
                <c:pt idx="8">
                  <c:v>0.9</c:v>
                </c:pt>
                <c:pt idx="9">
                  <c:v>1.3</c:v>
                </c:pt>
              </c:numCache>
            </c:numRef>
          </c:val>
          <c:smooth val="0"/>
          <c:extLst>
            <c:ext xmlns:c16="http://schemas.microsoft.com/office/drawing/2014/chart" uri="{C3380CC4-5D6E-409C-BE32-E72D297353CC}">
              <c16:uniqueId val="{00000001-7523-4126-9E26-3D358DC431B7}"/>
            </c:ext>
          </c:extLst>
        </c:ser>
        <c:ser>
          <c:idx val="2"/>
          <c:order val="2"/>
          <c:tx>
            <c:strRef>
              <c:f>Sheet1!$C$1</c:f>
              <c:strCache>
                <c:ptCount val="1"/>
                <c:pt idx="0">
                  <c:v>(72-M) Henrico Co</c:v>
                </c:pt>
              </c:strCache>
            </c:strRef>
          </c:tx>
          <c:spPr>
            <a:ln w="31750" cap="rnd">
              <a:solidFill>
                <a:srgbClr val="648FFF"/>
              </a:solidFill>
              <a:round/>
            </a:ln>
            <a:effectLst/>
          </c:spPr>
          <c:marker>
            <c:symbol val="diamond"/>
            <c:size val="7"/>
            <c:spPr>
              <a:solidFill>
                <a:srgbClr val="648FFF">
                  <a:alpha val="83000"/>
                </a:srgbClr>
              </a:solidFill>
              <a:ln w="9525">
                <a:solidFill>
                  <a:schemeClr val="tx1"/>
                </a:solidFill>
              </a:ln>
              <a:effectLst/>
            </c:spPr>
          </c:marker>
          <c:cat>
            <c:numRef>
              <c:f>Sheet1!$A$2:$A$11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Sheet1!$C$2:$C$11</c:f>
              <c:numCache>
                <c:formatCode>General</c:formatCode>
                <c:ptCount val="10"/>
                <c:pt idx="0">
                  <c:v>1</c:v>
                </c:pt>
                <c:pt idx="1">
                  <c:v>1.1000000000000001</c:v>
                </c:pt>
                <c:pt idx="2">
                  <c:v>1.2</c:v>
                </c:pt>
                <c:pt idx="3">
                  <c:v>0.8</c:v>
                </c:pt>
                <c:pt idx="4">
                  <c:v>0.8</c:v>
                </c:pt>
                <c:pt idx="5">
                  <c:v>0.9</c:v>
                </c:pt>
                <c:pt idx="6">
                  <c:v>0.8</c:v>
                </c:pt>
                <c:pt idx="7">
                  <c:v>0.8</c:v>
                </c:pt>
                <c:pt idx="8">
                  <c:v>0.9</c:v>
                </c:pt>
                <c:pt idx="9">
                  <c:v>1.1000000000000001</c:v>
                </c:pt>
              </c:numCache>
            </c:numRef>
          </c:val>
          <c:smooth val="0"/>
          <c:extLst>
            <c:ext xmlns:c16="http://schemas.microsoft.com/office/drawing/2014/chart" uri="{C3380CC4-5D6E-409C-BE32-E72D297353CC}">
              <c16:uniqueId val="{00000002-C9E4-4665-BA95-6417F5C8D6D9}"/>
            </c:ext>
          </c:extLst>
        </c:ser>
        <c:ser>
          <c:idx val="3"/>
          <c:order val="3"/>
          <c:tx>
            <c:strRef>
              <c:f>Sheet1!$D$1</c:f>
              <c:strCache>
                <c:ptCount val="1"/>
                <c:pt idx="0">
                  <c:v>Primary Standard (9.0)</c:v>
                </c:pt>
              </c:strCache>
            </c:strRef>
          </c:tx>
          <c:spPr>
            <a:ln w="22225" cap="rnd">
              <a:solidFill>
                <a:schemeClr val="tx1"/>
              </a:solidFill>
              <a:prstDash val="dash"/>
              <a:round/>
            </a:ln>
            <a:effectLst/>
          </c:spPr>
          <c:marker>
            <c:symbol val="none"/>
          </c:marker>
          <c:cat>
            <c:numRef>
              <c:f>Sheet1!$A$2:$A$11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Sheet1!$D$2:$D$11</c:f>
              <c:numCache>
                <c:formatCode>General</c:formatCode>
                <c:ptCount val="10"/>
                <c:pt idx="0">
                  <c:v>9</c:v>
                </c:pt>
                <c:pt idx="1">
                  <c:v>9</c:v>
                </c:pt>
                <c:pt idx="2">
                  <c:v>9</c:v>
                </c:pt>
                <c:pt idx="3">
                  <c:v>9</c:v>
                </c:pt>
                <c:pt idx="4">
                  <c:v>9</c:v>
                </c:pt>
                <c:pt idx="5">
                  <c:v>9</c:v>
                </c:pt>
                <c:pt idx="6">
                  <c:v>9</c:v>
                </c:pt>
                <c:pt idx="7">
                  <c:v>9</c:v>
                </c:pt>
                <c:pt idx="8">
                  <c:v>9</c:v>
                </c:pt>
                <c:pt idx="9">
                  <c:v>9</c:v>
                </c:pt>
              </c:numCache>
            </c:numRef>
          </c:val>
          <c:smooth val="0"/>
          <c:extLst>
            <c:ext xmlns:c16="http://schemas.microsoft.com/office/drawing/2014/chart" uri="{C3380CC4-5D6E-409C-BE32-E72D297353CC}">
              <c16:uniqueId val="{00000003-C9E4-4665-BA95-6417F5C8D6D9}"/>
            </c:ext>
          </c:extLst>
        </c:ser>
        <c:dLbls>
          <c:showLegendKey val="0"/>
          <c:showVal val="0"/>
          <c:showCatName val="0"/>
          <c:showSerName val="0"/>
          <c:showPercent val="0"/>
          <c:showBubbleSize val="0"/>
        </c:dLbls>
        <c:marker val="1"/>
        <c:smooth val="0"/>
        <c:axId val="1273677648"/>
        <c:axId val="1273678608"/>
        <c:extLst>
          <c:ext xmlns:c15="http://schemas.microsoft.com/office/drawing/2012/chart" uri="{02D57815-91ED-43cb-92C2-25804820EDAC}">
            <c15:filteredLineSeries>
              <c15:ser>
                <c:idx val="0"/>
                <c:order val="0"/>
                <c:tx>
                  <c:strRef>
                    <c:extLst>
                      <c:ext uri="{02D57815-91ED-43cb-92C2-25804820EDAC}">
                        <c15:formulaRef>
                          <c15:sqref>Sheet1!$A$1</c15:sqref>
                        </c15:formulaRef>
                      </c:ext>
                    </c:extLst>
                    <c:strCache>
                      <c:ptCount val="1"/>
                      <c:pt idx="0">
                        <c:v> Year</c:v>
                      </c:pt>
                    </c:strCache>
                  </c:strRef>
                </c:tx>
                <c:spPr>
                  <a:ln w="28575" cap="rnd">
                    <a:solidFill>
                      <a:schemeClr val="accent3"/>
                    </a:solidFill>
                    <a:round/>
                  </a:ln>
                  <a:effectLst/>
                </c:spPr>
                <c:marker>
                  <c:symbol val="triangle"/>
                  <c:size val="6"/>
                  <c:spPr>
                    <a:solidFill>
                      <a:schemeClr val="accent3"/>
                    </a:solidFill>
                    <a:ln w="9525">
                      <a:solidFill>
                        <a:schemeClr val="tx1"/>
                      </a:solidFill>
                    </a:ln>
                    <a:effectLst/>
                  </c:spPr>
                </c:marker>
                <c:cat>
                  <c:numRef>
                    <c:extLst>
                      <c:ext uri="{02D57815-91ED-43cb-92C2-25804820EDAC}">
                        <c15:formulaRef>
                          <c15:sqref>Sheet1!$A$2:$A$11</c15:sqref>
                        </c15:formulaRef>
                      </c:ext>
                    </c:extLst>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extLst>
                      <c:ext uri="{02D57815-91ED-43cb-92C2-25804820EDAC}">
                        <c15:formulaRef>
                          <c15:sqref>Sheet1!$A$2:$A$11</c15:sqref>
                        </c15:formulaRef>
                      </c:ext>
                    </c:extLst>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val>
                <c:smooth val="0"/>
                <c:extLst>
                  <c:ext xmlns:c16="http://schemas.microsoft.com/office/drawing/2014/chart" uri="{C3380CC4-5D6E-409C-BE32-E72D297353CC}">
                    <c16:uniqueId val="{00000000-7523-4126-9E26-3D358DC431B7}"/>
                  </c:ext>
                </c:extLst>
              </c15:ser>
            </c15:filteredLineSeries>
          </c:ext>
        </c:extLst>
      </c:lineChart>
      <c:catAx>
        <c:axId val="127367764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Year</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678608"/>
        <c:crosses val="autoZero"/>
        <c:auto val="1"/>
        <c:lblAlgn val="ctr"/>
        <c:lblOffset val="100"/>
        <c:noMultiLvlLbl val="0"/>
      </c:catAx>
      <c:valAx>
        <c:axId val="1273678608"/>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Parts</a:t>
                </a:r>
                <a:r>
                  <a:rPr lang="en-US" b="1" baseline="0"/>
                  <a:t> Per Million (ppm)</a:t>
                </a:r>
                <a:endParaRPr lang="en-US"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677648"/>
        <c:crosses val="autoZero"/>
        <c:crossBetween val="between"/>
      </c:valAx>
      <c:spPr>
        <a:noFill/>
        <a:ln>
          <a:noFill/>
        </a:ln>
        <a:effectLst/>
      </c:spPr>
    </c:plotArea>
    <c:legend>
      <c:legendPos val="b"/>
      <c:layout>
        <c:manualLayout>
          <c:xMode val="edge"/>
          <c:yMode val="edge"/>
          <c:x val="0.10876986730825314"/>
          <c:y val="0.88168484233022359"/>
          <c:w val="0.84243328958880137"/>
          <c:h val="6.49667684705918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b="1"/>
              <a:t>Carbon</a:t>
            </a:r>
            <a:r>
              <a:rPr lang="en-US" b="1" baseline="0"/>
              <a:t> Monoxide - Tidewater Region</a:t>
            </a:r>
          </a:p>
          <a:p>
            <a:pPr algn="ctr">
              <a:defRPr/>
            </a:pPr>
            <a:r>
              <a:rPr lang="en-US" sz="1000" b="0" baseline="0"/>
              <a:t>Eight Hour Avg 2nd Maximum</a:t>
            </a:r>
            <a:endParaRPr lang="en-US" sz="1000" b="0"/>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1"/>
          <c:tx>
            <c:strRef>
              <c:f>Sheet1!$B$1</c:f>
              <c:strCache>
                <c:ptCount val="1"/>
                <c:pt idx="0">
                  <c:v>(179-K) Hampton City</c:v>
                </c:pt>
              </c:strCache>
            </c:strRef>
          </c:tx>
          <c:spPr>
            <a:ln w="31750" cap="rnd">
              <a:solidFill>
                <a:srgbClr val="FFC000"/>
              </a:solidFill>
              <a:round/>
            </a:ln>
            <a:effectLst/>
          </c:spPr>
          <c:marker>
            <c:symbol val="square"/>
            <c:size val="6"/>
            <c:spPr>
              <a:solidFill>
                <a:srgbClr val="FFB000"/>
              </a:solidFill>
              <a:ln w="9525">
                <a:solidFill>
                  <a:schemeClr val="tx1"/>
                </a:solidFill>
              </a:ln>
              <a:effectLst/>
            </c:spPr>
          </c:marker>
          <c:cat>
            <c:numRef>
              <c:f>Sheet1!$A$2:$A$11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Sheet1!$B$2:$B$11</c:f>
              <c:numCache>
                <c:formatCode>General</c:formatCode>
                <c:ptCount val="10"/>
                <c:pt idx="0">
                  <c:v>0.9</c:v>
                </c:pt>
                <c:pt idx="1">
                  <c:v>0.7</c:v>
                </c:pt>
                <c:pt idx="2">
                  <c:v>0.7</c:v>
                </c:pt>
                <c:pt idx="3">
                  <c:v>0.6</c:v>
                </c:pt>
                <c:pt idx="4">
                  <c:v>0.6</c:v>
                </c:pt>
                <c:pt idx="5">
                  <c:v>0.5</c:v>
                </c:pt>
                <c:pt idx="6">
                  <c:v>0.7</c:v>
                </c:pt>
                <c:pt idx="7">
                  <c:v>0.6</c:v>
                </c:pt>
                <c:pt idx="8">
                  <c:v>0.7</c:v>
                </c:pt>
                <c:pt idx="9">
                  <c:v>0.8</c:v>
                </c:pt>
              </c:numCache>
            </c:numRef>
          </c:val>
          <c:smooth val="0"/>
          <c:extLst>
            <c:ext xmlns:c16="http://schemas.microsoft.com/office/drawing/2014/chart" uri="{C3380CC4-5D6E-409C-BE32-E72D297353CC}">
              <c16:uniqueId val="{00000001-28B7-48F6-91E8-14C3ADF55BE7}"/>
            </c:ext>
          </c:extLst>
        </c:ser>
        <c:ser>
          <c:idx val="2"/>
          <c:order val="2"/>
          <c:tx>
            <c:strRef>
              <c:f>Sheet1!$C$1</c:f>
              <c:strCache>
                <c:ptCount val="1"/>
                <c:pt idx="0">
                  <c:v>(181-A1) Norfolk City</c:v>
                </c:pt>
              </c:strCache>
            </c:strRef>
          </c:tx>
          <c:spPr>
            <a:ln w="31750" cap="rnd">
              <a:solidFill>
                <a:srgbClr val="648FFF"/>
              </a:solidFill>
              <a:round/>
            </a:ln>
            <a:effectLst/>
          </c:spPr>
          <c:marker>
            <c:symbol val="diamond"/>
            <c:size val="7"/>
            <c:spPr>
              <a:solidFill>
                <a:srgbClr val="648FFF"/>
              </a:solidFill>
              <a:ln w="9525">
                <a:solidFill>
                  <a:schemeClr val="tx1"/>
                </a:solidFill>
              </a:ln>
              <a:effectLst/>
            </c:spPr>
          </c:marker>
          <c:cat>
            <c:numRef>
              <c:f>Sheet1!$A$2:$A$11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Sheet1!$C$2:$C$11</c:f>
              <c:numCache>
                <c:formatCode>General</c:formatCode>
                <c:ptCount val="10"/>
                <c:pt idx="0">
                  <c:v>0.9</c:v>
                </c:pt>
                <c:pt idx="1">
                  <c:v>0.9</c:v>
                </c:pt>
                <c:pt idx="2">
                  <c:v>0.7</c:v>
                </c:pt>
                <c:pt idx="3">
                  <c:v>0.9</c:v>
                </c:pt>
                <c:pt idx="4">
                  <c:v>1</c:v>
                </c:pt>
                <c:pt idx="5">
                  <c:v>1</c:v>
                </c:pt>
                <c:pt idx="6">
                  <c:v>1</c:v>
                </c:pt>
                <c:pt idx="7">
                  <c:v>0.8</c:v>
                </c:pt>
                <c:pt idx="8">
                  <c:v>0.9</c:v>
                </c:pt>
                <c:pt idx="9">
                  <c:v>0.8</c:v>
                </c:pt>
              </c:numCache>
            </c:numRef>
          </c:val>
          <c:smooth val="0"/>
          <c:extLst>
            <c:ext xmlns:c16="http://schemas.microsoft.com/office/drawing/2014/chart" uri="{C3380CC4-5D6E-409C-BE32-E72D297353CC}">
              <c16:uniqueId val="{00000000-3AA0-43CC-8A48-617A2763E93A}"/>
            </c:ext>
          </c:extLst>
        </c:ser>
        <c:ser>
          <c:idx val="3"/>
          <c:order val="3"/>
          <c:tx>
            <c:strRef>
              <c:f>Sheet1!$D$1</c:f>
              <c:strCache>
                <c:ptCount val="1"/>
                <c:pt idx="0">
                  <c:v>Primary Standard (9.0)</c:v>
                </c:pt>
              </c:strCache>
            </c:strRef>
          </c:tx>
          <c:spPr>
            <a:ln w="22225" cap="rnd">
              <a:solidFill>
                <a:schemeClr val="tx1"/>
              </a:solidFill>
              <a:prstDash val="dash"/>
              <a:round/>
            </a:ln>
            <a:effectLst/>
          </c:spPr>
          <c:marker>
            <c:symbol val="none"/>
          </c:marker>
          <c:cat>
            <c:numRef>
              <c:f>Sheet1!$A$2:$A$11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Sheet1!$D$2:$D$11</c:f>
              <c:numCache>
                <c:formatCode>General</c:formatCode>
                <c:ptCount val="10"/>
                <c:pt idx="0">
                  <c:v>9</c:v>
                </c:pt>
                <c:pt idx="1">
                  <c:v>9</c:v>
                </c:pt>
                <c:pt idx="2">
                  <c:v>9</c:v>
                </c:pt>
                <c:pt idx="3">
                  <c:v>9</c:v>
                </c:pt>
                <c:pt idx="4">
                  <c:v>9</c:v>
                </c:pt>
                <c:pt idx="5">
                  <c:v>9</c:v>
                </c:pt>
                <c:pt idx="6">
                  <c:v>9</c:v>
                </c:pt>
                <c:pt idx="7">
                  <c:v>9</c:v>
                </c:pt>
                <c:pt idx="8">
                  <c:v>9</c:v>
                </c:pt>
                <c:pt idx="9">
                  <c:v>9</c:v>
                </c:pt>
              </c:numCache>
            </c:numRef>
          </c:val>
          <c:smooth val="0"/>
          <c:extLst>
            <c:ext xmlns:c16="http://schemas.microsoft.com/office/drawing/2014/chart" uri="{C3380CC4-5D6E-409C-BE32-E72D297353CC}">
              <c16:uniqueId val="{00000001-3AA0-43CC-8A48-617A2763E93A}"/>
            </c:ext>
          </c:extLst>
        </c:ser>
        <c:dLbls>
          <c:showLegendKey val="0"/>
          <c:showVal val="0"/>
          <c:showCatName val="0"/>
          <c:showSerName val="0"/>
          <c:showPercent val="0"/>
          <c:showBubbleSize val="0"/>
        </c:dLbls>
        <c:marker val="1"/>
        <c:smooth val="0"/>
        <c:axId val="1273677648"/>
        <c:axId val="1273678608"/>
        <c:extLst>
          <c:ext xmlns:c15="http://schemas.microsoft.com/office/drawing/2012/chart" uri="{02D57815-91ED-43cb-92C2-25804820EDAC}">
            <c15:filteredLineSeries>
              <c15:ser>
                <c:idx val="0"/>
                <c:order val="0"/>
                <c:tx>
                  <c:strRef>
                    <c:extLst>
                      <c:ext uri="{02D57815-91ED-43cb-92C2-25804820EDAC}">
                        <c15:formulaRef>
                          <c15:sqref>Sheet1!$A$1</c15:sqref>
                        </c15:formulaRef>
                      </c:ext>
                    </c:extLst>
                    <c:strCache>
                      <c:ptCount val="1"/>
                      <c:pt idx="0">
                        <c:v>Year</c:v>
                      </c:pt>
                    </c:strCache>
                  </c:strRef>
                </c:tx>
                <c:spPr>
                  <a:ln w="28575" cap="rnd">
                    <a:solidFill>
                      <a:schemeClr val="bg2">
                        <a:lumMod val="50000"/>
                      </a:schemeClr>
                    </a:solidFill>
                    <a:round/>
                  </a:ln>
                  <a:effectLst/>
                </c:spPr>
                <c:marker>
                  <c:symbol val="triangle"/>
                  <c:size val="6"/>
                  <c:spPr>
                    <a:solidFill>
                      <a:schemeClr val="bg2">
                        <a:lumMod val="50000"/>
                      </a:schemeClr>
                    </a:solidFill>
                    <a:ln w="9525">
                      <a:solidFill>
                        <a:schemeClr val="tx1"/>
                      </a:solidFill>
                    </a:ln>
                    <a:effectLst/>
                  </c:spPr>
                </c:marker>
                <c:cat>
                  <c:numRef>
                    <c:extLst>
                      <c:ext uri="{02D57815-91ED-43cb-92C2-25804820EDAC}">
                        <c15:formulaRef>
                          <c15:sqref>Sheet1!$A$2:$A$11</c15:sqref>
                        </c15:formulaRef>
                      </c:ext>
                    </c:extLst>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extLst>
                      <c:ext uri="{02D57815-91ED-43cb-92C2-25804820EDAC}">
                        <c15:formulaRef>
                          <c15:sqref>Sheet1!$A$2:$A$11</c15:sqref>
                        </c15:formulaRef>
                      </c:ext>
                    </c:extLst>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val>
                <c:smooth val="0"/>
                <c:extLst>
                  <c:ext xmlns:c16="http://schemas.microsoft.com/office/drawing/2014/chart" uri="{C3380CC4-5D6E-409C-BE32-E72D297353CC}">
                    <c16:uniqueId val="{00000000-28B7-48F6-91E8-14C3ADF55BE7}"/>
                  </c:ext>
                </c:extLst>
              </c15:ser>
            </c15:filteredLineSeries>
          </c:ext>
        </c:extLst>
      </c:lineChart>
      <c:catAx>
        <c:axId val="127367764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Year</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678608"/>
        <c:crosses val="autoZero"/>
        <c:auto val="1"/>
        <c:lblAlgn val="ctr"/>
        <c:lblOffset val="100"/>
        <c:noMultiLvlLbl val="0"/>
      </c:catAx>
      <c:valAx>
        <c:axId val="1273678608"/>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Parts</a:t>
                </a:r>
                <a:r>
                  <a:rPr lang="en-US" b="1" baseline="0"/>
                  <a:t> Per Million (ppm)</a:t>
                </a:r>
                <a:endParaRPr lang="en-US"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677648"/>
        <c:crosses val="autoZero"/>
        <c:crossBetween val="between"/>
      </c:valAx>
      <c:spPr>
        <a:noFill/>
        <a:ln>
          <a:noFill/>
        </a:ln>
        <a:effectLst/>
      </c:spPr>
    </c:plotArea>
    <c:legend>
      <c:legendPos val="b"/>
      <c:layout>
        <c:manualLayout>
          <c:xMode val="edge"/>
          <c:yMode val="edge"/>
          <c:x val="9.8611111111111108E-2"/>
          <c:y val="0.8772853970732003"/>
          <c:w val="0.89999990912849681"/>
          <c:h val="6.543279608466934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b="1"/>
              <a:t>Carbon</a:t>
            </a:r>
            <a:r>
              <a:rPr lang="en-US" b="1" baseline="0"/>
              <a:t> Monoxide - Northern Region</a:t>
            </a:r>
          </a:p>
          <a:p>
            <a:pPr algn="ctr">
              <a:defRPr/>
            </a:pPr>
            <a:r>
              <a:rPr lang="en-US" sz="1000" b="0" i="0" u="none" strike="noStrike" kern="1200" spc="0" baseline="0">
                <a:solidFill>
                  <a:sysClr val="windowText" lastClr="000000">
                    <a:lumMod val="65000"/>
                    <a:lumOff val="35000"/>
                  </a:sysClr>
                </a:solidFill>
              </a:rPr>
              <a:t>Eight Hour Avg 2nd Maximum</a:t>
            </a:r>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1"/>
          <c:tx>
            <c:strRef>
              <c:f>Sheet1!$B$1</c:f>
              <c:strCache>
                <c:ptCount val="1"/>
                <c:pt idx="0">
                  <c:v>(47-T) Arlington</c:v>
                </c:pt>
              </c:strCache>
            </c:strRef>
          </c:tx>
          <c:spPr>
            <a:ln w="31750" cap="rnd">
              <a:solidFill>
                <a:srgbClr val="FFB000"/>
              </a:solidFill>
              <a:round/>
            </a:ln>
            <a:effectLst/>
          </c:spPr>
          <c:marker>
            <c:symbol val="square"/>
            <c:size val="6"/>
            <c:spPr>
              <a:solidFill>
                <a:srgbClr val="FFB000"/>
              </a:solidFill>
              <a:ln w="9525">
                <a:solidFill>
                  <a:schemeClr val="tx1"/>
                </a:solidFill>
              </a:ln>
              <a:effectLst/>
            </c:spPr>
          </c:marker>
          <c:cat>
            <c:numRef>
              <c:f>Sheet1!$A$2:$A$11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Sheet1!$B$2:$B$11</c:f>
              <c:numCache>
                <c:formatCode>General</c:formatCode>
                <c:ptCount val="10"/>
                <c:pt idx="0">
                  <c:v>1.1000000000000001</c:v>
                </c:pt>
                <c:pt idx="1">
                  <c:v>1.7</c:v>
                </c:pt>
                <c:pt idx="2">
                  <c:v>1.6</c:v>
                </c:pt>
                <c:pt idx="3">
                  <c:v>1.2</c:v>
                </c:pt>
                <c:pt idx="4">
                  <c:v>1.2</c:v>
                </c:pt>
                <c:pt idx="5">
                  <c:v>1.3</c:v>
                </c:pt>
                <c:pt idx="6">
                  <c:v>1</c:v>
                </c:pt>
                <c:pt idx="7">
                  <c:v>1.4</c:v>
                </c:pt>
                <c:pt idx="8">
                  <c:v>1.2</c:v>
                </c:pt>
                <c:pt idx="9">
                  <c:v>0.9</c:v>
                </c:pt>
              </c:numCache>
            </c:numRef>
          </c:val>
          <c:smooth val="0"/>
          <c:extLst>
            <c:ext xmlns:c16="http://schemas.microsoft.com/office/drawing/2014/chart" uri="{C3380CC4-5D6E-409C-BE32-E72D297353CC}">
              <c16:uniqueId val="{00000001-BBA0-4DDA-87E7-4F0E8E50192B}"/>
            </c:ext>
          </c:extLst>
        </c:ser>
        <c:ser>
          <c:idx val="2"/>
          <c:order val="2"/>
          <c:tx>
            <c:strRef>
              <c:f>Sheet1!$C$1</c:f>
              <c:strCache>
                <c:ptCount val="1"/>
                <c:pt idx="0">
                  <c:v>(46-C2) Fairfax Co.</c:v>
                </c:pt>
              </c:strCache>
            </c:strRef>
          </c:tx>
          <c:spPr>
            <a:ln w="31750" cap="rnd">
              <a:solidFill>
                <a:srgbClr val="648FFF"/>
              </a:solidFill>
              <a:round/>
            </a:ln>
            <a:effectLst/>
          </c:spPr>
          <c:marker>
            <c:symbol val="diamond"/>
            <c:size val="7"/>
            <c:spPr>
              <a:solidFill>
                <a:srgbClr val="648FFF"/>
              </a:solidFill>
              <a:ln w="9525">
                <a:solidFill>
                  <a:schemeClr val="tx1"/>
                </a:solidFill>
              </a:ln>
              <a:effectLst/>
            </c:spPr>
          </c:marker>
          <c:cat>
            <c:numRef>
              <c:f>Sheet1!$A$2:$A$11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Sheet1!$C$2:$C$11</c:f>
              <c:numCache>
                <c:formatCode>General</c:formatCode>
                <c:ptCount val="10"/>
                <c:pt idx="2">
                  <c:v>1</c:v>
                </c:pt>
                <c:pt idx="3">
                  <c:v>1.1000000000000001</c:v>
                </c:pt>
                <c:pt idx="4">
                  <c:v>0.9</c:v>
                </c:pt>
                <c:pt idx="5">
                  <c:v>1.1000000000000001</c:v>
                </c:pt>
                <c:pt idx="6">
                  <c:v>0.9</c:v>
                </c:pt>
                <c:pt idx="7">
                  <c:v>0.9</c:v>
                </c:pt>
                <c:pt idx="8">
                  <c:v>1</c:v>
                </c:pt>
                <c:pt idx="9">
                  <c:v>0.9</c:v>
                </c:pt>
              </c:numCache>
            </c:numRef>
          </c:val>
          <c:smooth val="0"/>
          <c:extLst>
            <c:ext xmlns:c16="http://schemas.microsoft.com/office/drawing/2014/chart" uri="{C3380CC4-5D6E-409C-BE32-E72D297353CC}">
              <c16:uniqueId val="{00000000-B400-439C-9C2E-ACDDBD631F2A}"/>
            </c:ext>
          </c:extLst>
        </c:ser>
        <c:ser>
          <c:idx val="3"/>
          <c:order val="3"/>
          <c:tx>
            <c:strRef>
              <c:f>Sheet1!$D$1</c:f>
              <c:strCache>
                <c:ptCount val="1"/>
                <c:pt idx="0">
                  <c:v>Primary Standard (9.0)</c:v>
                </c:pt>
              </c:strCache>
            </c:strRef>
          </c:tx>
          <c:spPr>
            <a:ln w="22225" cap="rnd">
              <a:solidFill>
                <a:schemeClr val="tx1"/>
              </a:solidFill>
              <a:prstDash val="dash"/>
              <a:round/>
            </a:ln>
            <a:effectLst/>
          </c:spPr>
          <c:marker>
            <c:symbol val="none"/>
          </c:marker>
          <c:cat>
            <c:numRef>
              <c:f>Sheet1!$A$2:$A$11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Sheet1!$D$2:$D$11</c:f>
              <c:numCache>
                <c:formatCode>General</c:formatCode>
                <c:ptCount val="10"/>
                <c:pt idx="0">
                  <c:v>9</c:v>
                </c:pt>
                <c:pt idx="1">
                  <c:v>9</c:v>
                </c:pt>
                <c:pt idx="2">
                  <c:v>9</c:v>
                </c:pt>
                <c:pt idx="3">
                  <c:v>9</c:v>
                </c:pt>
                <c:pt idx="4">
                  <c:v>9</c:v>
                </c:pt>
                <c:pt idx="5">
                  <c:v>9</c:v>
                </c:pt>
                <c:pt idx="6">
                  <c:v>9</c:v>
                </c:pt>
                <c:pt idx="7">
                  <c:v>9</c:v>
                </c:pt>
                <c:pt idx="8">
                  <c:v>9</c:v>
                </c:pt>
                <c:pt idx="9">
                  <c:v>9</c:v>
                </c:pt>
              </c:numCache>
            </c:numRef>
          </c:val>
          <c:smooth val="0"/>
          <c:extLst>
            <c:ext xmlns:c16="http://schemas.microsoft.com/office/drawing/2014/chart" uri="{C3380CC4-5D6E-409C-BE32-E72D297353CC}">
              <c16:uniqueId val="{00000001-B400-439C-9C2E-ACDDBD631F2A}"/>
            </c:ext>
          </c:extLst>
        </c:ser>
        <c:dLbls>
          <c:showLegendKey val="0"/>
          <c:showVal val="0"/>
          <c:showCatName val="0"/>
          <c:showSerName val="0"/>
          <c:showPercent val="0"/>
          <c:showBubbleSize val="0"/>
        </c:dLbls>
        <c:marker val="1"/>
        <c:smooth val="0"/>
        <c:axId val="1273677648"/>
        <c:axId val="1273678608"/>
        <c:extLst>
          <c:ext xmlns:c15="http://schemas.microsoft.com/office/drawing/2012/chart" uri="{02D57815-91ED-43cb-92C2-25804820EDAC}">
            <c15:filteredLineSeries>
              <c15:ser>
                <c:idx val="0"/>
                <c:order val="0"/>
                <c:tx>
                  <c:strRef>
                    <c:extLst>
                      <c:ext uri="{02D57815-91ED-43cb-92C2-25804820EDAC}">
                        <c15:formulaRef>
                          <c15:sqref>Sheet1!$A$1</c15:sqref>
                        </c15:formulaRef>
                      </c:ext>
                    </c:extLst>
                    <c:strCache>
                      <c:ptCount val="1"/>
                      <c:pt idx="0">
                        <c:v>Year</c:v>
                      </c:pt>
                    </c:strCache>
                  </c:strRef>
                </c:tx>
                <c:spPr>
                  <a:ln w="28575" cap="rnd">
                    <a:solidFill>
                      <a:schemeClr val="accent4"/>
                    </a:solidFill>
                    <a:round/>
                  </a:ln>
                  <a:effectLst/>
                </c:spPr>
                <c:marker>
                  <c:symbol val="circle"/>
                  <c:size val="6"/>
                  <c:spPr>
                    <a:solidFill>
                      <a:schemeClr val="accent4"/>
                    </a:solidFill>
                    <a:ln w="9525">
                      <a:solidFill>
                        <a:schemeClr val="tx1"/>
                      </a:solidFill>
                    </a:ln>
                    <a:effectLst/>
                  </c:spPr>
                </c:marker>
                <c:cat>
                  <c:numRef>
                    <c:extLst>
                      <c:ext uri="{02D57815-91ED-43cb-92C2-25804820EDAC}">
                        <c15:formulaRef>
                          <c15:sqref>Sheet1!$A$2:$A$11</c15:sqref>
                        </c15:formulaRef>
                      </c:ext>
                    </c:extLst>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extLst>
                      <c:ext uri="{02D57815-91ED-43cb-92C2-25804820EDAC}">
                        <c15:formulaRef>
                          <c15:sqref>Sheet1!$A$2:$A$11</c15:sqref>
                        </c15:formulaRef>
                      </c:ext>
                    </c:extLst>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val>
                <c:smooth val="0"/>
                <c:extLst>
                  <c:ext xmlns:c16="http://schemas.microsoft.com/office/drawing/2014/chart" uri="{C3380CC4-5D6E-409C-BE32-E72D297353CC}">
                    <c16:uniqueId val="{00000000-BBA0-4DDA-87E7-4F0E8E50192B}"/>
                  </c:ext>
                </c:extLst>
              </c15:ser>
            </c15:filteredLineSeries>
          </c:ext>
        </c:extLst>
      </c:lineChart>
      <c:catAx>
        <c:axId val="127367764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Year</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678608"/>
        <c:crosses val="autoZero"/>
        <c:auto val="1"/>
        <c:lblAlgn val="ctr"/>
        <c:lblOffset val="100"/>
        <c:noMultiLvlLbl val="0"/>
      </c:catAx>
      <c:valAx>
        <c:axId val="1273678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Parts</a:t>
                </a:r>
                <a:r>
                  <a:rPr lang="en-US" b="1" baseline="0"/>
                  <a:t> Per Million (ppm)</a:t>
                </a:r>
                <a:endParaRPr lang="en-US"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677648"/>
        <c:crosses val="autoZero"/>
        <c:crossBetween val="between"/>
      </c:valAx>
      <c:spPr>
        <a:noFill/>
        <a:ln>
          <a:noFill/>
        </a:ln>
        <a:effectLst/>
      </c:spPr>
    </c:plotArea>
    <c:legend>
      <c:legendPos val="b"/>
      <c:layout>
        <c:manualLayout>
          <c:xMode val="edge"/>
          <c:yMode val="edge"/>
          <c:x val="0.14646908719743368"/>
          <c:y val="0.88541628815756657"/>
          <c:w val="0.77629392680081655"/>
          <c:h val="6.599576890980142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Sulfur</a:t>
            </a:r>
            <a:r>
              <a:rPr lang="en-US" b="1" baseline="0"/>
              <a:t> Dioxide - Valley Region</a:t>
            </a:r>
          </a:p>
          <a:p>
            <a:pPr>
              <a:defRPr/>
            </a:pPr>
            <a:r>
              <a:rPr lang="en-US" sz="1000" b="1" baseline="0"/>
              <a:t>99th Percentile 1-Hour Daily Maximum</a:t>
            </a:r>
            <a:endParaRPr lang="en-US"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26-F (Rockhingham Co.)</c:v>
                </c:pt>
              </c:strCache>
            </c:strRef>
          </c:tx>
          <c:spPr>
            <a:ln w="31750" cap="rnd">
              <a:solidFill>
                <a:srgbClr val="FFB000"/>
              </a:solidFill>
              <a:round/>
            </a:ln>
            <a:effectLst/>
          </c:spPr>
          <c:marker>
            <c:symbol val="square"/>
            <c:size val="6"/>
            <c:spPr>
              <a:solidFill>
                <a:srgbClr val="FFB000"/>
              </a:solidFill>
              <a:ln w="9525">
                <a:solidFill>
                  <a:schemeClr val="tx1"/>
                </a:solidFill>
              </a:ln>
              <a:effectLst/>
            </c:spPr>
          </c:marker>
          <c:cat>
            <c:numRef>
              <c:f>Sheet1!$A$2:$A$11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Sheet1!$B$2:$B$11</c:f>
              <c:numCache>
                <c:formatCode>General</c:formatCode>
                <c:ptCount val="10"/>
                <c:pt idx="0">
                  <c:v>6.7</c:v>
                </c:pt>
                <c:pt idx="1">
                  <c:v>3</c:v>
                </c:pt>
                <c:pt idx="2">
                  <c:v>1.6</c:v>
                </c:pt>
                <c:pt idx="3">
                  <c:v>2.2999999999999998</c:v>
                </c:pt>
                <c:pt idx="4">
                  <c:v>1.9</c:v>
                </c:pt>
                <c:pt idx="5">
                  <c:v>1.7</c:v>
                </c:pt>
                <c:pt idx="6">
                  <c:v>2</c:v>
                </c:pt>
                <c:pt idx="7">
                  <c:v>1.8</c:v>
                </c:pt>
                <c:pt idx="8">
                  <c:v>1.7</c:v>
                </c:pt>
                <c:pt idx="9">
                  <c:v>1.8</c:v>
                </c:pt>
              </c:numCache>
            </c:numRef>
          </c:val>
          <c:smooth val="0"/>
          <c:extLst>
            <c:ext xmlns:c16="http://schemas.microsoft.com/office/drawing/2014/chart" uri="{C3380CC4-5D6E-409C-BE32-E72D297353CC}">
              <c16:uniqueId val="{00000000-5802-40AC-8B30-370B9B7C08F3}"/>
            </c:ext>
          </c:extLst>
        </c:ser>
        <c:ser>
          <c:idx val="1"/>
          <c:order val="1"/>
          <c:tx>
            <c:strRef>
              <c:f>Sheet1!$C$1</c:f>
              <c:strCache>
                <c:ptCount val="1"/>
                <c:pt idx="0">
                  <c:v>Primary Standard (75.0)</c:v>
                </c:pt>
              </c:strCache>
            </c:strRef>
          </c:tx>
          <c:spPr>
            <a:ln w="22225" cap="rnd">
              <a:solidFill>
                <a:schemeClr val="tx1"/>
              </a:solidFill>
              <a:prstDash val="dash"/>
              <a:round/>
            </a:ln>
            <a:effectLst/>
          </c:spPr>
          <c:marker>
            <c:symbol val="circle"/>
            <c:size val="5"/>
            <c:spPr>
              <a:noFill/>
              <a:ln w="9525">
                <a:noFill/>
              </a:ln>
              <a:effectLst/>
            </c:spPr>
          </c:marker>
          <c:cat>
            <c:numRef>
              <c:f>Sheet1!$A$2:$A$11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Sheet1!$C$2:$C$11</c:f>
              <c:numCache>
                <c:formatCode>General</c:formatCode>
                <c:ptCount val="10"/>
                <c:pt idx="0">
                  <c:v>75</c:v>
                </c:pt>
                <c:pt idx="1">
                  <c:v>75</c:v>
                </c:pt>
                <c:pt idx="2">
                  <c:v>75</c:v>
                </c:pt>
                <c:pt idx="3">
                  <c:v>75</c:v>
                </c:pt>
                <c:pt idx="4">
                  <c:v>75</c:v>
                </c:pt>
                <c:pt idx="5">
                  <c:v>75</c:v>
                </c:pt>
                <c:pt idx="6">
                  <c:v>75</c:v>
                </c:pt>
                <c:pt idx="7">
                  <c:v>75</c:v>
                </c:pt>
                <c:pt idx="8">
                  <c:v>75</c:v>
                </c:pt>
                <c:pt idx="9">
                  <c:v>75</c:v>
                </c:pt>
              </c:numCache>
            </c:numRef>
          </c:val>
          <c:smooth val="0"/>
          <c:extLst>
            <c:ext xmlns:c16="http://schemas.microsoft.com/office/drawing/2014/chart" uri="{C3380CC4-5D6E-409C-BE32-E72D297353CC}">
              <c16:uniqueId val="{00000001-5802-40AC-8B30-370B9B7C08F3}"/>
            </c:ext>
          </c:extLst>
        </c:ser>
        <c:dLbls>
          <c:showLegendKey val="0"/>
          <c:showVal val="0"/>
          <c:showCatName val="0"/>
          <c:showSerName val="0"/>
          <c:showPercent val="0"/>
          <c:showBubbleSize val="0"/>
        </c:dLbls>
        <c:marker val="1"/>
        <c:smooth val="0"/>
        <c:axId val="626099199"/>
        <c:axId val="626101599"/>
      </c:lineChart>
      <c:catAx>
        <c:axId val="626099199"/>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Year</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01599"/>
        <c:crosses val="autoZero"/>
        <c:auto val="1"/>
        <c:lblAlgn val="ctr"/>
        <c:lblOffset val="100"/>
        <c:noMultiLvlLbl val="0"/>
      </c:catAx>
      <c:valAx>
        <c:axId val="6261015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Parts</a:t>
                </a:r>
                <a:r>
                  <a:rPr lang="en-US" b="1" baseline="0"/>
                  <a:t> Per Billion (ppb)</a:t>
                </a:r>
                <a:endParaRPr lang="en-US"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0991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Sulfur</a:t>
            </a:r>
            <a:r>
              <a:rPr lang="en-US" b="1" baseline="0"/>
              <a:t> Dioxide - Blue Ridge Region</a:t>
            </a:r>
          </a:p>
          <a:p>
            <a:pPr>
              <a:defRPr/>
            </a:pPr>
            <a:r>
              <a:rPr lang="en-US" sz="1000" b="1" baseline="0"/>
              <a:t>99th Percentile 1-Hour Daily Maximum</a:t>
            </a:r>
            <a:endParaRPr lang="en-US"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19-A6 (Roanoke Co.)</c:v>
                </c:pt>
              </c:strCache>
            </c:strRef>
          </c:tx>
          <c:spPr>
            <a:ln w="31750" cap="rnd">
              <a:solidFill>
                <a:srgbClr val="DC267F"/>
              </a:solidFill>
              <a:round/>
            </a:ln>
            <a:effectLst/>
          </c:spPr>
          <c:marker>
            <c:symbol val="square"/>
            <c:size val="6"/>
            <c:spPr>
              <a:solidFill>
                <a:srgbClr val="DC267F"/>
              </a:solidFill>
              <a:ln w="9525">
                <a:solidFill>
                  <a:schemeClr val="tx1"/>
                </a:solidFill>
              </a:ln>
              <a:effectLst/>
            </c:spPr>
          </c:marker>
          <c:cat>
            <c:strRef>
              <c:f>Sheet1!$A$2:$A$11</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Sheet1!$B$2:$B$11</c:f>
              <c:numCache>
                <c:formatCode>General</c:formatCode>
                <c:ptCount val="10"/>
                <c:pt idx="0">
                  <c:v>5.5</c:v>
                </c:pt>
                <c:pt idx="1">
                  <c:v>4.5</c:v>
                </c:pt>
                <c:pt idx="2">
                  <c:v>3.9</c:v>
                </c:pt>
                <c:pt idx="3">
                  <c:v>3.1</c:v>
                </c:pt>
                <c:pt idx="4">
                  <c:v>2.2999999999999998</c:v>
                </c:pt>
                <c:pt idx="5">
                  <c:v>2.9</c:v>
                </c:pt>
                <c:pt idx="6">
                  <c:v>3.3</c:v>
                </c:pt>
                <c:pt idx="7">
                  <c:v>3.4</c:v>
                </c:pt>
                <c:pt idx="8">
                  <c:v>2.9</c:v>
                </c:pt>
                <c:pt idx="9">
                  <c:v>3.7</c:v>
                </c:pt>
              </c:numCache>
            </c:numRef>
          </c:val>
          <c:smooth val="0"/>
          <c:extLst>
            <c:ext xmlns:c16="http://schemas.microsoft.com/office/drawing/2014/chart" uri="{C3380CC4-5D6E-409C-BE32-E72D297353CC}">
              <c16:uniqueId val="{00000000-FC77-4AC5-A9EC-0AB12230A604}"/>
            </c:ext>
          </c:extLst>
        </c:ser>
        <c:ser>
          <c:idx val="1"/>
          <c:order val="1"/>
          <c:tx>
            <c:strRef>
              <c:f>Sheet1!$C$1</c:f>
              <c:strCache>
                <c:ptCount val="1"/>
                <c:pt idx="0">
                  <c:v>Primary Standard (75.0)</c:v>
                </c:pt>
              </c:strCache>
            </c:strRef>
          </c:tx>
          <c:spPr>
            <a:ln w="22225" cap="rnd">
              <a:solidFill>
                <a:schemeClr val="tx1"/>
              </a:solidFill>
              <a:prstDash val="dash"/>
              <a:round/>
            </a:ln>
            <a:effectLst/>
          </c:spPr>
          <c:marker>
            <c:symbol val="circle"/>
            <c:size val="5"/>
            <c:spPr>
              <a:noFill/>
              <a:ln w="9525">
                <a:noFill/>
              </a:ln>
              <a:effectLst/>
            </c:spPr>
          </c:marker>
          <c:cat>
            <c:strRef>
              <c:f>Sheet1!$A$2:$A$11</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Sheet1!$C$2:$C$11</c:f>
              <c:numCache>
                <c:formatCode>General</c:formatCode>
                <c:ptCount val="10"/>
                <c:pt idx="0">
                  <c:v>75</c:v>
                </c:pt>
                <c:pt idx="1">
                  <c:v>75</c:v>
                </c:pt>
                <c:pt idx="2">
                  <c:v>75</c:v>
                </c:pt>
                <c:pt idx="3">
                  <c:v>75</c:v>
                </c:pt>
                <c:pt idx="4">
                  <c:v>75</c:v>
                </c:pt>
                <c:pt idx="5">
                  <c:v>75</c:v>
                </c:pt>
                <c:pt idx="6">
                  <c:v>75</c:v>
                </c:pt>
                <c:pt idx="7">
                  <c:v>75</c:v>
                </c:pt>
                <c:pt idx="8">
                  <c:v>75</c:v>
                </c:pt>
                <c:pt idx="9">
                  <c:v>75</c:v>
                </c:pt>
              </c:numCache>
            </c:numRef>
          </c:val>
          <c:smooth val="0"/>
          <c:extLst>
            <c:ext xmlns:c16="http://schemas.microsoft.com/office/drawing/2014/chart" uri="{C3380CC4-5D6E-409C-BE32-E72D297353CC}">
              <c16:uniqueId val="{00000001-FC77-4AC5-A9EC-0AB12230A604}"/>
            </c:ext>
          </c:extLst>
        </c:ser>
        <c:dLbls>
          <c:showLegendKey val="0"/>
          <c:showVal val="0"/>
          <c:showCatName val="0"/>
          <c:showSerName val="0"/>
          <c:showPercent val="0"/>
          <c:showBubbleSize val="0"/>
        </c:dLbls>
        <c:marker val="1"/>
        <c:smooth val="0"/>
        <c:axId val="626099199"/>
        <c:axId val="626101599"/>
      </c:lineChart>
      <c:catAx>
        <c:axId val="62609919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Year</a:t>
                </a:r>
              </a:p>
              <a:p>
                <a:pPr>
                  <a:defRPr/>
                </a:pPr>
                <a:r>
                  <a:rPr lang="en-US"/>
                  <a:t>*did not meet completeness criteria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01599"/>
        <c:crosses val="autoZero"/>
        <c:auto val="1"/>
        <c:lblAlgn val="ctr"/>
        <c:lblOffset val="100"/>
        <c:noMultiLvlLbl val="0"/>
      </c:catAx>
      <c:valAx>
        <c:axId val="6261015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Parts</a:t>
                </a:r>
                <a:r>
                  <a:rPr lang="en-US" b="1" baseline="0"/>
                  <a:t> Per Billion (ppb)</a:t>
                </a:r>
                <a:endParaRPr lang="en-US"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0991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a:t>PM2.5 - Piedmont Region</a:t>
            </a:r>
          </a:p>
          <a:p>
            <a:pPr>
              <a:defRPr/>
            </a:pPr>
            <a:r>
              <a:rPr lang="en-US" sz="1200"/>
              <a:t>Annual Weighted Mean (ug/m3</a:t>
            </a:r>
            <a:r>
              <a:rPr lang="en-US"/>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0"/>
          <c:tx>
            <c:strRef>
              <c:f>'[PM2.5 Yearly Design Values.xlsx]PRO'!$F$23</c:f>
              <c:strCache>
                <c:ptCount val="1"/>
                <c:pt idx="0">
                  <c:v>75-B</c:v>
                </c:pt>
              </c:strCache>
            </c:strRef>
          </c:tx>
          <c:spPr>
            <a:ln w="28575" cap="rnd">
              <a:solidFill>
                <a:srgbClr val="FE6100"/>
              </a:solidFill>
              <a:round/>
            </a:ln>
            <a:effectLst/>
          </c:spPr>
          <c:marker>
            <c:symbol val="diamond"/>
            <c:size val="6"/>
            <c:spPr>
              <a:solidFill>
                <a:schemeClr val="accent2"/>
              </a:solidFill>
              <a:ln w="9525">
                <a:solidFill>
                  <a:schemeClr val="tx1"/>
                </a:solidFill>
              </a:ln>
              <a:effectLst/>
            </c:spPr>
          </c:marker>
          <c:cat>
            <c:numRef>
              <c:f>'[PM2.5 Yearly Design Values.xlsx]SWRO'!$E$119:$E$128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Values.xlsx]PRO'!$N$23:$N$32</c:f>
              <c:numCache>
                <c:formatCode>General</c:formatCode>
                <c:ptCount val="10"/>
                <c:pt idx="0">
                  <c:v>7.8768138466608901</c:v>
                </c:pt>
                <c:pt idx="1">
                  <c:v>7.5456452455590304</c:v>
                </c:pt>
                <c:pt idx="2">
                  <c:v>6.5008134143155596</c:v>
                </c:pt>
                <c:pt idx="3">
                  <c:v>6.9496774193548303</c:v>
                </c:pt>
                <c:pt idx="4">
                  <c:v>6.4086981439491097</c:v>
                </c:pt>
                <c:pt idx="5">
                  <c:v>6.6679967159277496</c:v>
                </c:pt>
                <c:pt idx="6">
                  <c:v>5.5558761719370704</c:v>
                </c:pt>
                <c:pt idx="7">
                  <c:v>7.0166514788511396</c:v>
                </c:pt>
                <c:pt idx="8">
                  <c:v>5.7790934371523903</c:v>
                </c:pt>
                <c:pt idx="9">
                  <c:v>7.3346499591758603</c:v>
                </c:pt>
              </c:numCache>
            </c:numRef>
          </c:val>
          <c:smooth val="0"/>
          <c:extLst>
            <c:ext xmlns:c16="http://schemas.microsoft.com/office/drawing/2014/chart" uri="{C3380CC4-5D6E-409C-BE32-E72D297353CC}">
              <c16:uniqueId val="{00000000-1465-4CF9-B8E0-BFE195CCA92B}"/>
            </c:ext>
          </c:extLst>
        </c:ser>
        <c:ser>
          <c:idx val="0"/>
          <c:order val="1"/>
          <c:tx>
            <c:strRef>
              <c:f>'[PM2.5 Yearly Design Values.xlsx]PRO'!$F$35</c:f>
              <c:strCache>
                <c:ptCount val="1"/>
                <c:pt idx="0">
                  <c:v>71-H</c:v>
                </c:pt>
              </c:strCache>
            </c:strRef>
          </c:tx>
          <c:spPr>
            <a:ln w="28575" cap="rnd">
              <a:solidFill>
                <a:srgbClr val="FFB000"/>
              </a:solidFill>
              <a:round/>
            </a:ln>
            <a:effectLst/>
          </c:spPr>
          <c:marker>
            <c:symbol val="circle"/>
            <c:size val="5"/>
            <c:spPr>
              <a:solidFill>
                <a:srgbClr val="FFB000"/>
              </a:solidFill>
              <a:ln w="9525">
                <a:solidFill>
                  <a:schemeClr val="tx1"/>
                </a:solidFill>
              </a:ln>
              <a:effectLst/>
            </c:spPr>
          </c:marker>
          <c:val>
            <c:numRef>
              <c:f>'[PM2.5 Yearly Design Values.xlsx]PRO'!$N$33:$N$42</c:f>
              <c:numCache>
                <c:formatCode>General</c:formatCode>
                <c:ptCount val="10"/>
                <c:pt idx="2">
                  <c:v>7.4599122807017499</c:v>
                </c:pt>
                <c:pt idx="3">
                  <c:v>7.1399738165060702</c:v>
                </c:pt>
                <c:pt idx="4">
                  <c:v>6.5328484641054096</c:v>
                </c:pt>
                <c:pt idx="5">
                  <c:v>6.6876113671274897</c:v>
                </c:pt>
                <c:pt idx="6">
                  <c:v>5.5490325229090498</c:v>
                </c:pt>
                <c:pt idx="7">
                  <c:v>7.0173847926267197</c:v>
                </c:pt>
                <c:pt idx="8">
                  <c:v>5.7941666666666602</c:v>
                </c:pt>
                <c:pt idx="9">
                  <c:v>7.8004678750368397</c:v>
                </c:pt>
              </c:numCache>
            </c:numRef>
          </c:val>
          <c:smooth val="0"/>
          <c:extLst>
            <c:ext xmlns:c16="http://schemas.microsoft.com/office/drawing/2014/chart" uri="{C3380CC4-5D6E-409C-BE32-E72D297353CC}">
              <c16:uniqueId val="{00000001-1465-4CF9-B8E0-BFE195CCA92B}"/>
            </c:ext>
          </c:extLst>
        </c:ser>
        <c:ser>
          <c:idx val="2"/>
          <c:order val="2"/>
          <c:tx>
            <c:strRef>
              <c:f>'[PM2.5 Yearly Design Values.xlsx]PRO'!$F$71</c:f>
              <c:strCache>
                <c:ptCount val="1"/>
                <c:pt idx="0">
                  <c:v>72-M</c:v>
                </c:pt>
              </c:strCache>
            </c:strRef>
          </c:tx>
          <c:spPr>
            <a:ln w="28575" cap="rnd">
              <a:solidFill>
                <a:srgbClr val="785EF0"/>
              </a:solidFill>
              <a:round/>
            </a:ln>
            <a:effectLst/>
          </c:spPr>
          <c:marker>
            <c:symbol val="square"/>
            <c:size val="5"/>
            <c:spPr>
              <a:solidFill>
                <a:srgbClr val="785EF0"/>
              </a:solidFill>
              <a:ln w="9525">
                <a:solidFill>
                  <a:schemeClr val="tx1"/>
                </a:solidFill>
              </a:ln>
              <a:effectLst/>
            </c:spPr>
          </c:marker>
          <c:val>
            <c:numRef>
              <c:f>'[PM2.5 Yearly Design Values.xlsx]PRO'!$N$71:$N$80</c:f>
              <c:numCache>
                <c:formatCode>General</c:formatCode>
                <c:ptCount val="10"/>
                <c:pt idx="0">
                  <c:v>8.1183738277919808</c:v>
                </c:pt>
                <c:pt idx="1">
                  <c:v>7.7151672593973899</c:v>
                </c:pt>
                <c:pt idx="2">
                  <c:v>7.01742055736882</c:v>
                </c:pt>
                <c:pt idx="3">
                  <c:v>7.4707086078360296</c:v>
                </c:pt>
                <c:pt idx="4">
                  <c:v>6.9194615238336699</c:v>
                </c:pt>
                <c:pt idx="5">
                  <c:v>6.90781116584564</c:v>
                </c:pt>
                <c:pt idx="6">
                  <c:v>6.2352882624621699</c:v>
                </c:pt>
                <c:pt idx="7">
                  <c:v>7.6033066323264</c:v>
                </c:pt>
                <c:pt idx="8">
                  <c:v>6.7456577961019404</c:v>
                </c:pt>
                <c:pt idx="9">
                  <c:v>8.5499224975424308</c:v>
                </c:pt>
              </c:numCache>
            </c:numRef>
          </c:val>
          <c:smooth val="0"/>
          <c:extLst>
            <c:ext xmlns:c16="http://schemas.microsoft.com/office/drawing/2014/chart" uri="{C3380CC4-5D6E-409C-BE32-E72D297353CC}">
              <c16:uniqueId val="{00000002-1465-4CF9-B8E0-BFE195CCA92B}"/>
            </c:ext>
          </c:extLst>
        </c:ser>
        <c:ser>
          <c:idx val="3"/>
          <c:order val="3"/>
          <c:tx>
            <c:strRef>
              <c:f>'[PM2.5 Yearly Design Values.xlsx]PRO'!$F$81</c:f>
              <c:strCache>
                <c:ptCount val="1"/>
                <c:pt idx="0">
                  <c:v>72-N</c:v>
                </c:pt>
              </c:strCache>
            </c:strRef>
          </c:tx>
          <c:spPr>
            <a:ln w="28575" cap="rnd">
              <a:solidFill>
                <a:srgbClr val="DC267F"/>
              </a:solidFill>
              <a:round/>
            </a:ln>
            <a:effectLst/>
          </c:spPr>
          <c:marker>
            <c:symbol val="triangle"/>
            <c:size val="5"/>
            <c:spPr>
              <a:solidFill>
                <a:srgbClr val="DC267F"/>
              </a:solidFill>
              <a:ln w="9525">
                <a:solidFill>
                  <a:schemeClr val="tx1"/>
                </a:solidFill>
              </a:ln>
              <a:effectLst/>
            </c:spPr>
          </c:marker>
          <c:val>
            <c:numRef>
              <c:f>'[PM2.5 Yearly Design Values.xlsx]PRO'!$N$81:$N$90</c:f>
              <c:numCache>
                <c:formatCode>General</c:formatCode>
                <c:ptCount val="10"/>
                <c:pt idx="0">
                  <c:v>8.1821537990196003</c:v>
                </c:pt>
                <c:pt idx="1">
                  <c:v>7.7218919033130398</c:v>
                </c:pt>
                <c:pt idx="2">
                  <c:v>6.9878477822580596</c:v>
                </c:pt>
                <c:pt idx="3">
                  <c:v>7.1869841081593897</c:v>
                </c:pt>
                <c:pt idx="4">
                  <c:v>6.6756720294955496</c:v>
                </c:pt>
                <c:pt idx="5">
                  <c:v>6.8100101303035103</c:v>
                </c:pt>
                <c:pt idx="6">
                  <c:v>5.64096774193548</c:v>
                </c:pt>
                <c:pt idx="7">
                  <c:v>7.1788737486095604</c:v>
                </c:pt>
                <c:pt idx="8">
                  <c:v>5.9977753058954297</c:v>
                </c:pt>
                <c:pt idx="9">
                  <c:v>8.0142857142857107</c:v>
                </c:pt>
              </c:numCache>
            </c:numRef>
          </c:val>
          <c:smooth val="0"/>
          <c:extLst>
            <c:ext xmlns:c16="http://schemas.microsoft.com/office/drawing/2014/chart" uri="{C3380CC4-5D6E-409C-BE32-E72D297353CC}">
              <c16:uniqueId val="{00000003-1465-4CF9-B8E0-BFE195CCA92B}"/>
            </c:ext>
          </c:extLst>
        </c:ser>
        <c:ser>
          <c:idx val="4"/>
          <c:order val="4"/>
          <c:tx>
            <c:strRef>
              <c:f>'[PM2.5 Yearly Design Values.xlsx]PRO'!$F$162</c:f>
              <c:strCache>
                <c:ptCount val="1"/>
                <c:pt idx="0">
                  <c:v>158-X</c:v>
                </c:pt>
              </c:strCache>
            </c:strRef>
          </c:tx>
          <c:spPr>
            <a:ln w="28575" cap="rnd">
              <a:solidFill>
                <a:srgbClr val="648FFF"/>
              </a:solidFill>
              <a:round/>
            </a:ln>
            <a:effectLst/>
          </c:spPr>
          <c:marker>
            <c:symbol val="circle"/>
            <c:size val="5"/>
            <c:spPr>
              <a:solidFill>
                <a:srgbClr val="648FFF"/>
              </a:solidFill>
              <a:ln w="9525">
                <a:solidFill>
                  <a:schemeClr val="tx1"/>
                </a:solidFill>
              </a:ln>
              <a:effectLst/>
            </c:spPr>
          </c:marker>
          <c:val>
            <c:numRef>
              <c:f>'[PM2.5 Yearly Design Values.xlsx]PRO'!$N$161:$N$170</c:f>
              <c:numCache>
                <c:formatCode>General</c:formatCode>
                <c:ptCount val="10"/>
                <c:pt idx="1">
                  <c:v>10.0265228008706</c:v>
                </c:pt>
                <c:pt idx="2">
                  <c:v>8.4745786990225795</c:v>
                </c:pt>
                <c:pt idx="3">
                  <c:v>8.3115591817399004</c:v>
                </c:pt>
                <c:pt idx="4">
                  <c:v>8.0871619021075496</c:v>
                </c:pt>
                <c:pt idx="5">
                  <c:v>8.2601837218451006</c:v>
                </c:pt>
                <c:pt idx="6">
                  <c:v>6.8807340538770099</c:v>
                </c:pt>
                <c:pt idx="7">
                  <c:v>8.2993451275275607</c:v>
                </c:pt>
                <c:pt idx="8">
                  <c:v>7.2451438632535501</c:v>
                </c:pt>
                <c:pt idx="9">
                  <c:v>8.6889366008387707</c:v>
                </c:pt>
              </c:numCache>
            </c:numRef>
          </c:val>
          <c:smooth val="0"/>
          <c:extLst>
            <c:ext xmlns:c16="http://schemas.microsoft.com/office/drawing/2014/chart" uri="{C3380CC4-5D6E-409C-BE32-E72D297353CC}">
              <c16:uniqueId val="{00000004-1465-4CF9-B8E0-BFE195CCA92B}"/>
            </c:ext>
          </c:extLst>
        </c:ser>
        <c:ser>
          <c:idx val="5"/>
          <c:order val="5"/>
          <c:tx>
            <c:strRef>
              <c:f>'[PM2.5 Yearly Design Values.xlsx]PRO'!$L$2</c:f>
              <c:strCache>
                <c:ptCount val="1"/>
                <c:pt idx="0">
                  <c:v>Primary Standard (12.0)</c:v>
                </c:pt>
              </c:strCache>
            </c:strRef>
          </c:tx>
          <c:spPr>
            <a:ln w="28575" cap="rnd">
              <a:solidFill>
                <a:schemeClr val="tx1"/>
              </a:solidFill>
              <a:prstDash val="dash"/>
              <a:round/>
            </a:ln>
            <a:effectLst/>
          </c:spPr>
          <c:marker>
            <c:symbol val="none"/>
          </c:marker>
          <c:val>
            <c:numRef>
              <c:f>'[PM2.5 Yearly Design Values.xlsx]PRO'!$L$23:$L$32</c:f>
              <c:numCache>
                <c:formatCode>General</c:formatCode>
                <c:ptCount val="10"/>
                <c:pt idx="0">
                  <c:v>12</c:v>
                </c:pt>
                <c:pt idx="1">
                  <c:v>12</c:v>
                </c:pt>
                <c:pt idx="2">
                  <c:v>12</c:v>
                </c:pt>
                <c:pt idx="3">
                  <c:v>12</c:v>
                </c:pt>
                <c:pt idx="4">
                  <c:v>12</c:v>
                </c:pt>
                <c:pt idx="5">
                  <c:v>12</c:v>
                </c:pt>
                <c:pt idx="6">
                  <c:v>12</c:v>
                </c:pt>
                <c:pt idx="7">
                  <c:v>12</c:v>
                </c:pt>
                <c:pt idx="8">
                  <c:v>12</c:v>
                </c:pt>
                <c:pt idx="9">
                  <c:v>12</c:v>
                </c:pt>
              </c:numCache>
            </c:numRef>
          </c:val>
          <c:smooth val="0"/>
          <c:extLst>
            <c:ext xmlns:c16="http://schemas.microsoft.com/office/drawing/2014/chart" uri="{C3380CC4-5D6E-409C-BE32-E72D297353CC}">
              <c16:uniqueId val="{00000005-1465-4CF9-B8E0-BFE195CCA92B}"/>
            </c:ext>
          </c:extLst>
        </c:ser>
        <c:dLbls>
          <c:showLegendKey val="0"/>
          <c:showVal val="0"/>
          <c:showCatName val="0"/>
          <c:showSerName val="0"/>
          <c:showPercent val="0"/>
          <c:showBubbleSize val="0"/>
        </c:dLbls>
        <c:marker val="1"/>
        <c:smooth val="0"/>
        <c:axId val="1870155167"/>
        <c:axId val="1870156127"/>
      </c:lineChart>
      <c:catAx>
        <c:axId val="187015516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6127"/>
        <c:crosses val="autoZero"/>
        <c:auto val="1"/>
        <c:lblAlgn val="ctr"/>
        <c:lblOffset val="100"/>
        <c:noMultiLvlLbl val="0"/>
      </c:catAx>
      <c:valAx>
        <c:axId val="18701561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Micrograms per meter cubed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51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Sulfur</a:t>
            </a:r>
            <a:r>
              <a:rPr lang="en-US" b="1" baseline="0"/>
              <a:t> Dioxide - Piedmont Region</a:t>
            </a:r>
          </a:p>
          <a:p>
            <a:pPr>
              <a:defRPr/>
            </a:pPr>
            <a:r>
              <a:rPr lang="en-US" sz="1000" b="1" baseline="0"/>
              <a:t>99th Percentile 1-Hour Daily Maximum</a:t>
            </a:r>
            <a:endParaRPr lang="en-US"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72-M (Henrico Co.)</c:v>
                </c:pt>
              </c:strCache>
            </c:strRef>
          </c:tx>
          <c:spPr>
            <a:ln w="31750" cap="rnd">
              <a:solidFill>
                <a:srgbClr val="FFB000"/>
              </a:solidFill>
              <a:round/>
            </a:ln>
            <a:effectLst/>
          </c:spPr>
          <c:marker>
            <c:symbol val="square"/>
            <c:size val="6"/>
            <c:spPr>
              <a:solidFill>
                <a:srgbClr val="FFB000"/>
              </a:solidFill>
              <a:ln w="9525">
                <a:solidFill>
                  <a:schemeClr val="tx1"/>
                </a:solidFill>
              </a:ln>
              <a:effectLst/>
            </c:spPr>
          </c:marker>
          <c:cat>
            <c:strRef>
              <c:f>Sheet1!$A$2:$A$11</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Sheet1!$B$2:$B$11</c:f>
              <c:numCache>
                <c:formatCode>General</c:formatCode>
                <c:ptCount val="10"/>
                <c:pt idx="0">
                  <c:v>8.4</c:v>
                </c:pt>
                <c:pt idx="1">
                  <c:v>8.5</c:v>
                </c:pt>
                <c:pt idx="2">
                  <c:v>5.4</c:v>
                </c:pt>
                <c:pt idx="3">
                  <c:v>4.2</c:v>
                </c:pt>
                <c:pt idx="4">
                  <c:v>4.7</c:v>
                </c:pt>
                <c:pt idx="5">
                  <c:v>3</c:v>
                </c:pt>
                <c:pt idx="6">
                  <c:v>2.2000000000000002</c:v>
                </c:pt>
                <c:pt idx="7">
                  <c:v>1.5</c:v>
                </c:pt>
                <c:pt idx="8">
                  <c:v>2.8</c:v>
                </c:pt>
                <c:pt idx="9">
                  <c:v>1.5</c:v>
                </c:pt>
              </c:numCache>
            </c:numRef>
          </c:val>
          <c:smooth val="0"/>
          <c:extLst>
            <c:ext xmlns:c16="http://schemas.microsoft.com/office/drawing/2014/chart" uri="{C3380CC4-5D6E-409C-BE32-E72D297353CC}">
              <c16:uniqueId val="{00000000-2816-4FA7-9CDC-0BF95045B750}"/>
            </c:ext>
          </c:extLst>
        </c:ser>
        <c:ser>
          <c:idx val="1"/>
          <c:order val="1"/>
          <c:tx>
            <c:strRef>
              <c:f>Sheet1!$C$1</c:f>
              <c:strCache>
                <c:ptCount val="1"/>
                <c:pt idx="0">
                  <c:v>75-B (Charles City Co.)</c:v>
                </c:pt>
              </c:strCache>
            </c:strRef>
          </c:tx>
          <c:spPr>
            <a:ln w="31750" cap="rnd">
              <a:solidFill>
                <a:srgbClr val="648FFF"/>
              </a:solidFill>
              <a:round/>
            </a:ln>
            <a:effectLst/>
          </c:spPr>
          <c:marker>
            <c:symbol val="diamond"/>
            <c:size val="7"/>
            <c:spPr>
              <a:solidFill>
                <a:srgbClr val="648FFF"/>
              </a:solidFill>
              <a:ln w="9525">
                <a:solidFill>
                  <a:schemeClr val="tx1"/>
                </a:solidFill>
              </a:ln>
              <a:effectLst/>
            </c:spPr>
          </c:marker>
          <c:cat>
            <c:strRef>
              <c:f>Sheet1!$A$2:$A$11</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Sheet1!$C$2:$C$11</c:f>
              <c:numCache>
                <c:formatCode>General</c:formatCode>
                <c:ptCount val="10"/>
                <c:pt idx="0">
                  <c:v>29.2</c:v>
                </c:pt>
                <c:pt idx="1">
                  <c:v>28.7</c:v>
                </c:pt>
                <c:pt idx="2">
                  <c:v>23.8</c:v>
                </c:pt>
                <c:pt idx="3">
                  <c:v>18.399999999999999</c:v>
                </c:pt>
                <c:pt idx="4">
                  <c:v>17.5</c:v>
                </c:pt>
                <c:pt idx="5">
                  <c:v>13.5</c:v>
                </c:pt>
                <c:pt idx="6">
                  <c:v>2.6</c:v>
                </c:pt>
                <c:pt idx="7">
                  <c:v>2.7</c:v>
                </c:pt>
                <c:pt idx="8">
                  <c:v>3.9</c:v>
                </c:pt>
                <c:pt idx="9">
                  <c:v>2.8</c:v>
                </c:pt>
              </c:numCache>
            </c:numRef>
          </c:val>
          <c:smooth val="0"/>
          <c:extLst>
            <c:ext xmlns:c16="http://schemas.microsoft.com/office/drawing/2014/chart" uri="{C3380CC4-5D6E-409C-BE32-E72D297353CC}">
              <c16:uniqueId val="{00000001-2816-4FA7-9CDC-0BF95045B750}"/>
            </c:ext>
          </c:extLst>
        </c:ser>
        <c:ser>
          <c:idx val="2"/>
          <c:order val="2"/>
          <c:tx>
            <c:strRef>
              <c:f>Sheet1!$D$1</c:f>
              <c:strCache>
                <c:ptCount val="1"/>
                <c:pt idx="0">
                  <c:v>Primary Standard (75.0)</c:v>
                </c:pt>
              </c:strCache>
            </c:strRef>
          </c:tx>
          <c:spPr>
            <a:ln w="22225" cap="rnd">
              <a:solidFill>
                <a:schemeClr val="tx1"/>
              </a:solidFill>
              <a:prstDash val="dash"/>
              <a:round/>
            </a:ln>
            <a:effectLst/>
          </c:spPr>
          <c:marker>
            <c:symbol val="circle"/>
            <c:size val="5"/>
            <c:spPr>
              <a:noFill/>
              <a:ln w="9525">
                <a:noFill/>
              </a:ln>
              <a:effectLst/>
            </c:spPr>
          </c:marker>
          <c:cat>
            <c:strRef>
              <c:f>Sheet1!$A$2:$A$11</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Sheet1!$D$2:$D$11</c:f>
              <c:numCache>
                <c:formatCode>General</c:formatCode>
                <c:ptCount val="10"/>
                <c:pt idx="0">
                  <c:v>75</c:v>
                </c:pt>
                <c:pt idx="1">
                  <c:v>75</c:v>
                </c:pt>
                <c:pt idx="2">
                  <c:v>75</c:v>
                </c:pt>
                <c:pt idx="3">
                  <c:v>75</c:v>
                </c:pt>
                <c:pt idx="4">
                  <c:v>75</c:v>
                </c:pt>
                <c:pt idx="5">
                  <c:v>75</c:v>
                </c:pt>
                <c:pt idx="6">
                  <c:v>75</c:v>
                </c:pt>
                <c:pt idx="7">
                  <c:v>75</c:v>
                </c:pt>
                <c:pt idx="8">
                  <c:v>75</c:v>
                </c:pt>
                <c:pt idx="9">
                  <c:v>75</c:v>
                </c:pt>
              </c:numCache>
            </c:numRef>
          </c:val>
          <c:smooth val="0"/>
          <c:extLst>
            <c:ext xmlns:c16="http://schemas.microsoft.com/office/drawing/2014/chart" uri="{C3380CC4-5D6E-409C-BE32-E72D297353CC}">
              <c16:uniqueId val="{00000002-2816-4FA7-9CDC-0BF95045B750}"/>
            </c:ext>
          </c:extLst>
        </c:ser>
        <c:dLbls>
          <c:showLegendKey val="0"/>
          <c:showVal val="0"/>
          <c:showCatName val="0"/>
          <c:showSerName val="0"/>
          <c:showPercent val="0"/>
          <c:showBubbleSize val="0"/>
        </c:dLbls>
        <c:marker val="1"/>
        <c:smooth val="0"/>
        <c:axId val="626099199"/>
        <c:axId val="626101599"/>
      </c:lineChart>
      <c:catAx>
        <c:axId val="62609919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Year</a:t>
                </a:r>
              </a:p>
              <a:p>
                <a:pPr>
                  <a:defRPr/>
                </a:pPr>
                <a:r>
                  <a:rPr lang="en-US"/>
                  <a:t>*75-B did not meet completeness</a:t>
                </a:r>
                <a:r>
                  <a:rPr lang="en-US" baseline="0"/>
                  <a:t> criteria in 2014</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01599"/>
        <c:crosses val="autoZero"/>
        <c:auto val="1"/>
        <c:lblAlgn val="ctr"/>
        <c:lblOffset val="100"/>
        <c:noMultiLvlLbl val="0"/>
      </c:catAx>
      <c:valAx>
        <c:axId val="6261015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Parts</a:t>
                </a:r>
                <a:r>
                  <a:rPr lang="en-US" b="1" baseline="0"/>
                  <a:t> Per Billion (ppb)</a:t>
                </a:r>
                <a:endParaRPr lang="en-US"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0991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Sulfur</a:t>
            </a:r>
            <a:r>
              <a:rPr lang="en-US" b="1" baseline="0"/>
              <a:t> Dioxide - Tidewater Region</a:t>
            </a:r>
          </a:p>
          <a:p>
            <a:pPr>
              <a:defRPr/>
            </a:pPr>
            <a:r>
              <a:rPr lang="en-US" sz="1000" b="1" baseline="0"/>
              <a:t>99th Percentile 1-Hour Daily Maximum</a:t>
            </a:r>
            <a:endParaRPr lang="en-US"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179-K (Hampton)</c:v>
                </c:pt>
              </c:strCache>
            </c:strRef>
          </c:tx>
          <c:spPr>
            <a:ln w="31750" cap="rnd">
              <a:solidFill>
                <a:srgbClr val="FFB000"/>
              </a:solidFill>
              <a:round/>
            </a:ln>
            <a:effectLst/>
          </c:spPr>
          <c:marker>
            <c:symbol val="square"/>
            <c:size val="6"/>
            <c:spPr>
              <a:solidFill>
                <a:srgbClr val="FFB000"/>
              </a:solidFill>
              <a:ln w="9525">
                <a:solidFill>
                  <a:schemeClr val="tx1"/>
                </a:solidFill>
              </a:ln>
              <a:effectLst/>
            </c:spPr>
          </c:marker>
          <c:cat>
            <c:strRef>
              <c:f>Sheet1!$A$2:$A$11</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Sheet1!$B$2:$B$11</c:f>
              <c:numCache>
                <c:formatCode>General</c:formatCode>
                <c:ptCount val="10"/>
                <c:pt idx="0">
                  <c:v>40.799999999999997</c:v>
                </c:pt>
                <c:pt idx="1">
                  <c:v>30.4</c:v>
                </c:pt>
                <c:pt idx="2">
                  <c:v>17.2</c:v>
                </c:pt>
                <c:pt idx="3">
                  <c:v>3.2</c:v>
                </c:pt>
                <c:pt idx="4">
                  <c:v>21.3</c:v>
                </c:pt>
                <c:pt idx="5">
                  <c:v>2.9</c:v>
                </c:pt>
                <c:pt idx="6">
                  <c:v>3.7</c:v>
                </c:pt>
                <c:pt idx="7">
                  <c:v>3.1</c:v>
                </c:pt>
                <c:pt idx="8">
                  <c:v>3.1</c:v>
                </c:pt>
                <c:pt idx="9">
                  <c:v>2.9</c:v>
                </c:pt>
              </c:numCache>
            </c:numRef>
          </c:val>
          <c:smooth val="0"/>
          <c:extLst>
            <c:ext xmlns:c16="http://schemas.microsoft.com/office/drawing/2014/chart" uri="{C3380CC4-5D6E-409C-BE32-E72D297353CC}">
              <c16:uniqueId val="{00000000-8427-4A49-9205-F5EF29EF88BF}"/>
            </c:ext>
          </c:extLst>
        </c:ser>
        <c:ser>
          <c:idx val="1"/>
          <c:order val="1"/>
          <c:tx>
            <c:strRef>
              <c:f>Sheet1!$C$1</c:f>
              <c:strCache>
                <c:ptCount val="1"/>
                <c:pt idx="0">
                  <c:v>181-A1 (Norfolk)</c:v>
                </c:pt>
              </c:strCache>
            </c:strRef>
          </c:tx>
          <c:spPr>
            <a:ln w="31750" cap="rnd">
              <a:solidFill>
                <a:srgbClr val="648FFF"/>
              </a:solidFill>
              <a:round/>
            </a:ln>
            <a:effectLst/>
          </c:spPr>
          <c:marker>
            <c:symbol val="diamond"/>
            <c:size val="7"/>
            <c:spPr>
              <a:solidFill>
                <a:srgbClr val="648FFF"/>
              </a:solidFill>
              <a:ln w="9525">
                <a:solidFill>
                  <a:schemeClr val="tx1"/>
                </a:solidFill>
              </a:ln>
              <a:effectLst/>
            </c:spPr>
          </c:marker>
          <c:cat>
            <c:strRef>
              <c:f>Sheet1!$A$2:$A$11</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Sheet1!$C$2:$C$11</c:f>
              <c:numCache>
                <c:formatCode>General</c:formatCode>
                <c:ptCount val="10"/>
                <c:pt idx="0">
                  <c:v>36.4</c:v>
                </c:pt>
                <c:pt idx="1">
                  <c:v>13.3</c:v>
                </c:pt>
                <c:pt idx="2">
                  <c:v>8.5</c:v>
                </c:pt>
                <c:pt idx="3">
                  <c:v>3.3</c:v>
                </c:pt>
                <c:pt idx="4">
                  <c:v>9.9</c:v>
                </c:pt>
                <c:pt idx="5">
                  <c:v>2.2999999999999998</c:v>
                </c:pt>
                <c:pt idx="6">
                  <c:v>1.7</c:v>
                </c:pt>
                <c:pt idx="7">
                  <c:v>1.9</c:v>
                </c:pt>
                <c:pt idx="8">
                  <c:v>2.4</c:v>
                </c:pt>
                <c:pt idx="9">
                  <c:v>3.3</c:v>
                </c:pt>
              </c:numCache>
            </c:numRef>
          </c:val>
          <c:smooth val="0"/>
          <c:extLst>
            <c:ext xmlns:c16="http://schemas.microsoft.com/office/drawing/2014/chart" uri="{C3380CC4-5D6E-409C-BE32-E72D297353CC}">
              <c16:uniqueId val="{00000001-8427-4A49-9205-F5EF29EF88BF}"/>
            </c:ext>
          </c:extLst>
        </c:ser>
        <c:ser>
          <c:idx val="2"/>
          <c:order val="2"/>
          <c:tx>
            <c:strRef>
              <c:f>Sheet1!$D$1</c:f>
              <c:strCache>
                <c:ptCount val="1"/>
                <c:pt idx="0">
                  <c:v>Primary Standard (75.0)</c:v>
                </c:pt>
              </c:strCache>
            </c:strRef>
          </c:tx>
          <c:spPr>
            <a:ln w="22225" cap="rnd">
              <a:solidFill>
                <a:schemeClr val="tx1"/>
              </a:solidFill>
              <a:prstDash val="dash"/>
              <a:round/>
            </a:ln>
            <a:effectLst/>
          </c:spPr>
          <c:marker>
            <c:symbol val="circle"/>
            <c:size val="5"/>
            <c:spPr>
              <a:noFill/>
              <a:ln w="9525">
                <a:noFill/>
              </a:ln>
              <a:effectLst/>
            </c:spPr>
          </c:marker>
          <c:cat>
            <c:strRef>
              <c:f>Sheet1!$A$2:$A$11</c:f>
              <c:strCache>
                <c:ptCount val="10"/>
                <c:pt idx="0">
                  <c:v>2014</c:v>
                </c:pt>
                <c:pt idx="1">
                  <c:v>2015</c:v>
                </c:pt>
                <c:pt idx="2">
                  <c:v>2016*</c:v>
                </c:pt>
                <c:pt idx="3">
                  <c:v>2017</c:v>
                </c:pt>
                <c:pt idx="4">
                  <c:v>2018</c:v>
                </c:pt>
                <c:pt idx="5">
                  <c:v>2019</c:v>
                </c:pt>
                <c:pt idx="6">
                  <c:v>2020</c:v>
                </c:pt>
                <c:pt idx="7">
                  <c:v>2021</c:v>
                </c:pt>
                <c:pt idx="8">
                  <c:v>2022</c:v>
                </c:pt>
                <c:pt idx="9">
                  <c:v>2023</c:v>
                </c:pt>
              </c:strCache>
            </c:strRef>
          </c:cat>
          <c:val>
            <c:numRef>
              <c:f>Sheet1!$D$2:$D$11</c:f>
              <c:numCache>
                <c:formatCode>General</c:formatCode>
                <c:ptCount val="10"/>
                <c:pt idx="0">
                  <c:v>75</c:v>
                </c:pt>
                <c:pt idx="1">
                  <c:v>75</c:v>
                </c:pt>
                <c:pt idx="2">
                  <c:v>75</c:v>
                </c:pt>
                <c:pt idx="3">
                  <c:v>75</c:v>
                </c:pt>
                <c:pt idx="4">
                  <c:v>75</c:v>
                </c:pt>
                <c:pt idx="5">
                  <c:v>75</c:v>
                </c:pt>
                <c:pt idx="6">
                  <c:v>75</c:v>
                </c:pt>
                <c:pt idx="7">
                  <c:v>75</c:v>
                </c:pt>
                <c:pt idx="8">
                  <c:v>75</c:v>
                </c:pt>
                <c:pt idx="9">
                  <c:v>75</c:v>
                </c:pt>
              </c:numCache>
            </c:numRef>
          </c:val>
          <c:smooth val="0"/>
          <c:extLst>
            <c:ext xmlns:c16="http://schemas.microsoft.com/office/drawing/2014/chart" uri="{C3380CC4-5D6E-409C-BE32-E72D297353CC}">
              <c16:uniqueId val="{00000002-8427-4A49-9205-F5EF29EF88BF}"/>
            </c:ext>
          </c:extLst>
        </c:ser>
        <c:dLbls>
          <c:showLegendKey val="0"/>
          <c:showVal val="0"/>
          <c:showCatName val="0"/>
          <c:showSerName val="0"/>
          <c:showPercent val="0"/>
          <c:showBubbleSize val="0"/>
        </c:dLbls>
        <c:marker val="1"/>
        <c:smooth val="0"/>
        <c:axId val="626099199"/>
        <c:axId val="626101599"/>
      </c:lineChart>
      <c:catAx>
        <c:axId val="62609919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Year</a:t>
                </a:r>
              </a:p>
              <a:p>
                <a:pPr>
                  <a:defRPr/>
                </a:pPr>
                <a:r>
                  <a:rPr lang="en-US" b="0"/>
                  <a:t>*179-K</a:t>
                </a:r>
                <a:r>
                  <a:rPr lang="en-US" b="0" baseline="0"/>
                  <a:t> did not meet completeness criteria in 2016</a:t>
                </a:r>
                <a:endParaRPr lang="en-US" b="0"/>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01599"/>
        <c:crosses val="autoZero"/>
        <c:auto val="1"/>
        <c:lblAlgn val="ctr"/>
        <c:lblOffset val="100"/>
        <c:noMultiLvlLbl val="0"/>
      </c:catAx>
      <c:valAx>
        <c:axId val="6261015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Parts</a:t>
                </a:r>
                <a:r>
                  <a:rPr lang="en-US" b="1" baseline="0"/>
                  <a:t> Per Billion (ppb)</a:t>
                </a:r>
                <a:endParaRPr lang="en-US"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0991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Sulfur</a:t>
            </a:r>
            <a:r>
              <a:rPr lang="en-US" b="1" baseline="0"/>
              <a:t> Dioxide - Northern</a:t>
            </a:r>
          </a:p>
          <a:p>
            <a:pPr>
              <a:defRPr/>
            </a:pPr>
            <a:r>
              <a:rPr lang="en-US" sz="1000" b="1" baseline="0"/>
              <a:t>99th Percentile 1-Hour Daily Maximum</a:t>
            </a:r>
            <a:endParaRPr lang="en-US"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46-B9 (Fairfax Co.)</c:v>
                </c:pt>
              </c:strCache>
            </c:strRef>
          </c:tx>
          <c:spPr>
            <a:ln w="31750" cap="rnd">
              <a:solidFill>
                <a:srgbClr val="FE6100"/>
              </a:solidFill>
              <a:round/>
            </a:ln>
            <a:effectLst/>
          </c:spPr>
          <c:marker>
            <c:symbol val="square"/>
            <c:size val="6"/>
            <c:spPr>
              <a:solidFill>
                <a:srgbClr val="FE6100"/>
              </a:solidFill>
              <a:ln w="9525">
                <a:solidFill>
                  <a:schemeClr val="tx1"/>
                </a:solidFill>
              </a:ln>
              <a:effectLst/>
            </c:spPr>
          </c:marker>
          <c:cat>
            <c:numRef>
              <c:f>Sheet1!$A$2:$A$11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Sheet1!$B$2:$B$11</c:f>
              <c:numCache>
                <c:formatCode>General</c:formatCode>
                <c:ptCount val="10"/>
                <c:pt idx="0">
                  <c:v>11</c:v>
                </c:pt>
                <c:pt idx="1">
                  <c:v>9.1999999999999993</c:v>
                </c:pt>
                <c:pt idx="2">
                  <c:v>5.2</c:v>
                </c:pt>
                <c:pt idx="3">
                  <c:v>4</c:v>
                </c:pt>
                <c:pt idx="4">
                  <c:v>4.5999999999999996</c:v>
                </c:pt>
                <c:pt idx="5">
                  <c:v>4</c:v>
                </c:pt>
                <c:pt idx="6">
                  <c:v>2.4</c:v>
                </c:pt>
                <c:pt idx="7">
                  <c:v>2.7</c:v>
                </c:pt>
                <c:pt idx="8">
                  <c:v>2.5</c:v>
                </c:pt>
                <c:pt idx="9">
                  <c:v>1.5</c:v>
                </c:pt>
              </c:numCache>
            </c:numRef>
          </c:val>
          <c:smooth val="0"/>
          <c:extLst>
            <c:ext xmlns:c16="http://schemas.microsoft.com/office/drawing/2014/chart" uri="{C3380CC4-5D6E-409C-BE32-E72D297353CC}">
              <c16:uniqueId val="{00000000-E478-49E6-BC83-EE98580D5717}"/>
            </c:ext>
          </c:extLst>
        </c:ser>
        <c:ser>
          <c:idx val="1"/>
          <c:order val="1"/>
          <c:tx>
            <c:strRef>
              <c:f>Sheet1!$C$1</c:f>
              <c:strCache>
                <c:ptCount val="1"/>
                <c:pt idx="0">
                  <c:v>Primary Standard (75.0)</c:v>
                </c:pt>
              </c:strCache>
            </c:strRef>
          </c:tx>
          <c:spPr>
            <a:ln w="22225" cap="rnd">
              <a:solidFill>
                <a:schemeClr val="tx1"/>
              </a:solidFill>
              <a:prstDash val="dash"/>
              <a:round/>
            </a:ln>
            <a:effectLst/>
          </c:spPr>
          <c:marker>
            <c:symbol val="circle"/>
            <c:size val="5"/>
            <c:spPr>
              <a:noFill/>
              <a:ln w="9525">
                <a:noFill/>
              </a:ln>
              <a:effectLst/>
            </c:spPr>
          </c:marker>
          <c:cat>
            <c:numRef>
              <c:f>Sheet1!$A$2:$A$11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Sheet1!$C$2:$C$11</c:f>
              <c:numCache>
                <c:formatCode>General</c:formatCode>
                <c:ptCount val="10"/>
                <c:pt idx="0">
                  <c:v>75</c:v>
                </c:pt>
                <c:pt idx="1">
                  <c:v>75</c:v>
                </c:pt>
                <c:pt idx="2">
                  <c:v>75</c:v>
                </c:pt>
                <c:pt idx="3">
                  <c:v>75</c:v>
                </c:pt>
                <c:pt idx="4">
                  <c:v>75</c:v>
                </c:pt>
                <c:pt idx="5">
                  <c:v>75</c:v>
                </c:pt>
                <c:pt idx="6">
                  <c:v>75</c:v>
                </c:pt>
                <c:pt idx="7">
                  <c:v>75</c:v>
                </c:pt>
                <c:pt idx="8">
                  <c:v>75</c:v>
                </c:pt>
                <c:pt idx="9">
                  <c:v>75</c:v>
                </c:pt>
              </c:numCache>
            </c:numRef>
          </c:val>
          <c:smooth val="0"/>
          <c:extLst>
            <c:ext xmlns:c16="http://schemas.microsoft.com/office/drawing/2014/chart" uri="{C3380CC4-5D6E-409C-BE32-E72D297353CC}">
              <c16:uniqueId val="{00000001-E478-49E6-BC83-EE98580D5717}"/>
            </c:ext>
          </c:extLst>
        </c:ser>
        <c:dLbls>
          <c:showLegendKey val="0"/>
          <c:showVal val="0"/>
          <c:showCatName val="0"/>
          <c:showSerName val="0"/>
          <c:showPercent val="0"/>
          <c:showBubbleSize val="0"/>
        </c:dLbls>
        <c:marker val="1"/>
        <c:smooth val="0"/>
        <c:axId val="626099199"/>
        <c:axId val="626101599"/>
      </c:lineChart>
      <c:catAx>
        <c:axId val="626099199"/>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Year</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01599"/>
        <c:crosses val="autoZero"/>
        <c:auto val="1"/>
        <c:lblAlgn val="ctr"/>
        <c:lblOffset val="100"/>
        <c:noMultiLvlLbl val="0"/>
      </c:catAx>
      <c:valAx>
        <c:axId val="6261015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Parts</a:t>
                </a:r>
                <a:r>
                  <a:rPr lang="en-US" b="1" baseline="0"/>
                  <a:t> Per Billion (ppb)</a:t>
                </a:r>
                <a:endParaRPr lang="en-US"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0991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Sulfur</a:t>
            </a:r>
            <a:r>
              <a:rPr lang="en-US" b="1" baseline="0"/>
              <a:t> Dioxide - Giles Co. (Lhoist)</a:t>
            </a:r>
          </a:p>
          <a:p>
            <a:pPr>
              <a:defRPr/>
            </a:pPr>
            <a:r>
              <a:rPr lang="en-US" sz="1000" b="1" baseline="0"/>
              <a:t>99th Percentile 1-Hour Daily Maximum</a:t>
            </a:r>
            <a:endParaRPr lang="en-US" sz="1000" b="1"/>
          </a:p>
        </c:rich>
      </c:tx>
      <c:layout>
        <c:manualLayout>
          <c:xMode val="edge"/>
          <c:yMode val="edge"/>
          <c:x val="0.27885990813648293"/>
          <c:y val="2.38095238095238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I-9 (Giles Co., Lhoist)</c:v>
                </c:pt>
              </c:strCache>
            </c:strRef>
          </c:tx>
          <c:spPr>
            <a:ln w="31750" cap="rnd">
              <a:solidFill>
                <a:srgbClr val="648FFF"/>
              </a:solidFill>
              <a:round/>
            </a:ln>
            <a:effectLst/>
          </c:spPr>
          <c:marker>
            <c:symbol val="square"/>
            <c:size val="6"/>
            <c:spPr>
              <a:solidFill>
                <a:srgbClr val="648FFF"/>
              </a:solidFill>
              <a:ln w="9525">
                <a:solidFill>
                  <a:schemeClr val="tx1"/>
                </a:solidFill>
              </a:ln>
              <a:effectLst/>
            </c:spPr>
          </c:marker>
          <c:cat>
            <c:numRef>
              <c:f>Sheet1!$A$2:$A$11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Sheet1!$B$2:$B$11</c:f>
              <c:numCache>
                <c:formatCode>General</c:formatCode>
                <c:ptCount val="10"/>
                <c:pt idx="3">
                  <c:v>462</c:v>
                </c:pt>
                <c:pt idx="4">
                  <c:v>66</c:v>
                </c:pt>
                <c:pt idx="5">
                  <c:v>80</c:v>
                </c:pt>
                <c:pt idx="6">
                  <c:v>144</c:v>
                </c:pt>
                <c:pt idx="7">
                  <c:v>98.7</c:v>
                </c:pt>
                <c:pt idx="8">
                  <c:v>61.5</c:v>
                </c:pt>
                <c:pt idx="9">
                  <c:v>39.1</c:v>
                </c:pt>
              </c:numCache>
            </c:numRef>
          </c:val>
          <c:smooth val="0"/>
          <c:extLst>
            <c:ext xmlns:c16="http://schemas.microsoft.com/office/drawing/2014/chart" uri="{C3380CC4-5D6E-409C-BE32-E72D297353CC}">
              <c16:uniqueId val="{00000000-08A8-47EE-A902-78246F5961AA}"/>
            </c:ext>
          </c:extLst>
        </c:ser>
        <c:ser>
          <c:idx val="1"/>
          <c:order val="1"/>
          <c:tx>
            <c:strRef>
              <c:f>Sheet1!$C$1</c:f>
              <c:strCache>
                <c:ptCount val="1"/>
                <c:pt idx="0">
                  <c:v>Primary Standard (75.0)</c:v>
                </c:pt>
              </c:strCache>
            </c:strRef>
          </c:tx>
          <c:spPr>
            <a:ln w="22225" cap="rnd">
              <a:solidFill>
                <a:schemeClr val="tx1"/>
              </a:solidFill>
              <a:prstDash val="dash"/>
              <a:round/>
            </a:ln>
            <a:effectLst/>
          </c:spPr>
          <c:marker>
            <c:symbol val="circle"/>
            <c:size val="5"/>
            <c:spPr>
              <a:noFill/>
              <a:ln w="9525">
                <a:noFill/>
              </a:ln>
              <a:effectLst/>
            </c:spPr>
          </c:marker>
          <c:cat>
            <c:numRef>
              <c:f>Sheet1!$A$2:$A$11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Sheet1!$C$2:$C$11</c:f>
              <c:numCache>
                <c:formatCode>General</c:formatCode>
                <c:ptCount val="10"/>
                <c:pt idx="0">
                  <c:v>75</c:v>
                </c:pt>
                <c:pt idx="1">
                  <c:v>75</c:v>
                </c:pt>
                <c:pt idx="2">
                  <c:v>75</c:v>
                </c:pt>
                <c:pt idx="3">
                  <c:v>75</c:v>
                </c:pt>
                <c:pt idx="4">
                  <c:v>75</c:v>
                </c:pt>
                <c:pt idx="5">
                  <c:v>75</c:v>
                </c:pt>
                <c:pt idx="6">
                  <c:v>75</c:v>
                </c:pt>
                <c:pt idx="7">
                  <c:v>75</c:v>
                </c:pt>
                <c:pt idx="8">
                  <c:v>75</c:v>
                </c:pt>
                <c:pt idx="9">
                  <c:v>75</c:v>
                </c:pt>
              </c:numCache>
            </c:numRef>
          </c:val>
          <c:smooth val="0"/>
          <c:extLst>
            <c:ext xmlns:c16="http://schemas.microsoft.com/office/drawing/2014/chart" uri="{C3380CC4-5D6E-409C-BE32-E72D297353CC}">
              <c16:uniqueId val="{00000001-08A8-47EE-A902-78246F5961AA}"/>
            </c:ext>
          </c:extLst>
        </c:ser>
        <c:dLbls>
          <c:showLegendKey val="0"/>
          <c:showVal val="0"/>
          <c:showCatName val="0"/>
          <c:showSerName val="0"/>
          <c:showPercent val="0"/>
          <c:showBubbleSize val="0"/>
        </c:dLbls>
        <c:marker val="1"/>
        <c:smooth val="0"/>
        <c:axId val="626099199"/>
        <c:axId val="626101599"/>
      </c:lineChart>
      <c:catAx>
        <c:axId val="626099199"/>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Year</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01599"/>
        <c:crosses val="autoZero"/>
        <c:auto val="1"/>
        <c:lblAlgn val="ctr"/>
        <c:lblOffset val="100"/>
        <c:noMultiLvlLbl val="0"/>
      </c:catAx>
      <c:valAx>
        <c:axId val="6261015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Parts</a:t>
                </a:r>
                <a:r>
                  <a:rPr lang="en-US" b="1" baseline="0"/>
                  <a:t> Per Billion (ppb)</a:t>
                </a:r>
                <a:endParaRPr lang="en-US"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0991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Ozone</a:t>
            </a:r>
            <a:r>
              <a:rPr lang="en-US" b="1" baseline="0"/>
              <a:t> - Southwest Region</a:t>
            </a:r>
          </a:p>
          <a:p>
            <a:pPr>
              <a:defRPr/>
            </a:pPr>
            <a:r>
              <a:rPr lang="en-US" sz="1000" b="1" baseline="0"/>
              <a:t>4th Daily Maximum, 8-Hour Value</a:t>
            </a:r>
            <a:endParaRPr lang="en-US"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1"/>
          <c:tx>
            <c:strRef>
              <c:f>'SW 13-22'!$B$2</c:f>
              <c:strCache>
                <c:ptCount val="1"/>
                <c:pt idx="0">
                  <c:v>16-B (Wythe Co.)</c:v>
                </c:pt>
              </c:strCache>
            </c:strRef>
          </c:tx>
          <c:spPr>
            <a:ln w="28575" cap="rnd">
              <a:solidFill>
                <a:schemeClr val="accent2"/>
              </a:solidFill>
              <a:round/>
            </a:ln>
            <a:effectLst/>
          </c:spPr>
          <c:marker>
            <c:symbol val="circle"/>
            <c:size val="7"/>
            <c:spPr>
              <a:solidFill>
                <a:schemeClr val="accent2"/>
              </a:solidFill>
              <a:ln w="9525">
                <a:solidFill>
                  <a:schemeClr val="tx1"/>
                </a:solidFill>
              </a:ln>
              <a:effectLst/>
            </c:spPr>
          </c:marker>
          <c:cat>
            <c:numRef>
              <c:f>'SW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'SW 13-22'!$B$3:$B$12</c:f>
              <c:numCache>
                <c:formatCode>0.000</c:formatCode>
                <c:ptCount val="10"/>
                <c:pt idx="0">
                  <c:v>6.4000000000000001E-2</c:v>
                </c:pt>
                <c:pt idx="1">
                  <c:v>5.8000000000000003E-2</c:v>
                </c:pt>
                <c:pt idx="2">
                  <c:v>6.2E-2</c:v>
                </c:pt>
                <c:pt idx="3">
                  <c:v>0.06</c:v>
                </c:pt>
                <c:pt idx="4">
                  <c:v>6.0999999999999999E-2</c:v>
                </c:pt>
                <c:pt idx="5">
                  <c:v>5.7000000000000002E-2</c:v>
                </c:pt>
                <c:pt idx="6">
                  <c:v>5.3999999999999999E-2</c:v>
                </c:pt>
                <c:pt idx="7">
                  <c:v>5.8999999999999997E-2</c:v>
                </c:pt>
                <c:pt idx="8">
                  <c:v>5.8999999999999997E-2</c:v>
                </c:pt>
                <c:pt idx="9">
                  <c:v>6.0999999999999999E-2</c:v>
                </c:pt>
              </c:numCache>
            </c:numRef>
          </c:val>
          <c:smooth val="0"/>
          <c:extLst>
            <c:ext xmlns:c16="http://schemas.microsoft.com/office/drawing/2014/chart" uri="{C3380CC4-5D6E-409C-BE32-E72D297353CC}">
              <c16:uniqueId val="{00000000-2C51-4C62-90FB-6124F65F9634}"/>
            </c:ext>
          </c:extLst>
        </c:ser>
        <c:ser>
          <c:idx val="2"/>
          <c:order val="2"/>
          <c:tx>
            <c:strRef>
              <c:f>'SW 13-22'!$C$2</c:f>
              <c:strCache>
                <c:ptCount val="1"/>
                <c:pt idx="0">
                  <c:v>Primary Standard (0.070)</c:v>
                </c:pt>
              </c:strCache>
            </c:strRef>
          </c:tx>
          <c:spPr>
            <a:ln w="22225" cap="rnd">
              <a:solidFill>
                <a:schemeClr val="tx1"/>
              </a:solidFill>
              <a:prstDash val="dash"/>
              <a:round/>
            </a:ln>
            <a:effectLst/>
          </c:spPr>
          <c:marker>
            <c:symbol val="none"/>
          </c:marker>
          <c:cat>
            <c:numRef>
              <c:f>'SW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'SW 13-22'!$C$3:$C$12</c:f>
              <c:numCache>
                <c:formatCode>0.000</c:formatCode>
                <c:ptCount val="10"/>
                <c:pt idx="0">
                  <c:v>7.0000000000000007E-2</c:v>
                </c:pt>
                <c:pt idx="1">
                  <c:v>7.0000000000000007E-2</c:v>
                </c:pt>
                <c:pt idx="2">
                  <c:v>7.0000000000000007E-2</c:v>
                </c:pt>
                <c:pt idx="3">
                  <c:v>7.0000000000000007E-2</c:v>
                </c:pt>
                <c:pt idx="4">
                  <c:v>7.0000000000000007E-2</c:v>
                </c:pt>
                <c:pt idx="5">
                  <c:v>7.0000000000000007E-2</c:v>
                </c:pt>
                <c:pt idx="6">
                  <c:v>7.0000000000000007E-2</c:v>
                </c:pt>
                <c:pt idx="7">
                  <c:v>7.0000000000000007E-2</c:v>
                </c:pt>
                <c:pt idx="8">
                  <c:v>7.0000000000000007E-2</c:v>
                </c:pt>
                <c:pt idx="9">
                  <c:v>7.0000000000000007E-2</c:v>
                </c:pt>
              </c:numCache>
            </c:numRef>
          </c:val>
          <c:smooth val="0"/>
          <c:extLst>
            <c:ext xmlns:c16="http://schemas.microsoft.com/office/drawing/2014/chart" uri="{C3380CC4-5D6E-409C-BE32-E72D297353CC}">
              <c16:uniqueId val="{00000001-2C51-4C62-90FB-6124F65F9634}"/>
            </c:ext>
          </c:extLst>
        </c:ser>
        <c:dLbls>
          <c:showLegendKey val="0"/>
          <c:showVal val="0"/>
          <c:showCatName val="0"/>
          <c:showSerName val="0"/>
          <c:showPercent val="0"/>
          <c:showBubbleSize val="0"/>
        </c:dLbls>
        <c:marker val="1"/>
        <c:smooth val="0"/>
        <c:axId val="1193685375"/>
        <c:axId val="1193675295"/>
        <c:extLst>
          <c:ext xmlns:c15="http://schemas.microsoft.com/office/drawing/2012/chart" uri="{02D57815-91ED-43cb-92C2-25804820EDAC}">
            <c15:filteredLineSeries>
              <c15:ser>
                <c:idx val="1"/>
                <c:order val="0"/>
                <c:tx>
                  <c:strRef>
                    <c:extLst>
                      <c:ext uri="{02D57815-91ED-43cb-92C2-25804820EDAC}">
                        <c15:formulaRef>
                          <c15:sqref>'SW 13-22'!$A$2</c15:sqref>
                        </c15:formulaRef>
                      </c:ext>
                    </c:extLst>
                    <c:strCache>
                      <c:ptCount val="1"/>
                      <c:pt idx="0">
                        <c:v>Year</c:v>
                      </c:pt>
                    </c:strCache>
                  </c:strRef>
                </c:tx>
                <c:spPr>
                  <a:ln w="28575" cap="rnd">
                    <a:solidFill>
                      <a:schemeClr val="accent2"/>
                    </a:solidFill>
                    <a:round/>
                  </a:ln>
                  <a:effectLst/>
                </c:spPr>
                <c:marker>
                  <c:symbol val="circle"/>
                  <c:size val="7"/>
                  <c:spPr>
                    <a:solidFill>
                      <a:schemeClr val="accent2"/>
                    </a:solidFill>
                    <a:ln w="9525">
                      <a:solidFill>
                        <a:schemeClr val="tx1"/>
                      </a:solidFill>
                    </a:ln>
                    <a:effectLst/>
                  </c:spPr>
                </c:marker>
                <c:cat>
                  <c:numRef>
                    <c:extLst>
                      <c:ext uri="{02D57815-91ED-43cb-92C2-25804820EDAC}">
                        <c15:formulaRef>
                          <c15:sqref>'SW 13-22'!$A$3:$A$12</c15:sqref>
                        </c15:formulaRef>
                      </c:ext>
                    </c:extLst>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extLst>
                      <c:ext uri="{02D57815-91ED-43cb-92C2-25804820EDAC}">
                        <c15:formulaRef>
                          <c15:sqref>'SW 13-22'!$A$3:$A$12</c15:sqref>
                        </c15:formulaRef>
                      </c:ext>
                    </c:extLst>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val>
                <c:smooth val="0"/>
                <c:extLst>
                  <c:ext xmlns:c16="http://schemas.microsoft.com/office/drawing/2014/chart" uri="{C3380CC4-5D6E-409C-BE32-E72D297353CC}">
                    <c16:uniqueId val="{00000002-2C51-4C62-90FB-6124F65F9634}"/>
                  </c:ext>
                </c:extLst>
              </c15:ser>
            </c15:filteredLineSeries>
          </c:ext>
        </c:extLst>
      </c:lineChart>
      <c:catAx>
        <c:axId val="119368537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Year</a:t>
                </a:r>
              </a:p>
            </c:rich>
          </c:tx>
          <c:layout>
            <c:manualLayout>
              <c:xMode val="edge"/>
              <c:yMode val="edge"/>
              <c:x val="0.4788747462082214"/>
              <c:y val="0.8456329800880152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3675295"/>
        <c:crosses val="autoZero"/>
        <c:auto val="1"/>
        <c:lblAlgn val="ctr"/>
        <c:lblOffset val="100"/>
        <c:noMultiLvlLbl val="0"/>
      </c:catAx>
      <c:valAx>
        <c:axId val="1193675295"/>
        <c:scaling>
          <c:orientation val="minMax"/>
          <c:max val="8.500000000000002E-2"/>
          <c:min val="4.5000000000000012E-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Parts Per Million (ppm)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3685375"/>
        <c:crosses val="autoZero"/>
        <c:crossBetween val="between"/>
      </c:valAx>
      <c:spPr>
        <a:noFill/>
        <a:ln>
          <a:noFill/>
        </a:ln>
        <a:effectLst/>
      </c:spPr>
    </c:plotArea>
    <c:legend>
      <c:legendPos val="b"/>
      <c:layout>
        <c:manualLayout>
          <c:xMode val="edge"/>
          <c:yMode val="edge"/>
          <c:x val="0.22810538018028972"/>
          <c:y val="0.90685006479453223"/>
          <c:w val="0.5437892396394205"/>
          <c:h val="5.63913721311151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Ozone - Valley</a:t>
            </a:r>
            <a:r>
              <a:rPr lang="en-US" b="1" baseline="0"/>
              <a:t> Region</a:t>
            </a:r>
          </a:p>
          <a:p>
            <a:pPr>
              <a:defRPr/>
            </a:pPr>
            <a:r>
              <a:rPr lang="en-US" sz="1000" b="1" baseline="0"/>
              <a:t>4th Daily Maximum, 8-Hour Value</a:t>
            </a:r>
            <a:endParaRPr lang="en-US"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2"/>
          <c:order val="1"/>
          <c:tx>
            <c:strRef>
              <c:f>'Valley 13-22'!$B$2</c:f>
              <c:strCache>
                <c:ptCount val="1"/>
                <c:pt idx="0">
                  <c:v>21-C (Rockbridge Co.)</c:v>
                </c:pt>
              </c:strCache>
            </c:strRef>
          </c:tx>
          <c:spPr>
            <a:ln w="28575" cap="rnd">
              <a:solidFill>
                <a:schemeClr val="accent1"/>
              </a:solidFill>
              <a:round/>
            </a:ln>
            <a:effectLst/>
          </c:spPr>
          <c:marker>
            <c:symbol val="circle"/>
            <c:size val="7"/>
            <c:spPr>
              <a:solidFill>
                <a:schemeClr val="accent1"/>
              </a:solidFill>
              <a:ln w="9525">
                <a:solidFill>
                  <a:schemeClr val="tx1"/>
                </a:solidFill>
              </a:ln>
              <a:effectLst/>
            </c:spPr>
          </c:marker>
          <c:cat>
            <c:numRef>
              <c:f>'Valley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'Valley 13-22'!$B$3:$B$12</c:f>
              <c:numCache>
                <c:formatCode>0.000</c:formatCode>
                <c:ptCount val="10"/>
                <c:pt idx="0">
                  <c:v>5.8000000000000003E-2</c:v>
                </c:pt>
                <c:pt idx="1">
                  <c:v>5.6000000000000001E-2</c:v>
                </c:pt>
                <c:pt idx="2">
                  <c:v>0.06</c:v>
                </c:pt>
                <c:pt idx="3">
                  <c:v>5.7000000000000002E-2</c:v>
                </c:pt>
                <c:pt idx="4">
                  <c:v>0.06</c:v>
                </c:pt>
                <c:pt idx="5">
                  <c:v>5.7000000000000002E-2</c:v>
                </c:pt>
                <c:pt idx="6">
                  <c:v>5.0999999999999997E-2</c:v>
                </c:pt>
                <c:pt idx="7">
                  <c:v>5.5E-2</c:v>
                </c:pt>
                <c:pt idx="8">
                  <c:v>5.3999999999999999E-2</c:v>
                </c:pt>
                <c:pt idx="9" formatCode="General">
                  <c:v>6.3E-2</c:v>
                </c:pt>
              </c:numCache>
            </c:numRef>
          </c:val>
          <c:smooth val="0"/>
          <c:extLst>
            <c:ext xmlns:c16="http://schemas.microsoft.com/office/drawing/2014/chart" uri="{C3380CC4-5D6E-409C-BE32-E72D297353CC}">
              <c16:uniqueId val="{00000000-7023-42C4-98C4-B11E7175B63B}"/>
            </c:ext>
          </c:extLst>
        </c:ser>
        <c:ser>
          <c:idx val="3"/>
          <c:order val="2"/>
          <c:tx>
            <c:strRef>
              <c:f>'Valley 13-22'!$C$2</c:f>
              <c:strCache>
                <c:ptCount val="1"/>
                <c:pt idx="0">
                  <c:v>26-F (Rockingham Co.)</c:v>
                </c:pt>
              </c:strCache>
            </c:strRef>
          </c:tx>
          <c:spPr>
            <a:ln w="28575" cap="rnd">
              <a:solidFill>
                <a:schemeClr val="tx2"/>
              </a:solidFill>
              <a:round/>
            </a:ln>
            <a:effectLst/>
          </c:spPr>
          <c:marker>
            <c:symbol val="diamond"/>
            <c:size val="8"/>
            <c:spPr>
              <a:solidFill>
                <a:schemeClr val="tx2"/>
              </a:solidFill>
              <a:ln w="9525">
                <a:solidFill>
                  <a:schemeClr val="tx1"/>
                </a:solidFill>
              </a:ln>
              <a:effectLst/>
            </c:spPr>
          </c:marker>
          <c:cat>
            <c:numRef>
              <c:f>'Valley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'Valley 13-22'!$C$3:$C$12</c:f>
              <c:numCache>
                <c:formatCode>0.000</c:formatCode>
                <c:ptCount val="10"/>
                <c:pt idx="0">
                  <c:v>5.8000000000000003E-2</c:v>
                </c:pt>
                <c:pt idx="1">
                  <c:v>0.06</c:v>
                </c:pt>
                <c:pt idx="2">
                  <c:v>6.2E-2</c:v>
                </c:pt>
                <c:pt idx="3">
                  <c:v>5.8999999999999997E-2</c:v>
                </c:pt>
                <c:pt idx="4">
                  <c:v>5.8999999999999997E-2</c:v>
                </c:pt>
                <c:pt idx="5">
                  <c:v>5.5E-2</c:v>
                </c:pt>
                <c:pt idx="6">
                  <c:v>5.2999999999999999E-2</c:v>
                </c:pt>
                <c:pt idx="7">
                  <c:v>6.2E-2</c:v>
                </c:pt>
                <c:pt idx="8">
                  <c:v>5.6000000000000001E-2</c:v>
                </c:pt>
                <c:pt idx="9" formatCode="General">
                  <c:v>6.6000000000000003E-2</c:v>
                </c:pt>
              </c:numCache>
            </c:numRef>
          </c:val>
          <c:smooth val="0"/>
          <c:extLst>
            <c:ext xmlns:c16="http://schemas.microsoft.com/office/drawing/2014/chart" uri="{C3380CC4-5D6E-409C-BE32-E72D297353CC}">
              <c16:uniqueId val="{00000001-7023-42C4-98C4-B11E7175B63B}"/>
            </c:ext>
          </c:extLst>
        </c:ser>
        <c:ser>
          <c:idx val="4"/>
          <c:order val="3"/>
          <c:tx>
            <c:strRef>
              <c:f>'Valley 13-22'!$D$2</c:f>
              <c:strCache>
                <c:ptCount val="1"/>
                <c:pt idx="0">
                  <c:v>28-J (Frederick Co.)</c:v>
                </c:pt>
              </c:strCache>
            </c:strRef>
          </c:tx>
          <c:spPr>
            <a:ln w="28575" cap="rnd">
              <a:solidFill>
                <a:schemeClr val="accent5"/>
              </a:solidFill>
              <a:round/>
            </a:ln>
            <a:effectLst/>
          </c:spPr>
          <c:marker>
            <c:symbol val="triangle"/>
            <c:size val="7"/>
            <c:spPr>
              <a:solidFill>
                <a:schemeClr val="accent5">
                  <a:alpha val="97000"/>
                </a:schemeClr>
              </a:solidFill>
              <a:ln w="9525">
                <a:solidFill>
                  <a:schemeClr val="tx1"/>
                </a:solidFill>
              </a:ln>
              <a:effectLst/>
            </c:spPr>
          </c:marker>
          <c:cat>
            <c:numRef>
              <c:f>'Valley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'Valley 13-22'!$D$3:$D$12</c:f>
              <c:numCache>
                <c:formatCode>0.000</c:formatCode>
                <c:ptCount val="10"/>
                <c:pt idx="0">
                  <c:v>5.8999999999999997E-2</c:v>
                </c:pt>
                <c:pt idx="1">
                  <c:v>6.0999999999999999E-2</c:v>
                </c:pt>
                <c:pt idx="2">
                  <c:v>6.5000000000000002E-2</c:v>
                </c:pt>
                <c:pt idx="3">
                  <c:v>6.0999999999999999E-2</c:v>
                </c:pt>
                <c:pt idx="4">
                  <c:v>5.8999999999999997E-2</c:v>
                </c:pt>
                <c:pt idx="5">
                  <c:v>5.5E-2</c:v>
                </c:pt>
                <c:pt idx="6">
                  <c:v>5.1999999999999998E-2</c:v>
                </c:pt>
                <c:pt idx="7">
                  <c:v>5.8999999999999997E-2</c:v>
                </c:pt>
                <c:pt idx="8">
                  <c:v>5.5E-2</c:v>
                </c:pt>
                <c:pt idx="9" formatCode="General">
                  <c:v>6.8000000000000005E-2</c:v>
                </c:pt>
              </c:numCache>
            </c:numRef>
          </c:val>
          <c:smooth val="0"/>
          <c:extLst>
            <c:ext xmlns:c16="http://schemas.microsoft.com/office/drawing/2014/chart" uri="{C3380CC4-5D6E-409C-BE32-E72D297353CC}">
              <c16:uniqueId val="{00000002-7023-42C4-98C4-B11E7175B63B}"/>
            </c:ext>
          </c:extLst>
        </c:ser>
        <c:ser>
          <c:idx val="0"/>
          <c:order val="4"/>
          <c:tx>
            <c:strRef>
              <c:f>'Valley 13-22'!$E$2</c:f>
              <c:strCache>
                <c:ptCount val="1"/>
                <c:pt idx="0">
                  <c:v>33-A (Albemarle Co.)</c:v>
                </c:pt>
              </c:strCache>
            </c:strRef>
          </c:tx>
          <c:spPr>
            <a:ln w="28575" cap="rnd">
              <a:solidFill>
                <a:schemeClr val="accent3"/>
              </a:solidFill>
              <a:round/>
            </a:ln>
            <a:effectLst/>
          </c:spPr>
          <c:marker>
            <c:symbol val="square"/>
            <c:size val="7"/>
            <c:spPr>
              <a:solidFill>
                <a:schemeClr val="accent3"/>
              </a:solidFill>
              <a:ln w="9525">
                <a:solidFill>
                  <a:schemeClr val="tx1"/>
                </a:solidFill>
              </a:ln>
              <a:effectLst/>
            </c:spPr>
          </c:marker>
          <c:cat>
            <c:numRef>
              <c:f>'Valley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'Valley 13-22'!$E$3:$E$12</c:f>
              <c:numCache>
                <c:formatCode>0.000</c:formatCode>
                <c:ptCount val="10"/>
                <c:pt idx="0">
                  <c:v>5.8999999999999997E-2</c:v>
                </c:pt>
                <c:pt idx="1">
                  <c:v>5.8999999999999997E-2</c:v>
                </c:pt>
                <c:pt idx="2">
                  <c:v>6.2E-2</c:v>
                </c:pt>
                <c:pt idx="3">
                  <c:v>5.8999999999999997E-2</c:v>
                </c:pt>
                <c:pt idx="4">
                  <c:v>6.2E-2</c:v>
                </c:pt>
                <c:pt idx="5">
                  <c:v>5.7000000000000002E-2</c:v>
                </c:pt>
                <c:pt idx="6">
                  <c:v>5.5E-2</c:v>
                </c:pt>
                <c:pt idx="7">
                  <c:v>6.0999999999999999E-2</c:v>
                </c:pt>
                <c:pt idx="8">
                  <c:v>5.5E-2</c:v>
                </c:pt>
                <c:pt idx="9" formatCode="General">
                  <c:v>6.5000000000000002E-2</c:v>
                </c:pt>
              </c:numCache>
            </c:numRef>
          </c:val>
          <c:smooth val="0"/>
          <c:extLst>
            <c:ext xmlns:c16="http://schemas.microsoft.com/office/drawing/2014/chart" uri="{C3380CC4-5D6E-409C-BE32-E72D297353CC}">
              <c16:uniqueId val="{00000003-7023-42C4-98C4-B11E7175B63B}"/>
            </c:ext>
          </c:extLst>
        </c:ser>
        <c:ser>
          <c:idx val="5"/>
          <c:order val="5"/>
          <c:tx>
            <c:strRef>
              <c:f>'Valley 13-22'!$F$2</c:f>
              <c:strCache>
                <c:ptCount val="1"/>
                <c:pt idx="0">
                  <c:v>Primary Standard (0.070)</c:v>
                </c:pt>
              </c:strCache>
            </c:strRef>
          </c:tx>
          <c:spPr>
            <a:ln w="22225" cap="rnd">
              <a:solidFill>
                <a:schemeClr val="tx1"/>
              </a:solidFill>
              <a:prstDash val="dash"/>
              <a:round/>
            </a:ln>
            <a:effectLst/>
          </c:spPr>
          <c:marker>
            <c:symbol val="none"/>
          </c:marker>
          <c:cat>
            <c:numRef>
              <c:f>'Valley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'Valley 13-22'!$F$3:$F$12</c:f>
              <c:numCache>
                <c:formatCode>0.000</c:formatCode>
                <c:ptCount val="10"/>
                <c:pt idx="0">
                  <c:v>7.0000000000000007E-2</c:v>
                </c:pt>
                <c:pt idx="1">
                  <c:v>7.0000000000000007E-2</c:v>
                </c:pt>
                <c:pt idx="2">
                  <c:v>7.0000000000000007E-2</c:v>
                </c:pt>
                <c:pt idx="3">
                  <c:v>7.0000000000000007E-2</c:v>
                </c:pt>
                <c:pt idx="4">
                  <c:v>7.0000000000000007E-2</c:v>
                </c:pt>
                <c:pt idx="5">
                  <c:v>7.0000000000000007E-2</c:v>
                </c:pt>
                <c:pt idx="6">
                  <c:v>7.0000000000000007E-2</c:v>
                </c:pt>
                <c:pt idx="7">
                  <c:v>7.0000000000000007E-2</c:v>
                </c:pt>
                <c:pt idx="8">
                  <c:v>7.0000000000000007E-2</c:v>
                </c:pt>
                <c:pt idx="9">
                  <c:v>7.0000000000000007E-2</c:v>
                </c:pt>
              </c:numCache>
            </c:numRef>
          </c:val>
          <c:smooth val="0"/>
          <c:extLst>
            <c:ext xmlns:c16="http://schemas.microsoft.com/office/drawing/2014/chart" uri="{C3380CC4-5D6E-409C-BE32-E72D297353CC}">
              <c16:uniqueId val="{00000004-7023-42C4-98C4-B11E7175B63B}"/>
            </c:ext>
          </c:extLst>
        </c:ser>
        <c:dLbls>
          <c:showLegendKey val="0"/>
          <c:showVal val="0"/>
          <c:showCatName val="0"/>
          <c:showSerName val="0"/>
          <c:showPercent val="0"/>
          <c:showBubbleSize val="0"/>
        </c:dLbls>
        <c:marker val="1"/>
        <c:smooth val="0"/>
        <c:axId val="1193686335"/>
        <c:axId val="1193779455"/>
        <c:extLst>
          <c:ext xmlns:c15="http://schemas.microsoft.com/office/drawing/2012/chart" uri="{02D57815-91ED-43cb-92C2-25804820EDAC}">
            <c15:filteredLineSeries>
              <c15:ser>
                <c:idx val="1"/>
                <c:order val="0"/>
                <c:tx>
                  <c:strRef>
                    <c:extLst>
                      <c:ext uri="{02D57815-91ED-43cb-92C2-25804820EDAC}">
                        <c15:formulaRef>
                          <c15:sqref>'Valley 13-22'!$A$2</c15:sqref>
                        </c15:formulaRef>
                      </c:ext>
                    </c:extLst>
                    <c:strCache>
                      <c:ptCount val="1"/>
                      <c:pt idx="0">
                        <c:v>Year</c:v>
                      </c:pt>
                    </c:strCache>
                  </c:strRef>
                </c:tx>
                <c:spPr>
                  <a:ln w="28575" cap="rnd">
                    <a:solidFill>
                      <a:schemeClr val="accent2"/>
                    </a:solidFill>
                    <a:round/>
                  </a:ln>
                  <a:effectLst/>
                </c:spPr>
                <c:marker>
                  <c:symbol val="triangle"/>
                  <c:size val="7"/>
                  <c:spPr>
                    <a:solidFill>
                      <a:schemeClr val="accent1"/>
                    </a:solidFill>
                    <a:ln w="9525">
                      <a:solidFill>
                        <a:schemeClr val="tx1"/>
                      </a:solidFill>
                    </a:ln>
                    <a:effectLst/>
                  </c:spPr>
                </c:marker>
                <c:cat>
                  <c:numRef>
                    <c:extLst>
                      <c:ext uri="{02D57815-91ED-43cb-92C2-25804820EDAC}">
                        <c15:formulaRef>
                          <c15:sqref>'Valley 13-22'!$A$3:$A$12</c15:sqref>
                        </c15:formulaRef>
                      </c:ext>
                    </c:extLst>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extLst>
                      <c:ext uri="{02D57815-91ED-43cb-92C2-25804820EDAC}">
                        <c15:formulaRef>
                          <c15:sqref>'Valley 13-22'!$A$3:$A$12</c15:sqref>
                        </c15:formulaRef>
                      </c:ext>
                    </c:extLst>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val>
                <c:smooth val="0"/>
                <c:extLst>
                  <c:ext xmlns:c16="http://schemas.microsoft.com/office/drawing/2014/chart" uri="{C3380CC4-5D6E-409C-BE32-E72D297353CC}">
                    <c16:uniqueId val="{00000005-7023-42C4-98C4-B11E7175B63B}"/>
                  </c:ext>
                </c:extLst>
              </c15:ser>
            </c15:filteredLineSeries>
          </c:ext>
        </c:extLst>
      </c:lineChart>
      <c:catAx>
        <c:axId val="119368633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Year</a:t>
                </a:r>
              </a:p>
            </c:rich>
          </c:tx>
          <c:layout>
            <c:manualLayout>
              <c:xMode val="edge"/>
              <c:yMode val="edge"/>
              <c:x val="0.47799011078671344"/>
              <c:y val="0.8343910136232970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3779455"/>
        <c:crosses val="autoZero"/>
        <c:auto val="1"/>
        <c:lblAlgn val="ctr"/>
        <c:lblOffset val="100"/>
        <c:noMultiLvlLbl val="0"/>
      </c:catAx>
      <c:valAx>
        <c:axId val="1193779455"/>
        <c:scaling>
          <c:orientation val="minMax"/>
          <c:max val="8.500000000000002E-2"/>
          <c:min val="4.5000000000000012E-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Parts</a:t>
                </a:r>
                <a:r>
                  <a:rPr lang="en-US" b="1" baseline="0"/>
                  <a:t> Per Million (ppm)</a:t>
                </a:r>
                <a:endParaRPr lang="en-US" b="1"/>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36863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Ozone - Blue Ridge Region</a:t>
            </a:r>
          </a:p>
          <a:p>
            <a:pPr>
              <a:defRPr/>
            </a:pPr>
            <a:r>
              <a:rPr lang="en-US" sz="1000" b="1"/>
              <a:t>4th</a:t>
            </a:r>
            <a:r>
              <a:rPr lang="en-US" sz="1000" b="1" baseline="0"/>
              <a:t> Daily Maximum, 8-Hour Value</a:t>
            </a:r>
            <a:endParaRPr lang="en-US"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1"/>
          <c:tx>
            <c:strRef>
              <c:f>'BR 13-22'!$B$2</c:f>
              <c:strCache>
                <c:ptCount val="1"/>
                <c:pt idx="0">
                  <c:v>19-A6 (Roanoke Co.)</c:v>
                </c:pt>
              </c:strCache>
            </c:strRef>
          </c:tx>
          <c:spPr>
            <a:ln w="28575" cap="rnd">
              <a:solidFill>
                <a:srgbClr val="DC267F"/>
              </a:solidFill>
              <a:round/>
            </a:ln>
            <a:effectLst/>
          </c:spPr>
          <c:marker>
            <c:symbol val="square"/>
            <c:size val="7"/>
            <c:spPr>
              <a:solidFill>
                <a:srgbClr val="DC267F"/>
              </a:solidFill>
              <a:ln w="9525">
                <a:solidFill>
                  <a:schemeClr val="tx1"/>
                </a:solidFill>
              </a:ln>
              <a:effectLst/>
            </c:spPr>
          </c:marker>
          <c:cat>
            <c:numRef>
              <c:f>'BR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'BR 13-22'!$B$3:$B$12</c:f>
              <c:numCache>
                <c:formatCode>General</c:formatCode>
                <c:ptCount val="10"/>
                <c:pt idx="0">
                  <c:v>0.06</c:v>
                </c:pt>
                <c:pt idx="1">
                  <c:v>6.2E-2</c:v>
                </c:pt>
                <c:pt idx="2">
                  <c:v>6.4000000000000001E-2</c:v>
                </c:pt>
                <c:pt idx="3">
                  <c:v>5.8000000000000003E-2</c:v>
                </c:pt>
                <c:pt idx="4">
                  <c:v>6.2E-2</c:v>
                </c:pt>
                <c:pt idx="5">
                  <c:v>5.8999999999999997E-2</c:v>
                </c:pt>
                <c:pt idx="6">
                  <c:v>5.3999999999999999E-2</c:v>
                </c:pt>
                <c:pt idx="7">
                  <c:v>5.8999999999999997E-2</c:v>
                </c:pt>
                <c:pt idx="8">
                  <c:v>5.8000000000000003E-2</c:v>
                </c:pt>
                <c:pt idx="9">
                  <c:v>6.4000000000000001E-2</c:v>
                </c:pt>
              </c:numCache>
            </c:numRef>
          </c:val>
          <c:smooth val="0"/>
          <c:extLst>
            <c:ext xmlns:c16="http://schemas.microsoft.com/office/drawing/2014/chart" uri="{C3380CC4-5D6E-409C-BE32-E72D297353CC}">
              <c16:uniqueId val="{00000000-E9ED-4893-8CC7-6DBCB4D1267A}"/>
            </c:ext>
          </c:extLst>
        </c:ser>
        <c:ser>
          <c:idx val="2"/>
          <c:order val="2"/>
          <c:tx>
            <c:strRef>
              <c:f>'BR 13-22'!$C$2</c:f>
              <c:strCache>
                <c:ptCount val="1"/>
                <c:pt idx="0">
                  <c:v>Primary Standard (0.070)</c:v>
                </c:pt>
              </c:strCache>
            </c:strRef>
          </c:tx>
          <c:spPr>
            <a:ln w="22225" cap="rnd">
              <a:solidFill>
                <a:schemeClr val="tx1"/>
              </a:solidFill>
              <a:prstDash val="dash"/>
              <a:round/>
            </a:ln>
            <a:effectLst/>
          </c:spPr>
          <c:marker>
            <c:symbol val="none"/>
          </c:marker>
          <c:cat>
            <c:numRef>
              <c:f>'BR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'BR 13-22'!$C$3:$C$12</c:f>
              <c:numCache>
                <c:formatCode>0.000</c:formatCode>
                <c:ptCount val="10"/>
                <c:pt idx="0">
                  <c:v>7.0000000000000007E-2</c:v>
                </c:pt>
                <c:pt idx="1">
                  <c:v>7.0000000000000007E-2</c:v>
                </c:pt>
                <c:pt idx="2">
                  <c:v>7.0000000000000007E-2</c:v>
                </c:pt>
                <c:pt idx="3">
                  <c:v>7.0000000000000007E-2</c:v>
                </c:pt>
                <c:pt idx="4">
                  <c:v>7.0000000000000007E-2</c:v>
                </c:pt>
                <c:pt idx="5">
                  <c:v>7.0000000000000007E-2</c:v>
                </c:pt>
                <c:pt idx="6">
                  <c:v>7.0000000000000007E-2</c:v>
                </c:pt>
                <c:pt idx="7">
                  <c:v>7.0000000000000007E-2</c:v>
                </c:pt>
                <c:pt idx="8">
                  <c:v>7.0000000000000007E-2</c:v>
                </c:pt>
                <c:pt idx="9">
                  <c:v>7.0000000000000007E-2</c:v>
                </c:pt>
              </c:numCache>
            </c:numRef>
          </c:val>
          <c:smooth val="0"/>
          <c:extLst>
            <c:ext xmlns:c16="http://schemas.microsoft.com/office/drawing/2014/chart" uri="{C3380CC4-5D6E-409C-BE32-E72D297353CC}">
              <c16:uniqueId val="{00000001-E9ED-4893-8CC7-6DBCB4D1267A}"/>
            </c:ext>
          </c:extLst>
        </c:ser>
        <c:dLbls>
          <c:showLegendKey val="0"/>
          <c:showVal val="0"/>
          <c:showCatName val="0"/>
          <c:showSerName val="0"/>
          <c:showPercent val="0"/>
          <c:showBubbleSize val="0"/>
        </c:dLbls>
        <c:marker val="1"/>
        <c:smooth val="0"/>
        <c:axId val="1193926815"/>
        <c:axId val="1193917695"/>
        <c:extLst>
          <c:ext xmlns:c15="http://schemas.microsoft.com/office/drawing/2012/chart" uri="{02D57815-91ED-43cb-92C2-25804820EDAC}">
            <c15:filteredLineSeries>
              <c15:ser>
                <c:idx val="1"/>
                <c:order val="0"/>
                <c:tx>
                  <c:strRef>
                    <c:extLst>
                      <c:ext uri="{02D57815-91ED-43cb-92C2-25804820EDAC}">
                        <c15:formulaRef>
                          <c15:sqref>'BR 13-22'!$A$2</c15:sqref>
                        </c15:formulaRef>
                      </c:ext>
                    </c:extLst>
                    <c:strCache>
                      <c:ptCount val="1"/>
                      <c:pt idx="0">
                        <c:v>Year</c:v>
                      </c:pt>
                    </c:strCache>
                  </c:strRef>
                </c:tx>
                <c:spPr>
                  <a:ln w="28575" cap="rnd">
                    <a:solidFill>
                      <a:schemeClr val="accent2"/>
                    </a:solidFill>
                    <a:round/>
                  </a:ln>
                  <a:effectLst/>
                </c:spPr>
                <c:marker>
                  <c:symbol val="diamond"/>
                  <c:size val="7"/>
                  <c:spPr>
                    <a:solidFill>
                      <a:schemeClr val="accent4"/>
                    </a:solidFill>
                    <a:ln w="9525">
                      <a:solidFill>
                        <a:schemeClr val="tx1"/>
                      </a:solidFill>
                    </a:ln>
                    <a:effectLst/>
                  </c:spPr>
                </c:marker>
                <c:cat>
                  <c:numRef>
                    <c:extLst>
                      <c:ext uri="{02D57815-91ED-43cb-92C2-25804820EDAC}">
                        <c15:formulaRef>
                          <c15:sqref>'BR 13-22'!$A$3:$A$12</c15:sqref>
                        </c15:formulaRef>
                      </c:ext>
                    </c:extLst>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extLst>
                      <c:ext uri="{02D57815-91ED-43cb-92C2-25804820EDAC}">
                        <c15:formulaRef>
                          <c15:sqref>'BR 13-22'!$A$3:$A$12</c15:sqref>
                        </c15:formulaRef>
                      </c:ext>
                    </c:extLst>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val>
                <c:smooth val="0"/>
                <c:extLst>
                  <c:ext xmlns:c16="http://schemas.microsoft.com/office/drawing/2014/chart" uri="{C3380CC4-5D6E-409C-BE32-E72D297353CC}">
                    <c16:uniqueId val="{00000002-E9ED-4893-8CC7-6DBCB4D1267A}"/>
                  </c:ext>
                </c:extLst>
              </c15:ser>
            </c15:filteredLineSeries>
          </c:ext>
        </c:extLst>
      </c:lineChart>
      <c:catAx>
        <c:axId val="119392681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Year</a:t>
                </a:r>
                <a:r>
                  <a:rPr lang="en-US"/>
                  <a:t> </a:t>
                </a:r>
              </a:p>
            </c:rich>
          </c:tx>
          <c:layout>
            <c:manualLayout>
              <c:xMode val="edge"/>
              <c:yMode val="edge"/>
              <c:x val="0.47865635641642928"/>
              <c:y val="0.8495472031468239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3917695"/>
        <c:crosses val="autoZero"/>
        <c:auto val="1"/>
        <c:lblAlgn val="ctr"/>
        <c:lblOffset val="100"/>
        <c:noMultiLvlLbl val="0"/>
      </c:catAx>
      <c:valAx>
        <c:axId val="1193917695"/>
        <c:scaling>
          <c:orientation val="minMax"/>
          <c:max val="8.500000000000002E-2"/>
          <c:min val="4.5000000000000012E-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Parts Per Million</a:t>
                </a:r>
                <a:r>
                  <a:rPr lang="en-US" b="1" baseline="0"/>
                  <a:t> (ppm)</a:t>
                </a:r>
                <a:endParaRPr lang="en-US" b="1"/>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3926815"/>
        <c:crosses val="autoZero"/>
        <c:crossBetween val="between"/>
      </c:valAx>
      <c:spPr>
        <a:noFill/>
        <a:ln>
          <a:noFill/>
        </a:ln>
        <a:effectLst/>
      </c:spPr>
    </c:plotArea>
    <c:legend>
      <c:legendPos val="b"/>
      <c:layout>
        <c:manualLayout>
          <c:xMode val="edge"/>
          <c:yMode val="edge"/>
          <c:x val="0.21254872552391332"/>
          <c:y val="0.90709069426751254"/>
          <c:w val="0.57490238471344768"/>
          <c:h val="5.6245699177863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Ozone</a:t>
            </a:r>
            <a:r>
              <a:rPr lang="en-US" b="1" baseline="0"/>
              <a:t> - Piedmont Region</a:t>
            </a:r>
          </a:p>
          <a:p>
            <a:pPr>
              <a:defRPr/>
            </a:pPr>
            <a:r>
              <a:rPr lang="en-US" sz="1000" b="1" baseline="0"/>
              <a:t>4th Daily Maximum, 8-Hour Value</a:t>
            </a:r>
            <a:endParaRPr lang="en-US"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2"/>
          <c:order val="1"/>
          <c:tx>
            <c:strRef>
              <c:f>'Piedmont 13-22'!$B$2</c:f>
              <c:strCache>
                <c:ptCount val="1"/>
                <c:pt idx="0">
                  <c:v>71-H (Chesterfield Co.)</c:v>
                </c:pt>
              </c:strCache>
            </c:strRef>
          </c:tx>
          <c:spPr>
            <a:ln w="28575" cap="rnd">
              <a:solidFill>
                <a:schemeClr val="accent4"/>
              </a:solidFill>
              <a:round/>
            </a:ln>
            <a:effectLst/>
          </c:spPr>
          <c:marker>
            <c:symbol val="square"/>
            <c:size val="7"/>
            <c:spPr>
              <a:solidFill>
                <a:schemeClr val="accent4"/>
              </a:solidFill>
              <a:ln w="9525">
                <a:solidFill>
                  <a:schemeClr val="tx1"/>
                </a:solidFill>
              </a:ln>
              <a:effectLst/>
            </c:spPr>
          </c:marker>
          <c:cat>
            <c:numRef>
              <c:f>'Piedmont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'Piedmont 13-22'!$B$3:$B$12</c:f>
              <c:numCache>
                <c:formatCode>0.000</c:formatCode>
                <c:ptCount val="10"/>
                <c:pt idx="0">
                  <c:v>6.0999999999999999E-2</c:v>
                </c:pt>
                <c:pt idx="1">
                  <c:v>6.3E-2</c:v>
                </c:pt>
                <c:pt idx="2">
                  <c:v>6.3E-2</c:v>
                </c:pt>
                <c:pt idx="3">
                  <c:v>0.06</c:v>
                </c:pt>
                <c:pt idx="4">
                  <c:v>5.8000000000000003E-2</c:v>
                </c:pt>
                <c:pt idx="5">
                  <c:v>5.8999999999999997E-2</c:v>
                </c:pt>
                <c:pt idx="6">
                  <c:v>5.3999999999999999E-2</c:v>
                </c:pt>
                <c:pt idx="7">
                  <c:v>6.2E-2</c:v>
                </c:pt>
                <c:pt idx="8">
                  <c:v>5.8000000000000003E-2</c:v>
                </c:pt>
                <c:pt idx="9">
                  <c:v>6.2E-2</c:v>
                </c:pt>
              </c:numCache>
            </c:numRef>
          </c:val>
          <c:smooth val="0"/>
          <c:extLst>
            <c:ext xmlns:c16="http://schemas.microsoft.com/office/drawing/2014/chart" uri="{C3380CC4-5D6E-409C-BE32-E72D297353CC}">
              <c16:uniqueId val="{00000000-5441-49ED-BD61-1140A405AB46}"/>
            </c:ext>
          </c:extLst>
        </c:ser>
        <c:ser>
          <c:idx val="3"/>
          <c:order val="2"/>
          <c:tx>
            <c:strRef>
              <c:f>'Piedmont 13-22'!$C$2</c:f>
              <c:strCache>
                <c:ptCount val="1"/>
                <c:pt idx="0">
                  <c:v>72-M (Henrico Co.)</c:v>
                </c:pt>
              </c:strCache>
            </c:strRef>
          </c:tx>
          <c:spPr>
            <a:ln w="28575" cap="rnd">
              <a:solidFill>
                <a:schemeClr val="accent5"/>
              </a:solidFill>
              <a:round/>
            </a:ln>
            <a:effectLst/>
          </c:spPr>
          <c:marker>
            <c:symbol val="circle"/>
            <c:size val="7"/>
            <c:spPr>
              <a:solidFill>
                <a:schemeClr val="accent5">
                  <a:alpha val="99000"/>
                </a:schemeClr>
              </a:solidFill>
              <a:ln w="9525">
                <a:solidFill>
                  <a:schemeClr val="tx1"/>
                </a:solidFill>
              </a:ln>
              <a:effectLst/>
            </c:spPr>
          </c:marker>
          <c:cat>
            <c:numRef>
              <c:f>'Piedmont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'Piedmont 13-22'!$C$3:$C$12</c:f>
              <c:numCache>
                <c:formatCode>0.000</c:formatCode>
                <c:ptCount val="10"/>
                <c:pt idx="0">
                  <c:v>6.2E-2</c:v>
                </c:pt>
                <c:pt idx="1">
                  <c:v>6.4000000000000001E-2</c:v>
                </c:pt>
                <c:pt idx="2">
                  <c:v>6.6000000000000003E-2</c:v>
                </c:pt>
                <c:pt idx="3">
                  <c:v>6.7000000000000004E-2</c:v>
                </c:pt>
                <c:pt idx="4">
                  <c:v>6.5000000000000002E-2</c:v>
                </c:pt>
                <c:pt idx="5">
                  <c:v>6.4000000000000001E-2</c:v>
                </c:pt>
                <c:pt idx="6">
                  <c:v>5.5E-2</c:v>
                </c:pt>
                <c:pt idx="7">
                  <c:v>6.2E-2</c:v>
                </c:pt>
                <c:pt idx="8">
                  <c:v>6.0999999999999999E-2</c:v>
                </c:pt>
                <c:pt idx="9">
                  <c:v>6.7000000000000004E-2</c:v>
                </c:pt>
              </c:numCache>
            </c:numRef>
          </c:val>
          <c:smooth val="0"/>
          <c:extLst>
            <c:ext xmlns:c16="http://schemas.microsoft.com/office/drawing/2014/chart" uri="{C3380CC4-5D6E-409C-BE32-E72D297353CC}">
              <c16:uniqueId val="{00000001-5441-49ED-BD61-1140A405AB46}"/>
            </c:ext>
          </c:extLst>
        </c:ser>
        <c:ser>
          <c:idx val="4"/>
          <c:order val="3"/>
          <c:tx>
            <c:strRef>
              <c:f>'Piedmont 13-22'!$D$2</c:f>
              <c:strCache>
                <c:ptCount val="1"/>
                <c:pt idx="0">
                  <c:v>73-E (Hanover Co.)</c:v>
                </c:pt>
              </c:strCache>
            </c:strRef>
          </c:tx>
          <c:spPr>
            <a:ln w="28575" cap="rnd">
              <a:solidFill>
                <a:schemeClr val="accent3"/>
              </a:solidFill>
              <a:round/>
            </a:ln>
            <a:effectLst/>
          </c:spPr>
          <c:marker>
            <c:symbol val="triangle"/>
            <c:size val="7"/>
            <c:spPr>
              <a:solidFill>
                <a:schemeClr val="accent3"/>
              </a:solidFill>
              <a:ln w="9525">
                <a:solidFill>
                  <a:schemeClr val="tx1"/>
                </a:solidFill>
              </a:ln>
              <a:effectLst/>
            </c:spPr>
          </c:marker>
          <c:cat>
            <c:numRef>
              <c:f>'Piedmont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'Piedmont 13-22'!$D$3:$D$12</c:f>
              <c:numCache>
                <c:formatCode>0.000</c:formatCode>
                <c:ptCount val="10"/>
                <c:pt idx="0">
                  <c:v>6.2E-2</c:v>
                </c:pt>
                <c:pt idx="1">
                  <c:v>6.0999999999999999E-2</c:v>
                </c:pt>
                <c:pt idx="2">
                  <c:v>6.5000000000000002E-2</c:v>
                </c:pt>
                <c:pt idx="3">
                  <c:v>6.4000000000000001E-2</c:v>
                </c:pt>
                <c:pt idx="4">
                  <c:v>6.6000000000000003E-2</c:v>
                </c:pt>
                <c:pt idx="5">
                  <c:v>6.0999999999999999E-2</c:v>
                </c:pt>
                <c:pt idx="6">
                  <c:v>5.2999999999999999E-2</c:v>
                </c:pt>
                <c:pt idx="7">
                  <c:v>6.0999999999999999E-2</c:v>
                </c:pt>
                <c:pt idx="8">
                  <c:v>6.0999999999999999E-2</c:v>
                </c:pt>
                <c:pt idx="9">
                  <c:v>6.3E-2</c:v>
                </c:pt>
              </c:numCache>
            </c:numRef>
          </c:val>
          <c:smooth val="0"/>
          <c:extLst>
            <c:ext xmlns:c16="http://schemas.microsoft.com/office/drawing/2014/chart" uri="{C3380CC4-5D6E-409C-BE32-E72D297353CC}">
              <c16:uniqueId val="{00000002-5441-49ED-BD61-1140A405AB46}"/>
            </c:ext>
          </c:extLst>
        </c:ser>
        <c:ser>
          <c:idx val="0"/>
          <c:order val="4"/>
          <c:tx>
            <c:strRef>
              <c:f>'Piedmont 13-22'!$E$2</c:f>
              <c:strCache>
                <c:ptCount val="1"/>
                <c:pt idx="0">
                  <c:v>75-B (Charles City Co.)</c:v>
                </c:pt>
              </c:strCache>
            </c:strRef>
          </c:tx>
          <c:spPr>
            <a:ln w="28575" cap="rnd">
              <a:solidFill>
                <a:schemeClr val="accent1"/>
              </a:solidFill>
              <a:round/>
            </a:ln>
            <a:effectLst/>
          </c:spPr>
          <c:marker>
            <c:symbol val="diamond"/>
            <c:size val="7"/>
            <c:spPr>
              <a:solidFill>
                <a:schemeClr val="accent1"/>
              </a:solidFill>
              <a:ln w="9525">
                <a:solidFill>
                  <a:schemeClr val="tx1"/>
                </a:solidFill>
              </a:ln>
              <a:effectLst/>
            </c:spPr>
          </c:marker>
          <c:cat>
            <c:numRef>
              <c:f>'Piedmont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'Piedmont 13-22'!$E$3:$E$12</c:f>
              <c:numCache>
                <c:formatCode>0.000</c:formatCode>
                <c:ptCount val="10"/>
                <c:pt idx="0">
                  <c:v>6.6000000000000003E-2</c:v>
                </c:pt>
                <c:pt idx="1">
                  <c:v>5.8999999999999997E-2</c:v>
                </c:pt>
                <c:pt idx="2">
                  <c:v>6.5000000000000002E-2</c:v>
                </c:pt>
                <c:pt idx="3">
                  <c:v>6.0999999999999999E-2</c:v>
                </c:pt>
                <c:pt idx="4">
                  <c:v>6.4000000000000001E-2</c:v>
                </c:pt>
                <c:pt idx="5">
                  <c:v>6.0999999999999999E-2</c:v>
                </c:pt>
                <c:pt idx="6">
                  <c:v>5.3999999999999999E-2</c:v>
                </c:pt>
                <c:pt idx="7">
                  <c:v>5.8999999999999997E-2</c:v>
                </c:pt>
                <c:pt idx="8">
                  <c:v>0.06</c:v>
                </c:pt>
                <c:pt idx="9">
                  <c:v>0.06</c:v>
                </c:pt>
              </c:numCache>
            </c:numRef>
          </c:val>
          <c:smooth val="0"/>
          <c:extLst>
            <c:ext xmlns:c16="http://schemas.microsoft.com/office/drawing/2014/chart" uri="{C3380CC4-5D6E-409C-BE32-E72D297353CC}">
              <c16:uniqueId val="{00000003-5441-49ED-BD61-1140A405AB46}"/>
            </c:ext>
          </c:extLst>
        </c:ser>
        <c:ser>
          <c:idx val="5"/>
          <c:order val="5"/>
          <c:tx>
            <c:strRef>
              <c:f>'Piedmont 13-22'!$F$2</c:f>
              <c:strCache>
                <c:ptCount val="1"/>
                <c:pt idx="0">
                  <c:v>Primary Standard (0.070)</c:v>
                </c:pt>
              </c:strCache>
            </c:strRef>
          </c:tx>
          <c:spPr>
            <a:ln w="22225" cap="rnd">
              <a:solidFill>
                <a:schemeClr val="tx1"/>
              </a:solidFill>
              <a:prstDash val="dash"/>
              <a:round/>
            </a:ln>
            <a:effectLst/>
          </c:spPr>
          <c:marker>
            <c:symbol val="none"/>
          </c:marker>
          <c:cat>
            <c:numRef>
              <c:f>'Piedmont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'Piedmont 13-22'!$F$3:$F$12</c:f>
              <c:numCache>
                <c:formatCode>0.000</c:formatCode>
                <c:ptCount val="10"/>
                <c:pt idx="0">
                  <c:v>7.0000000000000007E-2</c:v>
                </c:pt>
                <c:pt idx="1">
                  <c:v>7.0000000000000007E-2</c:v>
                </c:pt>
                <c:pt idx="2">
                  <c:v>7.0000000000000007E-2</c:v>
                </c:pt>
                <c:pt idx="3">
                  <c:v>7.0000000000000007E-2</c:v>
                </c:pt>
                <c:pt idx="4">
                  <c:v>7.0000000000000007E-2</c:v>
                </c:pt>
                <c:pt idx="5">
                  <c:v>7.0000000000000007E-2</c:v>
                </c:pt>
                <c:pt idx="6">
                  <c:v>7.0000000000000007E-2</c:v>
                </c:pt>
                <c:pt idx="7">
                  <c:v>7.0000000000000007E-2</c:v>
                </c:pt>
                <c:pt idx="8">
                  <c:v>7.0000000000000007E-2</c:v>
                </c:pt>
                <c:pt idx="9">
                  <c:v>7.0000000000000007E-2</c:v>
                </c:pt>
              </c:numCache>
            </c:numRef>
          </c:val>
          <c:smooth val="0"/>
          <c:extLst>
            <c:ext xmlns:c16="http://schemas.microsoft.com/office/drawing/2014/chart" uri="{C3380CC4-5D6E-409C-BE32-E72D297353CC}">
              <c16:uniqueId val="{00000004-5441-49ED-BD61-1140A405AB46}"/>
            </c:ext>
          </c:extLst>
        </c:ser>
        <c:dLbls>
          <c:showLegendKey val="0"/>
          <c:showVal val="0"/>
          <c:showCatName val="0"/>
          <c:showSerName val="0"/>
          <c:showPercent val="0"/>
          <c:showBubbleSize val="0"/>
        </c:dLbls>
        <c:marker val="1"/>
        <c:smooth val="0"/>
        <c:axId val="1193763135"/>
        <c:axId val="1193780895"/>
        <c:extLst>
          <c:ext xmlns:c15="http://schemas.microsoft.com/office/drawing/2012/chart" uri="{02D57815-91ED-43cb-92C2-25804820EDAC}">
            <c15:filteredLineSeries>
              <c15:ser>
                <c:idx val="1"/>
                <c:order val="0"/>
                <c:tx>
                  <c:strRef>
                    <c:extLst>
                      <c:ext uri="{02D57815-91ED-43cb-92C2-25804820EDAC}">
                        <c15:formulaRef>
                          <c15:sqref>'Piedmont 13-22'!$A$2</c15:sqref>
                        </c15:formulaRef>
                      </c:ext>
                    </c:extLst>
                    <c:strCache>
                      <c:ptCount val="1"/>
                      <c:pt idx="0">
                        <c:v>Year</c:v>
                      </c:pt>
                    </c:strCache>
                  </c:strRef>
                </c:tx>
                <c:spPr>
                  <a:ln w="28575" cap="rnd">
                    <a:solidFill>
                      <a:schemeClr val="accent2"/>
                    </a:solidFill>
                    <a:round/>
                  </a:ln>
                  <a:effectLst/>
                </c:spPr>
                <c:marker>
                  <c:symbol val="diamond"/>
                  <c:size val="7"/>
                  <c:spPr>
                    <a:solidFill>
                      <a:schemeClr val="accent4"/>
                    </a:solidFill>
                    <a:ln w="9525">
                      <a:solidFill>
                        <a:schemeClr val="tx1"/>
                      </a:solidFill>
                    </a:ln>
                    <a:effectLst/>
                  </c:spPr>
                </c:marker>
                <c:cat>
                  <c:numRef>
                    <c:extLst>
                      <c:ext uri="{02D57815-91ED-43cb-92C2-25804820EDAC}">
                        <c15:formulaRef>
                          <c15:sqref>'Piedmont 13-22'!$A$3:$A$12</c15:sqref>
                        </c15:formulaRef>
                      </c:ext>
                    </c:extLst>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extLst>
                      <c:ext uri="{02D57815-91ED-43cb-92C2-25804820EDAC}">
                        <c15:formulaRef>
                          <c15:sqref>'Piedmont 13-22'!$A$3:$A$12</c15:sqref>
                        </c15:formulaRef>
                      </c:ext>
                    </c:extLst>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val>
                <c:smooth val="0"/>
                <c:extLst>
                  <c:ext xmlns:c16="http://schemas.microsoft.com/office/drawing/2014/chart" uri="{C3380CC4-5D6E-409C-BE32-E72D297353CC}">
                    <c16:uniqueId val="{00000005-5441-49ED-BD61-1140A405AB46}"/>
                  </c:ext>
                </c:extLst>
              </c15:ser>
            </c15:filteredLineSeries>
          </c:ext>
        </c:extLst>
      </c:lineChart>
      <c:catAx>
        <c:axId val="119376313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Year</a:t>
                </a:r>
              </a:p>
            </c:rich>
          </c:tx>
          <c:layout>
            <c:manualLayout>
              <c:xMode val="edge"/>
              <c:yMode val="edge"/>
              <c:x val="0.47999913750009671"/>
              <c:y val="0.7834174239839255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3780895"/>
        <c:crosses val="autoZero"/>
        <c:auto val="1"/>
        <c:lblAlgn val="ctr"/>
        <c:lblOffset val="100"/>
        <c:noMultiLvlLbl val="0"/>
      </c:catAx>
      <c:valAx>
        <c:axId val="1193780895"/>
        <c:scaling>
          <c:orientation val="minMax"/>
          <c:max val="8.500000000000002E-2"/>
          <c:min val="4.5000000000000012E-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Parts</a:t>
                </a:r>
                <a:r>
                  <a:rPr lang="en-US" b="1" baseline="0"/>
                  <a:t> Per Million (ppm)</a:t>
                </a:r>
                <a:endParaRPr lang="en-US" b="1"/>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3763135"/>
        <c:crosses val="autoZero"/>
        <c:crossBetween val="between"/>
      </c:valAx>
      <c:spPr>
        <a:noFill/>
        <a:ln>
          <a:noFill/>
        </a:ln>
        <a:effectLst/>
      </c:spPr>
    </c:plotArea>
    <c:legend>
      <c:legendPos val="b"/>
      <c:layout>
        <c:manualLayout>
          <c:xMode val="edge"/>
          <c:yMode val="edge"/>
          <c:x val="0.11575044980851348"/>
          <c:y val="0.85169591828494662"/>
          <c:w val="0.77267975592569527"/>
          <c:h val="0.1080862403522702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Ozone - Tidewater Region</a:t>
            </a:r>
          </a:p>
          <a:p>
            <a:pPr>
              <a:defRPr/>
            </a:pPr>
            <a:r>
              <a:rPr lang="en-US" sz="1000" b="1"/>
              <a:t>4th</a:t>
            </a:r>
            <a:r>
              <a:rPr lang="en-US" sz="1000" b="1" baseline="0"/>
              <a:t> Daily Maximum, 8-Hour Value</a:t>
            </a:r>
            <a:endParaRPr lang="en-US"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439816610040744"/>
          <c:y val="0.1581236226786808"/>
          <c:w val="0.86335489285398637"/>
          <c:h val="0.61002898294489438"/>
        </c:manualLayout>
      </c:layout>
      <c:lineChart>
        <c:grouping val="standard"/>
        <c:varyColors val="0"/>
        <c:ser>
          <c:idx val="2"/>
          <c:order val="1"/>
          <c:tx>
            <c:strRef>
              <c:f>'Tidewater 13-22'!$B$2</c:f>
              <c:strCache>
                <c:ptCount val="1"/>
                <c:pt idx="0">
                  <c:v>179-K (Hampton)</c:v>
                </c:pt>
              </c:strCache>
            </c:strRef>
          </c:tx>
          <c:spPr>
            <a:ln w="28575" cap="rnd">
              <a:solidFill>
                <a:schemeClr val="accent5"/>
              </a:solidFill>
              <a:round/>
            </a:ln>
            <a:effectLst/>
          </c:spPr>
          <c:marker>
            <c:symbol val="circle"/>
            <c:size val="7"/>
            <c:spPr>
              <a:solidFill>
                <a:schemeClr val="accent5"/>
              </a:solidFill>
              <a:ln w="9525">
                <a:solidFill>
                  <a:schemeClr val="tx1"/>
                </a:solidFill>
              </a:ln>
              <a:effectLst/>
            </c:spPr>
          </c:marker>
          <c:cat>
            <c:numRef>
              <c:f>'Tidewater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'Tidewater 13-22'!$B$3:$B$12</c:f>
              <c:numCache>
                <c:formatCode>0.000</c:formatCode>
                <c:ptCount val="10"/>
                <c:pt idx="0">
                  <c:v>6.0999999999999999E-2</c:v>
                </c:pt>
                <c:pt idx="1">
                  <c:v>6.5000000000000002E-2</c:v>
                </c:pt>
                <c:pt idx="2">
                  <c:v>6.8000000000000005E-2</c:v>
                </c:pt>
                <c:pt idx="3">
                  <c:v>6.4000000000000001E-2</c:v>
                </c:pt>
                <c:pt idx="4">
                  <c:v>6.2E-2</c:v>
                </c:pt>
                <c:pt idx="5">
                  <c:v>6.0999999999999999E-2</c:v>
                </c:pt>
                <c:pt idx="6">
                  <c:v>5.2999999999999999E-2</c:v>
                </c:pt>
                <c:pt idx="7">
                  <c:v>6.0999999999999999E-2</c:v>
                </c:pt>
                <c:pt idx="8">
                  <c:v>0.06</c:v>
                </c:pt>
                <c:pt idx="9">
                  <c:v>6.6000000000000003E-2</c:v>
                </c:pt>
              </c:numCache>
            </c:numRef>
          </c:val>
          <c:smooth val="0"/>
          <c:extLst>
            <c:ext xmlns:c16="http://schemas.microsoft.com/office/drawing/2014/chart" uri="{C3380CC4-5D6E-409C-BE32-E72D297353CC}">
              <c16:uniqueId val="{00000000-AC0A-4EC7-99E1-EC2029C07F5D}"/>
            </c:ext>
          </c:extLst>
        </c:ser>
        <c:ser>
          <c:idx val="3"/>
          <c:order val="2"/>
          <c:tx>
            <c:strRef>
              <c:f>'Tidewater 13-22'!$C$2</c:f>
              <c:strCache>
                <c:ptCount val="1"/>
                <c:pt idx="0">
                  <c:v>183-E (Suffolk, TCC)</c:v>
                </c:pt>
              </c:strCache>
            </c:strRef>
          </c:tx>
          <c:spPr>
            <a:ln w="28575" cap="rnd">
              <a:solidFill>
                <a:schemeClr val="accent4"/>
              </a:solidFill>
              <a:round/>
            </a:ln>
            <a:effectLst/>
          </c:spPr>
          <c:marker>
            <c:symbol val="square"/>
            <c:size val="7"/>
            <c:spPr>
              <a:solidFill>
                <a:schemeClr val="accent4"/>
              </a:solidFill>
              <a:ln w="9525">
                <a:solidFill>
                  <a:schemeClr val="tx1"/>
                </a:solidFill>
              </a:ln>
              <a:effectLst/>
            </c:spPr>
          </c:marker>
          <c:cat>
            <c:numRef>
              <c:f>'Tidewater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'Tidewater 13-22'!$C$3:$C$12</c:f>
              <c:numCache>
                <c:formatCode>0.000</c:formatCode>
                <c:ptCount val="10"/>
                <c:pt idx="0">
                  <c:v>5.8000000000000003E-2</c:v>
                </c:pt>
                <c:pt idx="1">
                  <c:v>6.0999999999999999E-2</c:v>
                </c:pt>
                <c:pt idx="2">
                  <c:v>6.3E-2</c:v>
                </c:pt>
                <c:pt idx="3">
                  <c:v>0.06</c:v>
                </c:pt>
                <c:pt idx="4">
                  <c:v>6.3E-2</c:v>
                </c:pt>
                <c:pt idx="5">
                  <c:v>5.8999999999999997E-2</c:v>
                </c:pt>
                <c:pt idx="6">
                  <c:v>5.3999999999999999E-2</c:v>
                </c:pt>
                <c:pt idx="7">
                  <c:v>5.5E-2</c:v>
                </c:pt>
                <c:pt idx="8">
                  <c:v>5.6000000000000001E-2</c:v>
                </c:pt>
                <c:pt idx="9">
                  <c:v>6.0999999999999999E-2</c:v>
                </c:pt>
              </c:numCache>
            </c:numRef>
          </c:val>
          <c:smooth val="0"/>
          <c:extLst>
            <c:ext xmlns:c16="http://schemas.microsoft.com/office/drawing/2014/chart" uri="{C3380CC4-5D6E-409C-BE32-E72D297353CC}">
              <c16:uniqueId val="{00000001-AC0A-4EC7-99E1-EC2029C07F5D}"/>
            </c:ext>
          </c:extLst>
        </c:ser>
        <c:ser>
          <c:idx val="0"/>
          <c:order val="3"/>
          <c:tx>
            <c:strRef>
              <c:f>'Tidewater 13-22'!$D$2</c:f>
              <c:strCache>
                <c:ptCount val="1"/>
                <c:pt idx="0">
                  <c:v>183-F (Suffolk, Holland)</c:v>
                </c:pt>
              </c:strCache>
            </c:strRef>
          </c:tx>
          <c:spPr>
            <a:ln w="28575" cap="rnd">
              <a:solidFill>
                <a:schemeClr val="accent2"/>
              </a:solidFill>
              <a:round/>
            </a:ln>
            <a:effectLst/>
          </c:spPr>
          <c:marker>
            <c:symbol val="triangle"/>
            <c:size val="7"/>
            <c:spPr>
              <a:solidFill>
                <a:schemeClr val="accent2"/>
              </a:solidFill>
              <a:ln w="9525">
                <a:solidFill>
                  <a:schemeClr val="tx1"/>
                </a:solidFill>
              </a:ln>
              <a:effectLst/>
            </c:spPr>
          </c:marker>
          <c:cat>
            <c:numRef>
              <c:f>'Tidewater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'Tidewater 13-22'!$D$3:$D$12</c:f>
              <c:numCache>
                <c:formatCode>0.000</c:formatCode>
                <c:ptCount val="10"/>
                <c:pt idx="0">
                  <c:v>6.3E-2</c:v>
                </c:pt>
                <c:pt idx="1">
                  <c:v>0.06</c:v>
                </c:pt>
                <c:pt idx="2">
                  <c:v>6.0999999999999999E-2</c:v>
                </c:pt>
                <c:pt idx="3">
                  <c:v>5.8000000000000003E-2</c:v>
                </c:pt>
                <c:pt idx="4">
                  <c:v>5.8999999999999997E-2</c:v>
                </c:pt>
                <c:pt idx="5">
                  <c:v>5.8000000000000003E-2</c:v>
                </c:pt>
                <c:pt idx="6">
                  <c:v>5.1999999999999998E-2</c:v>
                </c:pt>
                <c:pt idx="7">
                  <c:v>5.8999999999999997E-2</c:v>
                </c:pt>
                <c:pt idx="8">
                  <c:v>5.7000000000000002E-2</c:v>
                </c:pt>
                <c:pt idx="9">
                  <c:v>5.6000000000000001E-2</c:v>
                </c:pt>
              </c:numCache>
            </c:numRef>
          </c:val>
          <c:smooth val="0"/>
          <c:extLst>
            <c:ext xmlns:c16="http://schemas.microsoft.com/office/drawing/2014/chart" uri="{C3380CC4-5D6E-409C-BE32-E72D297353CC}">
              <c16:uniqueId val="{00000002-AC0A-4EC7-99E1-EC2029C07F5D}"/>
            </c:ext>
          </c:extLst>
        </c:ser>
        <c:ser>
          <c:idx val="4"/>
          <c:order val="4"/>
          <c:tx>
            <c:strRef>
              <c:f>'Tidewater 13-22'!$E$2</c:f>
              <c:strCache>
                <c:ptCount val="1"/>
                <c:pt idx="0">
                  <c:v>Primary Standard (0.070)</c:v>
                </c:pt>
              </c:strCache>
            </c:strRef>
          </c:tx>
          <c:spPr>
            <a:ln w="22225" cap="rnd">
              <a:solidFill>
                <a:schemeClr val="tx1"/>
              </a:solidFill>
              <a:prstDash val="dash"/>
              <a:round/>
            </a:ln>
            <a:effectLst/>
          </c:spPr>
          <c:marker>
            <c:symbol val="none"/>
          </c:marker>
          <c:cat>
            <c:numRef>
              <c:f>'Tidewater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'Tidewater 13-22'!$E$3:$E$12</c:f>
              <c:numCache>
                <c:formatCode>0.000</c:formatCode>
                <c:ptCount val="10"/>
                <c:pt idx="0">
                  <c:v>7.0000000000000007E-2</c:v>
                </c:pt>
                <c:pt idx="1">
                  <c:v>7.0000000000000007E-2</c:v>
                </c:pt>
                <c:pt idx="2">
                  <c:v>7.0000000000000007E-2</c:v>
                </c:pt>
                <c:pt idx="3">
                  <c:v>7.0000000000000007E-2</c:v>
                </c:pt>
                <c:pt idx="4">
                  <c:v>7.0000000000000007E-2</c:v>
                </c:pt>
                <c:pt idx="5">
                  <c:v>7.0000000000000007E-2</c:v>
                </c:pt>
                <c:pt idx="6">
                  <c:v>7.0000000000000007E-2</c:v>
                </c:pt>
                <c:pt idx="7">
                  <c:v>7.0000000000000007E-2</c:v>
                </c:pt>
                <c:pt idx="8">
                  <c:v>7.0000000000000007E-2</c:v>
                </c:pt>
                <c:pt idx="9">
                  <c:v>7.0000000000000007E-2</c:v>
                </c:pt>
              </c:numCache>
            </c:numRef>
          </c:val>
          <c:smooth val="0"/>
          <c:extLst>
            <c:ext xmlns:c16="http://schemas.microsoft.com/office/drawing/2014/chart" uri="{C3380CC4-5D6E-409C-BE32-E72D297353CC}">
              <c16:uniqueId val="{00000003-AC0A-4EC7-99E1-EC2029C07F5D}"/>
            </c:ext>
          </c:extLst>
        </c:ser>
        <c:dLbls>
          <c:showLegendKey val="0"/>
          <c:showVal val="0"/>
          <c:showCatName val="0"/>
          <c:showSerName val="0"/>
          <c:showPercent val="0"/>
          <c:showBubbleSize val="0"/>
        </c:dLbls>
        <c:marker val="1"/>
        <c:smooth val="0"/>
        <c:axId val="1193685855"/>
        <c:axId val="1193738175"/>
        <c:extLst>
          <c:ext xmlns:c15="http://schemas.microsoft.com/office/drawing/2012/chart" uri="{02D57815-91ED-43cb-92C2-25804820EDAC}">
            <c15:filteredLineSeries>
              <c15:ser>
                <c:idx val="1"/>
                <c:order val="0"/>
                <c:tx>
                  <c:strRef>
                    <c:extLst>
                      <c:ext uri="{02D57815-91ED-43cb-92C2-25804820EDAC}">
                        <c15:formulaRef>
                          <c15:sqref>'Tidewater 13-22'!$A$2</c15:sqref>
                        </c15:formulaRef>
                      </c:ext>
                    </c:extLst>
                    <c:strCache>
                      <c:ptCount val="1"/>
                      <c:pt idx="0">
                        <c:v>Year</c:v>
                      </c:pt>
                    </c:strCache>
                  </c:strRef>
                </c:tx>
                <c:spPr>
                  <a:ln w="28575" cap="rnd">
                    <a:solidFill>
                      <a:schemeClr val="accent2"/>
                    </a:solidFill>
                    <a:round/>
                  </a:ln>
                  <a:effectLst/>
                </c:spPr>
                <c:marker>
                  <c:symbol val="diamond"/>
                  <c:size val="7"/>
                  <c:spPr>
                    <a:solidFill>
                      <a:schemeClr val="accent5"/>
                    </a:solidFill>
                    <a:ln w="9525">
                      <a:solidFill>
                        <a:schemeClr val="tx1"/>
                      </a:solidFill>
                    </a:ln>
                    <a:effectLst/>
                  </c:spPr>
                </c:marker>
                <c:cat>
                  <c:numRef>
                    <c:extLst>
                      <c:ext uri="{02D57815-91ED-43cb-92C2-25804820EDAC}">
                        <c15:formulaRef>
                          <c15:sqref>'Tidewater 13-22'!$A$3:$A$12</c15:sqref>
                        </c15:formulaRef>
                      </c:ext>
                    </c:extLst>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extLst>
                      <c:ext uri="{02D57815-91ED-43cb-92C2-25804820EDAC}">
                        <c15:formulaRef>
                          <c15:sqref>'Tidewater 13-22'!$A$3:$A$12</c15:sqref>
                        </c15:formulaRef>
                      </c:ext>
                    </c:extLst>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val>
                <c:smooth val="0"/>
                <c:extLst>
                  <c:ext xmlns:c16="http://schemas.microsoft.com/office/drawing/2014/chart" uri="{C3380CC4-5D6E-409C-BE32-E72D297353CC}">
                    <c16:uniqueId val="{00000004-AC0A-4EC7-99E1-EC2029C07F5D}"/>
                  </c:ext>
                </c:extLst>
              </c15:ser>
            </c15:filteredLineSeries>
          </c:ext>
        </c:extLst>
      </c:lineChart>
      <c:catAx>
        <c:axId val="119368585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Year</a:t>
                </a:r>
              </a:p>
            </c:rich>
          </c:tx>
          <c:layout>
            <c:manualLayout>
              <c:xMode val="edge"/>
              <c:yMode val="edge"/>
              <c:x val="0.48006159711378976"/>
              <c:y val="0.8270490247814433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3738175"/>
        <c:crosses val="autoZero"/>
        <c:auto val="1"/>
        <c:lblAlgn val="ctr"/>
        <c:lblOffset val="100"/>
        <c:noMultiLvlLbl val="0"/>
      </c:catAx>
      <c:valAx>
        <c:axId val="1193738175"/>
        <c:scaling>
          <c:orientation val="minMax"/>
          <c:max val="8.500000000000002E-2"/>
          <c:min val="4.5000000000000012E-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Parts</a:t>
                </a:r>
                <a:r>
                  <a:rPr lang="en-US" b="1" baseline="0"/>
                  <a:t> Per Million (ppm)</a:t>
                </a:r>
                <a:endParaRPr lang="en-US" b="1"/>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3685855"/>
        <c:crosses val="autoZero"/>
        <c:crossBetween val="between"/>
      </c:valAx>
      <c:spPr>
        <a:noFill/>
        <a:ln>
          <a:noFill/>
        </a:ln>
        <a:effectLst/>
      </c:spPr>
    </c:plotArea>
    <c:legend>
      <c:legendPos val="b"/>
      <c:layout>
        <c:manualLayout>
          <c:xMode val="edge"/>
          <c:yMode val="edge"/>
          <c:x val="0.2448798517640518"/>
          <c:y val="0.87277486705314333"/>
          <c:w val="0.53715803383568672"/>
          <c:h val="0.1072683725942871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b="1"/>
              <a:t>Ozone - Nothern Region</a:t>
            </a:r>
          </a:p>
          <a:p>
            <a:pPr algn="ctr">
              <a:defRPr/>
            </a:pPr>
            <a:r>
              <a:rPr lang="en-US" sz="1000" b="1"/>
              <a:t>4th Daily Maximum,</a:t>
            </a:r>
            <a:r>
              <a:rPr lang="en-US" sz="1000" b="1" baseline="0"/>
              <a:t> 8-Hour Value</a:t>
            </a:r>
            <a:endParaRPr lang="en-US" sz="1000" b="1"/>
          </a:p>
        </c:rich>
      </c:tx>
      <c:layout>
        <c:manualLayout>
          <c:xMode val="edge"/>
          <c:yMode val="edge"/>
          <c:x val="0.37799976969595894"/>
          <c:y val="1.420017008436278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7989039806576791E-2"/>
          <c:y val="0.12085819089643211"/>
          <c:w val="0.88295509185214993"/>
          <c:h val="0.60294559106318846"/>
        </c:manualLayout>
      </c:layout>
      <c:lineChart>
        <c:grouping val="standard"/>
        <c:varyColors val="0"/>
        <c:ser>
          <c:idx val="1"/>
          <c:order val="1"/>
          <c:tx>
            <c:strRef>
              <c:f>'Northern 13-22'!$B$2</c:f>
              <c:strCache>
                <c:ptCount val="1"/>
                <c:pt idx="0">
                  <c:v>37-B (Fauquier Co.)</c:v>
                </c:pt>
              </c:strCache>
            </c:strRef>
          </c:tx>
          <c:spPr>
            <a:ln w="28575" cap="rnd">
              <a:solidFill>
                <a:schemeClr val="tx2"/>
              </a:solidFill>
              <a:round/>
            </a:ln>
            <a:effectLst/>
          </c:spPr>
          <c:marker>
            <c:symbol val="circle"/>
            <c:size val="7"/>
            <c:spPr>
              <a:solidFill>
                <a:schemeClr val="tx2"/>
              </a:solidFill>
              <a:ln w="9525">
                <a:solidFill>
                  <a:schemeClr val="tx1"/>
                </a:solidFill>
              </a:ln>
              <a:effectLst/>
            </c:spPr>
          </c:marker>
          <c:cat>
            <c:numRef>
              <c:f>'Northern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'Northern 13-22'!$B$3:$B$12</c:f>
              <c:numCache>
                <c:formatCode>0.000</c:formatCode>
                <c:ptCount val="10"/>
                <c:pt idx="0">
                  <c:v>5.8999999999999997E-2</c:v>
                </c:pt>
                <c:pt idx="1">
                  <c:v>5.6000000000000001E-2</c:v>
                </c:pt>
                <c:pt idx="2">
                  <c:v>6.3E-2</c:v>
                </c:pt>
                <c:pt idx="3">
                  <c:v>5.6000000000000001E-2</c:v>
                </c:pt>
                <c:pt idx="4">
                  <c:v>0.06</c:v>
                </c:pt>
                <c:pt idx="5">
                  <c:v>5.5E-2</c:v>
                </c:pt>
                <c:pt idx="6">
                  <c:v>4.9000000000000002E-2</c:v>
                </c:pt>
                <c:pt idx="7">
                  <c:v>0.06</c:v>
                </c:pt>
                <c:pt idx="8">
                  <c:v>5.6000000000000001E-2</c:v>
                </c:pt>
                <c:pt idx="9" formatCode="General">
                  <c:v>6.4000000000000001E-2</c:v>
                </c:pt>
              </c:numCache>
            </c:numRef>
          </c:val>
          <c:smooth val="0"/>
          <c:extLst>
            <c:ext xmlns:c16="http://schemas.microsoft.com/office/drawing/2014/chart" uri="{C3380CC4-5D6E-409C-BE32-E72D297353CC}">
              <c16:uniqueId val="{00000000-5208-47AA-AB45-596A162586DB}"/>
            </c:ext>
          </c:extLst>
        </c:ser>
        <c:ser>
          <c:idx val="2"/>
          <c:order val="2"/>
          <c:tx>
            <c:strRef>
              <c:f>'Northern 13-22'!$C$2</c:f>
              <c:strCache>
                <c:ptCount val="1"/>
                <c:pt idx="0">
                  <c:v>38-I (Loudoun Co.)</c:v>
                </c:pt>
              </c:strCache>
            </c:strRef>
          </c:tx>
          <c:spPr>
            <a:ln w="28575" cap="rnd">
              <a:solidFill>
                <a:schemeClr val="accent2"/>
              </a:solidFill>
              <a:round/>
            </a:ln>
            <a:effectLst/>
          </c:spPr>
          <c:marker>
            <c:symbol val="triangle"/>
            <c:size val="7"/>
            <c:spPr>
              <a:solidFill>
                <a:schemeClr val="accent2"/>
              </a:solidFill>
              <a:ln w="9525">
                <a:solidFill>
                  <a:schemeClr val="tx1"/>
                </a:solidFill>
              </a:ln>
              <a:effectLst/>
            </c:spPr>
          </c:marker>
          <c:cat>
            <c:numRef>
              <c:f>'Northern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'Northern 13-22'!$C$3:$C$12</c:f>
              <c:numCache>
                <c:formatCode>0.000</c:formatCode>
                <c:ptCount val="10"/>
                <c:pt idx="0">
                  <c:v>6.3E-2</c:v>
                </c:pt>
                <c:pt idx="1">
                  <c:v>7.0999999999999994E-2</c:v>
                </c:pt>
                <c:pt idx="2">
                  <c:v>6.8000000000000005E-2</c:v>
                </c:pt>
                <c:pt idx="3">
                  <c:v>6.6000000000000003E-2</c:v>
                </c:pt>
                <c:pt idx="4">
                  <c:v>6.5000000000000002E-2</c:v>
                </c:pt>
                <c:pt idx="5">
                  <c:v>0.06</c:v>
                </c:pt>
                <c:pt idx="6">
                  <c:v>0.06</c:v>
                </c:pt>
                <c:pt idx="7">
                  <c:v>6.6000000000000003E-2</c:v>
                </c:pt>
                <c:pt idx="8">
                  <c:v>6.0999999999999999E-2</c:v>
                </c:pt>
                <c:pt idx="9" formatCode="General">
                  <c:v>6.7000000000000004E-2</c:v>
                </c:pt>
              </c:numCache>
            </c:numRef>
          </c:val>
          <c:smooth val="0"/>
          <c:extLst>
            <c:ext xmlns:c16="http://schemas.microsoft.com/office/drawing/2014/chart" uri="{C3380CC4-5D6E-409C-BE32-E72D297353CC}">
              <c16:uniqueId val="{00000001-5208-47AA-AB45-596A162586DB}"/>
            </c:ext>
          </c:extLst>
        </c:ser>
        <c:ser>
          <c:idx val="3"/>
          <c:order val="3"/>
          <c:tx>
            <c:strRef>
              <c:f>'Northern 13-22'!$D$2</c:f>
              <c:strCache>
                <c:ptCount val="1"/>
                <c:pt idx="0">
                  <c:v>44-A (Stafford Co.)</c:v>
                </c:pt>
              </c:strCache>
            </c:strRef>
          </c:tx>
          <c:spPr>
            <a:ln w="28575" cap="rnd">
              <a:solidFill>
                <a:schemeClr val="accent4"/>
              </a:solidFill>
              <a:round/>
            </a:ln>
            <a:effectLst/>
          </c:spPr>
          <c:marker>
            <c:symbol val="square"/>
            <c:size val="7"/>
            <c:spPr>
              <a:solidFill>
                <a:schemeClr val="accent4"/>
              </a:solidFill>
              <a:ln w="9525">
                <a:solidFill>
                  <a:schemeClr val="tx1"/>
                </a:solidFill>
              </a:ln>
              <a:effectLst/>
            </c:spPr>
          </c:marker>
          <c:cat>
            <c:numRef>
              <c:f>'Northern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'Northern 13-22'!$D$3:$D$12</c:f>
              <c:numCache>
                <c:formatCode>0.000</c:formatCode>
                <c:ptCount val="10"/>
                <c:pt idx="0">
                  <c:v>6.2E-2</c:v>
                </c:pt>
                <c:pt idx="1">
                  <c:v>6.3E-2</c:v>
                </c:pt>
                <c:pt idx="2">
                  <c:v>6.6000000000000003E-2</c:v>
                </c:pt>
                <c:pt idx="3">
                  <c:v>5.8000000000000003E-2</c:v>
                </c:pt>
                <c:pt idx="4">
                  <c:v>6.4000000000000001E-2</c:v>
                </c:pt>
                <c:pt idx="5">
                  <c:v>5.8999999999999997E-2</c:v>
                </c:pt>
                <c:pt idx="6">
                  <c:v>5.6000000000000001E-2</c:v>
                </c:pt>
                <c:pt idx="7">
                  <c:v>6.2E-2</c:v>
                </c:pt>
                <c:pt idx="8">
                  <c:v>5.8000000000000003E-2</c:v>
                </c:pt>
                <c:pt idx="9" formatCode="General">
                  <c:v>6.6000000000000003E-2</c:v>
                </c:pt>
              </c:numCache>
            </c:numRef>
          </c:val>
          <c:smooth val="0"/>
          <c:extLst>
            <c:ext xmlns:c16="http://schemas.microsoft.com/office/drawing/2014/chart" uri="{C3380CC4-5D6E-409C-BE32-E72D297353CC}">
              <c16:uniqueId val="{00000002-5208-47AA-AB45-596A162586DB}"/>
            </c:ext>
          </c:extLst>
        </c:ser>
        <c:ser>
          <c:idx val="4"/>
          <c:order val="4"/>
          <c:tx>
            <c:strRef>
              <c:f>'Northern 13-22'!$E$2</c:f>
              <c:strCache>
                <c:ptCount val="1"/>
                <c:pt idx="0">
                  <c:v>45-L (Prince William Co.)</c:v>
                </c:pt>
              </c:strCache>
            </c:strRef>
          </c:tx>
          <c:spPr>
            <a:ln w="28575" cap="rnd">
              <a:solidFill>
                <a:schemeClr val="accent6"/>
              </a:solidFill>
              <a:round/>
            </a:ln>
            <a:effectLst/>
          </c:spPr>
          <c:marker>
            <c:symbol val="diamond"/>
            <c:size val="8"/>
            <c:spPr>
              <a:solidFill>
                <a:schemeClr val="accent6"/>
              </a:solidFill>
              <a:ln w="9525">
                <a:solidFill>
                  <a:schemeClr val="tx1"/>
                </a:solidFill>
              </a:ln>
              <a:effectLst/>
            </c:spPr>
          </c:marker>
          <c:cat>
            <c:numRef>
              <c:f>'Northern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'Northern 13-22'!$E$3:$E$12</c:f>
              <c:numCache>
                <c:formatCode>0.000</c:formatCode>
                <c:ptCount val="10"/>
                <c:pt idx="0">
                  <c:v>6.2E-2</c:v>
                </c:pt>
                <c:pt idx="1">
                  <c:v>6.7000000000000004E-2</c:v>
                </c:pt>
                <c:pt idx="2">
                  <c:v>6.7000000000000004E-2</c:v>
                </c:pt>
                <c:pt idx="3">
                  <c:v>6.5000000000000002E-2</c:v>
                </c:pt>
                <c:pt idx="4">
                  <c:v>6.5000000000000002E-2</c:v>
                </c:pt>
                <c:pt idx="5">
                  <c:v>0.06</c:v>
                </c:pt>
                <c:pt idx="6">
                  <c:v>5.7000000000000002E-2</c:v>
                </c:pt>
                <c:pt idx="7">
                  <c:v>6.2E-2</c:v>
                </c:pt>
                <c:pt idx="8">
                  <c:v>5.8000000000000003E-2</c:v>
                </c:pt>
                <c:pt idx="9" formatCode="General">
                  <c:v>7.0000000000000007E-2</c:v>
                </c:pt>
              </c:numCache>
            </c:numRef>
          </c:val>
          <c:smooth val="0"/>
          <c:extLst>
            <c:ext xmlns:c16="http://schemas.microsoft.com/office/drawing/2014/chart" uri="{C3380CC4-5D6E-409C-BE32-E72D297353CC}">
              <c16:uniqueId val="{00000003-5208-47AA-AB45-596A162586DB}"/>
            </c:ext>
          </c:extLst>
        </c:ser>
        <c:ser>
          <c:idx val="5"/>
          <c:order val="5"/>
          <c:tx>
            <c:strRef>
              <c:f>'Northern 13-22'!$F$2</c:f>
              <c:strCache>
                <c:ptCount val="1"/>
                <c:pt idx="0">
                  <c:v>46-B9 (Fairfax Co.)</c:v>
                </c:pt>
              </c:strCache>
            </c:strRef>
          </c:tx>
          <c:spPr>
            <a:ln w="28575" cap="rnd">
              <a:solidFill>
                <a:schemeClr val="accent1"/>
              </a:solidFill>
              <a:round/>
            </a:ln>
            <a:effectLst/>
          </c:spPr>
          <c:marker>
            <c:symbol val="circle"/>
            <c:size val="7"/>
            <c:spPr>
              <a:solidFill>
                <a:schemeClr val="accent1"/>
              </a:solidFill>
              <a:ln w="9525">
                <a:solidFill>
                  <a:schemeClr val="tx1"/>
                </a:solidFill>
              </a:ln>
              <a:effectLst/>
            </c:spPr>
          </c:marker>
          <c:cat>
            <c:numRef>
              <c:f>'Northern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'Northern 13-22'!$F$3:$F$12</c:f>
              <c:numCache>
                <c:formatCode>0.000</c:formatCode>
                <c:ptCount val="10"/>
                <c:pt idx="0">
                  <c:v>6.5000000000000002E-2</c:v>
                </c:pt>
                <c:pt idx="1">
                  <c:v>7.1999999999999995E-2</c:v>
                </c:pt>
                <c:pt idx="2">
                  <c:v>7.2999999999999995E-2</c:v>
                </c:pt>
                <c:pt idx="3">
                  <c:v>6.8000000000000005E-2</c:v>
                </c:pt>
                <c:pt idx="4">
                  <c:v>6.6000000000000003E-2</c:v>
                </c:pt>
                <c:pt idx="5">
                  <c:v>7.0000000000000007E-2</c:v>
                </c:pt>
                <c:pt idx="6">
                  <c:v>5.7000000000000002E-2</c:v>
                </c:pt>
                <c:pt idx="7">
                  <c:v>6.8000000000000005E-2</c:v>
                </c:pt>
                <c:pt idx="8">
                  <c:v>6.2E-2</c:v>
                </c:pt>
                <c:pt idx="9" formatCode="General">
                  <c:v>7.2999999999999995E-2</c:v>
                </c:pt>
              </c:numCache>
            </c:numRef>
          </c:val>
          <c:smooth val="0"/>
          <c:extLst>
            <c:ext xmlns:c16="http://schemas.microsoft.com/office/drawing/2014/chart" uri="{C3380CC4-5D6E-409C-BE32-E72D297353CC}">
              <c16:uniqueId val="{00000004-5208-47AA-AB45-596A162586DB}"/>
            </c:ext>
          </c:extLst>
        </c:ser>
        <c:ser>
          <c:idx val="6"/>
          <c:order val="6"/>
          <c:tx>
            <c:strRef>
              <c:f>'Northern 13-22'!$G$2</c:f>
              <c:strCache>
                <c:ptCount val="1"/>
                <c:pt idx="0">
                  <c:v>47-T (Arlington Co.)</c:v>
                </c:pt>
              </c:strCache>
            </c:strRef>
          </c:tx>
          <c:spPr>
            <a:ln w="28575" cap="rnd">
              <a:solidFill>
                <a:schemeClr val="accent3"/>
              </a:solidFill>
              <a:round/>
            </a:ln>
            <a:effectLst/>
          </c:spPr>
          <c:marker>
            <c:symbol val="triangle"/>
            <c:size val="7"/>
            <c:spPr>
              <a:solidFill>
                <a:schemeClr val="accent3"/>
              </a:solidFill>
              <a:ln w="9525">
                <a:solidFill>
                  <a:schemeClr val="tx1">
                    <a:lumMod val="95000"/>
                    <a:lumOff val="5000"/>
                  </a:schemeClr>
                </a:solidFill>
              </a:ln>
              <a:effectLst/>
            </c:spPr>
          </c:marker>
          <c:cat>
            <c:numRef>
              <c:f>'Northern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'Northern 13-22'!$G$3:$G$12</c:f>
              <c:numCache>
                <c:formatCode>0.000</c:formatCode>
                <c:ptCount val="10"/>
                <c:pt idx="0">
                  <c:v>7.0999999999999994E-2</c:v>
                </c:pt>
                <c:pt idx="1">
                  <c:v>7.2999999999999995E-2</c:v>
                </c:pt>
                <c:pt idx="2">
                  <c:v>7.1999999999999995E-2</c:v>
                </c:pt>
                <c:pt idx="3">
                  <c:v>7.0000000000000007E-2</c:v>
                </c:pt>
                <c:pt idx="4">
                  <c:v>7.0000000000000007E-2</c:v>
                </c:pt>
                <c:pt idx="5">
                  <c:v>6.8000000000000005E-2</c:v>
                </c:pt>
                <c:pt idx="6">
                  <c:v>6.2E-2</c:v>
                </c:pt>
                <c:pt idx="7">
                  <c:v>7.0000000000000007E-2</c:v>
                </c:pt>
                <c:pt idx="8">
                  <c:v>6.0999999999999999E-2</c:v>
                </c:pt>
                <c:pt idx="9" formatCode="General">
                  <c:v>7.0999999999999994E-2</c:v>
                </c:pt>
              </c:numCache>
            </c:numRef>
          </c:val>
          <c:smooth val="0"/>
          <c:extLst>
            <c:ext xmlns:c16="http://schemas.microsoft.com/office/drawing/2014/chart" uri="{C3380CC4-5D6E-409C-BE32-E72D297353CC}">
              <c16:uniqueId val="{00000005-5208-47AA-AB45-596A162586DB}"/>
            </c:ext>
          </c:extLst>
        </c:ser>
        <c:ser>
          <c:idx val="7"/>
          <c:order val="7"/>
          <c:tx>
            <c:strRef>
              <c:f>'Northern 13-22'!$H$2</c:f>
              <c:strCache>
                <c:ptCount val="1"/>
                <c:pt idx="0">
                  <c:v>48-A (Caroline Co.)</c:v>
                </c:pt>
              </c:strCache>
            </c:strRef>
          </c:tx>
          <c:spPr>
            <a:ln w="28575" cap="rnd">
              <a:solidFill>
                <a:schemeClr val="accent5"/>
              </a:solidFill>
              <a:round/>
            </a:ln>
            <a:effectLst/>
          </c:spPr>
          <c:marker>
            <c:symbol val="square"/>
            <c:size val="7"/>
            <c:spPr>
              <a:solidFill>
                <a:schemeClr val="accent5"/>
              </a:solidFill>
              <a:ln w="9525">
                <a:solidFill>
                  <a:schemeClr val="tx1"/>
                </a:solidFill>
              </a:ln>
              <a:effectLst/>
            </c:spPr>
          </c:marker>
          <c:cat>
            <c:numRef>
              <c:f>'Northern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'Northern 13-22'!$H$3:$H$12</c:f>
              <c:numCache>
                <c:formatCode>0.000</c:formatCode>
                <c:ptCount val="10"/>
                <c:pt idx="0">
                  <c:v>6.0999999999999999E-2</c:v>
                </c:pt>
                <c:pt idx="1">
                  <c:v>6.2E-2</c:v>
                </c:pt>
                <c:pt idx="2">
                  <c:v>6.2E-2</c:v>
                </c:pt>
                <c:pt idx="3">
                  <c:v>6.0999999999999999E-2</c:v>
                </c:pt>
                <c:pt idx="4">
                  <c:v>6.2E-2</c:v>
                </c:pt>
                <c:pt idx="5">
                  <c:v>0.06</c:v>
                </c:pt>
                <c:pt idx="6">
                  <c:v>5.2999999999999999E-2</c:v>
                </c:pt>
                <c:pt idx="7">
                  <c:v>6.6000000000000003E-2</c:v>
                </c:pt>
                <c:pt idx="8">
                  <c:v>5.6000000000000001E-2</c:v>
                </c:pt>
                <c:pt idx="9" formatCode="General">
                  <c:v>6.5000000000000002E-2</c:v>
                </c:pt>
              </c:numCache>
            </c:numRef>
          </c:val>
          <c:smooth val="0"/>
          <c:extLst>
            <c:ext xmlns:c16="http://schemas.microsoft.com/office/drawing/2014/chart" uri="{C3380CC4-5D6E-409C-BE32-E72D297353CC}">
              <c16:uniqueId val="{00000006-5208-47AA-AB45-596A162586DB}"/>
            </c:ext>
          </c:extLst>
        </c:ser>
        <c:ser>
          <c:idx val="8"/>
          <c:order val="8"/>
          <c:tx>
            <c:strRef>
              <c:f>'Northern 13-22'!$I$2</c:f>
              <c:strCache>
                <c:ptCount val="1"/>
                <c:pt idx="0">
                  <c:v>Primary Standard (0.070)</c:v>
                </c:pt>
              </c:strCache>
            </c:strRef>
          </c:tx>
          <c:spPr>
            <a:ln w="22225" cap="rnd">
              <a:solidFill>
                <a:sysClr val="windowText" lastClr="000000"/>
              </a:solidFill>
              <a:prstDash val="dash"/>
              <a:round/>
            </a:ln>
            <a:effectLst/>
          </c:spPr>
          <c:marker>
            <c:symbol val="none"/>
          </c:marker>
          <c:cat>
            <c:numRef>
              <c:f>'Northern 13-22'!$A$3:$A$12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'Northern 13-22'!$I$3:$I$12</c:f>
              <c:numCache>
                <c:formatCode>0.000</c:formatCode>
                <c:ptCount val="10"/>
                <c:pt idx="0">
                  <c:v>7.0000000000000007E-2</c:v>
                </c:pt>
                <c:pt idx="1">
                  <c:v>7.0000000000000007E-2</c:v>
                </c:pt>
                <c:pt idx="2">
                  <c:v>7.0000000000000007E-2</c:v>
                </c:pt>
                <c:pt idx="3">
                  <c:v>7.0000000000000007E-2</c:v>
                </c:pt>
                <c:pt idx="4">
                  <c:v>7.0000000000000007E-2</c:v>
                </c:pt>
                <c:pt idx="5">
                  <c:v>7.0000000000000007E-2</c:v>
                </c:pt>
                <c:pt idx="6">
                  <c:v>7.0000000000000007E-2</c:v>
                </c:pt>
                <c:pt idx="7">
                  <c:v>7.0000000000000007E-2</c:v>
                </c:pt>
                <c:pt idx="8">
                  <c:v>7.0000000000000007E-2</c:v>
                </c:pt>
                <c:pt idx="9">
                  <c:v>7.0000000000000007E-2</c:v>
                </c:pt>
              </c:numCache>
            </c:numRef>
          </c:val>
          <c:smooth val="0"/>
          <c:extLst>
            <c:ext xmlns:c16="http://schemas.microsoft.com/office/drawing/2014/chart" uri="{C3380CC4-5D6E-409C-BE32-E72D297353CC}">
              <c16:uniqueId val="{00000007-5208-47AA-AB45-596A162586DB}"/>
            </c:ext>
          </c:extLst>
        </c:ser>
        <c:dLbls>
          <c:showLegendKey val="0"/>
          <c:showVal val="0"/>
          <c:showCatName val="0"/>
          <c:showSerName val="0"/>
          <c:showPercent val="0"/>
          <c:showBubbleSize val="0"/>
        </c:dLbls>
        <c:marker val="1"/>
        <c:smooth val="0"/>
        <c:axId val="1193743935"/>
        <c:axId val="1193750175"/>
        <c:extLst>
          <c:ext xmlns:c15="http://schemas.microsoft.com/office/drawing/2012/chart" uri="{02D57815-91ED-43cb-92C2-25804820EDAC}">
            <c15:filteredLineSeries>
              <c15:ser>
                <c:idx val="0"/>
                <c:order val="0"/>
                <c:tx>
                  <c:strRef>
                    <c:extLst>
                      <c:ext uri="{02D57815-91ED-43cb-92C2-25804820EDAC}">
                        <c15:formulaRef>
                          <c15:sqref>'Northern 13-22'!$A$2</c15:sqref>
                        </c15:formulaRef>
                      </c:ext>
                    </c:extLst>
                    <c:strCache>
                      <c:ptCount val="1"/>
                      <c:pt idx="0">
                        <c:v>Year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extLst>
                      <c:ext uri="{02D57815-91ED-43cb-92C2-25804820EDAC}">
                        <c15:formulaRef>
                          <c15:sqref>'Northern 13-22'!$A$3:$A$12</c15:sqref>
                        </c15:formulaRef>
                      </c:ext>
                    </c:extLst>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extLst>
                      <c:ext uri="{02D57815-91ED-43cb-92C2-25804820EDAC}">
                        <c15:formulaRef>
                          <c15:sqref>'Northern 13-22'!$A$3:$A$12</c15:sqref>
                        </c15:formulaRef>
                      </c:ext>
                    </c:extLst>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val>
                <c:smooth val="0"/>
                <c:extLst>
                  <c:ext xmlns:c16="http://schemas.microsoft.com/office/drawing/2014/chart" uri="{C3380CC4-5D6E-409C-BE32-E72D297353CC}">
                    <c16:uniqueId val="{00000008-5208-47AA-AB45-596A162586DB}"/>
                  </c:ext>
                </c:extLst>
              </c15:ser>
            </c15:filteredLineSeries>
          </c:ext>
        </c:extLst>
      </c:lineChart>
      <c:catAx>
        <c:axId val="119374393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Year</a:t>
                </a:r>
              </a:p>
            </c:rich>
          </c:tx>
          <c:layout>
            <c:manualLayout>
              <c:xMode val="edge"/>
              <c:yMode val="edge"/>
              <c:x val="0.47603940581557413"/>
              <c:y val="0.7844014365803203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3750175"/>
        <c:crosses val="autoZero"/>
        <c:auto val="1"/>
        <c:lblAlgn val="ctr"/>
        <c:lblOffset val="100"/>
        <c:noMultiLvlLbl val="0"/>
      </c:catAx>
      <c:valAx>
        <c:axId val="1193750175"/>
        <c:scaling>
          <c:orientation val="minMax"/>
          <c:max val="8.500000000000002E-2"/>
          <c:min val="4.5000000000000012E-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Parts Per Million (ppm)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3743935"/>
        <c:crosses val="autoZero"/>
        <c:crossBetween val="between"/>
      </c:valAx>
      <c:spPr>
        <a:noFill/>
        <a:ln>
          <a:noFill/>
        </a:ln>
        <a:effectLst/>
      </c:spPr>
    </c:plotArea>
    <c:legend>
      <c:legendPos val="b"/>
      <c:layout>
        <c:manualLayout>
          <c:xMode val="edge"/>
          <c:yMode val="edge"/>
          <c:x val="1.356379620474823E-2"/>
          <c:y val="0.84133096870775714"/>
          <c:w val="0.96682081154379151"/>
          <c:h val="0.1408172014796871"/>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a:t>PM2.5 - Piedmont Region</a:t>
            </a:r>
          </a:p>
          <a:p>
            <a:pPr>
              <a:defRPr/>
            </a:pPr>
            <a:r>
              <a:rPr lang="en-US" sz="1200"/>
              <a:t>98th Percentile (ug/m3</a:t>
            </a:r>
            <a:r>
              <a:rPr lang="en-US"/>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0"/>
          <c:tx>
            <c:strRef>
              <c:f>'[PM2.5 Yearly Design Values.xlsx]PRO'!$F$23</c:f>
              <c:strCache>
                <c:ptCount val="1"/>
                <c:pt idx="0">
                  <c:v>75-B</c:v>
                </c:pt>
              </c:strCache>
            </c:strRef>
          </c:tx>
          <c:spPr>
            <a:ln w="28575" cap="rnd">
              <a:solidFill>
                <a:srgbClr val="FE6100"/>
              </a:solidFill>
              <a:round/>
            </a:ln>
            <a:effectLst/>
          </c:spPr>
          <c:marker>
            <c:symbol val="diamond"/>
            <c:size val="6"/>
            <c:spPr>
              <a:solidFill>
                <a:schemeClr val="accent2"/>
              </a:solidFill>
              <a:ln w="9525">
                <a:solidFill>
                  <a:schemeClr val="tx1"/>
                </a:solidFill>
              </a:ln>
              <a:effectLst/>
            </c:spPr>
          </c:marker>
          <c:cat>
            <c:numRef>
              <c:f>'[PM2.5 Yearly Design Values.xlsx]PRO'!$E$161:$E$170</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Values.xlsx]PRO'!$P$23:$P$32</c:f>
              <c:numCache>
                <c:formatCode>General</c:formatCode>
                <c:ptCount val="10"/>
                <c:pt idx="0">
                  <c:v>16</c:v>
                </c:pt>
                <c:pt idx="1">
                  <c:v>17.2</c:v>
                </c:pt>
                <c:pt idx="2">
                  <c:v>13.7</c:v>
                </c:pt>
                <c:pt idx="3">
                  <c:v>13.2</c:v>
                </c:pt>
                <c:pt idx="4">
                  <c:v>13.7</c:v>
                </c:pt>
                <c:pt idx="5">
                  <c:v>13.8</c:v>
                </c:pt>
                <c:pt idx="6">
                  <c:v>11.5</c:v>
                </c:pt>
                <c:pt idx="7">
                  <c:v>17</c:v>
                </c:pt>
                <c:pt idx="8">
                  <c:v>12.9</c:v>
                </c:pt>
                <c:pt idx="9">
                  <c:v>26.1</c:v>
                </c:pt>
              </c:numCache>
            </c:numRef>
          </c:val>
          <c:smooth val="0"/>
          <c:extLst>
            <c:ext xmlns:c16="http://schemas.microsoft.com/office/drawing/2014/chart" uri="{C3380CC4-5D6E-409C-BE32-E72D297353CC}">
              <c16:uniqueId val="{00000000-C5B6-49C0-928C-4CDCB6604F36}"/>
            </c:ext>
          </c:extLst>
        </c:ser>
        <c:ser>
          <c:idx val="0"/>
          <c:order val="1"/>
          <c:tx>
            <c:strRef>
              <c:f>'[PM2.5 Yearly Design Values.xlsx]PRO'!$F$35</c:f>
              <c:strCache>
                <c:ptCount val="1"/>
                <c:pt idx="0">
                  <c:v>71-H</c:v>
                </c:pt>
              </c:strCache>
            </c:strRef>
          </c:tx>
          <c:spPr>
            <a:ln w="28575" cap="rnd">
              <a:solidFill>
                <a:srgbClr val="FFB000"/>
              </a:solidFill>
              <a:round/>
            </a:ln>
            <a:effectLst/>
          </c:spPr>
          <c:marker>
            <c:symbol val="circle"/>
            <c:size val="5"/>
            <c:spPr>
              <a:solidFill>
                <a:srgbClr val="FFB000"/>
              </a:solidFill>
              <a:ln w="9525">
                <a:solidFill>
                  <a:schemeClr val="tx1"/>
                </a:solidFill>
              </a:ln>
              <a:effectLst/>
            </c:spPr>
          </c:marker>
          <c:cat>
            <c:numRef>
              <c:f>'[PM2.5 Yearly Design Values.xlsx]PRO'!$E$161:$E$170</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Values.xlsx]PRO'!$P$33:$P$42</c:f>
              <c:numCache>
                <c:formatCode>General</c:formatCode>
                <c:ptCount val="10"/>
                <c:pt idx="2">
                  <c:v>14.2</c:v>
                </c:pt>
                <c:pt idx="3">
                  <c:v>14.6</c:v>
                </c:pt>
                <c:pt idx="4">
                  <c:v>14.1</c:v>
                </c:pt>
                <c:pt idx="5">
                  <c:v>12.4</c:v>
                </c:pt>
                <c:pt idx="6">
                  <c:v>11.4</c:v>
                </c:pt>
                <c:pt idx="7">
                  <c:v>18.899999999999999</c:v>
                </c:pt>
                <c:pt idx="8">
                  <c:v>11.9</c:v>
                </c:pt>
                <c:pt idx="9">
                  <c:v>21.2</c:v>
                </c:pt>
              </c:numCache>
            </c:numRef>
          </c:val>
          <c:smooth val="0"/>
          <c:extLst>
            <c:ext xmlns:c16="http://schemas.microsoft.com/office/drawing/2014/chart" uri="{C3380CC4-5D6E-409C-BE32-E72D297353CC}">
              <c16:uniqueId val="{00000001-C5B6-49C0-928C-4CDCB6604F36}"/>
            </c:ext>
          </c:extLst>
        </c:ser>
        <c:ser>
          <c:idx val="2"/>
          <c:order val="2"/>
          <c:tx>
            <c:strRef>
              <c:f>'[PM2.5 Yearly Design Values.xlsx]PRO'!$F$71</c:f>
              <c:strCache>
                <c:ptCount val="1"/>
                <c:pt idx="0">
                  <c:v>72-M</c:v>
                </c:pt>
              </c:strCache>
            </c:strRef>
          </c:tx>
          <c:spPr>
            <a:ln w="28575" cap="rnd">
              <a:solidFill>
                <a:srgbClr val="785EF0"/>
              </a:solidFill>
              <a:round/>
            </a:ln>
            <a:effectLst/>
          </c:spPr>
          <c:marker>
            <c:symbol val="square"/>
            <c:size val="5"/>
            <c:spPr>
              <a:solidFill>
                <a:srgbClr val="785EF0"/>
              </a:solidFill>
              <a:ln w="9525">
                <a:solidFill>
                  <a:schemeClr val="tx1"/>
                </a:solidFill>
              </a:ln>
              <a:effectLst/>
            </c:spPr>
          </c:marker>
          <c:cat>
            <c:numRef>
              <c:f>'[PM2.5 Yearly Design Values.xlsx]PRO'!$E$161:$E$170</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Values.xlsx]PRO'!$P$71:$P$80</c:f>
              <c:numCache>
                <c:formatCode>General</c:formatCode>
                <c:ptCount val="10"/>
                <c:pt idx="0">
                  <c:v>15.7</c:v>
                </c:pt>
                <c:pt idx="1">
                  <c:v>17.2</c:v>
                </c:pt>
                <c:pt idx="2">
                  <c:v>14.8</c:v>
                </c:pt>
                <c:pt idx="3">
                  <c:v>14.5</c:v>
                </c:pt>
                <c:pt idx="4">
                  <c:v>16.2</c:v>
                </c:pt>
                <c:pt idx="5">
                  <c:v>14.4</c:v>
                </c:pt>
                <c:pt idx="6">
                  <c:v>13.6</c:v>
                </c:pt>
                <c:pt idx="7">
                  <c:v>17.399999999999999</c:v>
                </c:pt>
                <c:pt idx="8">
                  <c:v>14.4</c:v>
                </c:pt>
                <c:pt idx="9">
                  <c:v>27.6</c:v>
                </c:pt>
              </c:numCache>
            </c:numRef>
          </c:val>
          <c:smooth val="0"/>
          <c:extLst>
            <c:ext xmlns:c16="http://schemas.microsoft.com/office/drawing/2014/chart" uri="{C3380CC4-5D6E-409C-BE32-E72D297353CC}">
              <c16:uniqueId val="{00000002-C5B6-49C0-928C-4CDCB6604F36}"/>
            </c:ext>
          </c:extLst>
        </c:ser>
        <c:ser>
          <c:idx val="3"/>
          <c:order val="3"/>
          <c:tx>
            <c:strRef>
              <c:f>'[PM2.5 Yearly Design Values.xlsx]PRO'!$F$81</c:f>
              <c:strCache>
                <c:ptCount val="1"/>
                <c:pt idx="0">
                  <c:v>72-N</c:v>
                </c:pt>
              </c:strCache>
            </c:strRef>
          </c:tx>
          <c:spPr>
            <a:ln w="28575" cap="rnd">
              <a:solidFill>
                <a:srgbClr val="DC267F"/>
              </a:solidFill>
              <a:round/>
            </a:ln>
            <a:effectLst/>
          </c:spPr>
          <c:marker>
            <c:symbol val="triangle"/>
            <c:size val="5"/>
            <c:spPr>
              <a:solidFill>
                <a:srgbClr val="DC267F"/>
              </a:solidFill>
              <a:ln w="9525">
                <a:solidFill>
                  <a:schemeClr val="tx1"/>
                </a:solidFill>
              </a:ln>
              <a:effectLst/>
            </c:spPr>
          </c:marker>
          <c:cat>
            <c:numRef>
              <c:f>'[PM2.5 Yearly Design Values.xlsx]PRO'!$E$161:$E$170</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Values.xlsx]PRO'!$P$81:$P$90</c:f>
              <c:numCache>
                <c:formatCode>General</c:formatCode>
                <c:ptCount val="10"/>
                <c:pt idx="0">
                  <c:v>16</c:v>
                </c:pt>
                <c:pt idx="1">
                  <c:v>15.6</c:v>
                </c:pt>
                <c:pt idx="2">
                  <c:v>15</c:v>
                </c:pt>
                <c:pt idx="3">
                  <c:v>14.7</c:v>
                </c:pt>
                <c:pt idx="4">
                  <c:v>14.5</c:v>
                </c:pt>
                <c:pt idx="5">
                  <c:v>13.2</c:v>
                </c:pt>
                <c:pt idx="6">
                  <c:v>12.7</c:v>
                </c:pt>
                <c:pt idx="7">
                  <c:v>17.2</c:v>
                </c:pt>
                <c:pt idx="8">
                  <c:v>11.1</c:v>
                </c:pt>
                <c:pt idx="9">
                  <c:v>20.6</c:v>
                </c:pt>
              </c:numCache>
            </c:numRef>
          </c:val>
          <c:smooth val="0"/>
          <c:extLst>
            <c:ext xmlns:c16="http://schemas.microsoft.com/office/drawing/2014/chart" uri="{C3380CC4-5D6E-409C-BE32-E72D297353CC}">
              <c16:uniqueId val="{00000003-C5B6-49C0-928C-4CDCB6604F36}"/>
            </c:ext>
          </c:extLst>
        </c:ser>
        <c:ser>
          <c:idx val="4"/>
          <c:order val="4"/>
          <c:tx>
            <c:strRef>
              <c:f>'[PM2.5 Yearly Design Values.xlsx]PRO'!$F$162</c:f>
              <c:strCache>
                <c:ptCount val="1"/>
                <c:pt idx="0">
                  <c:v>158-X</c:v>
                </c:pt>
              </c:strCache>
            </c:strRef>
          </c:tx>
          <c:spPr>
            <a:ln w="28575" cap="rnd">
              <a:solidFill>
                <a:srgbClr val="648FFF"/>
              </a:solidFill>
              <a:round/>
            </a:ln>
            <a:effectLst/>
          </c:spPr>
          <c:marker>
            <c:symbol val="circle"/>
            <c:size val="5"/>
            <c:spPr>
              <a:solidFill>
                <a:srgbClr val="648FFF"/>
              </a:solidFill>
              <a:ln w="9525">
                <a:solidFill>
                  <a:schemeClr val="tx1"/>
                </a:solidFill>
              </a:ln>
              <a:effectLst/>
            </c:spPr>
          </c:marker>
          <c:cat>
            <c:numRef>
              <c:f>'[PM2.5 Yearly Design Values.xlsx]PRO'!$E$161:$E$170</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Values.xlsx]PRO'!$P$161:$P$170</c:f>
              <c:numCache>
                <c:formatCode>General</c:formatCode>
                <c:ptCount val="10"/>
                <c:pt idx="1">
                  <c:v>21.9</c:v>
                </c:pt>
                <c:pt idx="2">
                  <c:v>17.3</c:v>
                </c:pt>
                <c:pt idx="3">
                  <c:v>17</c:v>
                </c:pt>
                <c:pt idx="4">
                  <c:v>19.100000000000001</c:v>
                </c:pt>
                <c:pt idx="5">
                  <c:v>19.600000000000001</c:v>
                </c:pt>
                <c:pt idx="6">
                  <c:v>15.9</c:v>
                </c:pt>
                <c:pt idx="7">
                  <c:v>17.600000000000001</c:v>
                </c:pt>
                <c:pt idx="8">
                  <c:v>15</c:v>
                </c:pt>
                <c:pt idx="9">
                  <c:v>26.6</c:v>
                </c:pt>
              </c:numCache>
            </c:numRef>
          </c:val>
          <c:smooth val="0"/>
          <c:extLst>
            <c:ext xmlns:c16="http://schemas.microsoft.com/office/drawing/2014/chart" uri="{C3380CC4-5D6E-409C-BE32-E72D297353CC}">
              <c16:uniqueId val="{00000004-C5B6-49C0-928C-4CDCB6604F36}"/>
            </c:ext>
          </c:extLst>
        </c:ser>
        <c:ser>
          <c:idx val="5"/>
          <c:order val="5"/>
          <c:tx>
            <c:strRef>
              <c:f>'[PM2.5 Yearly Design Values.xlsx]PRO'!$R$2</c:f>
              <c:strCache>
                <c:ptCount val="1"/>
                <c:pt idx="0">
                  <c:v>Primary Standard (35.0)</c:v>
                </c:pt>
              </c:strCache>
            </c:strRef>
          </c:tx>
          <c:spPr>
            <a:ln w="28575" cap="rnd">
              <a:solidFill>
                <a:schemeClr val="tx1"/>
              </a:solidFill>
              <a:prstDash val="dash"/>
              <a:round/>
            </a:ln>
            <a:effectLst/>
          </c:spPr>
          <c:marker>
            <c:symbol val="none"/>
          </c:marker>
          <c:cat>
            <c:numRef>
              <c:f>'[PM2.5 Yearly Design Values.xlsx]PRO'!$E$161:$E$170</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Values.xlsx]PRO'!$R$23:$R$32</c:f>
              <c:numCache>
                <c:formatCode>General</c:formatCode>
                <c:ptCount val="10"/>
                <c:pt idx="0">
                  <c:v>35</c:v>
                </c:pt>
                <c:pt idx="1">
                  <c:v>35</c:v>
                </c:pt>
                <c:pt idx="2">
                  <c:v>35</c:v>
                </c:pt>
                <c:pt idx="3">
                  <c:v>35</c:v>
                </c:pt>
                <c:pt idx="4">
                  <c:v>35</c:v>
                </c:pt>
                <c:pt idx="5">
                  <c:v>35</c:v>
                </c:pt>
                <c:pt idx="6">
                  <c:v>35</c:v>
                </c:pt>
                <c:pt idx="7">
                  <c:v>35</c:v>
                </c:pt>
                <c:pt idx="8">
                  <c:v>35</c:v>
                </c:pt>
                <c:pt idx="9">
                  <c:v>35</c:v>
                </c:pt>
              </c:numCache>
            </c:numRef>
          </c:val>
          <c:smooth val="0"/>
          <c:extLst>
            <c:ext xmlns:c16="http://schemas.microsoft.com/office/drawing/2014/chart" uri="{C3380CC4-5D6E-409C-BE32-E72D297353CC}">
              <c16:uniqueId val="{00000005-C5B6-49C0-928C-4CDCB6604F36}"/>
            </c:ext>
          </c:extLst>
        </c:ser>
        <c:dLbls>
          <c:showLegendKey val="0"/>
          <c:showVal val="0"/>
          <c:showCatName val="0"/>
          <c:showSerName val="0"/>
          <c:showPercent val="0"/>
          <c:showBubbleSize val="0"/>
        </c:dLbls>
        <c:marker val="1"/>
        <c:smooth val="0"/>
        <c:axId val="1870155167"/>
        <c:axId val="1870156127"/>
      </c:lineChart>
      <c:catAx>
        <c:axId val="187015516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6127"/>
        <c:crosses val="autoZero"/>
        <c:auto val="1"/>
        <c:lblAlgn val="ctr"/>
        <c:lblOffset val="100"/>
        <c:noMultiLvlLbl val="0"/>
      </c:catAx>
      <c:valAx>
        <c:axId val="18701561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u="none" strike="noStrike" kern="1200" baseline="0">
                    <a:solidFill>
                      <a:sysClr val="windowText" lastClr="000000">
                        <a:lumMod val="65000"/>
                        <a:lumOff val="35000"/>
                      </a:sysClr>
                    </a:solidFill>
                  </a:rPr>
                  <a:t>Micrograms per meter cubed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51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US" sz="1200" b="1" baseline="0"/>
              <a:t>NATTS VOC Annual Average (PPB)</a:t>
            </a:r>
            <a:endParaRPr lang="en-US"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1"/>
          <c:order val="1"/>
          <c:tx>
            <c:strRef>
              <c:f>'NATTS VOCs'!$A$4</c:f>
              <c:strCache>
                <c:ptCount val="1"/>
                <c:pt idx="0">
                  <c:v>2018</c:v>
                </c:pt>
              </c:strCache>
            </c:strRef>
          </c:tx>
          <c:spPr>
            <a:solidFill>
              <a:srgbClr val="FDE354"/>
            </a:solidFill>
            <a:ln>
              <a:solidFill>
                <a:schemeClr val="tx1"/>
              </a:solidFill>
            </a:ln>
            <a:effectLst/>
          </c:spPr>
          <c:invertIfNegative val="0"/>
          <c:cat>
            <c:strRef>
              <c:f>'NATTS VOCs'!$B$2:$I$2</c:f>
              <c:strCache>
                <c:ptCount val="8"/>
                <c:pt idx="0">
                  <c:v>1,3-butadiene</c:v>
                </c:pt>
                <c:pt idx="1">
                  <c:v>chloroform</c:v>
                </c:pt>
                <c:pt idx="2">
                  <c:v>tetrachloroethylene</c:v>
                </c:pt>
                <c:pt idx="3">
                  <c:v>Carbon tetrachloride</c:v>
                </c:pt>
                <c:pt idx="4">
                  <c:v>trichloroethylene</c:v>
                </c:pt>
                <c:pt idx="5">
                  <c:v>Vinyl chloride</c:v>
                </c:pt>
                <c:pt idx="6">
                  <c:v>benzene</c:v>
                </c:pt>
                <c:pt idx="7">
                  <c:v>Acrolein</c:v>
                </c:pt>
              </c:strCache>
              <c:extLst/>
            </c:strRef>
          </c:cat>
          <c:val>
            <c:numRef>
              <c:f>'NATTS VOCs'!$B$4:$I$4</c:f>
              <c:numCache>
                <c:formatCode>General</c:formatCode>
                <c:ptCount val="8"/>
                <c:pt idx="0">
                  <c:v>0</c:v>
                </c:pt>
                <c:pt idx="1">
                  <c:v>0</c:v>
                </c:pt>
                <c:pt idx="2">
                  <c:v>1.4E-2</c:v>
                </c:pt>
                <c:pt idx="3">
                  <c:v>0.02</c:v>
                </c:pt>
                <c:pt idx="4">
                  <c:v>8.9999999999999998E-4</c:v>
                </c:pt>
                <c:pt idx="5">
                  <c:v>0</c:v>
                </c:pt>
                <c:pt idx="6">
                  <c:v>0.12</c:v>
                </c:pt>
                <c:pt idx="7">
                  <c:v>0.21</c:v>
                </c:pt>
              </c:numCache>
              <c:extLst/>
            </c:numRef>
          </c:val>
          <c:extLst>
            <c:ext xmlns:c16="http://schemas.microsoft.com/office/drawing/2014/chart" uri="{C3380CC4-5D6E-409C-BE32-E72D297353CC}">
              <c16:uniqueId val="{00000000-3F64-4A69-8CD7-E81BE7C7A2C7}"/>
            </c:ext>
          </c:extLst>
        </c:ser>
        <c:ser>
          <c:idx val="2"/>
          <c:order val="2"/>
          <c:tx>
            <c:strRef>
              <c:f>'NATTS VOCs'!$A$5</c:f>
              <c:strCache>
                <c:ptCount val="1"/>
                <c:pt idx="0">
                  <c:v>2019</c:v>
                </c:pt>
              </c:strCache>
            </c:strRef>
          </c:tx>
          <c:spPr>
            <a:solidFill>
              <a:srgbClr val="FE6100"/>
            </a:solidFill>
            <a:ln>
              <a:solidFill>
                <a:schemeClr val="tx1"/>
              </a:solidFill>
            </a:ln>
            <a:effectLst/>
          </c:spPr>
          <c:invertIfNegative val="0"/>
          <c:cat>
            <c:strRef>
              <c:f>'NATTS VOCs'!$B$2:$I$2</c:f>
              <c:strCache>
                <c:ptCount val="8"/>
                <c:pt idx="0">
                  <c:v>1,3-butadiene</c:v>
                </c:pt>
                <c:pt idx="1">
                  <c:v>chloroform</c:v>
                </c:pt>
                <c:pt idx="2">
                  <c:v>tetrachloroethylene</c:v>
                </c:pt>
                <c:pt idx="3">
                  <c:v>Carbon tetrachloride</c:v>
                </c:pt>
                <c:pt idx="4">
                  <c:v>trichloroethylene</c:v>
                </c:pt>
                <c:pt idx="5">
                  <c:v>Vinyl chloride</c:v>
                </c:pt>
                <c:pt idx="6">
                  <c:v>benzene</c:v>
                </c:pt>
                <c:pt idx="7">
                  <c:v>Acrolein</c:v>
                </c:pt>
              </c:strCache>
              <c:extLst/>
            </c:strRef>
          </c:cat>
          <c:val>
            <c:numRef>
              <c:f>'NATTS VOCs'!$B$5:$I$5</c:f>
              <c:numCache>
                <c:formatCode>General</c:formatCode>
                <c:ptCount val="8"/>
                <c:pt idx="0">
                  <c:v>0</c:v>
                </c:pt>
                <c:pt idx="1">
                  <c:v>2E-3</c:v>
                </c:pt>
                <c:pt idx="2">
                  <c:v>1.4E-2</c:v>
                </c:pt>
                <c:pt idx="3">
                  <c:v>0.02</c:v>
                </c:pt>
                <c:pt idx="4">
                  <c:v>8.0000000000000004E-4</c:v>
                </c:pt>
                <c:pt idx="5">
                  <c:v>8.0000000000000004E-4</c:v>
                </c:pt>
                <c:pt idx="6">
                  <c:v>0.17</c:v>
                </c:pt>
                <c:pt idx="7">
                  <c:v>0.35</c:v>
                </c:pt>
              </c:numCache>
              <c:extLst/>
            </c:numRef>
          </c:val>
          <c:extLst>
            <c:ext xmlns:c16="http://schemas.microsoft.com/office/drawing/2014/chart" uri="{C3380CC4-5D6E-409C-BE32-E72D297353CC}">
              <c16:uniqueId val="{00000001-3F64-4A69-8CD7-E81BE7C7A2C7}"/>
            </c:ext>
          </c:extLst>
        </c:ser>
        <c:ser>
          <c:idx val="3"/>
          <c:order val="3"/>
          <c:tx>
            <c:strRef>
              <c:f>'NATTS VOCs'!$A$6</c:f>
              <c:strCache>
                <c:ptCount val="1"/>
                <c:pt idx="0">
                  <c:v>2020</c:v>
                </c:pt>
              </c:strCache>
            </c:strRef>
          </c:tx>
          <c:spPr>
            <a:solidFill>
              <a:srgbClr val="648FFF"/>
            </a:solidFill>
            <a:ln>
              <a:solidFill>
                <a:schemeClr val="tx1"/>
              </a:solidFill>
            </a:ln>
            <a:effectLst/>
          </c:spPr>
          <c:invertIfNegative val="0"/>
          <c:cat>
            <c:strRef>
              <c:f>'NATTS VOCs'!$B$2:$I$2</c:f>
              <c:strCache>
                <c:ptCount val="8"/>
                <c:pt idx="0">
                  <c:v>1,3-butadiene</c:v>
                </c:pt>
                <c:pt idx="1">
                  <c:v>chloroform</c:v>
                </c:pt>
                <c:pt idx="2">
                  <c:v>tetrachloroethylene</c:v>
                </c:pt>
                <c:pt idx="3">
                  <c:v>Carbon tetrachloride</c:v>
                </c:pt>
                <c:pt idx="4">
                  <c:v>trichloroethylene</c:v>
                </c:pt>
                <c:pt idx="5">
                  <c:v>Vinyl chloride</c:v>
                </c:pt>
                <c:pt idx="6">
                  <c:v>benzene</c:v>
                </c:pt>
                <c:pt idx="7">
                  <c:v>Acrolein</c:v>
                </c:pt>
              </c:strCache>
              <c:extLst/>
            </c:strRef>
          </c:cat>
          <c:val>
            <c:numRef>
              <c:f>'NATTS VOCs'!$B$6:$I$6</c:f>
              <c:numCache>
                <c:formatCode>General</c:formatCode>
                <c:ptCount val="8"/>
                <c:pt idx="0">
                  <c:v>8.0000000000000002E-3</c:v>
                </c:pt>
                <c:pt idx="1">
                  <c:v>5.0000000000000001E-3</c:v>
                </c:pt>
                <c:pt idx="2">
                  <c:v>0.01</c:v>
                </c:pt>
                <c:pt idx="3">
                  <c:v>0.02</c:v>
                </c:pt>
                <c:pt idx="4">
                  <c:v>3.0000000000000001E-3</c:v>
                </c:pt>
                <c:pt idx="5">
                  <c:v>0</c:v>
                </c:pt>
                <c:pt idx="6">
                  <c:v>0.18</c:v>
                </c:pt>
                <c:pt idx="7">
                  <c:v>0.39</c:v>
                </c:pt>
              </c:numCache>
              <c:extLst/>
            </c:numRef>
          </c:val>
          <c:extLst>
            <c:ext xmlns:c16="http://schemas.microsoft.com/office/drawing/2014/chart" uri="{C3380CC4-5D6E-409C-BE32-E72D297353CC}">
              <c16:uniqueId val="{00000002-3F64-4A69-8CD7-E81BE7C7A2C7}"/>
            </c:ext>
          </c:extLst>
        </c:ser>
        <c:ser>
          <c:idx val="4"/>
          <c:order val="4"/>
          <c:tx>
            <c:strRef>
              <c:f>'NATTS VOCs'!$A$7</c:f>
              <c:strCache>
                <c:ptCount val="1"/>
                <c:pt idx="0">
                  <c:v>2021</c:v>
                </c:pt>
              </c:strCache>
            </c:strRef>
          </c:tx>
          <c:spPr>
            <a:solidFill>
              <a:srgbClr val="DC267F"/>
            </a:solidFill>
            <a:ln>
              <a:solidFill>
                <a:schemeClr val="tx1"/>
              </a:solidFill>
            </a:ln>
            <a:effectLst/>
          </c:spPr>
          <c:invertIfNegative val="0"/>
          <c:cat>
            <c:strRef>
              <c:f>'NATTS VOCs'!$B$2:$I$2</c:f>
              <c:strCache>
                <c:ptCount val="8"/>
                <c:pt idx="0">
                  <c:v>1,3-butadiene</c:v>
                </c:pt>
                <c:pt idx="1">
                  <c:v>chloroform</c:v>
                </c:pt>
                <c:pt idx="2">
                  <c:v>tetrachloroethylene</c:v>
                </c:pt>
                <c:pt idx="3">
                  <c:v>Carbon tetrachloride</c:v>
                </c:pt>
                <c:pt idx="4">
                  <c:v>trichloroethylene</c:v>
                </c:pt>
                <c:pt idx="5">
                  <c:v>Vinyl chloride</c:v>
                </c:pt>
                <c:pt idx="6">
                  <c:v>benzene</c:v>
                </c:pt>
                <c:pt idx="7">
                  <c:v>Acrolein</c:v>
                </c:pt>
              </c:strCache>
              <c:extLst/>
            </c:strRef>
          </c:cat>
          <c:val>
            <c:numRef>
              <c:f>'NATTS VOCs'!$B$7:$I$7</c:f>
              <c:numCache>
                <c:formatCode>General</c:formatCode>
                <c:ptCount val="8"/>
                <c:pt idx="0">
                  <c:v>3.3E-3</c:v>
                </c:pt>
                <c:pt idx="1">
                  <c:v>2E-3</c:v>
                </c:pt>
                <c:pt idx="2">
                  <c:v>7.0000000000000001E-3</c:v>
                </c:pt>
                <c:pt idx="3">
                  <c:v>0.02</c:v>
                </c:pt>
                <c:pt idx="4">
                  <c:v>2.5000000000000001E-3</c:v>
                </c:pt>
                <c:pt idx="5">
                  <c:v>0</c:v>
                </c:pt>
                <c:pt idx="6">
                  <c:v>0.16300000000000001</c:v>
                </c:pt>
                <c:pt idx="7">
                  <c:v>0.56000000000000005</c:v>
                </c:pt>
              </c:numCache>
              <c:extLst/>
            </c:numRef>
          </c:val>
          <c:extLst>
            <c:ext xmlns:c16="http://schemas.microsoft.com/office/drawing/2014/chart" uri="{C3380CC4-5D6E-409C-BE32-E72D297353CC}">
              <c16:uniqueId val="{00000003-3F64-4A69-8CD7-E81BE7C7A2C7}"/>
            </c:ext>
          </c:extLst>
        </c:ser>
        <c:ser>
          <c:idx val="5"/>
          <c:order val="5"/>
          <c:tx>
            <c:strRef>
              <c:f>'NATTS VOCs'!$A$8</c:f>
              <c:strCache>
                <c:ptCount val="1"/>
                <c:pt idx="0">
                  <c:v>2022</c:v>
                </c:pt>
              </c:strCache>
            </c:strRef>
          </c:tx>
          <c:spPr>
            <a:solidFill>
              <a:srgbClr val="785EF0"/>
            </a:solidFill>
            <a:ln>
              <a:solidFill>
                <a:schemeClr val="tx1"/>
              </a:solidFill>
            </a:ln>
            <a:effectLst/>
          </c:spPr>
          <c:invertIfNegative val="0"/>
          <c:cat>
            <c:strLit>
              <c:ptCount val="8"/>
              <c:pt idx="0">
                <c:v>1,3-butadiene</c:v>
              </c:pt>
              <c:pt idx="1">
                <c:v>chloroform</c:v>
              </c:pt>
              <c:pt idx="2">
                <c:v>tetrachloroethylene</c:v>
              </c:pt>
              <c:pt idx="3">
                <c:v>Carbon tetrachloride</c:v>
              </c:pt>
              <c:pt idx="4">
                <c:v>trichloroethylene</c:v>
              </c:pt>
              <c:pt idx="5">
                <c:v>Vinyl chloride</c:v>
              </c:pt>
              <c:pt idx="6">
                <c:v>benzene</c:v>
              </c:pt>
              <c:pt idx="7">
                <c:v>Acrolein</c:v>
              </c:pt>
              <c:extLst>
                <c:ext xmlns:c15="http://schemas.microsoft.com/office/drawing/2012/chart" uri="{02D57815-91ED-43cb-92C2-25804820EDAC}">
                  <c15:autoCat val="1"/>
                </c:ext>
              </c:extLst>
            </c:strLit>
          </c:cat>
          <c:val>
            <c:numRef>
              <c:f>'NATTS VOCs'!$B$8:$I$8</c:f>
              <c:numCache>
                <c:formatCode>General</c:formatCode>
                <c:ptCount val="8"/>
                <c:pt idx="0">
                  <c:v>1E-3</c:v>
                </c:pt>
                <c:pt idx="1">
                  <c:v>2.3E-2</c:v>
                </c:pt>
                <c:pt idx="2">
                  <c:v>1.4E-2</c:v>
                </c:pt>
                <c:pt idx="3">
                  <c:v>6.4000000000000001E-2</c:v>
                </c:pt>
                <c:pt idx="4">
                  <c:v>1E-3</c:v>
                </c:pt>
                <c:pt idx="5">
                  <c:v>0</c:v>
                </c:pt>
                <c:pt idx="6">
                  <c:v>0.08</c:v>
                </c:pt>
                <c:pt idx="7">
                  <c:v>0.31</c:v>
                </c:pt>
              </c:numCache>
              <c:extLst/>
            </c:numRef>
          </c:val>
          <c:extLst>
            <c:ext xmlns:c16="http://schemas.microsoft.com/office/drawing/2014/chart" uri="{C3380CC4-5D6E-409C-BE32-E72D297353CC}">
              <c16:uniqueId val="{00000004-3F64-4A69-8CD7-E81BE7C7A2C7}"/>
            </c:ext>
          </c:extLst>
        </c:ser>
        <c:ser>
          <c:idx val="6"/>
          <c:order val="6"/>
          <c:tx>
            <c:v>2023</c:v>
          </c:tx>
          <c:spPr>
            <a:solidFill>
              <a:srgbClr val="172185"/>
            </a:solidFill>
            <a:ln>
              <a:solidFill>
                <a:schemeClr val="tx1"/>
              </a:solidFill>
            </a:ln>
            <a:effectLst/>
          </c:spPr>
          <c:invertIfNegative val="0"/>
          <c:cat>
            <c:strLit>
              <c:ptCount val="8"/>
              <c:pt idx="0">
                <c:v>1,3-butadiene</c:v>
              </c:pt>
              <c:pt idx="1">
                <c:v>chloroform</c:v>
              </c:pt>
              <c:pt idx="2">
                <c:v>tetrachloroethylene</c:v>
              </c:pt>
              <c:pt idx="3">
                <c:v>Carbon tetrachloride</c:v>
              </c:pt>
              <c:pt idx="4">
                <c:v>trichloroethylene</c:v>
              </c:pt>
              <c:pt idx="5">
                <c:v>Vinyl chloride</c:v>
              </c:pt>
              <c:pt idx="6">
                <c:v>benzene</c:v>
              </c:pt>
              <c:pt idx="7">
                <c:v>Acrolein</c:v>
              </c:pt>
              <c:extLst>
                <c:ext xmlns:c15="http://schemas.microsoft.com/office/drawing/2012/chart" uri="{02D57815-91ED-43cb-92C2-25804820EDAC}">
                  <c15:autoCat val="1"/>
                </c:ext>
              </c:extLst>
            </c:strLit>
          </c:cat>
          <c:val>
            <c:numRef>
              <c:f>'NATTS VOCs'!$B$9:$I$9</c:f>
              <c:numCache>
                <c:formatCode>General</c:formatCode>
                <c:ptCount val="8"/>
                <c:pt idx="0">
                  <c:v>1.4999999999999999E-2</c:v>
                </c:pt>
                <c:pt idx="1">
                  <c:v>2.8000000000000001E-2</c:v>
                </c:pt>
                <c:pt idx="2">
                  <c:v>1.4999999999999999E-2</c:v>
                </c:pt>
                <c:pt idx="3">
                  <c:v>6.9000000000000006E-2</c:v>
                </c:pt>
                <c:pt idx="4">
                  <c:v>3.0000000000000001E-3</c:v>
                </c:pt>
                <c:pt idx="5">
                  <c:v>0</c:v>
                </c:pt>
                <c:pt idx="6">
                  <c:v>0.17399999999999999</c:v>
                </c:pt>
                <c:pt idx="7">
                  <c:v>0.89100000000000001</c:v>
                </c:pt>
              </c:numCache>
              <c:extLst/>
            </c:numRef>
          </c:val>
          <c:extLst>
            <c:ext xmlns:c16="http://schemas.microsoft.com/office/drawing/2014/chart" uri="{C3380CC4-5D6E-409C-BE32-E72D297353CC}">
              <c16:uniqueId val="{00000005-3F64-4A69-8CD7-E81BE7C7A2C7}"/>
            </c:ext>
          </c:extLst>
        </c:ser>
        <c:dLbls>
          <c:showLegendKey val="0"/>
          <c:showVal val="0"/>
          <c:showCatName val="0"/>
          <c:showSerName val="0"/>
          <c:showPercent val="0"/>
          <c:showBubbleSize val="0"/>
        </c:dLbls>
        <c:gapWidth val="219"/>
        <c:overlap val="-27"/>
        <c:axId val="1952967263"/>
        <c:axId val="1952961855"/>
        <c:extLst>
          <c:ext xmlns:c15="http://schemas.microsoft.com/office/drawing/2012/chart" uri="{02D57815-91ED-43cb-92C2-25804820EDAC}">
            <c15:filteredBarSeries>
              <c15:ser>
                <c:idx val="0"/>
                <c:order val="0"/>
                <c:tx>
                  <c:strRef>
                    <c:extLst>
                      <c:ext uri="{02D57815-91ED-43cb-92C2-25804820EDAC}">
                        <c15:formulaRef>
                          <c15:sqref>'NATTS VOCs'!$A$3</c15:sqref>
                        </c15:formulaRef>
                      </c:ext>
                    </c:extLst>
                    <c:strCache>
                      <c:ptCount val="1"/>
                      <c:pt idx="0">
                        <c:v>2017</c:v>
                      </c:pt>
                    </c:strCache>
                  </c:strRef>
                </c:tx>
                <c:spPr>
                  <a:solidFill>
                    <a:schemeClr val="accent1"/>
                  </a:solidFill>
                  <a:ln>
                    <a:noFill/>
                  </a:ln>
                  <a:effectLst/>
                </c:spPr>
                <c:invertIfNegative val="0"/>
                <c:cat>
                  <c:strRef>
                    <c:extLst>
                      <c:ext uri="{02D57815-91ED-43cb-92C2-25804820EDAC}">
                        <c15:formulaRef>
                          <c15:sqref>'NATTS VOCs'!$B$2:$I$2</c15:sqref>
                        </c15:formulaRef>
                      </c:ext>
                    </c:extLst>
                    <c:strCache>
                      <c:ptCount val="8"/>
                      <c:pt idx="0">
                        <c:v>1,3-butadiene</c:v>
                      </c:pt>
                      <c:pt idx="1">
                        <c:v>chloroform</c:v>
                      </c:pt>
                      <c:pt idx="2">
                        <c:v>tetrachloroethylene</c:v>
                      </c:pt>
                      <c:pt idx="3">
                        <c:v>Carbon tetrachloride</c:v>
                      </c:pt>
                      <c:pt idx="4">
                        <c:v>trichloroethylene</c:v>
                      </c:pt>
                      <c:pt idx="5">
                        <c:v>Vinyl chloride</c:v>
                      </c:pt>
                      <c:pt idx="6">
                        <c:v>benzene</c:v>
                      </c:pt>
                      <c:pt idx="7">
                        <c:v>Acrolein</c:v>
                      </c:pt>
                    </c:strCache>
                  </c:strRef>
                </c:cat>
                <c:val>
                  <c:numRef>
                    <c:extLst>
                      <c:ext uri="{02D57815-91ED-43cb-92C2-25804820EDAC}">
                        <c15:formulaRef>
                          <c15:sqref>'NATTS VOCs'!$B$3:$I$3</c15:sqref>
                        </c15:formulaRef>
                      </c:ext>
                    </c:extLst>
                    <c:numCache>
                      <c:formatCode>General</c:formatCode>
                      <c:ptCount val="8"/>
                      <c:pt idx="0">
                        <c:v>0</c:v>
                      </c:pt>
                      <c:pt idx="1">
                        <c:v>5.0000000000000001E-3</c:v>
                      </c:pt>
                      <c:pt idx="2">
                        <c:v>1.0999999999999999E-2</c:v>
                      </c:pt>
                      <c:pt idx="3">
                        <c:v>0.02</c:v>
                      </c:pt>
                      <c:pt idx="4">
                        <c:v>1.6999999999999999E-3</c:v>
                      </c:pt>
                      <c:pt idx="5">
                        <c:v>0</c:v>
                      </c:pt>
                      <c:pt idx="6">
                        <c:v>0.16</c:v>
                      </c:pt>
                      <c:pt idx="7">
                        <c:v>0.45</c:v>
                      </c:pt>
                    </c:numCache>
                  </c:numRef>
                </c:val>
                <c:extLst>
                  <c:ext xmlns:c16="http://schemas.microsoft.com/office/drawing/2014/chart" uri="{C3380CC4-5D6E-409C-BE32-E72D297353CC}">
                    <c16:uniqueId val="{00000006-3F64-4A69-8CD7-E81BE7C7A2C7}"/>
                  </c:ext>
                </c:extLst>
              </c15:ser>
            </c15:filteredBarSeries>
          </c:ext>
        </c:extLst>
      </c:barChart>
      <c:catAx>
        <c:axId val="1952967263"/>
        <c:scaling>
          <c:orientation val="minMax"/>
        </c:scaling>
        <c:delete val="0"/>
        <c:axPos val="b"/>
        <c:numFmt formatCode="General" sourceLinked="1"/>
        <c:majorTickMark val="none"/>
        <c:minorTickMark val="none"/>
        <c:tickLblPos val="nextTo"/>
        <c:spPr>
          <a:noFill/>
          <a:ln w="63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2961855"/>
        <c:crosses val="autoZero"/>
        <c:auto val="1"/>
        <c:lblAlgn val="ctr"/>
        <c:lblOffset val="100"/>
        <c:noMultiLvlLbl val="0"/>
      </c:catAx>
      <c:valAx>
        <c:axId val="19529618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2967263"/>
        <c:crosses val="autoZero"/>
        <c:crossBetween val="between"/>
      </c:valAx>
      <c:spPr>
        <a:noFill/>
        <a:ln w="6350">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solidFill>
        <a:schemeClr val="tx1"/>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NATTS Carbonyls/PAH</a:t>
            </a:r>
            <a:r>
              <a:rPr lang="en-US" sz="1200" b="1" baseline="0"/>
              <a:t> </a:t>
            </a:r>
            <a:r>
              <a:rPr lang="en-US" sz="1200" b="1"/>
              <a:t>Annual</a:t>
            </a:r>
            <a:r>
              <a:rPr lang="en-US" sz="1200" b="1" baseline="0"/>
              <a:t> Average</a:t>
            </a:r>
            <a:r>
              <a:rPr lang="en-US" sz="1200" b="1"/>
              <a:t> (ug/m3)</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Carbonyls!$B$2</c:f>
              <c:strCache>
                <c:ptCount val="1"/>
                <c:pt idx="0">
                  <c:v>Formaldehyde</c:v>
                </c:pt>
              </c:strCache>
            </c:strRef>
          </c:tx>
          <c:spPr>
            <a:ln w="28575" cap="rnd">
              <a:solidFill>
                <a:srgbClr val="FDE354"/>
              </a:solidFill>
              <a:round/>
            </a:ln>
            <a:effectLst/>
          </c:spPr>
          <c:marker>
            <c:symbol val="square"/>
            <c:size val="6"/>
            <c:spPr>
              <a:solidFill>
                <a:srgbClr val="FDE354"/>
              </a:solidFill>
              <a:ln w="9525">
                <a:solidFill>
                  <a:schemeClr val="tx1"/>
                </a:solidFill>
              </a:ln>
              <a:effectLst/>
            </c:spPr>
          </c:marker>
          <c:cat>
            <c:numRef>
              <c:f>Carbonyls!$A$4:$A$9</c:f>
              <c:numCache>
                <c:formatCode>General</c:formatCode>
                <c:ptCount val="6"/>
                <c:pt idx="0">
                  <c:v>2018</c:v>
                </c:pt>
                <c:pt idx="1">
                  <c:v>2019</c:v>
                </c:pt>
                <c:pt idx="2">
                  <c:v>2020</c:v>
                </c:pt>
                <c:pt idx="3">
                  <c:v>2021</c:v>
                </c:pt>
                <c:pt idx="4">
                  <c:v>2022</c:v>
                </c:pt>
                <c:pt idx="5">
                  <c:v>2023</c:v>
                </c:pt>
              </c:numCache>
              <c:extLst/>
            </c:numRef>
          </c:cat>
          <c:val>
            <c:numRef>
              <c:f>Carbonyls!$B$4:$B$9</c:f>
              <c:numCache>
                <c:formatCode>General</c:formatCode>
                <c:ptCount val="6"/>
                <c:pt idx="0">
                  <c:v>2.5499999999999998</c:v>
                </c:pt>
                <c:pt idx="1">
                  <c:v>3.27</c:v>
                </c:pt>
                <c:pt idx="2">
                  <c:v>2.2000000000000002</c:v>
                </c:pt>
                <c:pt idx="3">
                  <c:v>3.9</c:v>
                </c:pt>
                <c:pt idx="4">
                  <c:v>2.73</c:v>
                </c:pt>
                <c:pt idx="5">
                  <c:v>2.46</c:v>
                </c:pt>
              </c:numCache>
              <c:extLst/>
            </c:numRef>
          </c:val>
          <c:smooth val="0"/>
          <c:extLst>
            <c:ext xmlns:c16="http://schemas.microsoft.com/office/drawing/2014/chart" uri="{C3380CC4-5D6E-409C-BE32-E72D297353CC}">
              <c16:uniqueId val="{00000000-9CD0-47E2-8F39-C1BBB4282468}"/>
            </c:ext>
          </c:extLst>
        </c:ser>
        <c:ser>
          <c:idx val="1"/>
          <c:order val="1"/>
          <c:tx>
            <c:strRef>
              <c:f>Carbonyls!$C$2</c:f>
              <c:strCache>
                <c:ptCount val="1"/>
                <c:pt idx="0">
                  <c:v>Acetaldehyde</c:v>
                </c:pt>
              </c:strCache>
            </c:strRef>
          </c:tx>
          <c:spPr>
            <a:ln w="28575" cap="rnd">
              <a:solidFill>
                <a:srgbClr val="FE6100"/>
              </a:solidFill>
              <a:round/>
            </a:ln>
            <a:effectLst/>
          </c:spPr>
          <c:marker>
            <c:symbol val="diamond"/>
            <c:size val="7"/>
            <c:spPr>
              <a:solidFill>
                <a:srgbClr val="FE6100"/>
              </a:solidFill>
              <a:ln w="9525">
                <a:solidFill>
                  <a:schemeClr val="tx1"/>
                </a:solidFill>
              </a:ln>
              <a:effectLst/>
            </c:spPr>
          </c:marker>
          <c:cat>
            <c:numRef>
              <c:f>Carbonyls!$A$4:$A$9</c:f>
              <c:numCache>
                <c:formatCode>General</c:formatCode>
                <c:ptCount val="6"/>
                <c:pt idx="0">
                  <c:v>2018</c:v>
                </c:pt>
                <c:pt idx="1">
                  <c:v>2019</c:v>
                </c:pt>
                <c:pt idx="2">
                  <c:v>2020</c:v>
                </c:pt>
                <c:pt idx="3">
                  <c:v>2021</c:v>
                </c:pt>
                <c:pt idx="4">
                  <c:v>2022</c:v>
                </c:pt>
                <c:pt idx="5">
                  <c:v>2023</c:v>
                </c:pt>
              </c:numCache>
              <c:extLst/>
            </c:numRef>
          </c:cat>
          <c:val>
            <c:numRef>
              <c:f>Carbonyls!$C$4:$C$9</c:f>
              <c:numCache>
                <c:formatCode>General</c:formatCode>
                <c:ptCount val="6"/>
                <c:pt idx="0">
                  <c:v>1.22</c:v>
                </c:pt>
                <c:pt idx="1">
                  <c:v>1.36</c:v>
                </c:pt>
                <c:pt idx="2">
                  <c:v>1.02</c:v>
                </c:pt>
                <c:pt idx="3">
                  <c:v>1.03</c:v>
                </c:pt>
                <c:pt idx="4">
                  <c:v>1.17</c:v>
                </c:pt>
                <c:pt idx="5">
                  <c:v>1.08</c:v>
                </c:pt>
              </c:numCache>
              <c:extLst/>
            </c:numRef>
          </c:val>
          <c:smooth val="0"/>
          <c:extLst>
            <c:ext xmlns:c16="http://schemas.microsoft.com/office/drawing/2014/chart" uri="{C3380CC4-5D6E-409C-BE32-E72D297353CC}">
              <c16:uniqueId val="{00000001-9CD0-47E2-8F39-C1BBB4282468}"/>
            </c:ext>
          </c:extLst>
        </c:ser>
        <c:ser>
          <c:idx val="2"/>
          <c:order val="2"/>
          <c:tx>
            <c:strRef>
              <c:f>Carbonyls!$D$2</c:f>
              <c:strCache>
                <c:ptCount val="1"/>
                <c:pt idx="0">
                  <c:v>naphthalene</c:v>
                </c:pt>
              </c:strCache>
            </c:strRef>
          </c:tx>
          <c:spPr>
            <a:ln w="28575" cap="rnd">
              <a:solidFill>
                <a:srgbClr val="648FFF"/>
              </a:solidFill>
              <a:round/>
            </a:ln>
            <a:effectLst/>
          </c:spPr>
          <c:marker>
            <c:symbol val="circle"/>
            <c:size val="6"/>
            <c:spPr>
              <a:solidFill>
                <a:srgbClr val="648FFF"/>
              </a:solidFill>
              <a:ln w="9525">
                <a:solidFill>
                  <a:schemeClr val="tx1"/>
                </a:solidFill>
              </a:ln>
              <a:effectLst/>
            </c:spPr>
          </c:marker>
          <c:cat>
            <c:numRef>
              <c:f>Carbonyls!$A$4:$A$9</c:f>
              <c:numCache>
                <c:formatCode>General</c:formatCode>
                <c:ptCount val="6"/>
                <c:pt idx="0">
                  <c:v>2018</c:v>
                </c:pt>
                <c:pt idx="1">
                  <c:v>2019</c:v>
                </c:pt>
                <c:pt idx="2">
                  <c:v>2020</c:v>
                </c:pt>
                <c:pt idx="3">
                  <c:v>2021</c:v>
                </c:pt>
                <c:pt idx="4">
                  <c:v>2022</c:v>
                </c:pt>
                <c:pt idx="5">
                  <c:v>2023</c:v>
                </c:pt>
              </c:numCache>
              <c:extLst/>
            </c:numRef>
          </c:cat>
          <c:val>
            <c:numRef>
              <c:f>Carbonyls!$D$4:$D$9</c:f>
              <c:numCache>
                <c:formatCode>General</c:formatCode>
                <c:ptCount val="6"/>
                <c:pt idx="0">
                  <c:v>0.13500000000000001</c:v>
                </c:pt>
                <c:pt idx="1">
                  <c:v>0.26800000000000002</c:v>
                </c:pt>
                <c:pt idx="2">
                  <c:v>9.6000000000000002E-2</c:v>
                </c:pt>
                <c:pt idx="3">
                  <c:v>0.128</c:v>
                </c:pt>
                <c:pt idx="4">
                  <c:v>4.5999999999999999E-2</c:v>
                </c:pt>
                <c:pt idx="5">
                  <c:v>4.7E-2</c:v>
                </c:pt>
              </c:numCache>
              <c:extLst/>
            </c:numRef>
          </c:val>
          <c:smooth val="0"/>
          <c:extLst>
            <c:ext xmlns:c16="http://schemas.microsoft.com/office/drawing/2014/chart" uri="{C3380CC4-5D6E-409C-BE32-E72D297353CC}">
              <c16:uniqueId val="{00000002-9CD0-47E2-8F39-C1BBB4282468}"/>
            </c:ext>
          </c:extLst>
        </c:ser>
        <c:ser>
          <c:idx val="3"/>
          <c:order val="3"/>
          <c:tx>
            <c:strRef>
              <c:f>Carbonyls!$E$2</c:f>
              <c:strCache>
                <c:ptCount val="1"/>
                <c:pt idx="0">
                  <c:v>benzo(a)pyrene</c:v>
                </c:pt>
              </c:strCache>
            </c:strRef>
          </c:tx>
          <c:spPr>
            <a:ln w="31750" cap="rnd">
              <a:solidFill>
                <a:srgbClr val="DC267F"/>
              </a:solidFill>
              <a:round/>
            </a:ln>
            <a:effectLst/>
          </c:spPr>
          <c:marker>
            <c:symbol val="triangle"/>
            <c:size val="6"/>
            <c:spPr>
              <a:solidFill>
                <a:srgbClr val="DC267F"/>
              </a:solidFill>
              <a:ln w="9525">
                <a:solidFill>
                  <a:schemeClr val="tx1"/>
                </a:solidFill>
              </a:ln>
              <a:effectLst/>
            </c:spPr>
          </c:marker>
          <c:cat>
            <c:numRef>
              <c:f>Carbonyls!$A$4:$A$9</c:f>
              <c:numCache>
                <c:formatCode>General</c:formatCode>
                <c:ptCount val="6"/>
                <c:pt idx="0">
                  <c:v>2018</c:v>
                </c:pt>
                <c:pt idx="1">
                  <c:v>2019</c:v>
                </c:pt>
                <c:pt idx="2">
                  <c:v>2020</c:v>
                </c:pt>
                <c:pt idx="3">
                  <c:v>2021</c:v>
                </c:pt>
                <c:pt idx="4">
                  <c:v>2022</c:v>
                </c:pt>
                <c:pt idx="5">
                  <c:v>2023</c:v>
                </c:pt>
              </c:numCache>
              <c:extLst/>
            </c:numRef>
          </c:cat>
          <c:val>
            <c:numRef>
              <c:f>Carbonyls!$E$4:$E$9</c:f>
              <c:numCache>
                <c:formatCode>General</c:formatCode>
                <c:ptCount val="6"/>
                <c:pt idx="0">
                  <c:v>2.9999999999999997E-4</c:v>
                </c:pt>
                <c:pt idx="1">
                  <c:v>2.9999999999999997E-4</c:v>
                </c:pt>
                <c:pt idx="2">
                  <c:v>1E-4</c:v>
                </c:pt>
                <c:pt idx="3">
                  <c:v>1.5E-3</c:v>
                </c:pt>
                <c:pt idx="4">
                  <c:v>3.0000000000000001E-5</c:v>
                </c:pt>
                <c:pt idx="5">
                  <c:v>6.0000000000000002E-5</c:v>
                </c:pt>
              </c:numCache>
              <c:extLst/>
            </c:numRef>
          </c:val>
          <c:smooth val="0"/>
          <c:extLst>
            <c:ext xmlns:c16="http://schemas.microsoft.com/office/drawing/2014/chart" uri="{C3380CC4-5D6E-409C-BE32-E72D297353CC}">
              <c16:uniqueId val="{00000003-9CD0-47E2-8F39-C1BBB4282468}"/>
            </c:ext>
          </c:extLst>
        </c:ser>
        <c:dLbls>
          <c:showLegendKey val="0"/>
          <c:showVal val="0"/>
          <c:showCatName val="0"/>
          <c:showSerName val="0"/>
          <c:showPercent val="0"/>
          <c:showBubbleSize val="0"/>
        </c:dLbls>
        <c:marker val="1"/>
        <c:smooth val="0"/>
        <c:axId val="2026357599"/>
        <c:axId val="2026354271"/>
      </c:lineChart>
      <c:catAx>
        <c:axId val="2026357599"/>
        <c:scaling>
          <c:orientation val="minMax"/>
        </c:scaling>
        <c:delete val="0"/>
        <c:axPos val="b"/>
        <c:numFmt formatCode="General" sourceLinked="1"/>
        <c:majorTickMark val="none"/>
        <c:minorTickMark val="none"/>
        <c:tickLblPos val="nextTo"/>
        <c:spPr>
          <a:noFill/>
          <a:ln w="63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6354271"/>
        <c:crosses val="autoZero"/>
        <c:auto val="1"/>
        <c:lblAlgn val="ctr"/>
        <c:lblOffset val="100"/>
        <c:noMultiLvlLbl val="0"/>
      </c:catAx>
      <c:valAx>
        <c:axId val="2026354271"/>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6357599"/>
        <c:crosses val="autoZero"/>
        <c:crossBetween val="between"/>
      </c:valAx>
      <c:spPr>
        <a:noFill/>
        <a:ln w="6350">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a:t>PM2.5 -Blue Ridge Region</a:t>
            </a:r>
          </a:p>
          <a:p>
            <a:pPr>
              <a:defRPr/>
            </a:pPr>
            <a:r>
              <a:rPr lang="en-US" sz="1200"/>
              <a:t>Annual Weighted Mean (ug/m3</a:t>
            </a:r>
            <a:r>
              <a:rPr lang="en-US"/>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'[PM2.5 Yearly Design Values.xlsx]BRRO'!$F$99</c:f>
              <c:strCache>
                <c:ptCount val="1"/>
                <c:pt idx="0">
                  <c:v>19-A6</c:v>
                </c:pt>
              </c:strCache>
            </c:strRef>
          </c:tx>
          <c:spPr>
            <a:ln w="28575" cap="rnd">
              <a:solidFill>
                <a:srgbClr val="FFB000"/>
              </a:solidFill>
              <a:round/>
            </a:ln>
            <a:effectLst/>
          </c:spPr>
          <c:marker>
            <c:symbol val="square"/>
            <c:size val="5"/>
            <c:spPr>
              <a:solidFill>
                <a:srgbClr val="FFB000"/>
              </a:solidFill>
              <a:ln w="9525">
                <a:solidFill>
                  <a:schemeClr val="tx1"/>
                </a:solidFill>
              </a:ln>
              <a:effectLst/>
            </c:spPr>
          </c:marker>
          <c:cat>
            <c:numRef>
              <c:f>'[PM2.5 Yearly Design Values.xlsx]BRRO'!$E$99:$E$108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Values.xlsx]BRRO'!$M$99:$M$108</c:f>
              <c:numCache>
                <c:formatCode>General</c:formatCode>
                <c:ptCount val="10"/>
                <c:pt idx="0">
                  <c:v>8.0841930766826309</c:v>
                </c:pt>
                <c:pt idx="1">
                  <c:v>7.6937776497840797</c:v>
                </c:pt>
                <c:pt idx="2">
                  <c:v>6.7333095063903396</c:v>
                </c:pt>
                <c:pt idx="3">
                  <c:v>6.5866137787333399</c:v>
                </c:pt>
                <c:pt idx="4">
                  <c:v>6.6444027582982699</c:v>
                </c:pt>
                <c:pt idx="5">
                  <c:v>6.2872465437788003</c:v>
                </c:pt>
                <c:pt idx="6">
                  <c:v>6.1723303870043003</c:v>
                </c:pt>
                <c:pt idx="7">
                  <c:v>7.1665401205075101</c:v>
                </c:pt>
                <c:pt idx="8">
                  <c:v>6.3315066425120703</c:v>
                </c:pt>
                <c:pt idx="9">
                  <c:v>7.7937845065562401</c:v>
                </c:pt>
              </c:numCache>
            </c:numRef>
          </c:val>
          <c:smooth val="0"/>
          <c:extLst>
            <c:ext xmlns:c16="http://schemas.microsoft.com/office/drawing/2014/chart" uri="{C3380CC4-5D6E-409C-BE32-E72D297353CC}">
              <c16:uniqueId val="{00000000-DD21-43A6-B5F3-A3CD98853AD6}"/>
            </c:ext>
          </c:extLst>
        </c:ser>
        <c:ser>
          <c:idx val="3"/>
          <c:order val="1"/>
          <c:tx>
            <c:strRef>
              <c:f>'[PM2.5 Yearly Design Values.xlsx]BRRO'!$F$139</c:f>
              <c:strCache>
                <c:ptCount val="1"/>
                <c:pt idx="0">
                  <c:v>155-Q</c:v>
                </c:pt>
              </c:strCache>
            </c:strRef>
          </c:tx>
          <c:spPr>
            <a:ln w="28575" cap="rnd">
              <a:solidFill>
                <a:srgbClr val="DC267F"/>
              </a:solidFill>
              <a:round/>
            </a:ln>
            <a:effectLst/>
          </c:spPr>
          <c:marker>
            <c:symbol val="triangle"/>
            <c:size val="5"/>
            <c:spPr>
              <a:solidFill>
                <a:srgbClr val="DC267F"/>
              </a:solidFill>
              <a:ln w="9525">
                <a:solidFill>
                  <a:schemeClr val="tx1"/>
                </a:solidFill>
              </a:ln>
              <a:effectLst/>
            </c:spPr>
          </c:marker>
          <c:cat>
            <c:numRef>
              <c:f>'[PM2.5 Yearly Design Values.xlsx]BRRO'!$E$99:$E$108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Values.xlsx]BRRO'!$M$139:$M$148</c:f>
              <c:numCache>
                <c:formatCode>General</c:formatCode>
                <c:ptCount val="10"/>
                <c:pt idx="0">
                  <c:v>7.6373267305553103</c:v>
                </c:pt>
                <c:pt idx="1">
                  <c:v>7.1333333333333302</c:v>
                </c:pt>
                <c:pt idx="2">
                  <c:v>6.75933755760368</c:v>
                </c:pt>
                <c:pt idx="3">
                  <c:v>6.4651598483912096</c:v>
                </c:pt>
                <c:pt idx="4">
                  <c:v>6.3824896846448498</c:v>
                </c:pt>
                <c:pt idx="5">
                  <c:v>6.2352778967658997</c:v>
                </c:pt>
                <c:pt idx="6">
                  <c:v>5.3897487649642803</c:v>
                </c:pt>
                <c:pt idx="7">
                  <c:v>6.6167780337941604</c:v>
                </c:pt>
                <c:pt idx="8">
                  <c:v>5.7467241379310297</c:v>
                </c:pt>
                <c:pt idx="9">
                  <c:v>7.66885706340378</c:v>
                </c:pt>
              </c:numCache>
            </c:numRef>
          </c:val>
          <c:smooth val="0"/>
          <c:extLst>
            <c:ext xmlns:c16="http://schemas.microsoft.com/office/drawing/2014/chart" uri="{C3380CC4-5D6E-409C-BE32-E72D297353CC}">
              <c16:uniqueId val="{00000001-DD21-43A6-B5F3-A3CD98853AD6}"/>
            </c:ext>
          </c:extLst>
        </c:ser>
        <c:ser>
          <c:idx val="4"/>
          <c:order val="2"/>
          <c:tx>
            <c:strRef>
              <c:f>'[PM2.5 Yearly Design Values.xlsx]BRRO'!$F$168</c:f>
              <c:strCache>
                <c:ptCount val="1"/>
                <c:pt idx="0">
                  <c:v>110-C</c:v>
                </c:pt>
              </c:strCache>
            </c:strRef>
          </c:tx>
          <c:spPr>
            <a:ln w="28575" cap="rnd">
              <a:solidFill>
                <a:srgbClr val="648FFF"/>
              </a:solidFill>
              <a:round/>
            </a:ln>
            <a:effectLst/>
          </c:spPr>
          <c:marker>
            <c:symbol val="circle"/>
            <c:size val="5"/>
            <c:spPr>
              <a:solidFill>
                <a:srgbClr val="648FFF"/>
              </a:solidFill>
              <a:ln w="9525">
                <a:solidFill>
                  <a:schemeClr val="tx1"/>
                </a:solidFill>
              </a:ln>
              <a:effectLst/>
            </c:spPr>
          </c:marker>
          <c:cat>
            <c:numRef>
              <c:f>'[PM2.5 Yearly Design Values.xlsx]BRRO'!$E$99:$E$108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Values.xlsx]BRRO'!$M$168:$M$177</c:f>
              <c:numCache>
                <c:formatCode>General</c:formatCode>
                <c:ptCount val="10"/>
                <c:pt idx="0">
                  <c:v>8.5040668202764902</c:v>
                </c:pt>
                <c:pt idx="1">
                  <c:v>8.4844596509349</c:v>
                </c:pt>
                <c:pt idx="2">
                  <c:v>7.63585477102718</c:v>
                </c:pt>
                <c:pt idx="3">
                  <c:v>6.9767383478590297</c:v>
                </c:pt>
                <c:pt idx="4">
                  <c:v>6.9821642698236097</c:v>
                </c:pt>
                <c:pt idx="5">
                  <c:v>6.6497526352031304</c:v>
                </c:pt>
                <c:pt idx="6">
                  <c:v>5.9322321428571403</c:v>
                </c:pt>
                <c:pt idx="7">
                  <c:v>7.0547561443932398</c:v>
                </c:pt>
                <c:pt idx="8">
                  <c:v>6.3902688172042996</c:v>
                </c:pt>
                <c:pt idx="9">
                  <c:v>8.01757137560252</c:v>
                </c:pt>
              </c:numCache>
            </c:numRef>
          </c:val>
          <c:smooth val="0"/>
          <c:extLst>
            <c:ext xmlns:c16="http://schemas.microsoft.com/office/drawing/2014/chart" uri="{C3380CC4-5D6E-409C-BE32-E72D297353CC}">
              <c16:uniqueId val="{00000002-DD21-43A6-B5F3-A3CD98853AD6}"/>
            </c:ext>
          </c:extLst>
        </c:ser>
        <c:ser>
          <c:idx val="2"/>
          <c:order val="3"/>
          <c:tx>
            <c:strRef>
              <c:f>'[PM2.5 Yearly Design Values.xlsx]BRRO'!$S$2</c:f>
              <c:strCache>
                <c:ptCount val="1"/>
                <c:pt idx="0">
                  <c:v>Primary Standard (12.0)</c:v>
                </c:pt>
              </c:strCache>
            </c:strRef>
          </c:tx>
          <c:spPr>
            <a:ln w="28575" cap="rnd">
              <a:solidFill>
                <a:schemeClr val="tx1"/>
              </a:solidFill>
              <a:prstDash val="dash"/>
              <a:round/>
            </a:ln>
            <a:effectLst/>
          </c:spPr>
          <c:marker>
            <c:symbol val="none"/>
          </c:marker>
          <c:cat>
            <c:numRef>
              <c:f>'[PM2.5 Yearly Design Values.xlsx]BRRO'!$E$99:$E$108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Values.xlsx]BRRO'!$S$99:$S$108</c:f>
              <c:numCache>
                <c:formatCode>General</c:formatCode>
                <c:ptCount val="10"/>
                <c:pt idx="0">
                  <c:v>12</c:v>
                </c:pt>
                <c:pt idx="1">
                  <c:v>12</c:v>
                </c:pt>
                <c:pt idx="2">
                  <c:v>12</c:v>
                </c:pt>
                <c:pt idx="3">
                  <c:v>12</c:v>
                </c:pt>
                <c:pt idx="4">
                  <c:v>12</c:v>
                </c:pt>
                <c:pt idx="5">
                  <c:v>12</c:v>
                </c:pt>
                <c:pt idx="6">
                  <c:v>12</c:v>
                </c:pt>
                <c:pt idx="7">
                  <c:v>12</c:v>
                </c:pt>
                <c:pt idx="8">
                  <c:v>12</c:v>
                </c:pt>
                <c:pt idx="9">
                  <c:v>12</c:v>
                </c:pt>
              </c:numCache>
            </c:numRef>
          </c:val>
          <c:smooth val="0"/>
          <c:extLst>
            <c:ext xmlns:c16="http://schemas.microsoft.com/office/drawing/2014/chart" uri="{C3380CC4-5D6E-409C-BE32-E72D297353CC}">
              <c16:uniqueId val="{00000003-DD21-43A6-B5F3-A3CD98853AD6}"/>
            </c:ext>
          </c:extLst>
        </c:ser>
        <c:dLbls>
          <c:showLegendKey val="0"/>
          <c:showVal val="0"/>
          <c:showCatName val="0"/>
          <c:showSerName val="0"/>
          <c:showPercent val="0"/>
          <c:showBubbleSize val="0"/>
        </c:dLbls>
        <c:marker val="1"/>
        <c:smooth val="0"/>
        <c:axId val="1870155167"/>
        <c:axId val="1870156127"/>
      </c:lineChart>
      <c:catAx>
        <c:axId val="187015516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6127"/>
        <c:crosses val="autoZero"/>
        <c:auto val="1"/>
        <c:lblAlgn val="ctr"/>
        <c:lblOffset val="100"/>
        <c:noMultiLvlLbl val="0"/>
      </c:catAx>
      <c:valAx>
        <c:axId val="18701561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Micrograms per meter cubed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51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a:t>PM2.5 -Blue Ridge Region</a:t>
            </a:r>
          </a:p>
          <a:p>
            <a:pPr>
              <a:defRPr/>
            </a:pPr>
            <a:r>
              <a:rPr lang="en-US" sz="1200"/>
              <a:t>98th Percentile (ug/m3</a:t>
            </a:r>
            <a:r>
              <a:rPr lang="en-US"/>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2"/>
          <c:order val="0"/>
          <c:tx>
            <c:strRef>
              <c:f>'[PM2.5 Yearly Design Values.xlsx]BRRO'!$F$99</c:f>
              <c:strCache>
                <c:ptCount val="1"/>
                <c:pt idx="0">
                  <c:v>19-A6</c:v>
                </c:pt>
              </c:strCache>
            </c:strRef>
          </c:tx>
          <c:spPr>
            <a:ln w="28575" cap="rnd">
              <a:solidFill>
                <a:srgbClr val="FFB000"/>
              </a:solidFill>
              <a:round/>
            </a:ln>
            <a:effectLst/>
          </c:spPr>
          <c:marker>
            <c:symbol val="square"/>
            <c:size val="5"/>
            <c:spPr>
              <a:solidFill>
                <a:srgbClr val="FFB000"/>
              </a:solidFill>
              <a:ln w="9525">
                <a:solidFill>
                  <a:schemeClr val="tx1"/>
                </a:solidFill>
              </a:ln>
              <a:effectLst/>
            </c:spPr>
          </c:marker>
          <c:cat>
            <c:numRef>
              <c:f>'[PM2.5 Yearly Design Values.xlsx]BRRO'!$E$99:$E$108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Values.xlsx]BRRO'!$O$99:$O$108</c:f>
              <c:numCache>
                <c:formatCode>General</c:formatCode>
                <c:ptCount val="10"/>
                <c:pt idx="0">
                  <c:v>16.600000000000001</c:v>
                </c:pt>
                <c:pt idx="1">
                  <c:v>18</c:v>
                </c:pt>
                <c:pt idx="2">
                  <c:v>15</c:v>
                </c:pt>
                <c:pt idx="3">
                  <c:v>14.2</c:v>
                </c:pt>
                <c:pt idx="4">
                  <c:v>15.6</c:v>
                </c:pt>
                <c:pt idx="5">
                  <c:v>12.9</c:v>
                </c:pt>
                <c:pt idx="6">
                  <c:v>13.8</c:v>
                </c:pt>
                <c:pt idx="7">
                  <c:v>18.600000000000001</c:v>
                </c:pt>
                <c:pt idx="8">
                  <c:v>14</c:v>
                </c:pt>
                <c:pt idx="9">
                  <c:v>28.1</c:v>
                </c:pt>
              </c:numCache>
            </c:numRef>
          </c:val>
          <c:smooth val="0"/>
          <c:extLst>
            <c:ext xmlns:c16="http://schemas.microsoft.com/office/drawing/2014/chart" uri="{C3380CC4-5D6E-409C-BE32-E72D297353CC}">
              <c16:uniqueId val="{00000000-3BCB-406A-BC18-8C8C76DA70F1}"/>
            </c:ext>
          </c:extLst>
        </c:ser>
        <c:ser>
          <c:idx val="3"/>
          <c:order val="1"/>
          <c:tx>
            <c:strRef>
              <c:f>'[PM2.5 Yearly Design Values.xlsx]BRRO'!$F$139</c:f>
              <c:strCache>
                <c:ptCount val="1"/>
                <c:pt idx="0">
                  <c:v>155-Q</c:v>
                </c:pt>
              </c:strCache>
            </c:strRef>
          </c:tx>
          <c:spPr>
            <a:ln w="28575" cap="rnd">
              <a:solidFill>
                <a:srgbClr val="DC267F"/>
              </a:solidFill>
              <a:round/>
            </a:ln>
            <a:effectLst/>
          </c:spPr>
          <c:marker>
            <c:symbol val="triangle"/>
            <c:size val="5"/>
            <c:spPr>
              <a:solidFill>
                <a:srgbClr val="DC267F"/>
              </a:solidFill>
              <a:ln w="9525">
                <a:solidFill>
                  <a:schemeClr val="tx1"/>
                </a:solidFill>
              </a:ln>
              <a:effectLst/>
            </c:spPr>
          </c:marker>
          <c:cat>
            <c:numRef>
              <c:f>'[PM2.5 Yearly Design Values.xlsx]BRRO'!$E$99:$E$108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Values.xlsx]BRRO'!$O$139:$O$148</c:f>
              <c:numCache>
                <c:formatCode>General</c:formatCode>
                <c:ptCount val="10"/>
                <c:pt idx="0">
                  <c:v>16.5</c:v>
                </c:pt>
                <c:pt idx="1">
                  <c:v>15</c:v>
                </c:pt>
                <c:pt idx="2">
                  <c:v>12.8</c:v>
                </c:pt>
                <c:pt idx="3">
                  <c:v>14.6</c:v>
                </c:pt>
                <c:pt idx="4">
                  <c:v>13.5</c:v>
                </c:pt>
                <c:pt idx="5">
                  <c:v>11.6</c:v>
                </c:pt>
                <c:pt idx="6">
                  <c:v>11.7</c:v>
                </c:pt>
                <c:pt idx="7">
                  <c:v>17.5</c:v>
                </c:pt>
                <c:pt idx="8">
                  <c:v>11.5</c:v>
                </c:pt>
                <c:pt idx="9">
                  <c:v>22.8</c:v>
                </c:pt>
              </c:numCache>
            </c:numRef>
          </c:val>
          <c:smooth val="0"/>
          <c:extLst>
            <c:ext xmlns:c16="http://schemas.microsoft.com/office/drawing/2014/chart" uri="{C3380CC4-5D6E-409C-BE32-E72D297353CC}">
              <c16:uniqueId val="{00000001-3BCB-406A-BC18-8C8C76DA70F1}"/>
            </c:ext>
          </c:extLst>
        </c:ser>
        <c:ser>
          <c:idx val="4"/>
          <c:order val="2"/>
          <c:tx>
            <c:strRef>
              <c:f>'[PM2.5 Yearly Design Values.xlsx]BRRO'!$F$168</c:f>
              <c:strCache>
                <c:ptCount val="1"/>
                <c:pt idx="0">
                  <c:v>110-C</c:v>
                </c:pt>
              </c:strCache>
            </c:strRef>
          </c:tx>
          <c:spPr>
            <a:ln w="28575" cap="rnd">
              <a:solidFill>
                <a:srgbClr val="648FFF"/>
              </a:solidFill>
              <a:round/>
            </a:ln>
            <a:effectLst/>
          </c:spPr>
          <c:marker>
            <c:symbol val="circle"/>
            <c:size val="5"/>
            <c:spPr>
              <a:solidFill>
                <a:srgbClr val="648FFF"/>
              </a:solidFill>
              <a:ln w="9525">
                <a:solidFill>
                  <a:schemeClr val="tx1"/>
                </a:solidFill>
              </a:ln>
              <a:effectLst/>
            </c:spPr>
          </c:marker>
          <c:cat>
            <c:numRef>
              <c:f>'[PM2.5 Yearly Design Values.xlsx]BRRO'!$E$99:$E$108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Values.xlsx]BRRO'!$O$168:$O$177</c:f>
              <c:numCache>
                <c:formatCode>General</c:formatCode>
                <c:ptCount val="10"/>
                <c:pt idx="0">
                  <c:v>16.8</c:v>
                </c:pt>
                <c:pt idx="1">
                  <c:v>18.8</c:v>
                </c:pt>
                <c:pt idx="2">
                  <c:v>15</c:v>
                </c:pt>
                <c:pt idx="3">
                  <c:v>14</c:v>
                </c:pt>
                <c:pt idx="4">
                  <c:v>15.3</c:v>
                </c:pt>
                <c:pt idx="5">
                  <c:v>13.2</c:v>
                </c:pt>
                <c:pt idx="6">
                  <c:v>13.5</c:v>
                </c:pt>
                <c:pt idx="7">
                  <c:v>18.8</c:v>
                </c:pt>
                <c:pt idx="8">
                  <c:v>12.6</c:v>
                </c:pt>
                <c:pt idx="9">
                  <c:v>21.7</c:v>
                </c:pt>
              </c:numCache>
            </c:numRef>
          </c:val>
          <c:smooth val="0"/>
          <c:extLst>
            <c:ext xmlns:c16="http://schemas.microsoft.com/office/drawing/2014/chart" uri="{C3380CC4-5D6E-409C-BE32-E72D297353CC}">
              <c16:uniqueId val="{00000002-3BCB-406A-BC18-8C8C76DA70F1}"/>
            </c:ext>
          </c:extLst>
        </c:ser>
        <c:ser>
          <c:idx val="0"/>
          <c:order val="3"/>
          <c:tx>
            <c:strRef>
              <c:f>'[PM2.5 Yearly Design Values.xlsx]BRRO'!$T$2</c:f>
              <c:strCache>
                <c:ptCount val="1"/>
                <c:pt idx="0">
                  <c:v>Primary Standard (35.0)</c:v>
                </c:pt>
              </c:strCache>
            </c:strRef>
          </c:tx>
          <c:spPr>
            <a:ln w="28575" cap="rnd">
              <a:solidFill>
                <a:schemeClr val="tx1"/>
              </a:solidFill>
              <a:prstDash val="dash"/>
              <a:round/>
            </a:ln>
            <a:effectLst/>
          </c:spPr>
          <c:marker>
            <c:symbol val="none"/>
          </c:marker>
          <c:cat>
            <c:numRef>
              <c:f>'[PM2.5 Yearly Design Values.xlsx]BRRO'!$E$99:$E$108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Values.xlsx]BRRO'!$T$99:$T$108</c:f>
              <c:numCache>
                <c:formatCode>General</c:formatCode>
                <c:ptCount val="10"/>
                <c:pt idx="0">
                  <c:v>35</c:v>
                </c:pt>
                <c:pt idx="1">
                  <c:v>35</c:v>
                </c:pt>
                <c:pt idx="2">
                  <c:v>35</c:v>
                </c:pt>
                <c:pt idx="3">
                  <c:v>35</c:v>
                </c:pt>
                <c:pt idx="4">
                  <c:v>35</c:v>
                </c:pt>
                <c:pt idx="5">
                  <c:v>35</c:v>
                </c:pt>
                <c:pt idx="6">
                  <c:v>35</c:v>
                </c:pt>
                <c:pt idx="7">
                  <c:v>35</c:v>
                </c:pt>
                <c:pt idx="8">
                  <c:v>35</c:v>
                </c:pt>
                <c:pt idx="9">
                  <c:v>35</c:v>
                </c:pt>
              </c:numCache>
            </c:numRef>
          </c:val>
          <c:smooth val="0"/>
          <c:extLst>
            <c:ext xmlns:c16="http://schemas.microsoft.com/office/drawing/2014/chart" uri="{C3380CC4-5D6E-409C-BE32-E72D297353CC}">
              <c16:uniqueId val="{00000003-3BCB-406A-BC18-8C8C76DA70F1}"/>
            </c:ext>
          </c:extLst>
        </c:ser>
        <c:dLbls>
          <c:showLegendKey val="0"/>
          <c:showVal val="0"/>
          <c:showCatName val="0"/>
          <c:showSerName val="0"/>
          <c:showPercent val="0"/>
          <c:showBubbleSize val="0"/>
        </c:dLbls>
        <c:marker val="1"/>
        <c:smooth val="0"/>
        <c:axId val="1870155167"/>
        <c:axId val="1870156127"/>
      </c:lineChart>
      <c:catAx>
        <c:axId val="187015516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6127"/>
        <c:crosses val="autoZero"/>
        <c:auto val="1"/>
        <c:lblAlgn val="ctr"/>
        <c:lblOffset val="100"/>
        <c:noMultiLvlLbl val="0"/>
      </c:catAx>
      <c:valAx>
        <c:axId val="18701561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Micrograms per meter cubed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51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a:t>PM2.5 -Valley Region</a:t>
            </a:r>
          </a:p>
          <a:p>
            <a:pPr>
              <a:defRPr/>
            </a:pPr>
            <a:r>
              <a:rPr lang="en-US" sz="1200"/>
              <a:t>Annual Weighted Mean (ug/m3</a:t>
            </a:r>
            <a:r>
              <a:rPr lang="en-US"/>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2"/>
          <c:order val="0"/>
          <c:tx>
            <c:strRef>
              <c:f>'[PM2.5 Yearly Design Values.xlsx]VRO'!$F$3</c:f>
              <c:strCache>
                <c:ptCount val="1"/>
                <c:pt idx="0">
                  <c:v>33-A</c:v>
                </c:pt>
              </c:strCache>
            </c:strRef>
          </c:tx>
          <c:spPr>
            <a:ln w="28575" cap="rnd">
              <a:solidFill>
                <a:srgbClr val="FFB000"/>
              </a:solidFill>
              <a:round/>
            </a:ln>
            <a:effectLst/>
          </c:spPr>
          <c:marker>
            <c:symbol val="square"/>
            <c:size val="5"/>
            <c:spPr>
              <a:solidFill>
                <a:srgbClr val="FFB000"/>
              </a:solidFill>
              <a:ln w="9525">
                <a:solidFill>
                  <a:schemeClr val="tx1"/>
                </a:solidFill>
              </a:ln>
              <a:effectLst/>
            </c:spPr>
          </c:marker>
          <c:cat>
            <c:numRef>
              <c:f>'[PM2.5 Yearly Design Values.xlsx]VRO'!$E$109:$E$118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Values.xlsx]VRO'!$M$3:$M$12</c:f>
              <c:numCache>
                <c:formatCode>General</c:formatCode>
                <c:ptCount val="10"/>
                <c:pt idx="0">
                  <c:v>7.4158467741935397</c:v>
                </c:pt>
                <c:pt idx="1">
                  <c:v>7.1649193548387</c:v>
                </c:pt>
                <c:pt idx="2">
                  <c:v>6.7828079710144902</c:v>
                </c:pt>
                <c:pt idx="3">
                  <c:v>6.6928136200716803</c:v>
                </c:pt>
                <c:pt idx="4">
                  <c:v>5.9987863247863196</c:v>
                </c:pt>
                <c:pt idx="5">
                  <c:v>6.3819348659003801</c:v>
                </c:pt>
                <c:pt idx="6">
                  <c:v>5.8330183282900601</c:v>
                </c:pt>
                <c:pt idx="7">
                  <c:v>6.6383766995559199</c:v>
                </c:pt>
                <c:pt idx="8">
                  <c:v>6.5686381867205901</c:v>
                </c:pt>
                <c:pt idx="9">
                  <c:v>8.2089113753562692</c:v>
                </c:pt>
              </c:numCache>
            </c:numRef>
          </c:val>
          <c:smooth val="0"/>
          <c:extLst>
            <c:ext xmlns:c16="http://schemas.microsoft.com/office/drawing/2014/chart" uri="{C3380CC4-5D6E-409C-BE32-E72D297353CC}">
              <c16:uniqueId val="{00000000-2448-4009-8A14-78152AB5E736}"/>
            </c:ext>
          </c:extLst>
        </c:ser>
        <c:ser>
          <c:idx val="3"/>
          <c:order val="1"/>
          <c:tx>
            <c:strRef>
              <c:f>'[PM2.5 Yearly Design Values.xlsx]VRO'!$F$59</c:f>
              <c:strCache>
                <c:ptCount val="1"/>
                <c:pt idx="0">
                  <c:v>28-J</c:v>
                </c:pt>
              </c:strCache>
            </c:strRef>
          </c:tx>
          <c:spPr>
            <a:ln w="28575" cap="rnd">
              <a:solidFill>
                <a:srgbClr val="DC267F"/>
              </a:solidFill>
              <a:round/>
            </a:ln>
            <a:effectLst/>
          </c:spPr>
          <c:marker>
            <c:symbol val="triangle"/>
            <c:size val="5"/>
            <c:spPr>
              <a:solidFill>
                <a:srgbClr val="DC267F"/>
              </a:solidFill>
              <a:ln w="9525">
                <a:solidFill>
                  <a:schemeClr val="tx1"/>
                </a:solidFill>
              </a:ln>
              <a:effectLst/>
            </c:spPr>
          </c:marker>
          <c:cat>
            <c:numRef>
              <c:f>'[PM2.5 Yearly Design Values.xlsx]VRO'!$E$109:$E$118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Values.xlsx]VRO'!$M$59:$M$68</c:f>
              <c:numCache>
                <c:formatCode>General</c:formatCode>
                <c:ptCount val="10"/>
                <c:pt idx="0">
                  <c:v>9.0096266427717993</c:v>
                </c:pt>
                <c:pt idx="1">
                  <c:v>9.0286021505376297</c:v>
                </c:pt>
                <c:pt idx="2">
                  <c:v>7.4040322580645102</c:v>
                </c:pt>
                <c:pt idx="3">
                  <c:v>7.4628456221198096</c:v>
                </c:pt>
                <c:pt idx="4">
                  <c:v>7.26235065710872</c:v>
                </c:pt>
                <c:pt idx="5">
                  <c:v>7.6194892473118196</c:v>
                </c:pt>
                <c:pt idx="6">
                  <c:v>6.5460208455094397</c:v>
                </c:pt>
                <c:pt idx="7">
                  <c:v>7.8695439338043096</c:v>
                </c:pt>
                <c:pt idx="8">
                  <c:v>6.9735904873958603</c:v>
                </c:pt>
                <c:pt idx="9">
                  <c:v>8.44665456825782</c:v>
                </c:pt>
              </c:numCache>
            </c:numRef>
          </c:val>
          <c:smooth val="0"/>
          <c:extLst>
            <c:ext xmlns:c16="http://schemas.microsoft.com/office/drawing/2014/chart" uri="{C3380CC4-5D6E-409C-BE32-E72D297353CC}">
              <c16:uniqueId val="{00000001-2448-4009-8A14-78152AB5E736}"/>
            </c:ext>
          </c:extLst>
        </c:ser>
        <c:ser>
          <c:idx val="4"/>
          <c:order val="2"/>
          <c:tx>
            <c:strRef>
              <c:f>'[PM2.5 Yearly Design Values.xlsx]VRO'!$F$109</c:f>
              <c:strCache>
                <c:ptCount val="1"/>
                <c:pt idx="0">
                  <c:v>26-F</c:v>
                </c:pt>
              </c:strCache>
            </c:strRef>
          </c:tx>
          <c:spPr>
            <a:ln w="28575" cap="rnd">
              <a:solidFill>
                <a:srgbClr val="648FFF"/>
              </a:solidFill>
              <a:round/>
            </a:ln>
            <a:effectLst/>
          </c:spPr>
          <c:marker>
            <c:symbol val="circle"/>
            <c:size val="5"/>
            <c:spPr>
              <a:solidFill>
                <a:srgbClr val="648FFF"/>
              </a:solidFill>
              <a:ln w="9525">
                <a:solidFill>
                  <a:schemeClr val="tx1"/>
                </a:solidFill>
              </a:ln>
              <a:effectLst/>
            </c:spPr>
          </c:marker>
          <c:cat>
            <c:numRef>
              <c:f>'[PM2.5 Yearly Design Values.xlsx]VRO'!$E$109:$E$118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Values.xlsx]VRO'!$M$109:$M$118</c:f>
              <c:numCache>
                <c:formatCode>General</c:formatCode>
                <c:ptCount val="10"/>
                <c:pt idx="0">
                  <c:v>8.6518854282536104</c:v>
                </c:pt>
                <c:pt idx="1">
                  <c:v>8.3346449758991401</c:v>
                </c:pt>
                <c:pt idx="2">
                  <c:v>7.3821468298108996</c:v>
                </c:pt>
                <c:pt idx="3">
                  <c:v>6.85841954022988</c:v>
                </c:pt>
                <c:pt idx="4">
                  <c:v>6.7870142751204998</c:v>
                </c:pt>
                <c:pt idx="5">
                  <c:v>7.0567204301075197</c:v>
                </c:pt>
                <c:pt idx="6">
                  <c:v>6.0593678160919504</c:v>
                </c:pt>
                <c:pt idx="7">
                  <c:v>7.3787634408602099</c:v>
                </c:pt>
                <c:pt idx="8">
                  <c:v>6.5338965517241299</c:v>
                </c:pt>
                <c:pt idx="9">
                  <c:v>8.3353040415276194</c:v>
                </c:pt>
              </c:numCache>
            </c:numRef>
          </c:val>
          <c:smooth val="0"/>
          <c:extLst>
            <c:ext xmlns:c16="http://schemas.microsoft.com/office/drawing/2014/chart" uri="{C3380CC4-5D6E-409C-BE32-E72D297353CC}">
              <c16:uniqueId val="{00000002-2448-4009-8A14-78152AB5E736}"/>
            </c:ext>
          </c:extLst>
        </c:ser>
        <c:ser>
          <c:idx val="0"/>
          <c:order val="3"/>
          <c:tx>
            <c:strRef>
              <c:f>'[PM2.5 Yearly Design Values.xlsx]VRO'!$S$2</c:f>
              <c:strCache>
                <c:ptCount val="1"/>
                <c:pt idx="0">
                  <c:v>Primary Standard (12.0)</c:v>
                </c:pt>
              </c:strCache>
            </c:strRef>
          </c:tx>
          <c:spPr>
            <a:ln w="28575" cap="rnd">
              <a:solidFill>
                <a:schemeClr val="tx1"/>
              </a:solidFill>
              <a:prstDash val="dash"/>
              <a:round/>
            </a:ln>
            <a:effectLst/>
          </c:spPr>
          <c:marker>
            <c:symbol val="none"/>
          </c:marker>
          <c:cat>
            <c:numRef>
              <c:f>'[PM2.5 Yearly Design Values.xlsx]VRO'!$E$109:$E$118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Values.xlsx]VRO'!$S$3:$S$12</c:f>
              <c:numCache>
                <c:formatCode>General</c:formatCode>
                <c:ptCount val="10"/>
                <c:pt idx="0">
                  <c:v>12</c:v>
                </c:pt>
                <c:pt idx="1">
                  <c:v>12</c:v>
                </c:pt>
                <c:pt idx="2">
                  <c:v>12</c:v>
                </c:pt>
                <c:pt idx="3">
                  <c:v>12</c:v>
                </c:pt>
                <c:pt idx="4">
                  <c:v>12</c:v>
                </c:pt>
                <c:pt idx="5">
                  <c:v>12</c:v>
                </c:pt>
                <c:pt idx="6">
                  <c:v>12</c:v>
                </c:pt>
                <c:pt idx="7">
                  <c:v>12</c:v>
                </c:pt>
                <c:pt idx="8">
                  <c:v>12</c:v>
                </c:pt>
                <c:pt idx="9">
                  <c:v>12</c:v>
                </c:pt>
              </c:numCache>
            </c:numRef>
          </c:val>
          <c:smooth val="0"/>
          <c:extLst>
            <c:ext xmlns:c16="http://schemas.microsoft.com/office/drawing/2014/chart" uri="{C3380CC4-5D6E-409C-BE32-E72D297353CC}">
              <c16:uniqueId val="{00000003-2448-4009-8A14-78152AB5E736}"/>
            </c:ext>
          </c:extLst>
        </c:ser>
        <c:dLbls>
          <c:showLegendKey val="0"/>
          <c:showVal val="0"/>
          <c:showCatName val="0"/>
          <c:showSerName val="0"/>
          <c:showPercent val="0"/>
          <c:showBubbleSize val="0"/>
        </c:dLbls>
        <c:marker val="1"/>
        <c:smooth val="0"/>
        <c:axId val="1870155167"/>
        <c:axId val="1870156127"/>
      </c:lineChart>
      <c:catAx>
        <c:axId val="187015516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6127"/>
        <c:crosses val="autoZero"/>
        <c:auto val="1"/>
        <c:lblAlgn val="ctr"/>
        <c:lblOffset val="100"/>
        <c:noMultiLvlLbl val="0"/>
      </c:catAx>
      <c:valAx>
        <c:axId val="18701561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Micrograms per meter cubed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51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a:t>PM2.5 -Valley</a:t>
            </a:r>
            <a:r>
              <a:rPr lang="en-US" sz="1600" baseline="0"/>
              <a:t> </a:t>
            </a:r>
            <a:r>
              <a:rPr lang="en-US" sz="1600"/>
              <a:t>Region</a:t>
            </a:r>
          </a:p>
          <a:p>
            <a:pPr>
              <a:defRPr/>
            </a:pPr>
            <a:r>
              <a:rPr lang="en-US" sz="1200"/>
              <a:t>98th Percentile (ug/m3</a:t>
            </a:r>
            <a:r>
              <a:rPr lang="en-US"/>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2"/>
          <c:order val="0"/>
          <c:tx>
            <c:strRef>
              <c:f>'[PM2.5 Yearly Design Values.xlsx]VRO'!$F$3</c:f>
              <c:strCache>
                <c:ptCount val="1"/>
                <c:pt idx="0">
                  <c:v>33-A</c:v>
                </c:pt>
              </c:strCache>
            </c:strRef>
          </c:tx>
          <c:spPr>
            <a:ln w="28575" cap="rnd">
              <a:solidFill>
                <a:srgbClr val="FFB000"/>
              </a:solidFill>
              <a:round/>
            </a:ln>
            <a:effectLst/>
          </c:spPr>
          <c:marker>
            <c:symbol val="square"/>
            <c:size val="5"/>
            <c:spPr>
              <a:solidFill>
                <a:srgbClr val="FFB000"/>
              </a:solidFill>
              <a:ln w="9525">
                <a:solidFill>
                  <a:schemeClr val="tx1"/>
                </a:solidFill>
              </a:ln>
              <a:effectLst/>
            </c:spPr>
          </c:marker>
          <c:cat>
            <c:numRef>
              <c:f>'[PM2.5 Yearly Design Values.xlsx]VRO'!$E$109:$E$118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Values.xlsx]VRO'!$O$3:$O$12</c:f>
              <c:numCache>
                <c:formatCode>General</c:formatCode>
                <c:ptCount val="10"/>
                <c:pt idx="0">
                  <c:v>15.1</c:v>
                </c:pt>
                <c:pt idx="1">
                  <c:v>17.3</c:v>
                </c:pt>
                <c:pt idx="2">
                  <c:v>14.2</c:v>
                </c:pt>
                <c:pt idx="3">
                  <c:v>13.6</c:v>
                </c:pt>
                <c:pt idx="4">
                  <c:v>13.8</c:v>
                </c:pt>
                <c:pt idx="5">
                  <c:v>13.3</c:v>
                </c:pt>
                <c:pt idx="6">
                  <c:v>11.5</c:v>
                </c:pt>
                <c:pt idx="7">
                  <c:v>16.100000000000001</c:v>
                </c:pt>
                <c:pt idx="8">
                  <c:v>13.6</c:v>
                </c:pt>
                <c:pt idx="9">
                  <c:v>33.5</c:v>
                </c:pt>
              </c:numCache>
            </c:numRef>
          </c:val>
          <c:smooth val="0"/>
          <c:extLst>
            <c:ext xmlns:c16="http://schemas.microsoft.com/office/drawing/2014/chart" uri="{C3380CC4-5D6E-409C-BE32-E72D297353CC}">
              <c16:uniqueId val="{00000000-2355-4AA0-8E64-D511071F12D8}"/>
            </c:ext>
          </c:extLst>
        </c:ser>
        <c:ser>
          <c:idx val="3"/>
          <c:order val="1"/>
          <c:tx>
            <c:strRef>
              <c:f>'[PM2.5 Yearly Design Values.xlsx]VRO'!$F$59</c:f>
              <c:strCache>
                <c:ptCount val="1"/>
                <c:pt idx="0">
                  <c:v>28-J</c:v>
                </c:pt>
              </c:strCache>
            </c:strRef>
          </c:tx>
          <c:spPr>
            <a:ln w="28575" cap="rnd">
              <a:solidFill>
                <a:srgbClr val="DC267F"/>
              </a:solidFill>
              <a:round/>
            </a:ln>
            <a:effectLst/>
          </c:spPr>
          <c:marker>
            <c:symbol val="triangle"/>
            <c:size val="5"/>
            <c:spPr>
              <a:solidFill>
                <a:srgbClr val="DC267F"/>
              </a:solidFill>
              <a:ln w="9525">
                <a:solidFill>
                  <a:schemeClr val="tx1"/>
                </a:solidFill>
              </a:ln>
              <a:effectLst/>
            </c:spPr>
          </c:marker>
          <c:cat>
            <c:numRef>
              <c:f>'[PM2.5 Yearly Design Values.xlsx]VRO'!$E$109:$E$118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Values.xlsx]VRO'!$O$59:$O$68</c:f>
              <c:numCache>
                <c:formatCode>General</c:formatCode>
                <c:ptCount val="10"/>
                <c:pt idx="0">
                  <c:v>24.2</c:v>
                </c:pt>
                <c:pt idx="1">
                  <c:v>23</c:v>
                </c:pt>
                <c:pt idx="2">
                  <c:v>17.5</c:v>
                </c:pt>
                <c:pt idx="3">
                  <c:v>17.100000000000001</c:v>
                </c:pt>
                <c:pt idx="4">
                  <c:v>22.6</c:v>
                </c:pt>
                <c:pt idx="5">
                  <c:v>22.8</c:v>
                </c:pt>
                <c:pt idx="6">
                  <c:v>16.2</c:v>
                </c:pt>
                <c:pt idx="7">
                  <c:v>19.3</c:v>
                </c:pt>
                <c:pt idx="8">
                  <c:v>17.399999999999999</c:v>
                </c:pt>
                <c:pt idx="9">
                  <c:v>32.4</c:v>
                </c:pt>
              </c:numCache>
            </c:numRef>
          </c:val>
          <c:smooth val="0"/>
          <c:extLst>
            <c:ext xmlns:c16="http://schemas.microsoft.com/office/drawing/2014/chart" uri="{C3380CC4-5D6E-409C-BE32-E72D297353CC}">
              <c16:uniqueId val="{00000001-2355-4AA0-8E64-D511071F12D8}"/>
            </c:ext>
          </c:extLst>
        </c:ser>
        <c:ser>
          <c:idx val="4"/>
          <c:order val="2"/>
          <c:tx>
            <c:strRef>
              <c:f>'[PM2.5 Yearly Design Values.xlsx]VRO'!$F$109</c:f>
              <c:strCache>
                <c:ptCount val="1"/>
                <c:pt idx="0">
                  <c:v>26-F</c:v>
                </c:pt>
              </c:strCache>
            </c:strRef>
          </c:tx>
          <c:spPr>
            <a:ln w="28575" cap="rnd">
              <a:solidFill>
                <a:srgbClr val="648FFF"/>
              </a:solidFill>
              <a:round/>
            </a:ln>
            <a:effectLst/>
          </c:spPr>
          <c:marker>
            <c:symbol val="circle"/>
            <c:size val="5"/>
            <c:spPr>
              <a:solidFill>
                <a:srgbClr val="648FFF"/>
              </a:solidFill>
              <a:ln w="9525">
                <a:solidFill>
                  <a:schemeClr val="tx1"/>
                </a:solidFill>
              </a:ln>
              <a:effectLst/>
            </c:spPr>
          </c:marker>
          <c:cat>
            <c:numRef>
              <c:f>'[PM2.5 Yearly Design Values.xlsx]VRO'!$E$109:$E$118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Values.xlsx]VRO'!$O$109:$O$118</c:f>
              <c:numCache>
                <c:formatCode>General</c:formatCode>
                <c:ptCount val="10"/>
                <c:pt idx="0">
                  <c:v>21.6</c:v>
                </c:pt>
                <c:pt idx="1">
                  <c:v>22.7</c:v>
                </c:pt>
                <c:pt idx="2">
                  <c:v>17.600000000000001</c:v>
                </c:pt>
                <c:pt idx="3">
                  <c:v>14.6</c:v>
                </c:pt>
                <c:pt idx="4">
                  <c:v>18.399999999999999</c:v>
                </c:pt>
                <c:pt idx="5">
                  <c:v>17.8</c:v>
                </c:pt>
                <c:pt idx="6">
                  <c:v>14</c:v>
                </c:pt>
                <c:pt idx="7">
                  <c:v>18.3</c:v>
                </c:pt>
                <c:pt idx="8">
                  <c:v>13</c:v>
                </c:pt>
                <c:pt idx="9">
                  <c:v>38</c:v>
                </c:pt>
              </c:numCache>
            </c:numRef>
          </c:val>
          <c:smooth val="0"/>
          <c:extLst>
            <c:ext xmlns:c16="http://schemas.microsoft.com/office/drawing/2014/chart" uri="{C3380CC4-5D6E-409C-BE32-E72D297353CC}">
              <c16:uniqueId val="{00000002-2355-4AA0-8E64-D511071F12D8}"/>
            </c:ext>
          </c:extLst>
        </c:ser>
        <c:ser>
          <c:idx val="0"/>
          <c:order val="3"/>
          <c:tx>
            <c:strRef>
              <c:f>'[PM2.5 Yearly Design Values.xlsx]VRO'!$T$2</c:f>
              <c:strCache>
                <c:ptCount val="1"/>
                <c:pt idx="0">
                  <c:v>Primary Standard (35.0)</c:v>
                </c:pt>
              </c:strCache>
            </c:strRef>
          </c:tx>
          <c:spPr>
            <a:ln w="28575" cap="rnd">
              <a:solidFill>
                <a:schemeClr val="tx1"/>
              </a:solidFill>
              <a:prstDash val="dash"/>
              <a:round/>
            </a:ln>
            <a:effectLst/>
          </c:spPr>
          <c:marker>
            <c:symbol val="none"/>
          </c:marker>
          <c:cat>
            <c:numRef>
              <c:f>'[PM2.5 Yearly Design Values.xlsx]VRO'!$E$109:$E$118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Values.xlsx]VRO'!$T$3:$T$12</c:f>
              <c:numCache>
                <c:formatCode>General</c:formatCode>
                <c:ptCount val="10"/>
                <c:pt idx="0">
                  <c:v>35</c:v>
                </c:pt>
                <c:pt idx="1">
                  <c:v>35</c:v>
                </c:pt>
                <c:pt idx="2">
                  <c:v>35</c:v>
                </c:pt>
                <c:pt idx="3">
                  <c:v>35</c:v>
                </c:pt>
                <c:pt idx="4">
                  <c:v>35</c:v>
                </c:pt>
                <c:pt idx="5">
                  <c:v>35</c:v>
                </c:pt>
                <c:pt idx="6">
                  <c:v>35</c:v>
                </c:pt>
                <c:pt idx="7">
                  <c:v>35</c:v>
                </c:pt>
                <c:pt idx="8">
                  <c:v>35</c:v>
                </c:pt>
                <c:pt idx="9">
                  <c:v>35</c:v>
                </c:pt>
              </c:numCache>
            </c:numRef>
          </c:val>
          <c:smooth val="0"/>
          <c:extLst>
            <c:ext xmlns:c16="http://schemas.microsoft.com/office/drawing/2014/chart" uri="{C3380CC4-5D6E-409C-BE32-E72D297353CC}">
              <c16:uniqueId val="{00000003-2355-4AA0-8E64-D511071F12D8}"/>
            </c:ext>
          </c:extLst>
        </c:ser>
        <c:dLbls>
          <c:showLegendKey val="0"/>
          <c:showVal val="0"/>
          <c:showCatName val="0"/>
          <c:showSerName val="0"/>
          <c:showPercent val="0"/>
          <c:showBubbleSize val="0"/>
        </c:dLbls>
        <c:marker val="1"/>
        <c:smooth val="0"/>
        <c:axId val="1870155167"/>
        <c:axId val="1870156127"/>
      </c:lineChart>
      <c:catAx>
        <c:axId val="187015516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6127"/>
        <c:crosses val="autoZero"/>
        <c:auto val="1"/>
        <c:lblAlgn val="ctr"/>
        <c:lblOffset val="100"/>
        <c:noMultiLvlLbl val="0"/>
      </c:catAx>
      <c:valAx>
        <c:axId val="18701561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Micrograms per meter cubed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51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a:t>PM2.5 - Southwest Region</a:t>
            </a:r>
          </a:p>
          <a:p>
            <a:pPr>
              <a:defRPr/>
            </a:pPr>
            <a:r>
              <a:rPr lang="en-US" sz="1200"/>
              <a:t>Annual Weighted Mean (ug/m3</a:t>
            </a:r>
            <a:r>
              <a:rPr lang="en-US"/>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0"/>
          <c:tx>
            <c:strRef>
              <c:f>'[PM2.5 Yearly Design Values.xlsx]SWRO'!$F$119</c:f>
              <c:strCache>
                <c:ptCount val="1"/>
                <c:pt idx="0">
                  <c:v>101-E</c:v>
                </c:pt>
              </c:strCache>
            </c:strRef>
          </c:tx>
          <c:spPr>
            <a:ln w="28575" cap="rnd">
              <a:solidFill>
                <a:srgbClr val="FFB000"/>
              </a:solidFill>
              <a:round/>
            </a:ln>
            <a:effectLst/>
          </c:spPr>
          <c:marker>
            <c:symbol val="square"/>
            <c:size val="6"/>
            <c:spPr>
              <a:solidFill>
                <a:srgbClr val="FFB000"/>
              </a:solidFill>
              <a:ln w="9525">
                <a:solidFill>
                  <a:schemeClr val="tx1"/>
                </a:solidFill>
              </a:ln>
              <a:effectLst/>
            </c:spPr>
          </c:marker>
          <c:cat>
            <c:numRef>
              <c:f>'[PM2.5 Yearly Design Values.xlsx]SWRO'!$E$119:$E$128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Values.xlsx]SWRO'!$M$119:$M$128</c:f>
              <c:numCache>
                <c:formatCode>General</c:formatCode>
                <c:ptCount val="10"/>
                <c:pt idx="0">
                  <c:v>8.5639688940092107</c:v>
                </c:pt>
                <c:pt idx="1">
                  <c:v>7.4473951272227099</c:v>
                </c:pt>
                <c:pt idx="2">
                  <c:v>8.0018830446527804</c:v>
                </c:pt>
                <c:pt idx="3">
                  <c:v>7.2204353676336401</c:v>
                </c:pt>
                <c:pt idx="4">
                  <c:v>6.7487333504463596</c:v>
                </c:pt>
                <c:pt idx="5">
                  <c:v>6.4362676636591996</c:v>
                </c:pt>
                <c:pt idx="6">
                  <c:v>6.0264591315453302</c:v>
                </c:pt>
                <c:pt idx="7">
                  <c:v>7.3118068509169696</c:v>
                </c:pt>
                <c:pt idx="8">
                  <c:v>6.2151067323481097</c:v>
                </c:pt>
                <c:pt idx="9">
                  <c:v>8.3653637390706308</c:v>
                </c:pt>
              </c:numCache>
            </c:numRef>
          </c:val>
          <c:smooth val="0"/>
          <c:extLst>
            <c:ext xmlns:c16="http://schemas.microsoft.com/office/drawing/2014/chart" uri="{C3380CC4-5D6E-409C-BE32-E72D297353CC}">
              <c16:uniqueId val="{00000000-BA47-470F-8A1E-445C70CAFB60}"/>
            </c:ext>
          </c:extLst>
        </c:ser>
        <c:ser>
          <c:idx val="0"/>
          <c:order val="1"/>
          <c:tx>
            <c:strRef>
              <c:f>'[PM2.5 Yearly Design Values.xlsx]SWRO'!$S$2</c:f>
              <c:strCache>
                <c:ptCount val="1"/>
                <c:pt idx="0">
                  <c:v>Primary Standard (12.0)</c:v>
                </c:pt>
              </c:strCache>
            </c:strRef>
          </c:tx>
          <c:spPr>
            <a:ln w="28575" cap="rnd">
              <a:solidFill>
                <a:schemeClr val="tx1"/>
              </a:solidFill>
              <a:prstDash val="dash"/>
              <a:round/>
            </a:ln>
            <a:effectLst/>
          </c:spPr>
          <c:marker>
            <c:symbol val="none"/>
          </c:marker>
          <c:val>
            <c:numRef>
              <c:f>'[PM2.5 Yearly Design Values.xlsx]SWRO'!$S$119:$S$128</c:f>
              <c:numCache>
                <c:formatCode>General</c:formatCode>
                <c:ptCount val="10"/>
                <c:pt idx="0">
                  <c:v>12</c:v>
                </c:pt>
                <c:pt idx="1">
                  <c:v>12</c:v>
                </c:pt>
                <c:pt idx="2">
                  <c:v>12</c:v>
                </c:pt>
                <c:pt idx="3">
                  <c:v>12</c:v>
                </c:pt>
                <c:pt idx="4">
                  <c:v>12</c:v>
                </c:pt>
                <c:pt idx="5">
                  <c:v>12</c:v>
                </c:pt>
                <c:pt idx="6">
                  <c:v>12</c:v>
                </c:pt>
                <c:pt idx="7">
                  <c:v>12</c:v>
                </c:pt>
                <c:pt idx="8">
                  <c:v>12</c:v>
                </c:pt>
                <c:pt idx="9">
                  <c:v>12</c:v>
                </c:pt>
              </c:numCache>
            </c:numRef>
          </c:val>
          <c:smooth val="0"/>
          <c:extLst>
            <c:ext xmlns:c16="http://schemas.microsoft.com/office/drawing/2014/chart" uri="{C3380CC4-5D6E-409C-BE32-E72D297353CC}">
              <c16:uniqueId val="{00000001-BA47-470F-8A1E-445C70CAFB60}"/>
            </c:ext>
          </c:extLst>
        </c:ser>
        <c:dLbls>
          <c:showLegendKey val="0"/>
          <c:showVal val="0"/>
          <c:showCatName val="0"/>
          <c:showSerName val="0"/>
          <c:showPercent val="0"/>
          <c:showBubbleSize val="0"/>
        </c:dLbls>
        <c:marker val="1"/>
        <c:smooth val="0"/>
        <c:axId val="1870155167"/>
        <c:axId val="1870156127"/>
      </c:lineChart>
      <c:catAx>
        <c:axId val="187015516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6127"/>
        <c:crosses val="autoZero"/>
        <c:auto val="1"/>
        <c:lblAlgn val="ctr"/>
        <c:lblOffset val="100"/>
        <c:noMultiLvlLbl val="0"/>
      </c:catAx>
      <c:valAx>
        <c:axId val="18701561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Micrograms</a:t>
                </a:r>
                <a:r>
                  <a:rPr lang="en-US" baseline="0"/>
                  <a:t> per meter cubed</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51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a:t>PM2.5 - Southwest Region</a:t>
            </a:r>
          </a:p>
          <a:p>
            <a:pPr>
              <a:defRPr/>
            </a:pPr>
            <a:r>
              <a:rPr lang="en-US" sz="1200"/>
              <a:t>98th</a:t>
            </a:r>
            <a:r>
              <a:rPr lang="en-US" sz="1200" baseline="0"/>
              <a:t> Percentile </a:t>
            </a:r>
            <a:r>
              <a:rPr lang="en-US" sz="1200"/>
              <a:t>(ug/m3</a:t>
            </a:r>
            <a:r>
              <a:rPr lang="en-US"/>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0"/>
          <c:tx>
            <c:strRef>
              <c:f>'[PM2.5 Yearly Design Values.xlsx]SWRO'!$F$119</c:f>
              <c:strCache>
                <c:ptCount val="1"/>
                <c:pt idx="0">
                  <c:v>101-E</c:v>
                </c:pt>
              </c:strCache>
            </c:strRef>
          </c:tx>
          <c:spPr>
            <a:ln w="28575" cap="rnd">
              <a:solidFill>
                <a:srgbClr val="FFB000"/>
              </a:solidFill>
              <a:round/>
            </a:ln>
            <a:effectLst/>
          </c:spPr>
          <c:marker>
            <c:symbol val="square"/>
            <c:size val="6"/>
            <c:spPr>
              <a:solidFill>
                <a:srgbClr val="FFB000"/>
              </a:solidFill>
              <a:ln w="9525">
                <a:solidFill>
                  <a:schemeClr val="tx1"/>
                </a:solidFill>
              </a:ln>
              <a:effectLst/>
            </c:spPr>
          </c:marker>
          <c:cat>
            <c:numRef>
              <c:f>'[PM2.5 Yearly Design Values.xlsx]SWRO'!$E$119:$E$128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'[PM2.5 Yearly Design Values.xlsx]SWRO'!$O$119:$O$128</c:f>
              <c:numCache>
                <c:formatCode>General</c:formatCode>
                <c:ptCount val="10"/>
                <c:pt idx="0">
                  <c:v>15.1</c:v>
                </c:pt>
                <c:pt idx="1">
                  <c:v>13.4</c:v>
                </c:pt>
                <c:pt idx="2">
                  <c:v>24.9</c:v>
                </c:pt>
                <c:pt idx="3">
                  <c:v>16.2</c:v>
                </c:pt>
                <c:pt idx="4">
                  <c:v>14.3</c:v>
                </c:pt>
                <c:pt idx="5">
                  <c:v>13.4</c:v>
                </c:pt>
                <c:pt idx="6">
                  <c:v>13.7</c:v>
                </c:pt>
                <c:pt idx="7">
                  <c:v>16.2</c:v>
                </c:pt>
                <c:pt idx="8">
                  <c:v>13</c:v>
                </c:pt>
                <c:pt idx="9">
                  <c:v>21.3</c:v>
                </c:pt>
              </c:numCache>
            </c:numRef>
          </c:val>
          <c:smooth val="0"/>
          <c:extLst>
            <c:ext xmlns:c16="http://schemas.microsoft.com/office/drawing/2014/chart" uri="{C3380CC4-5D6E-409C-BE32-E72D297353CC}">
              <c16:uniqueId val="{00000000-3A70-4E3C-B62B-B69043C39EA0}"/>
            </c:ext>
          </c:extLst>
        </c:ser>
        <c:ser>
          <c:idx val="0"/>
          <c:order val="1"/>
          <c:tx>
            <c:strRef>
              <c:f>'[PM2.5 Yearly Design Values.xlsx]SWRO'!$T$2</c:f>
              <c:strCache>
                <c:ptCount val="1"/>
                <c:pt idx="0">
                  <c:v>Primary Standard (35.0)</c:v>
                </c:pt>
              </c:strCache>
            </c:strRef>
          </c:tx>
          <c:spPr>
            <a:ln w="28575" cap="rnd">
              <a:solidFill>
                <a:schemeClr val="tx1"/>
              </a:solidFill>
              <a:prstDash val="dash"/>
              <a:round/>
            </a:ln>
            <a:effectLst/>
          </c:spPr>
          <c:marker>
            <c:symbol val="none"/>
          </c:marker>
          <c:val>
            <c:numRef>
              <c:f>'[PM2.5 Yearly Design Values.xlsx]SWRO'!$T$119:$T$128</c:f>
              <c:numCache>
                <c:formatCode>General</c:formatCode>
                <c:ptCount val="10"/>
                <c:pt idx="0">
                  <c:v>35</c:v>
                </c:pt>
                <c:pt idx="1">
                  <c:v>35</c:v>
                </c:pt>
                <c:pt idx="2">
                  <c:v>35</c:v>
                </c:pt>
                <c:pt idx="3">
                  <c:v>35</c:v>
                </c:pt>
                <c:pt idx="4">
                  <c:v>35</c:v>
                </c:pt>
                <c:pt idx="5">
                  <c:v>35</c:v>
                </c:pt>
                <c:pt idx="6">
                  <c:v>35</c:v>
                </c:pt>
                <c:pt idx="7">
                  <c:v>35</c:v>
                </c:pt>
                <c:pt idx="8">
                  <c:v>35</c:v>
                </c:pt>
                <c:pt idx="9">
                  <c:v>35</c:v>
                </c:pt>
              </c:numCache>
            </c:numRef>
          </c:val>
          <c:smooth val="0"/>
          <c:extLst>
            <c:ext xmlns:c16="http://schemas.microsoft.com/office/drawing/2014/chart" uri="{C3380CC4-5D6E-409C-BE32-E72D297353CC}">
              <c16:uniqueId val="{00000001-3A70-4E3C-B62B-B69043C39EA0}"/>
            </c:ext>
          </c:extLst>
        </c:ser>
        <c:dLbls>
          <c:showLegendKey val="0"/>
          <c:showVal val="0"/>
          <c:showCatName val="0"/>
          <c:showSerName val="0"/>
          <c:showPercent val="0"/>
          <c:showBubbleSize val="0"/>
        </c:dLbls>
        <c:marker val="1"/>
        <c:smooth val="0"/>
        <c:axId val="1870155167"/>
        <c:axId val="1870156127"/>
      </c:lineChart>
      <c:catAx>
        <c:axId val="187015516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6127"/>
        <c:crosses val="autoZero"/>
        <c:auto val="1"/>
        <c:lblAlgn val="ctr"/>
        <c:lblOffset val="100"/>
        <c:noMultiLvlLbl val="0"/>
      </c:catAx>
      <c:valAx>
        <c:axId val="18701561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Micrograms</a:t>
                </a:r>
                <a:r>
                  <a:rPr lang="en-US" baseline="0"/>
                  <a:t> per meter cubed</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01551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Custom 3">
    <a:dk1>
      <a:sysClr val="windowText" lastClr="000000"/>
    </a:dk1>
    <a:lt1>
      <a:sysClr val="window" lastClr="FFFFFF"/>
    </a:lt1>
    <a:dk2>
      <a:srgbClr val="172185"/>
    </a:dk2>
    <a:lt2>
      <a:srgbClr val="EEECE1"/>
    </a:lt2>
    <a:accent1>
      <a:srgbClr val="648FFF"/>
    </a:accent1>
    <a:accent2>
      <a:srgbClr val="785EF0"/>
    </a:accent2>
    <a:accent3>
      <a:srgbClr val="DC267F"/>
    </a:accent3>
    <a:accent4>
      <a:srgbClr val="FE6100"/>
    </a:accent4>
    <a:accent5>
      <a:srgbClr val="FFB000"/>
    </a:accent5>
    <a:accent6>
      <a:srgbClr val="FDE354"/>
    </a:accent6>
    <a:hlink>
      <a:srgbClr val="0000FF"/>
    </a:hlink>
    <a:folHlink>
      <a:srgbClr val="800080"/>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Custom 3">
    <a:dk1>
      <a:sysClr val="windowText" lastClr="000000"/>
    </a:dk1>
    <a:lt1>
      <a:sysClr val="window" lastClr="FFFFFF"/>
    </a:lt1>
    <a:dk2>
      <a:srgbClr val="172185"/>
    </a:dk2>
    <a:lt2>
      <a:srgbClr val="EEECE1"/>
    </a:lt2>
    <a:accent1>
      <a:srgbClr val="648FFF"/>
    </a:accent1>
    <a:accent2>
      <a:srgbClr val="785EF0"/>
    </a:accent2>
    <a:accent3>
      <a:srgbClr val="DC267F"/>
    </a:accent3>
    <a:accent4>
      <a:srgbClr val="FE6100"/>
    </a:accent4>
    <a:accent5>
      <a:srgbClr val="FFB000"/>
    </a:accent5>
    <a:accent6>
      <a:srgbClr val="FDE354"/>
    </a:accent6>
    <a:hlink>
      <a:srgbClr val="0000FF"/>
    </a:hlink>
    <a:folHlink>
      <a:srgbClr val="800080"/>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Custom 3">
    <a:dk1>
      <a:sysClr val="windowText" lastClr="000000"/>
    </a:dk1>
    <a:lt1>
      <a:sysClr val="window" lastClr="FFFFFF"/>
    </a:lt1>
    <a:dk2>
      <a:srgbClr val="172185"/>
    </a:dk2>
    <a:lt2>
      <a:srgbClr val="EEECE1"/>
    </a:lt2>
    <a:accent1>
      <a:srgbClr val="648FFF"/>
    </a:accent1>
    <a:accent2>
      <a:srgbClr val="785EF0"/>
    </a:accent2>
    <a:accent3>
      <a:srgbClr val="DC267F"/>
    </a:accent3>
    <a:accent4>
      <a:srgbClr val="FE6100"/>
    </a:accent4>
    <a:accent5>
      <a:srgbClr val="FFB000"/>
    </a:accent5>
    <a:accent6>
      <a:srgbClr val="FDE354"/>
    </a:accent6>
    <a:hlink>
      <a:srgbClr val="0000FF"/>
    </a:hlink>
    <a:folHlink>
      <a:srgbClr val="800080"/>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Custom 3">
    <a:dk1>
      <a:sysClr val="windowText" lastClr="000000"/>
    </a:dk1>
    <a:lt1>
      <a:sysClr val="window" lastClr="FFFFFF"/>
    </a:lt1>
    <a:dk2>
      <a:srgbClr val="172185"/>
    </a:dk2>
    <a:lt2>
      <a:srgbClr val="EEECE1"/>
    </a:lt2>
    <a:accent1>
      <a:srgbClr val="648FFF"/>
    </a:accent1>
    <a:accent2>
      <a:srgbClr val="785EF0"/>
    </a:accent2>
    <a:accent3>
      <a:srgbClr val="DC267F"/>
    </a:accent3>
    <a:accent4>
      <a:srgbClr val="FE6100"/>
    </a:accent4>
    <a:accent5>
      <a:srgbClr val="FFB000"/>
    </a:accent5>
    <a:accent6>
      <a:srgbClr val="FDE354"/>
    </a:accent6>
    <a:hlink>
      <a:srgbClr val="0000FF"/>
    </a:hlink>
    <a:folHlink>
      <a:srgbClr val="800080"/>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Custom 3">
    <a:dk1>
      <a:sysClr val="windowText" lastClr="000000"/>
    </a:dk1>
    <a:lt1>
      <a:sysClr val="window" lastClr="FFFFFF"/>
    </a:lt1>
    <a:dk2>
      <a:srgbClr val="172185"/>
    </a:dk2>
    <a:lt2>
      <a:srgbClr val="EEECE1"/>
    </a:lt2>
    <a:accent1>
      <a:srgbClr val="648FFF"/>
    </a:accent1>
    <a:accent2>
      <a:srgbClr val="785EF0"/>
    </a:accent2>
    <a:accent3>
      <a:srgbClr val="DC267F"/>
    </a:accent3>
    <a:accent4>
      <a:srgbClr val="FE6100"/>
    </a:accent4>
    <a:accent5>
      <a:srgbClr val="FFB000"/>
    </a:accent5>
    <a:accent6>
      <a:srgbClr val="FDE354"/>
    </a:accent6>
    <a:hlink>
      <a:srgbClr val="0000FF"/>
    </a:hlink>
    <a:folHlink>
      <a:srgbClr val="800080"/>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Custom 3">
    <a:dk1>
      <a:sysClr val="windowText" lastClr="000000"/>
    </a:dk1>
    <a:lt1>
      <a:sysClr val="window" lastClr="FFFFFF"/>
    </a:lt1>
    <a:dk2>
      <a:srgbClr val="172185"/>
    </a:dk2>
    <a:lt2>
      <a:srgbClr val="EEECE1"/>
    </a:lt2>
    <a:accent1>
      <a:srgbClr val="648FFF"/>
    </a:accent1>
    <a:accent2>
      <a:srgbClr val="785EF0"/>
    </a:accent2>
    <a:accent3>
      <a:srgbClr val="DC267F"/>
    </a:accent3>
    <a:accent4>
      <a:srgbClr val="FE6100"/>
    </a:accent4>
    <a:accent5>
      <a:srgbClr val="FFB000"/>
    </a:accent5>
    <a:accent6>
      <a:srgbClr val="FDE354"/>
    </a:accent6>
    <a:hlink>
      <a:srgbClr val="0000FF"/>
    </a:hlink>
    <a:folHlink>
      <a:srgbClr val="800080"/>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A293262E4066D4DBA8FBA2AF6BB44DF" ma:contentTypeVersion="15" ma:contentTypeDescription="Create a new document." ma:contentTypeScope="" ma:versionID="a9c203c309046911b2c3ded51004f200">
  <xsd:schema xmlns:xsd="http://www.w3.org/2001/XMLSchema" xmlns:xs="http://www.w3.org/2001/XMLSchema" xmlns:p="http://schemas.microsoft.com/office/2006/metadata/properties" xmlns:ns2="f3e704d1-8a2b-4b84-a79b-5b324d7b2d51" xmlns:ns3="bc3a640e-20c3-42b7-bff6-254cfe215f71" targetNamespace="http://schemas.microsoft.com/office/2006/metadata/properties" ma:root="true" ma:fieldsID="fb9a9368aca1ac0a3e51d2d27060db3b" ns2:_="" ns3:_="">
    <xsd:import namespace="f3e704d1-8a2b-4b84-a79b-5b324d7b2d51"/>
    <xsd:import namespace="bc3a640e-20c3-42b7-bff6-254cfe215f71"/>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DateTaken" minOccurs="0"/>
                <xsd:element ref="ns2:MediaServiceGenerationTime" minOccurs="0"/>
                <xsd:element ref="ns2:MediaServiceEventHashCode" minOccurs="0"/>
                <xsd:element ref="ns2:MediaServiceObjectDetectorVersions" minOccurs="0"/>
                <xsd:element ref="ns3:SharedWithUsers" minOccurs="0"/>
                <xsd:element ref="ns3:SharedWithDetails" minOccurs="0"/>
                <xsd:element ref="ns2:MediaServiceSearchProperties"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e704d1-8a2b-4b84-a79b-5b324d7b2d51"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0920e099-540f-4e49-b54d-0e500676ccfd"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dexed="true"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c3a640e-20c3-42b7-bff6-254cfe215f71"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059021d9-40d0-4187-b13c-9a99abd46953}" ma:internalName="TaxCatchAll" ma:showField="CatchAllData" ma:web="bc3a640e-20c3-42b7-bff6-254cfe215f71">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bc3a640e-20c3-42b7-bff6-254cfe215f71" xsi:nil="true"/>
    <lcf76f155ced4ddcb4097134ff3c332f xmlns="f3e704d1-8a2b-4b84-a79b-5b324d7b2d5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544A066-55BE-4B3F-83D7-4F1337FA40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3e704d1-8a2b-4b84-a79b-5b324d7b2d51"/>
    <ds:schemaRef ds:uri="bc3a640e-20c3-42b7-bff6-254cfe215f7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550746D-3254-4E89-90C8-28B4122CAA92}">
  <ds:schemaRefs>
    <ds:schemaRef ds:uri="http://schemas.openxmlformats.org/officeDocument/2006/bibliography"/>
  </ds:schemaRefs>
</ds:datastoreItem>
</file>

<file path=customXml/itemProps3.xml><?xml version="1.0" encoding="utf-8"?>
<ds:datastoreItem xmlns:ds="http://schemas.openxmlformats.org/officeDocument/2006/customXml" ds:itemID="{8101BFB7-55F9-4878-BB74-E55A552A0793}">
  <ds:schemaRefs>
    <ds:schemaRef ds:uri="http://schemas.microsoft.com/sharepoint/v3/contenttype/forms"/>
  </ds:schemaRefs>
</ds:datastoreItem>
</file>

<file path=customXml/itemProps4.xml><?xml version="1.0" encoding="utf-8"?>
<ds:datastoreItem xmlns:ds="http://schemas.openxmlformats.org/officeDocument/2006/customXml" ds:itemID="{2B50AB26-0DEF-4319-8DB4-FC1A1876B54D}">
  <ds:schemaRefs>
    <ds:schemaRef ds:uri="http://schemas.microsoft.com/office/2006/metadata/properties"/>
    <ds:schemaRef ds:uri="http://schemas.microsoft.com/office/infopath/2007/PartnerControls"/>
    <ds:schemaRef ds:uri="bc3a640e-20c3-42b7-bff6-254cfe215f71"/>
    <ds:schemaRef ds:uri="f3e704d1-8a2b-4b84-a79b-5b324d7b2d51"/>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88</Pages>
  <Words>14802</Words>
  <Characters>84375</Characters>
  <Application>Microsoft Office Word</Application>
  <DocSecurity>0</DocSecurity>
  <Lines>703</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98980</CharactersWithSpaces>
  <SharedDoc>false</SharedDoc>
  <HLinks>
    <vt:vector size="636" baseType="variant">
      <vt:variant>
        <vt:i4>1638403</vt:i4>
      </vt:variant>
      <vt:variant>
        <vt:i4>315</vt:i4>
      </vt:variant>
      <vt:variant>
        <vt:i4>0</vt:i4>
      </vt:variant>
      <vt:variant>
        <vt:i4>5</vt:i4>
      </vt:variant>
      <vt:variant>
        <vt:lpwstr>https://www.deq.virginia.gov/our-programs/air/reports</vt:lpwstr>
      </vt:variant>
      <vt:variant>
        <vt:lpwstr/>
      </vt:variant>
      <vt:variant>
        <vt:i4>4587610</vt:i4>
      </vt:variant>
      <vt:variant>
        <vt:i4>312</vt:i4>
      </vt:variant>
      <vt:variant>
        <vt:i4>0</vt:i4>
      </vt:variant>
      <vt:variant>
        <vt:i4>5</vt:i4>
      </vt:variant>
      <vt:variant>
        <vt:lpwstr>https://www.epa.gov/naaqs</vt:lpwstr>
      </vt:variant>
      <vt:variant>
        <vt:lpwstr/>
      </vt:variant>
      <vt:variant>
        <vt:i4>4128882</vt:i4>
      </vt:variant>
      <vt:variant>
        <vt:i4>309</vt:i4>
      </vt:variant>
      <vt:variant>
        <vt:i4>0</vt:i4>
      </vt:variant>
      <vt:variant>
        <vt:i4>5</vt:i4>
      </vt:variant>
      <vt:variant>
        <vt:lpwstr>https://learn.kaiterra.com/en/air-academy/particulate-matter-pm</vt:lpwstr>
      </vt:variant>
      <vt:variant>
        <vt:lpwstr/>
      </vt:variant>
      <vt:variant>
        <vt:i4>1376357</vt:i4>
      </vt:variant>
      <vt:variant>
        <vt:i4>306</vt:i4>
      </vt:variant>
      <vt:variant>
        <vt:i4>0</vt:i4>
      </vt:variant>
      <vt:variant>
        <vt:i4>5</vt:i4>
      </vt:variant>
      <vt:variant>
        <vt:lpwstr>http://www.ecfr.gov/cgi-bin/text-idx?tpl=/ecfrbrowse/Title40/40tab_02.tpl</vt:lpwstr>
      </vt:variant>
      <vt:variant>
        <vt:lpwstr/>
      </vt:variant>
      <vt:variant>
        <vt:i4>2555956</vt:i4>
      </vt:variant>
      <vt:variant>
        <vt:i4>303</vt:i4>
      </vt:variant>
      <vt:variant>
        <vt:i4>0</vt:i4>
      </vt:variant>
      <vt:variant>
        <vt:i4>5</vt:i4>
      </vt:variant>
      <vt:variant>
        <vt:lpwstr>https://www.epa.gov/aqs</vt:lpwstr>
      </vt:variant>
      <vt:variant>
        <vt:lpwstr/>
      </vt:variant>
      <vt:variant>
        <vt:i4>8192051</vt:i4>
      </vt:variant>
      <vt:variant>
        <vt:i4>300</vt:i4>
      </vt:variant>
      <vt:variant>
        <vt:i4>0</vt:i4>
      </vt:variant>
      <vt:variant>
        <vt:i4>5</vt:i4>
      </vt:variant>
      <vt:variant>
        <vt:lpwstr>https://www.epa.gov/air-trends</vt:lpwstr>
      </vt:variant>
      <vt:variant>
        <vt:lpwstr/>
      </vt:variant>
      <vt:variant>
        <vt:i4>5111812</vt:i4>
      </vt:variant>
      <vt:variant>
        <vt:i4>297</vt:i4>
      </vt:variant>
      <vt:variant>
        <vt:i4>0</vt:i4>
      </vt:variant>
      <vt:variant>
        <vt:i4>5</vt:i4>
      </vt:variant>
      <vt:variant>
        <vt:lpwstr>https://www.epa.gov/amtic/sampling-schedule-calendar</vt:lpwstr>
      </vt:variant>
      <vt:variant>
        <vt:lpwstr/>
      </vt:variant>
      <vt:variant>
        <vt:i4>8192127</vt:i4>
      </vt:variant>
      <vt:variant>
        <vt:i4>294</vt:i4>
      </vt:variant>
      <vt:variant>
        <vt:i4>0</vt:i4>
      </vt:variant>
      <vt:variant>
        <vt:i4>5</vt:i4>
      </vt:variant>
      <vt:variant>
        <vt:lpwstr>https://www.epa.gov/aboutepa/epa-region-3-mid-atlantic</vt:lpwstr>
      </vt:variant>
      <vt:variant>
        <vt:lpwstr/>
      </vt:variant>
      <vt:variant>
        <vt:i4>4063329</vt:i4>
      </vt:variant>
      <vt:variant>
        <vt:i4>291</vt:i4>
      </vt:variant>
      <vt:variant>
        <vt:i4>0</vt:i4>
      </vt:variant>
      <vt:variant>
        <vt:i4>5</vt:i4>
      </vt:variant>
      <vt:variant>
        <vt:lpwstr>http://www.epa.gov/</vt:lpwstr>
      </vt:variant>
      <vt:variant>
        <vt:lpwstr/>
      </vt:variant>
      <vt:variant>
        <vt:i4>6815796</vt:i4>
      </vt:variant>
      <vt:variant>
        <vt:i4>288</vt:i4>
      </vt:variant>
      <vt:variant>
        <vt:i4>0</vt:i4>
      </vt:variant>
      <vt:variant>
        <vt:i4>5</vt:i4>
      </vt:variant>
      <vt:variant>
        <vt:lpwstr>https://www.epa.gov/green-book</vt:lpwstr>
      </vt:variant>
      <vt:variant>
        <vt:lpwstr/>
      </vt:variant>
      <vt:variant>
        <vt:i4>7864430</vt:i4>
      </vt:variant>
      <vt:variant>
        <vt:i4>285</vt:i4>
      </vt:variant>
      <vt:variant>
        <vt:i4>0</vt:i4>
      </vt:variant>
      <vt:variant>
        <vt:i4>5</vt:i4>
      </vt:variant>
      <vt:variant>
        <vt:lpwstr>https://marama.org/</vt:lpwstr>
      </vt:variant>
      <vt:variant>
        <vt:lpwstr/>
      </vt:variant>
      <vt:variant>
        <vt:i4>8126508</vt:i4>
      </vt:variant>
      <vt:variant>
        <vt:i4>282</vt:i4>
      </vt:variant>
      <vt:variant>
        <vt:i4>0</vt:i4>
      </vt:variant>
      <vt:variant>
        <vt:i4>5</vt:i4>
      </vt:variant>
      <vt:variant>
        <vt:lpwstr>http://vista.cira.colostate.edu/improve</vt:lpwstr>
      </vt:variant>
      <vt:variant>
        <vt:lpwstr/>
      </vt:variant>
      <vt:variant>
        <vt:i4>5374016</vt:i4>
      </vt:variant>
      <vt:variant>
        <vt:i4>279</vt:i4>
      </vt:variant>
      <vt:variant>
        <vt:i4>0</vt:i4>
      </vt:variant>
      <vt:variant>
        <vt:i4>5</vt:i4>
      </vt:variant>
      <vt:variant>
        <vt:lpwstr>https://www.epa.gov/amtic</vt:lpwstr>
      </vt:variant>
      <vt:variant>
        <vt:lpwstr/>
      </vt:variant>
      <vt:variant>
        <vt:i4>1638473</vt:i4>
      </vt:variant>
      <vt:variant>
        <vt:i4>276</vt:i4>
      </vt:variant>
      <vt:variant>
        <vt:i4>0</vt:i4>
      </vt:variant>
      <vt:variant>
        <vt:i4>5</vt:i4>
      </vt:variant>
      <vt:variant>
        <vt:lpwstr>https://www.epa.gov/learn-issues</vt:lpwstr>
      </vt:variant>
      <vt:variant>
        <vt:lpwstr/>
      </vt:variant>
      <vt:variant>
        <vt:i4>983071</vt:i4>
      </vt:variant>
      <vt:variant>
        <vt:i4>273</vt:i4>
      </vt:variant>
      <vt:variant>
        <vt:i4>0</vt:i4>
      </vt:variant>
      <vt:variant>
        <vt:i4>5</vt:i4>
      </vt:variant>
      <vt:variant>
        <vt:lpwstr>https://www.deq.virginia.gov/get-involved/environmental-science-for-youth</vt:lpwstr>
      </vt:variant>
      <vt:variant>
        <vt:lpwstr/>
      </vt:variant>
      <vt:variant>
        <vt:i4>4718603</vt:i4>
      </vt:variant>
      <vt:variant>
        <vt:i4>270</vt:i4>
      </vt:variant>
      <vt:variant>
        <vt:i4>0</vt:i4>
      </vt:variant>
      <vt:variant>
        <vt:i4>5</vt:i4>
      </vt:variant>
      <vt:variant>
        <vt:lpwstr>http://epa.gov/education</vt:lpwstr>
      </vt:variant>
      <vt:variant>
        <vt:lpwstr/>
      </vt:variant>
      <vt:variant>
        <vt:i4>5505035</vt:i4>
      </vt:variant>
      <vt:variant>
        <vt:i4>267</vt:i4>
      </vt:variant>
      <vt:variant>
        <vt:i4>0</vt:i4>
      </vt:variant>
      <vt:variant>
        <vt:i4>5</vt:i4>
      </vt:variant>
      <vt:variant>
        <vt:lpwstr>http://www.deq.virginia.gov/</vt:lpwstr>
      </vt:variant>
      <vt:variant>
        <vt:lpwstr/>
      </vt:variant>
      <vt:variant>
        <vt:i4>3407934</vt:i4>
      </vt:variant>
      <vt:variant>
        <vt:i4>264</vt:i4>
      </vt:variant>
      <vt:variant>
        <vt:i4>0</vt:i4>
      </vt:variant>
      <vt:variant>
        <vt:i4>5</vt:i4>
      </vt:variant>
      <vt:variant>
        <vt:lpwstr>http://www.epa.gov/castnet</vt:lpwstr>
      </vt:variant>
      <vt:variant>
        <vt:lpwstr/>
      </vt:variant>
      <vt:variant>
        <vt:i4>852042</vt:i4>
      </vt:variant>
      <vt:variant>
        <vt:i4>261</vt:i4>
      </vt:variant>
      <vt:variant>
        <vt:i4>0</vt:i4>
      </vt:variant>
      <vt:variant>
        <vt:i4>5</vt:i4>
      </vt:variant>
      <vt:variant>
        <vt:lpwstr>https://aqs.epa.gov/aqsweb/documents/data_mart_welcome.html</vt:lpwstr>
      </vt:variant>
      <vt:variant>
        <vt:lpwstr/>
      </vt:variant>
      <vt:variant>
        <vt:i4>2687096</vt:i4>
      </vt:variant>
      <vt:variant>
        <vt:i4>258</vt:i4>
      </vt:variant>
      <vt:variant>
        <vt:i4>0</vt:i4>
      </vt:variant>
      <vt:variant>
        <vt:i4>5</vt:i4>
      </vt:variant>
      <vt:variant>
        <vt:lpwstr>https://www.lung.org/clean-air/</vt:lpwstr>
      </vt:variant>
      <vt:variant>
        <vt:lpwstr/>
      </vt:variant>
      <vt:variant>
        <vt:i4>3735601</vt:i4>
      </vt:variant>
      <vt:variant>
        <vt:i4>255</vt:i4>
      </vt:variant>
      <vt:variant>
        <vt:i4>0</vt:i4>
      </vt:variant>
      <vt:variant>
        <vt:i4>5</vt:i4>
      </vt:variant>
      <vt:variant>
        <vt:lpwstr>http://www.airnow.gov/</vt:lpwstr>
      </vt:variant>
      <vt:variant>
        <vt:lpwstr/>
      </vt:variant>
      <vt:variant>
        <vt:i4>5111890</vt:i4>
      </vt:variant>
      <vt:variant>
        <vt:i4>252</vt:i4>
      </vt:variant>
      <vt:variant>
        <vt:i4>0</vt:i4>
      </vt:variant>
      <vt:variant>
        <vt:i4>5</vt:i4>
      </vt:variant>
      <vt:variant>
        <vt:lpwstr>https://www.epa.gov/air-emissions-inventories</vt:lpwstr>
      </vt:variant>
      <vt:variant>
        <vt:lpwstr/>
      </vt:variant>
      <vt:variant>
        <vt:i4>65616</vt:i4>
      </vt:variant>
      <vt:variant>
        <vt:i4>249</vt:i4>
      </vt:variant>
      <vt:variant>
        <vt:i4>0</vt:i4>
      </vt:variant>
      <vt:variant>
        <vt:i4>5</vt:i4>
      </vt:variant>
      <vt:variant>
        <vt:lpwstr>https://www.epa.gov/outdoor-air-quality-data</vt:lpwstr>
      </vt:variant>
      <vt:variant>
        <vt:lpwstr/>
      </vt:variant>
      <vt:variant>
        <vt:i4>6815817</vt:i4>
      </vt:variant>
      <vt:variant>
        <vt:i4>246</vt:i4>
      </vt:variant>
      <vt:variant>
        <vt:i4>0</vt:i4>
      </vt:variant>
      <vt:variant>
        <vt:i4>5</vt:i4>
      </vt:variant>
      <vt:variant>
        <vt:lpwstr/>
      </vt:variant>
      <vt:variant>
        <vt:lpwstr>appendix_a</vt:lpwstr>
      </vt:variant>
      <vt:variant>
        <vt:i4>8192051</vt:i4>
      </vt:variant>
      <vt:variant>
        <vt:i4>243</vt:i4>
      </vt:variant>
      <vt:variant>
        <vt:i4>0</vt:i4>
      </vt:variant>
      <vt:variant>
        <vt:i4>5</vt:i4>
      </vt:variant>
      <vt:variant>
        <vt:lpwstr>https://www.epa.gov/air-trends</vt:lpwstr>
      </vt:variant>
      <vt:variant>
        <vt:lpwstr/>
      </vt:variant>
      <vt:variant>
        <vt:i4>4718659</vt:i4>
      </vt:variant>
      <vt:variant>
        <vt:i4>240</vt:i4>
      </vt:variant>
      <vt:variant>
        <vt:i4>0</vt:i4>
      </vt:variant>
      <vt:variant>
        <vt:i4>5</vt:i4>
      </vt:variant>
      <vt:variant>
        <vt:lpwstr>https://gispub.epa.gov/air/trendsreport/2024/</vt:lpwstr>
      </vt:variant>
      <vt:variant>
        <vt:lpwstr>home</vt:lpwstr>
      </vt:variant>
      <vt:variant>
        <vt:i4>2883702</vt:i4>
      </vt:variant>
      <vt:variant>
        <vt:i4>237</vt:i4>
      </vt:variant>
      <vt:variant>
        <vt:i4>0</vt:i4>
      </vt:variant>
      <vt:variant>
        <vt:i4>5</vt:i4>
      </vt:variant>
      <vt:variant>
        <vt:lpwstr>https://epa.maps.arcgis.com/apps/Cascade/index.html?appid=c22b170a699840ab96d19cc293c04951</vt:lpwstr>
      </vt:variant>
      <vt:variant>
        <vt:lpwstr/>
      </vt:variant>
      <vt:variant>
        <vt:i4>7340077</vt:i4>
      </vt:variant>
      <vt:variant>
        <vt:i4>234</vt:i4>
      </vt:variant>
      <vt:variant>
        <vt:i4>0</vt:i4>
      </vt:variant>
      <vt:variant>
        <vt:i4>5</vt:i4>
      </vt:variant>
      <vt:variant>
        <vt:lpwstr>https://www.epa.gov/environmental-topics/air-topics</vt:lpwstr>
      </vt:variant>
      <vt:variant>
        <vt:lpwstr/>
      </vt:variant>
      <vt:variant>
        <vt:i4>2687101</vt:i4>
      </vt:variant>
      <vt:variant>
        <vt:i4>231</vt:i4>
      </vt:variant>
      <vt:variant>
        <vt:i4>0</vt:i4>
      </vt:variant>
      <vt:variant>
        <vt:i4>5</vt:i4>
      </vt:variant>
      <vt:variant>
        <vt:lpwstr>https://www.airnow.gov/</vt:lpwstr>
      </vt:variant>
      <vt:variant>
        <vt:lpwstr/>
      </vt:variant>
      <vt:variant>
        <vt:i4>2687101</vt:i4>
      </vt:variant>
      <vt:variant>
        <vt:i4>228</vt:i4>
      </vt:variant>
      <vt:variant>
        <vt:i4>0</vt:i4>
      </vt:variant>
      <vt:variant>
        <vt:i4>5</vt:i4>
      </vt:variant>
      <vt:variant>
        <vt:lpwstr>https://www.airnow.gov/</vt:lpwstr>
      </vt:variant>
      <vt:variant>
        <vt:lpwstr/>
      </vt:variant>
      <vt:variant>
        <vt:i4>6225995</vt:i4>
      </vt:variant>
      <vt:variant>
        <vt:i4>225</vt:i4>
      </vt:variant>
      <vt:variant>
        <vt:i4>0</vt:i4>
      </vt:variant>
      <vt:variant>
        <vt:i4>5</vt:i4>
      </vt:variant>
      <vt:variant>
        <vt:lpwstr>https://www.epa.gov/sunsafety/uv-index-1</vt:lpwstr>
      </vt:variant>
      <vt:variant>
        <vt:lpwstr/>
      </vt:variant>
      <vt:variant>
        <vt:i4>2687101</vt:i4>
      </vt:variant>
      <vt:variant>
        <vt:i4>222</vt:i4>
      </vt:variant>
      <vt:variant>
        <vt:i4>0</vt:i4>
      </vt:variant>
      <vt:variant>
        <vt:i4>5</vt:i4>
      </vt:variant>
      <vt:variant>
        <vt:lpwstr>https://www.airnow.gov/</vt:lpwstr>
      </vt:variant>
      <vt:variant>
        <vt:lpwstr/>
      </vt:variant>
      <vt:variant>
        <vt:i4>3735601</vt:i4>
      </vt:variant>
      <vt:variant>
        <vt:i4>219</vt:i4>
      </vt:variant>
      <vt:variant>
        <vt:i4>0</vt:i4>
      </vt:variant>
      <vt:variant>
        <vt:i4>5</vt:i4>
      </vt:variant>
      <vt:variant>
        <vt:lpwstr>http://www.airnow.gov/</vt:lpwstr>
      </vt:variant>
      <vt:variant>
        <vt:lpwstr/>
      </vt:variant>
      <vt:variant>
        <vt:i4>3735601</vt:i4>
      </vt:variant>
      <vt:variant>
        <vt:i4>216</vt:i4>
      </vt:variant>
      <vt:variant>
        <vt:i4>0</vt:i4>
      </vt:variant>
      <vt:variant>
        <vt:i4>5</vt:i4>
      </vt:variant>
      <vt:variant>
        <vt:lpwstr>http://www.airnow.gov/</vt:lpwstr>
      </vt:variant>
      <vt:variant>
        <vt:lpwstr/>
      </vt:variant>
      <vt:variant>
        <vt:i4>6619251</vt:i4>
      </vt:variant>
      <vt:variant>
        <vt:i4>213</vt:i4>
      </vt:variant>
      <vt:variant>
        <vt:i4>0</vt:i4>
      </vt:variant>
      <vt:variant>
        <vt:i4>5</vt:i4>
      </vt:variant>
      <vt:variant>
        <vt:lpwstr>https://www.deq.virginia.gov/Programs/Air/AirQualityMonitoringData.aspx</vt:lpwstr>
      </vt:variant>
      <vt:variant>
        <vt:lpwstr/>
      </vt:variant>
      <vt:variant>
        <vt:i4>7405665</vt:i4>
      </vt:variant>
      <vt:variant>
        <vt:i4>210</vt:i4>
      </vt:variant>
      <vt:variant>
        <vt:i4>0</vt:i4>
      </vt:variant>
      <vt:variant>
        <vt:i4>5</vt:i4>
      </vt:variant>
      <vt:variant>
        <vt:lpwstr/>
      </vt:variant>
      <vt:variant>
        <vt:lpwstr>AQI</vt:lpwstr>
      </vt:variant>
      <vt:variant>
        <vt:i4>327710</vt:i4>
      </vt:variant>
      <vt:variant>
        <vt:i4>207</vt:i4>
      </vt:variant>
      <vt:variant>
        <vt:i4>0</vt:i4>
      </vt:variant>
      <vt:variant>
        <vt:i4>5</vt:i4>
      </vt:variant>
      <vt:variant>
        <vt:lpwstr>https://www.epa.gov/haps/initial-list-hazardous-air-pollutants-modifications</vt:lpwstr>
      </vt:variant>
      <vt:variant>
        <vt:lpwstr/>
      </vt:variant>
      <vt:variant>
        <vt:i4>7667823</vt:i4>
      </vt:variant>
      <vt:variant>
        <vt:i4>204</vt:i4>
      </vt:variant>
      <vt:variant>
        <vt:i4>0</vt:i4>
      </vt:variant>
      <vt:variant>
        <vt:i4>5</vt:i4>
      </vt:variant>
      <vt:variant>
        <vt:lpwstr/>
      </vt:variant>
      <vt:variant>
        <vt:lpwstr>toxics</vt:lpwstr>
      </vt:variant>
      <vt:variant>
        <vt:i4>6488114</vt:i4>
      </vt:variant>
      <vt:variant>
        <vt:i4>201</vt:i4>
      </vt:variant>
      <vt:variant>
        <vt:i4>0</vt:i4>
      </vt:variant>
      <vt:variant>
        <vt:i4>5</vt:i4>
      </vt:variant>
      <vt:variant>
        <vt:lpwstr>https://nadp.slh.wisc.edu/networks/ammonia-monitoring-network/</vt:lpwstr>
      </vt:variant>
      <vt:variant>
        <vt:lpwstr/>
      </vt:variant>
      <vt:variant>
        <vt:i4>6553646</vt:i4>
      </vt:variant>
      <vt:variant>
        <vt:i4>198</vt:i4>
      </vt:variant>
      <vt:variant>
        <vt:i4>0</vt:i4>
      </vt:variant>
      <vt:variant>
        <vt:i4>5</vt:i4>
      </vt:variant>
      <vt:variant>
        <vt:lpwstr>https://nadp.slh.wisc.edu/networks/mercury-deposition-network/</vt:lpwstr>
      </vt:variant>
      <vt:variant>
        <vt:lpwstr/>
      </vt:variant>
      <vt:variant>
        <vt:i4>2162751</vt:i4>
      </vt:variant>
      <vt:variant>
        <vt:i4>195</vt:i4>
      </vt:variant>
      <vt:variant>
        <vt:i4>0</vt:i4>
      </vt:variant>
      <vt:variant>
        <vt:i4>5</vt:i4>
      </vt:variant>
      <vt:variant>
        <vt:lpwstr>https://nadp.slh.wisc.edu/networks/national-trends-network/</vt:lpwstr>
      </vt:variant>
      <vt:variant>
        <vt:lpwstr/>
      </vt:variant>
      <vt:variant>
        <vt:i4>4391005</vt:i4>
      </vt:variant>
      <vt:variant>
        <vt:i4>192</vt:i4>
      </vt:variant>
      <vt:variant>
        <vt:i4>0</vt:i4>
      </vt:variant>
      <vt:variant>
        <vt:i4>5</vt:i4>
      </vt:variant>
      <vt:variant>
        <vt:lpwstr>https://www.epa.gov/system/files/documents/2022-10/2023 sampling schedule.pdf</vt:lpwstr>
      </vt:variant>
      <vt:variant>
        <vt:lpwstr/>
      </vt:variant>
      <vt:variant>
        <vt:i4>4390930</vt:i4>
      </vt:variant>
      <vt:variant>
        <vt:i4>189</vt:i4>
      </vt:variant>
      <vt:variant>
        <vt:i4>0</vt:i4>
      </vt:variant>
      <vt:variant>
        <vt:i4>5</vt:i4>
      </vt:variant>
      <vt:variant>
        <vt:lpwstr>https://www.epa.gov/lead/learn-about-lead</vt:lpwstr>
      </vt:variant>
      <vt:variant>
        <vt:lpwstr/>
      </vt:variant>
      <vt:variant>
        <vt:i4>65549</vt:i4>
      </vt:variant>
      <vt:variant>
        <vt:i4>186</vt:i4>
      </vt:variant>
      <vt:variant>
        <vt:i4>0</vt:i4>
      </vt:variant>
      <vt:variant>
        <vt:i4>5</vt:i4>
      </vt:variant>
      <vt:variant>
        <vt:lpwstr/>
      </vt:variant>
      <vt:variant>
        <vt:lpwstr>lead</vt:lpwstr>
      </vt:variant>
      <vt:variant>
        <vt:i4>2490411</vt:i4>
      </vt:variant>
      <vt:variant>
        <vt:i4>183</vt:i4>
      </vt:variant>
      <vt:variant>
        <vt:i4>0</vt:i4>
      </vt:variant>
      <vt:variant>
        <vt:i4>5</vt:i4>
      </vt:variant>
      <vt:variant>
        <vt:lpwstr>https://www.epa.gov/castnet</vt:lpwstr>
      </vt:variant>
      <vt:variant>
        <vt:lpwstr/>
      </vt:variant>
      <vt:variant>
        <vt:i4>65616</vt:i4>
      </vt:variant>
      <vt:variant>
        <vt:i4>180</vt:i4>
      </vt:variant>
      <vt:variant>
        <vt:i4>0</vt:i4>
      </vt:variant>
      <vt:variant>
        <vt:i4>5</vt:i4>
      </vt:variant>
      <vt:variant>
        <vt:lpwstr>https://www.epa.gov/outdoor-air-quality-data</vt:lpwstr>
      </vt:variant>
      <vt:variant>
        <vt:lpwstr/>
      </vt:variant>
      <vt:variant>
        <vt:i4>5636172</vt:i4>
      </vt:variant>
      <vt:variant>
        <vt:i4>177</vt:i4>
      </vt:variant>
      <vt:variant>
        <vt:i4>0</vt:i4>
      </vt:variant>
      <vt:variant>
        <vt:i4>5</vt:i4>
      </vt:variant>
      <vt:variant>
        <vt:lpwstr>http://ard-request.air-resource.com/</vt:lpwstr>
      </vt:variant>
      <vt:variant>
        <vt:lpwstr/>
      </vt:variant>
      <vt:variant>
        <vt:i4>3735601</vt:i4>
      </vt:variant>
      <vt:variant>
        <vt:i4>174</vt:i4>
      </vt:variant>
      <vt:variant>
        <vt:i4>0</vt:i4>
      </vt:variant>
      <vt:variant>
        <vt:i4>5</vt:i4>
      </vt:variant>
      <vt:variant>
        <vt:lpwstr>http://www.airnow.gov/</vt:lpwstr>
      </vt:variant>
      <vt:variant>
        <vt:lpwstr/>
      </vt:variant>
      <vt:variant>
        <vt:i4>393217</vt:i4>
      </vt:variant>
      <vt:variant>
        <vt:i4>171</vt:i4>
      </vt:variant>
      <vt:variant>
        <vt:i4>0</vt:i4>
      </vt:variant>
      <vt:variant>
        <vt:i4>5</vt:i4>
      </vt:variant>
      <vt:variant>
        <vt:lpwstr>https://www.deq.virginia.gov/our-programs/air/monitoring-assessments/air-quality-forecast</vt:lpwstr>
      </vt:variant>
      <vt:variant>
        <vt:lpwstr/>
      </vt:variant>
      <vt:variant>
        <vt:i4>1310720</vt:i4>
      </vt:variant>
      <vt:variant>
        <vt:i4>168</vt:i4>
      </vt:variant>
      <vt:variant>
        <vt:i4>0</vt:i4>
      </vt:variant>
      <vt:variant>
        <vt:i4>5</vt:i4>
      </vt:variant>
      <vt:variant>
        <vt:lpwstr/>
      </vt:variant>
      <vt:variant>
        <vt:lpwstr>ozone</vt:lpwstr>
      </vt:variant>
      <vt:variant>
        <vt:i4>7274606</vt:i4>
      </vt:variant>
      <vt:variant>
        <vt:i4>165</vt:i4>
      </vt:variant>
      <vt:variant>
        <vt:i4>0</vt:i4>
      </vt:variant>
      <vt:variant>
        <vt:i4>5</vt:i4>
      </vt:variant>
      <vt:variant>
        <vt:lpwstr/>
      </vt:variant>
      <vt:variant>
        <vt:lpwstr>NO2</vt:lpwstr>
      </vt:variant>
      <vt:variant>
        <vt:i4>7274611</vt:i4>
      </vt:variant>
      <vt:variant>
        <vt:i4>162</vt:i4>
      </vt:variant>
      <vt:variant>
        <vt:i4>0</vt:i4>
      </vt:variant>
      <vt:variant>
        <vt:i4>5</vt:i4>
      </vt:variant>
      <vt:variant>
        <vt:lpwstr/>
      </vt:variant>
      <vt:variant>
        <vt:lpwstr>SO2</vt:lpwstr>
      </vt:variant>
      <vt:variant>
        <vt:i4>3342433</vt:i4>
      </vt:variant>
      <vt:variant>
        <vt:i4>159</vt:i4>
      </vt:variant>
      <vt:variant>
        <vt:i4>0</vt:i4>
      </vt:variant>
      <vt:variant>
        <vt:i4>5</vt:i4>
      </vt:variant>
      <vt:variant>
        <vt:lpwstr>https://www.epa.gov/amtic/near-road-monitoring</vt:lpwstr>
      </vt:variant>
      <vt:variant>
        <vt:lpwstr/>
      </vt:variant>
      <vt:variant>
        <vt:i4>2293811</vt:i4>
      </vt:variant>
      <vt:variant>
        <vt:i4>156</vt:i4>
      </vt:variant>
      <vt:variant>
        <vt:i4>0</vt:i4>
      </vt:variant>
      <vt:variant>
        <vt:i4>5</vt:i4>
      </vt:variant>
      <vt:variant>
        <vt:lpwstr>https://www.epa.gov/sites/default/files/2016-07/documents/cofactsheetaugust12v4.pdf</vt:lpwstr>
      </vt:variant>
      <vt:variant>
        <vt:lpwstr/>
      </vt:variant>
      <vt:variant>
        <vt:i4>7274595</vt:i4>
      </vt:variant>
      <vt:variant>
        <vt:i4>153</vt:i4>
      </vt:variant>
      <vt:variant>
        <vt:i4>0</vt:i4>
      </vt:variant>
      <vt:variant>
        <vt:i4>5</vt:i4>
      </vt:variant>
      <vt:variant>
        <vt:lpwstr/>
      </vt:variant>
      <vt:variant>
        <vt:lpwstr>CO</vt:lpwstr>
      </vt:variant>
      <vt:variant>
        <vt:i4>3735601</vt:i4>
      </vt:variant>
      <vt:variant>
        <vt:i4>150</vt:i4>
      </vt:variant>
      <vt:variant>
        <vt:i4>0</vt:i4>
      </vt:variant>
      <vt:variant>
        <vt:i4>5</vt:i4>
      </vt:variant>
      <vt:variant>
        <vt:lpwstr>http://www.airnow.gov/</vt:lpwstr>
      </vt:variant>
      <vt:variant>
        <vt:lpwstr/>
      </vt:variant>
      <vt:variant>
        <vt:i4>1966111</vt:i4>
      </vt:variant>
      <vt:variant>
        <vt:i4>147</vt:i4>
      </vt:variant>
      <vt:variant>
        <vt:i4>0</vt:i4>
      </vt:variant>
      <vt:variant>
        <vt:i4>5</vt:i4>
      </vt:variant>
      <vt:variant>
        <vt:lpwstr>https://covgov.sharepoint.com/sites/DEQ-AirMonitoring</vt:lpwstr>
      </vt:variant>
      <vt:variant>
        <vt:lpwstr/>
      </vt:variant>
      <vt:variant>
        <vt:i4>4391005</vt:i4>
      </vt:variant>
      <vt:variant>
        <vt:i4>144</vt:i4>
      </vt:variant>
      <vt:variant>
        <vt:i4>0</vt:i4>
      </vt:variant>
      <vt:variant>
        <vt:i4>5</vt:i4>
      </vt:variant>
      <vt:variant>
        <vt:lpwstr>https://www.epa.gov/system/files/documents/2022-10/2023 sampling schedule.pdf</vt:lpwstr>
      </vt:variant>
      <vt:variant>
        <vt:lpwstr/>
      </vt:variant>
      <vt:variant>
        <vt:i4>1704001</vt:i4>
      </vt:variant>
      <vt:variant>
        <vt:i4>141</vt:i4>
      </vt:variant>
      <vt:variant>
        <vt:i4>0</vt:i4>
      </vt:variant>
      <vt:variant>
        <vt:i4>5</vt:i4>
      </vt:variant>
      <vt:variant>
        <vt:lpwstr>https://www.epa.gov/pm-pollution/timeline-particulate-matter-pm-national-ambient-air-quality-standards-naaqs</vt:lpwstr>
      </vt:variant>
      <vt:variant>
        <vt:lpwstr/>
      </vt:variant>
      <vt:variant>
        <vt:i4>6094913</vt:i4>
      </vt:variant>
      <vt:variant>
        <vt:i4>138</vt:i4>
      </vt:variant>
      <vt:variant>
        <vt:i4>0</vt:i4>
      </vt:variant>
      <vt:variant>
        <vt:i4>5</vt:i4>
      </vt:variant>
      <vt:variant>
        <vt:lpwstr/>
      </vt:variant>
      <vt:variant>
        <vt:lpwstr>PM10</vt:lpwstr>
      </vt:variant>
      <vt:variant>
        <vt:i4>8126508</vt:i4>
      </vt:variant>
      <vt:variant>
        <vt:i4>135</vt:i4>
      </vt:variant>
      <vt:variant>
        <vt:i4>0</vt:i4>
      </vt:variant>
      <vt:variant>
        <vt:i4>5</vt:i4>
      </vt:variant>
      <vt:variant>
        <vt:lpwstr>http://vista.cira.colostate.edu/improve</vt:lpwstr>
      </vt:variant>
      <vt:variant>
        <vt:lpwstr/>
      </vt:variant>
      <vt:variant>
        <vt:i4>3735601</vt:i4>
      </vt:variant>
      <vt:variant>
        <vt:i4>132</vt:i4>
      </vt:variant>
      <vt:variant>
        <vt:i4>0</vt:i4>
      </vt:variant>
      <vt:variant>
        <vt:i4>5</vt:i4>
      </vt:variant>
      <vt:variant>
        <vt:lpwstr>http://www.airnow.gov/</vt:lpwstr>
      </vt:variant>
      <vt:variant>
        <vt:lpwstr/>
      </vt:variant>
      <vt:variant>
        <vt:i4>1966111</vt:i4>
      </vt:variant>
      <vt:variant>
        <vt:i4>129</vt:i4>
      </vt:variant>
      <vt:variant>
        <vt:i4>0</vt:i4>
      </vt:variant>
      <vt:variant>
        <vt:i4>5</vt:i4>
      </vt:variant>
      <vt:variant>
        <vt:lpwstr>https://covgov.sharepoint.com/sites/DEQ-AirMonitoring</vt:lpwstr>
      </vt:variant>
      <vt:variant>
        <vt:lpwstr/>
      </vt:variant>
      <vt:variant>
        <vt:i4>5111812</vt:i4>
      </vt:variant>
      <vt:variant>
        <vt:i4>126</vt:i4>
      </vt:variant>
      <vt:variant>
        <vt:i4>0</vt:i4>
      </vt:variant>
      <vt:variant>
        <vt:i4>5</vt:i4>
      </vt:variant>
      <vt:variant>
        <vt:lpwstr>https://www.epa.gov/amtic/sampling-schedule-calendar</vt:lpwstr>
      </vt:variant>
      <vt:variant>
        <vt:lpwstr/>
      </vt:variant>
      <vt:variant>
        <vt:i4>5111812</vt:i4>
      </vt:variant>
      <vt:variant>
        <vt:i4>123</vt:i4>
      </vt:variant>
      <vt:variant>
        <vt:i4>0</vt:i4>
      </vt:variant>
      <vt:variant>
        <vt:i4>5</vt:i4>
      </vt:variant>
      <vt:variant>
        <vt:lpwstr>https://www.epa.gov/amtic/sampling-schedule-calendar</vt:lpwstr>
      </vt:variant>
      <vt:variant>
        <vt:lpwstr/>
      </vt:variant>
      <vt:variant>
        <vt:i4>4456469</vt:i4>
      </vt:variant>
      <vt:variant>
        <vt:i4>120</vt:i4>
      </vt:variant>
      <vt:variant>
        <vt:i4>0</vt:i4>
      </vt:variant>
      <vt:variant>
        <vt:i4>5</vt:i4>
      </vt:variant>
      <vt:variant>
        <vt:lpwstr>https://www.epa.gov/pm-pollution/health-and-environmental-effects-particulate-matter-pm</vt:lpwstr>
      </vt:variant>
      <vt:variant>
        <vt:lpwstr>:~:text=Numerous%20scientific%20studies%20have%20linked%20particle%20pollution%20exposure,irritation%20of%20the%20airways%2C%20coughing%20or%20difficulty%20breathing.</vt:lpwstr>
      </vt:variant>
      <vt:variant>
        <vt:i4>5767234</vt:i4>
      </vt:variant>
      <vt:variant>
        <vt:i4>117</vt:i4>
      </vt:variant>
      <vt:variant>
        <vt:i4>0</vt:i4>
      </vt:variant>
      <vt:variant>
        <vt:i4>5</vt:i4>
      </vt:variant>
      <vt:variant>
        <vt:lpwstr/>
      </vt:variant>
      <vt:variant>
        <vt:lpwstr>PM25</vt:lpwstr>
      </vt:variant>
      <vt:variant>
        <vt:i4>3342394</vt:i4>
      </vt:variant>
      <vt:variant>
        <vt:i4>114</vt:i4>
      </vt:variant>
      <vt:variant>
        <vt:i4>0</vt:i4>
      </vt:variant>
      <vt:variant>
        <vt:i4>5</vt:i4>
      </vt:variant>
      <vt:variant>
        <vt:lpwstr>https://www.epa.gov/criteria-air-pollutants/naaqs-table</vt:lpwstr>
      </vt:variant>
      <vt:variant>
        <vt:lpwstr/>
      </vt:variant>
      <vt:variant>
        <vt:i4>524307</vt:i4>
      </vt:variant>
      <vt:variant>
        <vt:i4>111</vt:i4>
      </vt:variant>
      <vt:variant>
        <vt:i4>0</vt:i4>
      </vt:variant>
      <vt:variant>
        <vt:i4>5</vt:i4>
      </vt:variant>
      <vt:variant>
        <vt:lpwstr/>
      </vt:variant>
      <vt:variant>
        <vt:lpwstr>AQIbottom</vt:lpwstr>
      </vt:variant>
      <vt:variant>
        <vt:i4>917525</vt:i4>
      </vt:variant>
      <vt:variant>
        <vt:i4>108</vt:i4>
      </vt:variant>
      <vt:variant>
        <vt:i4>0</vt:i4>
      </vt:variant>
      <vt:variant>
        <vt:i4>5</vt:i4>
      </vt:variant>
      <vt:variant>
        <vt:lpwstr>https://www.lung.org/clean-air/at-home/indoor-air-pollutants</vt:lpwstr>
      </vt:variant>
      <vt:variant>
        <vt:lpwstr/>
      </vt:variant>
      <vt:variant>
        <vt:i4>5636177</vt:i4>
      </vt:variant>
      <vt:variant>
        <vt:i4>105</vt:i4>
      </vt:variant>
      <vt:variant>
        <vt:i4>0</vt:i4>
      </vt:variant>
      <vt:variant>
        <vt:i4>5</vt:i4>
      </vt:variant>
      <vt:variant>
        <vt:lpwstr>http://www.epa.gov/iaq/index.html</vt:lpwstr>
      </vt:variant>
      <vt:variant>
        <vt:lpwstr/>
      </vt:variant>
      <vt:variant>
        <vt:i4>6815801</vt:i4>
      </vt:variant>
      <vt:variant>
        <vt:i4>102</vt:i4>
      </vt:variant>
      <vt:variant>
        <vt:i4>0</vt:i4>
      </vt:variant>
      <vt:variant>
        <vt:i4>5</vt:i4>
      </vt:variant>
      <vt:variant>
        <vt:lpwstr>http://www.vdh.virginia.gov/local-health-districts</vt:lpwstr>
      </vt:variant>
      <vt:variant>
        <vt:lpwstr/>
      </vt:variant>
      <vt:variant>
        <vt:i4>1900561</vt:i4>
      </vt:variant>
      <vt:variant>
        <vt:i4>99</vt:i4>
      </vt:variant>
      <vt:variant>
        <vt:i4>0</vt:i4>
      </vt:variant>
      <vt:variant>
        <vt:i4>5</vt:i4>
      </vt:variant>
      <vt:variant>
        <vt:lpwstr>https://www.deq.virginia.gov/get-involved/about-us/contact-us</vt:lpwstr>
      </vt:variant>
      <vt:variant>
        <vt:lpwstr/>
      </vt:variant>
      <vt:variant>
        <vt:i4>8323199</vt:i4>
      </vt:variant>
      <vt:variant>
        <vt:i4>96</vt:i4>
      </vt:variant>
      <vt:variant>
        <vt:i4>0</vt:i4>
      </vt:variant>
      <vt:variant>
        <vt:i4>5</vt:i4>
      </vt:variant>
      <vt:variant>
        <vt:lpwstr>https://www.deq.virginia.gov/get-involved/mydeq-portal</vt:lpwstr>
      </vt:variant>
      <vt:variant>
        <vt:lpwstr/>
      </vt:variant>
      <vt:variant>
        <vt:i4>852042</vt:i4>
      </vt:variant>
      <vt:variant>
        <vt:i4>93</vt:i4>
      </vt:variant>
      <vt:variant>
        <vt:i4>0</vt:i4>
      </vt:variant>
      <vt:variant>
        <vt:i4>5</vt:i4>
      </vt:variant>
      <vt:variant>
        <vt:lpwstr>https://aqs.epa.gov/aqsweb/documents/data_mart_welcome.html</vt:lpwstr>
      </vt:variant>
      <vt:variant>
        <vt:lpwstr/>
      </vt:variant>
      <vt:variant>
        <vt:i4>1114177</vt:i4>
      </vt:variant>
      <vt:variant>
        <vt:i4>90</vt:i4>
      </vt:variant>
      <vt:variant>
        <vt:i4>0</vt:i4>
      </vt:variant>
      <vt:variant>
        <vt:i4>5</vt:i4>
      </vt:variant>
      <vt:variant>
        <vt:lpwstr>https://www.deq.virginia.gov/our-programs/air/monitoring-assessments</vt:lpwstr>
      </vt:variant>
      <vt:variant>
        <vt:lpwstr/>
      </vt:variant>
      <vt:variant>
        <vt:i4>5111890</vt:i4>
      </vt:variant>
      <vt:variant>
        <vt:i4>87</vt:i4>
      </vt:variant>
      <vt:variant>
        <vt:i4>0</vt:i4>
      </vt:variant>
      <vt:variant>
        <vt:i4>5</vt:i4>
      </vt:variant>
      <vt:variant>
        <vt:lpwstr>https://www.epa.gov/air-emissions-inventories</vt:lpwstr>
      </vt:variant>
      <vt:variant>
        <vt:lpwstr/>
      </vt:variant>
      <vt:variant>
        <vt:i4>65616</vt:i4>
      </vt:variant>
      <vt:variant>
        <vt:i4>84</vt:i4>
      </vt:variant>
      <vt:variant>
        <vt:i4>0</vt:i4>
      </vt:variant>
      <vt:variant>
        <vt:i4>5</vt:i4>
      </vt:variant>
      <vt:variant>
        <vt:lpwstr>https://www.epa.gov/outdoor-air-quality-data</vt:lpwstr>
      </vt:variant>
      <vt:variant>
        <vt:lpwstr/>
      </vt:variant>
      <vt:variant>
        <vt:i4>1638403</vt:i4>
      </vt:variant>
      <vt:variant>
        <vt:i4>81</vt:i4>
      </vt:variant>
      <vt:variant>
        <vt:i4>0</vt:i4>
      </vt:variant>
      <vt:variant>
        <vt:i4>5</vt:i4>
      </vt:variant>
      <vt:variant>
        <vt:lpwstr>https://www.deq.virginia.gov/our-programs/air/reports</vt:lpwstr>
      </vt:variant>
      <vt:variant>
        <vt:lpwstr/>
      </vt:variant>
      <vt:variant>
        <vt:i4>2687101</vt:i4>
      </vt:variant>
      <vt:variant>
        <vt:i4>78</vt:i4>
      </vt:variant>
      <vt:variant>
        <vt:i4>0</vt:i4>
      </vt:variant>
      <vt:variant>
        <vt:i4>5</vt:i4>
      </vt:variant>
      <vt:variant>
        <vt:lpwstr>https://www.airnow.gov/</vt:lpwstr>
      </vt:variant>
      <vt:variant>
        <vt:lpwstr/>
      </vt:variant>
      <vt:variant>
        <vt:i4>393217</vt:i4>
      </vt:variant>
      <vt:variant>
        <vt:i4>75</vt:i4>
      </vt:variant>
      <vt:variant>
        <vt:i4>0</vt:i4>
      </vt:variant>
      <vt:variant>
        <vt:i4>5</vt:i4>
      </vt:variant>
      <vt:variant>
        <vt:lpwstr>https://www.deq.virginia.gov/our-programs/air/monitoring-assessments/air-quality-forecast</vt:lpwstr>
      </vt:variant>
      <vt:variant>
        <vt:lpwstr/>
      </vt:variant>
      <vt:variant>
        <vt:i4>3342394</vt:i4>
      </vt:variant>
      <vt:variant>
        <vt:i4>72</vt:i4>
      </vt:variant>
      <vt:variant>
        <vt:i4>0</vt:i4>
      </vt:variant>
      <vt:variant>
        <vt:i4>5</vt:i4>
      </vt:variant>
      <vt:variant>
        <vt:lpwstr>https://www.epa.gov/criteria-air-pollutants/naaqs-table</vt:lpwstr>
      </vt:variant>
      <vt:variant>
        <vt:lpwstr/>
      </vt:variant>
      <vt:variant>
        <vt:i4>4521991</vt:i4>
      </vt:variant>
      <vt:variant>
        <vt:i4>69</vt:i4>
      </vt:variant>
      <vt:variant>
        <vt:i4>0</vt:i4>
      </vt:variant>
      <vt:variant>
        <vt:i4>5</vt:i4>
      </vt:variant>
      <vt:variant>
        <vt:lpwstr>https://www.epa.gov/green-book/green-book-national-area-and-county-level-multi-pollutant-information</vt:lpwstr>
      </vt:variant>
      <vt:variant>
        <vt:lpwstr/>
      </vt:variant>
      <vt:variant>
        <vt:i4>4194386</vt:i4>
      </vt:variant>
      <vt:variant>
        <vt:i4>66</vt:i4>
      </vt:variant>
      <vt:variant>
        <vt:i4>0</vt:i4>
      </vt:variant>
      <vt:variant>
        <vt:i4>5</vt:i4>
      </vt:variant>
      <vt:variant>
        <vt:lpwstr>http://epa.gov/amtic/ambient-air-monitoring-quality-assurance</vt:lpwstr>
      </vt:variant>
      <vt:variant>
        <vt:lpwstr>documents</vt:lpwstr>
      </vt:variant>
      <vt:variant>
        <vt:i4>3342394</vt:i4>
      </vt:variant>
      <vt:variant>
        <vt:i4>63</vt:i4>
      </vt:variant>
      <vt:variant>
        <vt:i4>0</vt:i4>
      </vt:variant>
      <vt:variant>
        <vt:i4>5</vt:i4>
      </vt:variant>
      <vt:variant>
        <vt:lpwstr>https://www.epa.gov/criteria-air-pollutants/naaqs-table</vt:lpwstr>
      </vt:variant>
      <vt:variant>
        <vt:lpwstr/>
      </vt:variant>
      <vt:variant>
        <vt:i4>4587610</vt:i4>
      </vt:variant>
      <vt:variant>
        <vt:i4>60</vt:i4>
      </vt:variant>
      <vt:variant>
        <vt:i4>0</vt:i4>
      </vt:variant>
      <vt:variant>
        <vt:i4>5</vt:i4>
      </vt:variant>
      <vt:variant>
        <vt:lpwstr>https://www.epa.gov/naaqs</vt:lpwstr>
      </vt:variant>
      <vt:variant>
        <vt:lpwstr/>
      </vt:variant>
      <vt:variant>
        <vt:i4>3342394</vt:i4>
      </vt:variant>
      <vt:variant>
        <vt:i4>57</vt:i4>
      </vt:variant>
      <vt:variant>
        <vt:i4>0</vt:i4>
      </vt:variant>
      <vt:variant>
        <vt:i4>5</vt:i4>
      </vt:variant>
      <vt:variant>
        <vt:lpwstr>https://www.epa.gov/criteria-air-pollutants/naaqs-table</vt:lpwstr>
      </vt:variant>
      <vt:variant>
        <vt:lpwstr/>
      </vt:variant>
      <vt:variant>
        <vt:i4>262210</vt:i4>
      </vt:variant>
      <vt:variant>
        <vt:i4>54</vt:i4>
      </vt:variant>
      <vt:variant>
        <vt:i4>0</vt:i4>
      </vt:variant>
      <vt:variant>
        <vt:i4>5</vt:i4>
      </vt:variant>
      <vt:variant>
        <vt:lpwstr>https://www.epa.gov/clean-air-act-overview/clean-air-act-text</vt:lpwstr>
      </vt:variant>
      <vt:variant>
        <vt:lpwstr/>
      </vt:variant>
      <vt:variant>
        <vt:i4>2883619</vt:i4>
      </vt:variant>
      <vt:variant>
        <vt:i4>51</vt:i4>
      </vt:variant>
      <vt:variant>
        <vt:i4>0</vt:i4>
      </vt:variant>
      <vt:variant>
        <vt:i4>5</vt:i4>
      </vt:variant>
      <vt:variant>
        <vt:lpwstr>https://www.epa.gov/criteria-air-pollutants</vt:lpwstr>
      </vt:variant>
      <vt:variant>
        <vt:lpwstr/>
      </vt:variant>
      <vt:variant>
        <vt:i4>1114125</vt:i4>
      </vt:variant>
      <vt:variant>
        <vt:i4>48</vt:i4>
      </vt:variant>
      <vt:variant>
        <vt:i4>0</vt:i4>
      </vt:variant>
      <vt:variant>
        <vt:i4>5</vt:i4>
      </vt:variant>
      <vt:variant>
        <vt:lpwstr/>
      </vt:variant>
      <vt:variant>
        <vt:lpwstr>appendix_a_bottom</vt:lpwstr>
      </vt:variant>
      <vt:variant>
        <vt:i4>4784134</vt:i4>
      </vt:variant>
      <vt:variant>
        <vt:i4>45</vt:i4>
      </vt:variant>
      <vt:variant>
        <vt:i4>0</vt:i4>
      </vt:variant>
      <vt:variant>
        <vt:i4>5</vt:i4>
      </vt:variant>
      <vt:variant>
        <vt:lpwstr>https://rga.lis.virginia.gov/Published/2024/RD513/PDF</vt:lpwstr>
      </vt:variant>
      <vt:variant>
        <vt:lpwstr/>
      </vt:variant>
      <vt:variant>
        <vt:i4>4390997</vt:i4>
      </vt:variant>
      <vt:variant>
        <vt:i4>42</vt:i4>
      </vt:variant>
      <vt:variant>
        <vt:i4>0</vt:i4>
      </vt:variant>
      <vt:variant>
        <vt:i4>5</vt:i4>
      </vt:variant>
      <vt:variant>
        <vt:lpwstr>http://www.ecfr.gov/cgi-bin/text-idx?SID=1d60b118688cfd85c90d03cca5e6327d&amp;mc=true&amp;node=pt40.6.58&amp;rgn=div5</vt:lpwstr>
      </vt:variant>
      <vt:variant>
        <vt:lpwstr/>
      </vt:variant>
      <vt:variant>
        <vt:i4>2424936</vt:i4>
      </vt:variant>
      <vt:variant>
        <vt:i4>39</vt:i4>
      </vt:variant>
      <vt:variant>
        <vt:i4>0</vt:i4>
      </vt:variant>
      <vt:variant>
        <vt:i4>5</vt:i4>
      </vt:variant>
      <vt:variant>
        <vt:lpwstr>http://www.ecfr.gov/cgi-bin/text-idx?c=ecfr&amp;SID=8b50f45940fd0ebecf99ae3ce4ce7dbe&amp;tpl=/ecfrbrowse/Title40/40cfr58_main_02.tpl</vt:lpwstr>
      </vt:variant>
      <vt:variant>
        <vt:lpwstr/>
      </vt:variant>
      <vt:variant>
        <vt:i4>1114125</vt:i4>
      </vt:variant>
      <vt:variant>
        <vt:i4>36</vt:i4>
      </vt:variant>
      <vt:variant>
        <vt:i4>0</vt:i4>
      </vt:variant>
      <vt:variant>
        <vt:i4>5</vt:i4>
      </vt:variant>
      <vt:variant>
        <vt:lpwstr/>
      </vt:variant>
      <vt:variant>
        <vt:lpwstr>appendix_a_bottom</vt:lpwstr>
      </vt:variant>
      <vt:variant>
        <vt:i4>1179661</vt:i4>
      </vt:variant>
      <vt:variant>
        <vt:i4>33</vt:i4>
      </vt:variant>
      <vt:variant>
        <vt:i4>0</vt:i4>
      </vt:variant>
      <vt:variant>
        <vt:i4>5</vt:i4>
      </vt:variant>
      <vt:variant>
        <vt:lpwstr/>
      </vt:variant>
      <vt:variant>
        <vt:lpwstr>appendix_b_bottom</vt:lpwstr>
      </vt:variant>
      <vt:variant>
        <vt:i4>6815817</vt:i4>
      </vt:variant>
      <vt:variant>
        <vt:i4>30</vt:i4>
      </vt:variant>
      <vt:variant>
        <vt:i4>0</vt:i4>
      </vt:variant>
      <vt:variant>
        <vt:i4>5</vt:i4>
      </vt:variant>
      <vt:variant>
        <vt:lpwstr/>
      </vt:variant>
      <vt:variant>
        <vt:lpwstr>appendix_a</vt:lpwstr>
      </vt:variant>
      <vt:variant>
        <vt:i4>524307</vt:i4>
      </vt:variant>
      <vt:variant>
        <vt:i4>27</vt:i4>
      </vt:variant>
      <vt:variant>
        <vt:i4>0</vt:i4>
      </vt:variant>
      <vt:variant>
        <vt:i4>5</vt:i4>
      </vt:variant>
      <vt:variant>
        <vt:lpwstr/>
      </vt:variant>
      <vt:variant>
        <vt:lpwstr>AQIbottom</vt:lpwstr>
      </vt:variant>
      <vt:variant>
        <vt:i4>196630</vt:i4>
      </vt:variant>
      <vt:variant>
        <vt:i4>24</vt:i4>
      </vt:variant>
      <vt:variant>
        <vt:i4>0</vt:i4>
      </vt:variant>
      <vt:variant>
        <vt:i4>5</vt:i4>
      </vt:variant>
      <vt:variant>
        <vt:lpwstr/>
      </vt:variant>
      <vt:variant>
        <vt:lpwstr>ToxicsBottom</vt:lpwstr>
      </vt:variant>
      <vt:variant>
        <vt:i4>7405681</vt:i4>
      </vt:variant>
      <vt:variant>
        <vt:i4>21</vt:i4>
      </vt:variant>
      <vt:variant>
        <vt:i4>0</vt:i4>
      </vt:variant>
      <vt:variant>
        <vt:i4>5</vt:i4>
      </vt:variant>
      <vt:variant>
        <vt:lpwstr/>
      </vt:variant>
      <vt:variant>
        <vt:lpwstr>Acidbottom</vt:lpwstr>
      </vt:variant>
      <vt:variant>
        <vt:i4>65549</vt:i4>
      </vt:variant>
      <vt:variant>
        <vt:i4>18</vt:i4>
      </vt:variant>
      <vt:variant>
        <vt:i4>0</vt:i4>
      </vt:variant>
      <vt:variant>
        <vt:i4>5</vt:i4>
      </vt:variant>
      <vt:variant>
        <vt:lpwstr/>
      </vt:variant>
      <vt:variant>
        <vt:lpwstr>lead2</vt:lpwstr>
      </vt:variant>
      <vt:variant>
        <vt:i4>2490469</vt:i4>
      </vt:variant>
      <vt:variant>
        <vt:i4>15</vt:i4>
      </vt:variant>
      <vt:variant>
        <vt:i4>0</vt:i4>
      </vt:variant>
      <vt:variant>
        <vt:i4>5</vt:i4>
      </vt:variant>
      <vt:variant>
        <vt:lpwstr/>
      </vt:variant>
      <vt:variant>
        <vt:lpwstr>ozone2</vt:lpwstr>
      </vt:variant>
      <vt:variant>
        <vt:i4>917596</vt:i4>
      </vt:variant>
      <vt:variant>
        <vt:i4>12</vt:i4>
      </vt:variant>
      <vt:variant>
        <vt:i4>0</vt:i4>
      </vt:variant>
      <vt:variant>
        <vt:i4>5</vt:i4>
      </vt:variant>
      <vt:variant>
        <vt:lpwstr/>
      </vt:variant>
      <vt:variant>
        <vt:lpwstr>NO2a</vt:lpwstr>
      </vt:variant>
      <vt:variant>
        <vt:i4>917569</vt:i4>
      </vt:variant>
      <vt:variant>
        <vt:i4>9</vt:i4>
      </vt:variant>
      <vt:variant>
        <vt:i4>0</vt:i4>
      </vt:variant>
      <vt:variant>
        <vt:i4>5</vt:i4>
      </vt:variant>
      <vt:variant>
        <vt:lpwstr/>
      </vt:variant>
      <vt:variant>
        <vt:lpwstr>SO2a</vt:lpwstr>
      </vt:variant>
      <vt:variant>
        <vt:i4>7274595</vt:i4>
      </vt:variant>
      <vt:variant>
        <vt:i4>6</vt:i4>
      </vt:variant>
      <vt:variant>
        <vt:i4>0</vt:i4>
      </vt:variant>
      <vt:variant>
        <vt:i4>5</vt:i4>
      </vt:variant>
      <vt:variant>
        <vt:lpwstr/>
      </vt:variant>
      <vt:variant>
        <vt:lpwstr>CO2</vt:lpwstr>
      </vt:variant>
      <vt:variant>
        <vt:i4>6094913</vt:i4>
      </vt:variant>
      <vt:variant>
        <vt:i4>3</vt:i4>
      </vt:variant>
      <vt:variant>
        <vt:i4>0</vt:i4>
      </vt:variant>
      <vt:variant>
        <vt:i4>5</vt:i4>
      </vt:variant>
      <vt:variant>
        <vt:lpwstr/>
      </vt:variant>
      <vt:variant>
        <vt:lpwstr>PM10a</vt:lpwstr>
      </vt:variant>
      <vt:variant>
        <vt:i4>5767234</vt:i4>
      </vt:variant>
      <vt:variant>
        <vt:i4>0</vt:i4>
      </vt:variant>
      <vt:variant>
        <vt:i4>0</vt:i4>
      </vt:variant>
      <vt:variant>
        <vt:i4>5</vt:i4>
      </vt:variant>
      <vt:variant>
        <vt:lpwstr/>
      </vt:variant>
      <vt:variant>
        <vt:lpwstr>PM25a</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2024-12-04T19:27:00Z</dcterms:created>
  <dcterms:modified xsi:type="dcterms:W3CDTF">2024-12-04T19:27:00Z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0x0101000A293262E4066D4DBA8FBA2AF6BB44DF</vt:lpwstr>
  </property>
  <property fmtid="{D5CDD505-2E9C-101B-9397-08002B2CF9AE}" pid="3" name="MediaServiceImageTags">
    <vt:lpwstr/>
  </property>
</Properties>
</file>