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9289" w14:textId="42373A3C" w:rsidR="002E7D64" w:rsidRPr="00883310" w:rsidRDefault="002E7D64" w:rsidP="003E2BA8">
      <w:pPr>
        <w:rPr>
          <w:color w:val="E36C0A" w:themeColor="accent6" w:themeShade="BF"/>
          <w:szCs w:val="24"/>
        </w:rPr>
      </w:pPr>
      <w:r w:rsidRPr="00883310">
        <w:rPr>
          <w:color w:val="E36C0A" w:themeColor="accent6" w:themeShade="BF"/>
          <w:szCs w:val="24"/>
        </w:rPr>
        <w:t>Date</w:t>
      </w:r>
    </w:p>
    <w:p w14:paraId="4CBC42EC" w14:textId="77777777" w:rsidR="002E7D64" w:rsidRPr="00883310" w:rsidRDefault="002E7D64" w:rsidP="003E2BA8">
      <w:pPr>
        <w:rPr>
          <w:color w:val="E36C0A" w:themeColor="accent6" w:themeShade="BF"/>
          <w:szCs w:val="24"/>
        </w:rPr>
      </w:pPr>
    </w:p>
    <w:p w14:paraId="6D603791" w14:textId="2139BCA7" w:rsidR="003E2BA8" w:rsidRPr="00883310" w:rsidRDefault="003E2BA8" w:rsidP="008C5E53">
      <w:pPr>
        <w:tabs>
          <w:tab w:val="left" w:pos="5760"/>
        </w:tabs>
      </w:pPr>
      <w:r w:rsidRPr="00883310">
        <w:rPr>
          <w:color w:val="E36C0A" w:themeColor="accent6" w:themeShade="BF"/>
        </w:rPr>
        <w:t>Permittee Contact’s Name</w:t>
      </w:r>
      <w:r w:rsidR="008C5E53" w:rsidRPr="00883310">
        <w:rPr>
          <w:b/>
          <w:color w:val="E36C0A" w:themeColor="accent6" w:themeShade="BF"/>
        </w:rPr>
        <w:t xml:space="preserve"> </w:t>
      </w:r>
      <w:r w:rsidR="008C5E53" w:rsidRPr="00883310">
        <w:tab/>
      </w:r>
      <w:r w:rsidR="008C5E53" w:rsidRPr="00883310">
        <w:rPr>
          <w:b/>
          <w:color w:val="000000" w:themeColor="text1"/>
        </w:rPr>
        <w:t>SENT VIA E-MAIL</w:t>
      </w:r>
      <w:r w:rsidR="008C5E53" w:rsidRPr="00883310">
        <w:rPr>
          <w:color w:val="000000" w:themeColor="text1"/>
        </w:rPr>
        <w:t>:</w:t>
      </w:r>
      <w:r w:rsidR="008C5E53" w:rsidRPr="00883310">
        <w:t xml:space="preserve"> </w:t>
      </w:r>
      <w:r w:rsidR="008C5E53" w:rsidRPr="00883310">
        <w:rPr>
          <w:color w:val="E36C0A" w:themeColor="accent6" w:themeShade="BF"/>
        </w:rPr>
        <w:t>enter email address</w:t>
      </w:r>
    </w:p>
    <w:p w14:paraId="1F409BBB" w14:textId="2F048F4A" w:rsidR="003E2BA8" w:rsidRPr="00883310" w:rsidRDefault="003E2BA8" w:rsidP="008C5E53">
      <w:pPr>
        <w:tabs>
          <w:tab w:val="left" w:pos="5490"/>
        </w:tabs>
        <w:rPr>
          <w:b/>
        </w:rPr>
      </w:pPr>
      <w:r w:rsidRPr="00883310">
        <w:rPr>
          <w:color w:val="E36C0A" w:themeColor="accent6" w:themeShade="BF"/>
        </w:rPr>
        <w:t>Permittee Company Name</w:t>
      </w:r>
      <w:r w:rsidR="008C5E53" w:rsidRPr="00883310">
        <w:rPr>
          <w:b/>
          <w:bCs/>
          <w:color w:val="E36C0A" w:themeColor="accent6" w:themeShade="BF"/>
        </w:rPr>
        <w:t xml:space="preserve"> </w:t>
      </w:r>
      <w:r w:rsidR="008C5E53" w:rsidRPr="00883310">
        <w:tab/>
      </w:r>
      <w:r w:rsidR="008C5E53" w:rsidRPr="00883310">
        <w:rPr>
          <w:b/>
        </w:rPr>
        <w:t>RECEIPT CONFIRMATION REQUESTED</w:t>
      </w:r>
    </w:p>
    <w:p w14:paraId="0CA317B3" w14:textId="4ABD6AE9" w:rsidR="003E2BA8" w:rsidRPr="00883310" w:rsidRDefault="003E2BA8" w:rsidP="003E2BA8">
      <w:pPr>
        <w:tabs>
          <w:tab w:val="left" w:pos="-720"/>
          <w:tab w:val="right" w:pos="10260"/>
        </w:tabs>
        <w:suppressAutoHyphens/>
        <w:rPr>
          <w:szCs w:val="24"/>
        </w:rPr>
      </w:pPr>
      <w:r w:rsidRPr="00883310">
        <w:rPr>
          <w:color w:val="E36C0A" w:themeColor="accent6" w:themeShade="BF"/>
          <w:szCs w:val="24"/>
        </w:rPr>
        <w:t>Permittee Address</w:t>
      </w:r>
    </w:p>
    <w:p w14:paraId="67D0DB6F" w14:textId="2CB27FCF" w:rsidR="003E2BA8" w:rsidRPr="00883310" w:rsidRDefault="003E2BA8" w:rsidP="003E2B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color w:val="E36C0A" w:themeColor="accent6" w:themeShade="BF"/>
          <w:szCs w:val="24"/>
        </w:rPr>
      </w:pPr>
      <w:r w:rsidRPr="00883310">
        <w:rPr>
          <w:color w:val="E36C0A" w:themeColor="accent6" w:themeShade="BF"/>
          <w:szCs w:val="24"/>
        </w:rPr>
        <w:t>City, State Zip</w:t>
      </w:r>
    </w:p>
    <w:p w14:paraId="527F0E02" w14:textId="77777777" w:rsidR="002E7D64" w:rsidRPr="00883310" w:rsidRDefault="002E7D64" w:rsidP="002E7D64">
      <w:pPr>
        <w:pStyle w:val="EndnoteText"/>
        <w:widowControl/>
        <w:rPr>
          <w:rFonts w:ascii="Times New Roman" w:hAnsi="Times New Roman"/>
          <w:snapToGrid/>
          <w:szCs w:val="24"/>
        </w:rPr>
      </w:pPr>
    </w:p>
    <w:p w14:paraId="125FFF92" w14:textId="466CD437" w:rsidR="00434A88" w:rsidRPr="00883310" w:rsidRDefault="00434A88" w:rsidP="00883310">
      <w:pPr>
        <w:jc w:val="center"/>
        <w:rPr>
          <w:b/>
        </w:rPr>
      </w:pPr>
      <w:r w:rsidRPr="00883310">
        <w:rPr>
          <w:b/>
        </w:rPr>
        <w:t>CORPS OF ENGINEERS, NORFOLK DISTRICT</w:t>
      </w:r>
    </w:p>
    <w:p w14:paraId="79E20D09" w14:textId="694B8CA8" w:rsidR="00BE4396" w:rsidRPr="00883310" w:rsidRDefault="00434A88" w:rsidP="00883310">
      <w:pPr>
        <w:jc w:val="center"/>
        <w:rPr>
          <w:b/>
        </w:rPr>
      </w:pPr>
      <w:r w:rsidRPr="00883310">
        <w:rPr>
          <w:b/>
        </w:rPr>
        <w:t>STATE PROGRAM GENERAL PERMIT (SPGP)</w:t>
      </w:r>
    </w:p>
    <w:p w14:paraId="7027CCA4" w14:textId="77777777" w:rsidR="00434A88" w:rsidRPr="00883310" w:rsidRDefault="00434A88" w:rsidP="00434A88"/>
    <w:p w14:paraId="6F495703" w14:textId="10050C38" w:rsidR="002E7D64" w:rsidRPr="00883310" w:rsidRDefault="00BE4396" w:rsidP="008C5E53">
      <w:pPr>
        <w:rPr>
          <w:b/>
        </w:rPr>
      </w:pPr>
      <w:r w:rsidRPr="00883310">
        <w:rPr>
          <w:color w:val="E36C0A" w:themeColor="accent6" w:themeShade="BF"/>
        </w:rPr>
        <w:t xml:space="preserve">22-SPGP-RCIR or 22-SPGP-LT </w:t>
      </w:r>
      <w:r w:rsidR="00A87C70">
        <w:rPr>
          <w:color w:val="0000FF"/>
        </w:rPr>
        <w:t>[</w:t>
      </w:r>
      <w:r w:rsidRPr="00883310">
        <w:rPr>
          <w:color w:val="0000FF"/>
        </w:rPr>
        <w:t>pick appropriate permit</w:t>
      </w:r>
      <w:r w:rsidR="00A87C70">
        <w:rPr>
          <w:color w:val="0000FF"/>
        </w:rPr>
        <w:t>]</w:t>
      </w:r>
      <w:r w:rsidRPr="00883310">
        <w:rPr>
          <w:color w:val="0000FF"/>
        </w:rPr>
        <w:t xml:space="preserve"> </w:t>
      </w:r>
      <w:r w:rsidRPr="00883310">
        <w:t>Verification Letter</w:t>
      </w:r>
    </w:p>
    <w:p w14:paraId="6B9C0AB1" w14:textId="6D1FE329" w:rsidR="003C6D73" w:rsidRPr="00883310" w:rsidRDefault="00EB1D0E" w:rsidP="003C6D73">
      <w:r w:rsidRPr="00883310">
        <w:t>VDEQ</w:t>
      </w:r>
      <w:r w:rsidR="00501F25" w:rsidRPr="00883310">
        <w:t xml:space="preserve"> </w:t>
      </w:r>
      <w:r w:rsidR="003C6D73" w:rsidRPr="00883310">
        <w:t xml:space="preserve">Permit Number:  </w:t>
      </w:r>
      <w:r w:rsidR="00A87C70" w:rsidRPr="00A87C70">
        <w:rPr>
          <w:color w:val="E36C0A" w:themeColor="accent6" w:themeShade="BF"/>
        </w:rPr>
        <w:t xml:space="preserve">WP#-##-#### </w:t>
      </w:r>
      <w:r w:rsidR="00A87C70" w:rsidRPr="00A87C70">
        <w:rPr>
          <w:color w:val="0000FF"/>
        </w:rPr>
        <w:t>or</w:t>
      </w:r>
      <w:r w:rsidR="00A87C70" w:rsidRPr="00A87C70">
        <w:rPr>
          <w:color w:val="E36C0A" w:themeColor="accent6" w:themeShade="BF"/>
        </w:rPr>
        <w:t xml:space="preserve"> ##-####</w:t>
      </w:r>
    </w:p>
    <w:p w14:paraId="0348B693" w14:textId="33BEE968" w:rsidR="00EB1D0E" w:rsidRPr="00883310" w:rsidRDefault="00EB1D0E" w:rsidP="002E7D64">
      <w:pPr>
        <w:tabs>
          <w:tab w:val="left" w:pos="-1440"/>
        </w:tabs>
        <w:ind w:left="720" w:hanging="720"/>
        <w:rPr>
          <w:szCs w:val="24"/>
        </w:rPr>
      </w:pPr>
      <w:r w:rsidRPr="00883310">
        <w:rPr>
          <w:szCs w:val="24"/>
        </w:rPr>
        <w:t xml:space="preserve">COE Permit Number: </w:t>
      </w:r>
      <w:r w:rsidR="00883310">
        <w:rPr>
          <w:color w:val="E36C0A" w:themeColor="accent6" w:themeShade="BF"/>
          <w:szCs w:val="24"/>
        </w:rPr>
        <w:t>####</w:t>
      </w:r>
      <w:r w:rsidR="00BE4396" w:rsidRPr="00883310">
        <w:rPr>
          <w:color w:val="E36C0A" w:themeColor="accent6" w:themeShade="BF"/>
          <w:szCs w:val="24"/>
        </w:rPr>
        <w:t>-</w:t>
      </w:r>
      <w:r w:rsidR="00883310">
        <w:rPr>
          <w:color w:val="E36C0A" w:themeColor="accent6" w:themeShade="BF"/>
          <w:szCs w:val="24"/>
        </w:rPr>
        <w:t>#####</w:t>
      </w:r>
    </w:p>
    <w:p w14:paraId="2D075239" w14:textId="0C077FFA" w:rsidR="002C01F5" w:rsidRPr="00883310" w:rsidRDefault="00C57145" w:rsidP="002E7D64">
      <w:pPr>
        <w:tabs>
          <w:tab w:val="left" w:pos="-1440"/>
        </w:tabs>
        <w:ind w:left="720" w:hanging="720"/>
        <w:rPr>
          <w:color w:val="E36C0A" w:themeColor="accent6" w:themeShade="BF"/>
          <w:szCs w:val="24"/>
        </w:rPr>
      </w:pPr>
      <w:r w:rsidRPr="00883310">
        <w:rPr>
          <w:color w:val="E36C0A" w:themeColor="accent6" w:themeShade="BF"/>
          <w:szCs w:val="24"/>
        </w:rPr>
        <w:t>P</w:t>
      </w:r>
      <w:r w:rsidR="002E7D64" w:rsidRPr="00883310">
        <w:rPr>
          <w:color w:val="E36C0A" w:themeColor="accent6" w:themeShade="BF"/>
          <w:szCs w:val="24"/>
        </w:rPr>
        <w:t xml:space="preserve">roject </w:t>
      </w:r>
      <w:r w:rsidRPr="00883310">
        <w:rPr>
          <w:color w:val="E36C0A" w:themeColor="accent6" w:themeShade="BF"/>
          <w:szCs w:val="24"/>
        </w:rPr>
        <w:t>N</w:t>
      </w:r>
      <w:r w:rsidR="002E7D64" w:rsidRPr="00883310">
        <w:rPr>
          <w:color w:val="E36C0A" w:themeColor="accent6" w:themeShade="BF"/>
          <w:szCs w:val="24"/>
        </w:rPr>
        <w:t>ame</w:t>
      </w:r>
    </w:p>
    <w:p w14:paraId="5C532B33" w14:textId="2C6694EF" w:rsidR="002E7D64" w:rsidRPr="00883310" w:rsidRDefault="002E7D64" w:rsidP="002E7D64">
      <w:pPr>
        <w:tabs>
          <w:tab w:val="left" w:pos="-1440"/>
        </w:tabs>
        <w:ind w:left="720" w:hanging="720"/>
        <w:rPr>
          <w:szCs w:val="24"/>
        </w:rPr>
      </w:pPr>
      <w:r w:rsidRPr="00883310">
        <w:rPr>
          <w:color w:val="E36C0A" w:themeColor="accent6" w:themeShade="BF"/>
          <w:szCs w:val="24"/>
        </w:rPr>
        <w:t xml:space="preserve">County/City, </w:t>
      </w:r>
      <w:r w:rsidRPr="00883310">
        <w:rPr>
          <w:szCs w:val="24"/>
        </w:rPr>
        <w:t>Virginia</w:t>
      </w:r>
    </w:p>
    <w:p w14:paraId="7DAD29F3" w14:textId="2C07375D" w:rsidR="002E7D64" w:rsidRPr="00883310" w:rsidRDefault="000E5303" w:rsidP="003A2121">
      <w:pPr>
        <w:tabs>
          <w:tab w:val="left" w:pos="-1440"/>
        </w:tabs>
        <w:ind w:left="720" w:hanging="720"/>
        <w:rPr>
          <w:szCs w:val="24"/>
        </w:rPr>
      </w:pPr>
      <w:r>
        <w:rPr>
          <w:szCs w:val="24"/>
        </w:rPr>
        <w:t xml:space="preserve"> </w:t>
      </w:r>
    </w:p>
    <w:p w14:paraId="772F5B17" w14:textId="0235AF46" w:rsidR="002E7D64" w:rsidRPr="00883310" w:rsidRDefault="002E7D64" w:rsidP="002E7D64">
      <w:pPr>
        <w:tabs>
          <w:tab w:val="left" w:pos="-720"/>
        </w:tabs>
        <w:suppressAutoHyphens/>
        <w:rPr>
          <w:szCs w:val="24"/>
        </w:rPr>
      </w:pPr>
      <w:r w:rsidRPr="00883310">
        <w:rPr>
          <w:szCs w:val="24"/>
        </w:rPr>
        <w:t xml:space="preserve">Dear </w:t>
      </w:r>
      <w:r w:rsidR="003E2BA8" w:rsidRPr="00883310">
        <w:rPr>
          <w:color w:val="E36C0A" w:themeColor="accent6" w:themeShade="BF"/>
          <w:szCs w:val="24"/>
        </w:rPr>
        <w:t>Permittee</w:t>
      </w:r>
      <w:r w:rsidRPr="00883310">
        <w:rPr>
          <w:szCs w:val="24"/>
        </w:rPr>
        <w:t>:</w:t>
      </w:r>
    </w:p>
    <w:p w14:paraId="6EC67F75" w14:textId="77777777" w:rsidR="002E7D64" w:rsidRPr="00883310" w:rsidRDefault="002E7D64" w:rsidP="002E7D64">
      <w:pPr>
        <w:tabs>
          <w:tab w:val="left" w:pos="-720"/>
        </w:tabs>
        <w:suppressAutoHyphens/>
        <w:rPr>
          <w:szCs w:val="24"/>
        </w:rPr>
      </w:pPr>
    </w:p>
    <w:p w14:paraId="5014A051" w14:textId="32C7EBD7" w:rsidR="002E7D64" w:rsidRPr="00883310" w:rsidRDefault="003239EF" w:rsidP="00B7760A">
      <w:pPr>
        <w:tabs>
          <w:tab w:val="left" w:pos="-720"/>
        </w:tabs>
        <w:suppressAutoHyphens/>
        <w:rPr>
          <w:szCs w:val="24"/>
        </w:rPr>
      </w:pPr>
      <w:r w:rsidRPr="00883310">
        <w:rPr>
          <w:szCs w:val="24"/>
        </w:rPr>
        <w:t>T</w:t>
      </w:r>
      <w:r w:rsidR="002E7D64" w:rsidRPr="00883310">
        <w:rPr>
          <w:szCs w:val="24"/>
        </w:rPr>
        <w:t xml:space="preserve">he </w:t>
      </w:r>
      <w:r w:rsidR="003A2121" w:rsidRPr="00883310">
        <w:rPr>
          <w:szCs w:val="24"/>
        </w:rPr>
        <w:t xml:space="preserve">Virginia </w:t>
      </w:r>
      <w:r w:rsidR="002E7D64" w:rsidRPr="00883310">
        <w:rPr>
          <w:szCs w:val="24"/>
        </w:rPr>
        <w:t>Department of Environmental Quality (DEQ</w:t>
      </w:r>
      <w:r w:rsidR="000E5303">
        <w:rPr>
          <w:szCs w:val="24"/>
        </w:rPr>
        <w:t xml:space="preserve"> or department</w:t>
      </w:r>
      <w:r w:rsidR="002E7D64" w:rsidRPr="00883310">
        <w:rPr>
          <w:szCs w:val="24"/>
        </w:rPr>
        <w:t xml:space="preserve">) </w:t>
      </w:r>
      <w:r w:rsidR="00B7760A" w:rsidRPr="00883310">
        <w:rPr>
          <w:szCs w:val="24"/>
        </w:rPr>
        <w:t>has received and completed technical review</w:t>
      </w:r>
      <w:r w:rsidRPr="00883310">
        <w:rPr>
          <w:szCs w:val="24"/>
        </w:rPr>
        <w:t xml:space="preserve"> </w:t>
      </w:r>
      <w:r w:rsidR="00B7760A" w:rsidRPr="00883310">
        <w:rPr>
          <w:szCs w:val="24"/>
        </w:rPr>
        <w:t>of your application</w:t>
      </w:r>
      <w:r w:rsidRPr="00883310">
        <w:rPr>
          <w:szCs w:val="24"/>
        </w:rPr>
        <w:t xml:space="preserve"> received</w:t>
      </w:r>
      <w:r w:rsidR="00BE4396" w:rsidRPr="00883310">
        <w:rPr>
          <w:szCs w:val="24"/>
        </w:rPr>
        <w:t xml:space="preserve"> by the VDEQ on</w:t>
      </w:r>
      <w:r w:rsidR="002C01F5" w:rsidRPr="00883310">
        <w:rPr>
          <w:color w:val="E36C0A" w:themeColor="accent6" w:themeShade="BF"/>
          <w:szCs w:val="24"/>
        </w:rPr>
        <w:t xml:space="preserve"> </w:t>
      </w:r>
      <w:r w:rsidRPr="00883310">
        <w:rPr>
          <w:color w:val="E36C0A" w:themeColor="accent6" w:themeShade="BF"/>
          <w:szCs w:val="24"/>
        </w:rPr>
        <w:t>Date</w:t>
      </w:r>
      <w:r w:rsidR="00B7760A" w:rsidRPr="00883310">
        <w:rPr>
          <w:color w:val="E36C0A" w:themeColor="accent6" w:themeShade="BF"/>
          <w:szCs w:val="24"/>
        </w:rPr>
        <w:t xml:space="preserve">. </w:t>
      </w:r>
      <w:r w:rsidR="002C01F5" w:rsidRPr="00883310">
        <w:rPr>
          <w:szCs w:val="24"/>
        </w:rPr>
        <w:t>The V</w:t>
      </w:r>
      <w:r w:rsidR="002E7D64" w:rsidRPr="00883310">
        <w:rPr>
          <w:szCs w:val="24"/>
        </w:rPr>
        <w:t xml:space="preserve">DEQ has determined the proposed </w:t>
      </w:r>
      <w:r w:rsidR="002E7D64" w:rsidRPr="00883310">
        <w:rPr>
          <w:color w:val="000000" w:themeColor="text1"/>
          <w:szCs w:val="24"/>
        </w:rPr>
        <w:t>project</w:t>
      </w:r>
      <w:r w:rsidR="00FD3F5F" w:rsidRPr="00883310">
        <w:rPr>
          <w:color w:val="000000" w:themeColor="text1"/>
          <w:szCs w:val="24"/>
        </w:rPr>
        <w:t>, as described below,</w:t>
      </w:r>
      <w:r w:rsidR="002E7D64" w:rsidRPr="00883310">
        <w:rPr>
          <w:color w:val="000000" w:themeColor="text1"/>
          <w:szCs w:val="24"/>
        </w:rPr>
        <w:t xml:space="preserve"> </w:t>
      </w:r>
      <w:r w:rsidR="002E7D64" w:rsidRPr="00883310">
        <w:rPr>
          <w:szCs w:val="24"/>
        </w:rPr>
        <w:t xml:space="preserve">satisfies the terms and conditions contained in the </w:t>
      </w:r>
      <w:r w:rsidR="002C01F5" w:rsidRPr="00883310">
        <w:rPr>
          <w:color w:val="E36C0A" w:themeColor="accent6" w:themeShade="BF"/>
          <w:szCs w:val="24"/>
        </w:rPr>
        <w:t xml:space="preserve">22-SPGP-RCIR or 22-SPGP-LT </w:t>
      </w:r>
      <w:r w:rsidR="00883310">
        <w:rPr>
          <w:color w:val="0000FF"/>
          <w:szCs w:val="24"/>
        </w:rPr>
        <w:t>[</w:t>
      </w:r>
      <w:r w:rsidR="002C01F5" w:rsidRPr="00883310">
        <w:rPr>
          <w:color w:val="0000FF"/>
          <w:szCs w:val="24"/>
        </w:rPr>
        <w:t>pick one. When they are receiving a verification for both the RCIR and LT replace the OR with AND</w:t>
      </w:r>
      <w:r w:rsidR="00883310">
        <w:rPr>
          <w:color w:val="0000FF"/>
          <w:szCs w:val="24"/>
        </w:rPr>
        <w:t>]</w:t>
      </w:r>
      <w:r w:rsidR="002E7D64" w:rsidRPr="00883310">
        <w:rPr>
          <w:szCs w:val="24"/>
        </w:rPr>
        <w:t>.</w:t>
      </w:r>
      <w:r w:rsidR="002E7D64" w:rsidRPr="00883310">
        <w:rPr>
          <w:color w:val="4BACC6" w:themeColor="accent5"/>
          <w:szCs w:val="24"/>
        </w:rPr>
        <w:t xml:space="preserve"> </w:t>
      </w:r>
      <w:r w:rsidR="00426885" w:rsidRPr="00883310">
        <w:rPr>
          <w:color w:val="4BACC6" w:themeColor="accent5"/>
          <w:szCs w:val="24"/>
        </w:rPr>
        <w:t xml:space="preserve"> </w:t>
      </w:r>
      <w:r w:rsidR="002E7D64" w:rsidRPr="00883310">
        <w:rPr>
          <w:szCs w:val="24"/>
        </w:rPr>
        <w:t xml:space="preserve">You are required to adhere to all </w:t>
      </w:r>
      <w:r w:rsidR="006644E0" w:rsidRPr="00883310">
        <w:rPr>
          <w:szCs w:val="24"/>
        </w:rPr>
        <w:t>terms and</w:t>
      </w:r>
      <w:r w:rsidR="002E7D64" w:rsidRPr="00883310">
        <w:rPr>
          <w:szCs w:val="24"/>
        </w:rPr>
        <w:t xml:space="preserve"> conditions contained within the</w:t>
      </w:r>
      <w:r w:rsidR="002E7D64" w:rsidRPr="00883310">
        <w:rPr>
          <w:color w:val="000000" w:themeColor="text1"/>
          <w:szCs w:val="24"/>
        </w:rPr>
        <w:t xml:space="preserve"> attached </w:t>
      </w:r>
      <w:r w:rsidR="00501F25" w:rsidRPr="00883310">
        <w:rPr>
          <w:color w:val="E36C0A" w:themeColor="accent6" w:themeShade="BF"/>
          <w:szCs w:val="24"/>
        </w:rPr>
        <w:t>22-SPGP-RCIR</w:t>
      </w:r>
      <w:r w:rsidR="00FD3F5F" w:rsidRPr="00883310">
        <w:rPr>
          <w:color w:val="E36C0A" w:themeColor="accent6" w:themeShade="BF"/>
          <w:szCs w:val="24"/>
        </w:rPr>
        <w:t xml:space="preserve"> </w:t>
      </w:r>
      <w:r w:rsidR="00501F25" w:rsidRPr="00883310">
        <w:rPr>
          <w:color w:val="E36C0A" w:themeColor="accent6" w:themeShade="BF"/>
          <w:szCs w:val="24"/>
        </w:rPr>
        <w:t xml:space="preserve">or 22-SPGP-LT </w:t>
      </w:r>
      <w:r w:rsidR="00FD3F5F" w:rsidRPr="00883310">
        <w:rPr>
          <w:szCs w:val="24"/>
        </w:rPr>
        <w:t xml:space="preserve">permit </w:t>
      </w:r>
      <w:r w:rsidR="00883310">
        <w:rPr>
          <w:color w:val="0000FF"/>
          <w:szCs w:val="24"/>
        </w:rPr>
        <w:t>[</w:t>
      </w:r>
      <w:r w:rsidR="00501F25" w:rsidRPr="00883310">
        <w:rPr>
          <w:color w:val="0000FF"/>
          <w:szCs w:val="24"/>
        </w:rPr>
        <w:t>pick one</w:t>
      </w:r>
      <w:r w:rsidR="00883310">
        <w:rPr>
          <w:color w:val="0000FF"/>
          <w:szCs w:val="24"/>
        </w:rPr>
        <w:t>]</w:t>
      </w:r>
      <w:r w:rsidR="00501F25" w:rsidRPr="00883310">
        <w:rPr>
          <w:color w:val="0000FF"/>
          <w:szCs w:val="24"/>
        </w:rPr>
        <w:t xml:space="preserve"> </w:t>
      </w:r>
      <w:r w:rsidR="006644E0" w:rsidRPr="00883310">
        <w:rPr>
          <w:color w:val="E36C0A" w:themeColor="accent6" w:themeShade="BF"/>
          <w:szCs w:val="24"/>
        </w:rPr>
        <w:t xml:space="preserve">and any </w:t>
      </w:r>
      <w:r w:rsidR="002E7D64" w:rsidRPr="00883310">
        <w:rPr>
          <w:color w:val="E36C0A" w:themeColor="accent6" w:themeShade="BF"/>
          <w:szCs w:val="24"/>
        </w:rPr>
        <w:t xml:space="preserve">Special Conditions </w:t>
      </w:r>
      <w:r w:rsidR="006644E0" w:rsidRPr="00883310">
        <w:rPr>
          <w:color w:val="E36C0A" w:themeColor="accent6" w:themeShade="BF"/>
          <w:szCs w:val="24"/>
        </w:rPr>
        <w:t>listed below</w:t>
      </w:r>
      <w:r w:rsidR="00FD3F5F" w:rsidRPr="00883310">
        <w:rPr>
          <w:szCs w:val="24"/>
        </w:rPr>
        <w:t xml:space="preserve"> </w:t>
      </w:r>
      <w:r w:rsidR="00883310">
        <w:rPr>
          <w:color w:val="0000FF"/>
          <w:szCs w:val="24"/>
        </w:rPr>
        <w:t>[</w:t>
      </w:r>
      <w:r w:rsidR="00FD3F5F" w:rsidRPr="00883310">
        <w:rPr>
          <w:color w:val="0000FF"/>
          <w:szCs w:val="24"/>
        </w:rPr>
        <w:t>delete if there are no special conditions</w:t>
      </w:r>
      <w:r w:rsidR="00883310">
        <w:rPr>
          <w:color w:val="0000FF"/>
          <w:szCs w:val="24"/>
        </w:rPr>
        <w:t>]</w:t>
      </w:r>
      <w:r w:rsidR="006644E0" w:rsidRPr="00883310">
        <w:rPr>
          <w:szCs w:val="24"/>
        </w:rPr>
        <w:t>.</w:t>
      </w:r>
      <w:r w:rsidR="002E7D64" w:rsidRPr="00883310">
        <w:rPr>
          <w:szCs w:val="24"/>
        </w:rPr>
        <w:t xml:space="preserve"> </w:t>
      </w:r>
      <w:r w:rsidR="00426885" w:rsidRPr="00883310">
        <w:rPr>
          <w:szCs w:val="24"/>
        </w:rPr>
        <w:t xml:space="preserve"> </w:t>
      </w:r>
      <w:r w:rsidR="00433C93" w:rsidRPr="00883310">
        <w:rPr>
          <w:szCs w:val="24"/>
        </w:rPr>
        <w:t xml:space="preserve">Your </w:t>
      </w:r>
      <w:r w:rsidR="00501F25" w:rsidRPr="00883310">
        <w:rPr>
          <w:color w:val="E36C0A" w:themeColor="accent6" w:themeShade="BF"/>
          <w:szCs w:val="24"/>
        </w:rPr>
        <w:t xml:space="preserve">22-SPGP-RCIR or 22-SPGP-LT </w:t>
      </w:r>
      <w:r w:rsidR="00883310">
        <w:rPr>
          <w:color w:val="0000FF"/>
          <w:szCs w:val="24"/>
        </w:rPr>
        <w:t>[</w:t>
      </w:r>
      <w:r w:rsidR="00501F25" w:rsidRPr="00883310">
        <w:rPr>
          <w:color w:val="0000FF"/>
          <w:szCs w:val="24"/>
        </w:rPr>
        <w:t>pick one</w:t>
      </w:r>
      <w:r w:rsidR="00883310">
        <w:rPr>
          <w:color w:val="0000FF"/>
          <w:szCs w:val="24"/>
        </w:rPr>
        <w:t>]</w:t>
      </w:r>
      <w:r w:rsidR="00501F25" w:rsidRPr="00883310">
        <w:rPr>
          <w:color w:val="0000FF"/>
          <w:szCs w:val="24"/>
        </w:rPr>
        <w:t xml:space="preserve"> </w:t>
      </w:r>
      <w:r w:rsidR="00FD3F5F" w:rsidRPr="00883310">
        <w:rPr>
          <w:color w:val="000000" w:themeColor="text1"/>
          <w:szCs w:val="24"/>
        </w:rPr>
        <w:t xml:space="preserve">permit </w:t>
      </w:r>
      <w:r w:rsidR="00B7760A" w:rsidRPr="00883310">
        <w:rPr>
          <w:color w:val="000000" w:themeColor="text1"/>
          <w:szCs w:val="24"/>
        </w:rPr>
        <w:t>verification</w:t>
      </w:r>
      <w:r w:rsidR="00433C93" w:rsidRPr="00883310">
        <w:rPr>
          <w:color w:val="000000" w:themeColor="text1"/>
          <w:szCs w:val="24"/>
        </w:rPr>
        <w:t xml:space="preserve"> </w:t>
      </w:r>
      <w:r w:rsidR="00433C93" w:rsidRPr="00883310">
        <w:rPr>
          <w:szCs w:val="24"/>
        </w:rPr>
        <w:t>is effective as of the date on this letter and rema</w:t>
      </w:r>
      <w:r w:rsidR="00B7760A" w:rsidRPr="00883310">
        <w:rPr>
          <w:szCs w:val="24"/>
        </w:rPr>
        <w:t xml:space="preserve">ins effective until </w:t>
      </w:r>
      <w:r w:rsidR="00501F25" w:rsidRPr="00883310">
        <w:rPr>
          <w:b/>
          <w:szCs w:val="24"/>
        </w:rPr>
        <w:t>August 1</w:t>
      </w:r>
      <w:r w:rsidR="00B7760A" w:rsidRPr="00883310">
        <w:rPr>
          <w:b/>
          <w:szCs w:val="24"/>
        </w:rPr>
        <w:t>, 202</w:t>
      </w:r>
      <w:r w:rsidR="00501F25" w:rsidRPr="00883310">
        <w:rPr>
          <w:b/>
          <w:szCs w:val="24"/>
        </w:rPr>
        <w:t>6</w:t>
      </w:r>
      <w:r w:rsidR="00433C93" w:rsidRPr="00883310">
        <w:rPr>
          <w:szCs w:val="24"/>
        </w:rPr>
        <w:t>.</w:t>
      </w:r>
    </w:p>
    <w:p w14:paraId="55973E81" w14:textId="2D7C8B3F" w:rsidR="00BE4396" w:rsidRPr="00883310" w:rsidRDefault="00BE4396" w:rsidP="00B7760A">
      <w:pPr>
        <w:tabs>
          <w:tab w:val="left" w:pos="-720"/>
        </w:tabs>
        <w:suppressAutoHyphens/>
        <w:rPr>
          <w:szCs w:val="24"/>
        </w:rPr>
      </w:pPr>
    </w:p>
    <w:p w14:paraId="491C7635" w14:textId="51436F72" w:rsidR="00501F25" w:rsidRPr="00883310" w:rsidRDefault="00501F25" w:rsidP="00BE4396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szCs w:val="24"/>
        </w:rPr>
      </w:pPr>
      <w:r w:rsidRPr="00883310">
        <w:rPr>
          <w:szCs w:val="24"/>
        </w:rPr>
        <w:t xml:space="preserve">Project Description: </w:t>
      </w:r>
      <w:r w:rsidR="00883310">
        <w:rPr>
          <w:color w:val="0000FF"/>
          <w:szCs w:val="24"/>
        </w:rPr>
        <w:t>[</w:t>
      </w:r>
      <w:r w:rsidRPr="00883310">
        <w:rPr>
          <w:color w:val="0000FF"/>
          <w:szCs w:val="24"/>
        </w:rPr>
        <w:t>copy description from VWP</w:t>
      </w:r>
      <w:r w:rsidR="00883310">
        <w:rPr>
          <w:color w:val="0000FF"/>
          <w:szCs w:val="24"/>
        </w:rPr>
        <w:t>. I</w:t>
      </w:r>
      <w:r w:rsidR="00BC6EFF" w:rsidRPr="00883310">
        <w:rPr>
          <w:color w:val="0000FF"/>
          <w:szCs w:val="24"/>
        </w:rPr>
        <w:t>f multiple 22-SPGP verifications are being issued under one letter the following statement must be included in the project description “</w:t>
      </w:r>
      <w:r w:rsidR="00BC6EFF" w:rsidRPr="00883310">
        <w:rPr>
          <w:szCs w:val="24"/>
        </w:rPr>
        <w:t>T</w:t>
      </w:r>
      <w:r w:rsidR="00BC6EFF" w:rsidRPr="00883310">
        <w:t xml:space="preserve">he proposed activities result in </w:t>
      </w:r>
      <w:r w:rsidR="00BC6EFF" w:rsidRPr="00883310">
        <w:rPr>
          <w:color w:val="E36C0A" w:themeColor="accent6" w:themeShade="BF"/>
        </w:rPr>
        <w:t xml:space="preserve">XXX </w:t>
      </w:r>
      <w:r w:rsidR="00BC6EFF" w:rsidRPr="00883310">
        <w:t xml:space="preserve">single and complete crossings of WOUS and </w:t>
      </w:r>
      <w:r w:rsidR="00434A88" w:rsidRPr="00883310">
        <w:rPr>
          <w:szCs w:val="24"/>
        </w:rPr>
        <w:t xml:space="preserve">satisfy the terms and conditions contained in the </w:t>
      </w:r>
      <w:r w:rsidR="00434A88" w:rsidRPr="00053A2F">
        <w:rPr>
          <w:szCs w:val="24"/>
        </w:rPr>
        <w:t>22-SPGP-LT</w:t>
      </w:r>
      <w:r w:rsidR="00434A88" w:rsidRPr="00883310">
        <w:rPr>
          <w:szCs w:val="24"/>
        </w:rPr>
        <w:t>.</w:t>
      </w:r>
      <w:r w:rsidR="00434A88" w:rsidRPr="00883310">
        <w:rPr>
          <w:color w:val="0000FF"/>
          <w:szCs w:val="24"/>
        </w:rPr>
        <w:t>”</w:t>
      </w:r>
      <w:r w:rsidR="00A87C70" w:rsidRPr="00A87C70">
        <w:rPr>
          <w:color w:val="0000FF"/>
          <w:szCs w:val="24"/>
        </w:rPr>
        <w:t>]</w:t>
      </w:r>
    </w:p>
    <w:p w14:paraId="673CD4EA" w14:textId="77777777" w:rsidR="00501F25" w:rsidRPr="00883310" w:rsidRDefault="00501F25" w:rsidP="00501F25">
      <w:pPr>
        <w:pStyle w:val="ListParagraph"/>
        <w:tabs>
          <w:tab w:val="left" w:pos="-720"/>
        </w:tabs>
        <w:suppressAutoHyphens/>
        <w:rPr>
          <w:szCs w:val="24"/>
        </w:rPr>
      </w:pPr>
    </w:p>
    <w:p w14:paraId="1DF6BEA4" w14:textId="35044778" w:rsidR="00BE4396" w:rsidRPr="00883310" w:rsidRDefault="00FD3F5F" w:rsidP="00FD3F5F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szCs w:val="24"/>
        </w:rPr>
      </w:pPr>
      <w:r w:rsidRPr="00883310">
        <w:rPr>
          <w:szCs w:val="24"/>
        </w:rPr>
        <w:t xml:space="preserve">Impact and Compensation Description: </w:t>
      </w:r>
      <w:r w:rsidR="00A87C70">
        <w:rPr>
          <w:color w:val="0000FF"/>
          <w:szCs w:val="24"/>
        </w:rPr>
        <w:t>[</w:t>
      </w:r>
      <w:r w:rsidR="00CA0C44" w:rsidRPr="00883310">
        <w:rPr>
          <w:color w:val="0000FF"/>
          <w:szCs w:val="24"/>
        </w:rPr>
        <w:t>for PRM use language in item 3 below</w:t>
      </w:r>
      <w:r w:rsidR="00A87C70">
        <w:rPr>
          <w:color w:val="0000FF"/>
          <w:szCs w:val="24"/>
        </w:rPr>
        <w:t>]</w:t>
      </w:r>
    </w:p>
    <w:p w14:paraId="07DFC936" w14:textId="77777777" w:rsidR="002F6BFB" w:rsidRPr="00883310" w:rsidRDefault="002F6BFB" w:rsidP="006644E0">
      <w:pPr>
        <w:autoSpaceDE w:val="0"/>
        <w:autoSpaceDN w:val="0"/>
        <w:adjustRightInd w:val="0"/>
        <w:rPr>
          <w:bCs/>
          <w:szCs w:val="24"/>
        </w:rPr>
      </w:pPr>
    </w:p>
    <w:tbl>
      <w:tblPr>
        <w:tblStyle w:val="TableGrid"/>
        <w:tblpPr w:leftFromText="180" w:rightFromText="180" w:vertAnchor="text" w:horzAnchor="margin" w:tblpY="50"/>
        <w:tblW w:w="5000" w:type="pct"/>
        <w:tblLook w:val="04A0" w:firstRow="1" w:lastRow="0" w:firstColumn="1" w:lastColumn="0" w:noHBand="0" w:noVBand="1"/>
        <w:tblCaption w:val="Surface Water Impacts Table"/>
      </w:tblPr>
      <w:tblGrid>
        <w:gridCol w:w="1353"/>
        <w:gridCol w:w="3496"/>
        <w:gridCol w:w="1422"/>
        <w:gridCol w:w="1422"/>
        <w:gridCol w:w="1171"/>
        <w:gridCol w:w="1350"/>
      </w:tblGrid>
      <w:tr w:rsidR="00923080" w:rsidRPr="00883310" w14:paraId="72452486" w14:textId="77777777" w:rsidTr="00A30C59">
        <w:trPr>
          <w:trHeight w:val="213"/>
          <w:tblHeader/>
        </w:trPr>
        <w:tc>
          <w:tcPr>
            <w:tcW w:w="662" w:type="pct"/>
            <w:vMerge w:val="restart"/>
            <w:shd w:val="clear" w:color="auto" w:fill="D9D9D9" w:themeFill="background1" w:themeFillShade="D9"/>
            <w:vAlign w:val="center"/>
          </w:tcPr>
          <w:p w14:paraId="54796C03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883310">
              <w:rPr>
                <w:szCs w:val="24"/>
              </w:rPr>
              <w:lastRenderedPageBreak/>
              <w:t>Impact Type</w:t>
            </w:r>
          </w:p>
        </w:tc>
        <w:tc>
          <w:tcPr>
            <w:tcW w:w="1711" w:type="pct"/>
            <w:vMerge w:val="restart"/>
            <w:shd w:val="clear" w:color="auto" w:fill="D9D9D9" w:themeFill="background1" w:themeFillShade="D9"/>
            <w:vAlign w:val="center"/>
          </w:tcPr>
          <w:p w14:paraId="51319943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883310">
              <w:rPr>
                <w:szCs w:val="24"/>
              </w:rPr>
              <w:t>WOUS</w:t>
            </w:r>
          </w:p>
        </w:tc>
        <w:tc>
          <w:tcPr>
            <w:tcW w:w="1392" w:type="pct"/>
            <w:gridSpan w:val="2"/>
            <w:shd w:val="clear" w:color="auto" w:fill="D9D9D9" w:themeFill="background1" w:themeFillShade="D9"/>
            <w:vAlign w:val="center"/>
          </w:tcPr>
          <w:p w14:paraId="76D187F0" w14:textId="77777777" w:rsidR="00923080" w:rsidRPr="00883310" w:rsidRDefault="00923080" w:rsidP="00A30C59">
            <w:pPr>
              <w:tabs>
                <w:tab w:val="left" w:pos="0"/>
              </w:tabs>
              <w:rPr>
                <w:szCs w:val="24"/>
              </w:rPr>
            </w:pPr>
            <w:r w:rsidRPr="00883310">
              <w:rPr>
                <w:szCs w:val="24"/>
              </w:rPr>
              <w:t>Authorized Impact Amount</w:t>
            </w:r>
          </w:p>
        </w:tc>
        <w:tc>
          <w:tcPr>
            <w:tcW w:w="1234" w:type="pct"/>
            <w:gridSpan w:val="2"/>
            <w:shd w:val="clear" w:color="auto" w:fill="D9D9D9" w:themeFill="background1" w:themeFillShade="D9"/>
          </w:tcPr>
          <w:p w14:paraId="5F58F1E7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883310">
              <w:rPr>
                <w:szCs w:val="24"/>
              </w:rPr>
              <w:t>Compensation</w:t>
            </w:r>
          </w:p>
        </w:tc>
      </w:tr>
      <w:tr w:rsidR="00923080" w:rsidRPr="00883310" w14:paraId="50B366D3" w14:textId="77777777" w:rsidTr="00A30C59">
        <w:trPr>
          <w:trHeight w:val="225"/>
          <w:tblHeader/>
        </w:trPr>
        <w:tc>
          <w:tcPr>
            <w:tcW w:w="662" w:type="pct"/>
            <w:vMerge/>
            <w:shd w:val="clear" w:color="auto" w:fill="D9D9D9" w:themeFill="background1" w:themeFillShade="D9"/>
            <w:vAlign w:val="center"/>
          </w:tcPr>
          <w:p w14:paraId="61972150" w14:textId="77777777" w:rsidR="00923080" w:rsidRPr="00883310" w:rsidRDefault="00923080" w:rsidP="00A30C59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711" w:type="pct"/>
            <w:vMerge/>
            <w:shd w:val="clear" w:color="auto" w:fill="D9D9D9" w:themeFill="background1" w:themeFillShade="D9"/>
            <w:vAlign w:val="center"/>
          </w:tcPr>
          <w:p w14:paraId="7DE5E4FB" w14:textId="77777777" w:rsidR="00923080" w:rsidRPr="00883310" w:rsidRDefault="00923080" w:rsidP="00A30C59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778E791A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883310">
              <w:rPr>
                <w:szCs w:val="24"/>
              </w:rPr>
              <w:t>Acreage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2FC8C778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883310">
              <w:rPr>
                <w:szCs w:val="24"/>
              </w:rPr>
              <w:t>Linear Feet</w:t>
            </w:r>
          </w:p>
        </w:tc>
        <w:tc>
          <w:tcPr>
            <w:tcW w:w="573" w:type="pct"/>
            <w:shd w:val="clear" w:color="auto" w:fill="D9D9D9" w:themeFill="background1" w:themeFillShade="D9"/>
          </w:tcPr>
          <w:p w14:paraId="44990529" w14:textId="4FE786C8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883310">
              <w:rPr>
                <w:szCs w:val="24"/>
              </w:rPr>
              <w:t>Ratio</w:t>
            </w:r>
          </w:p>
        </w:tc>
        <w:tc>
          <w:tcPr>
            <w:tcW w:w="661" w:type="pct"/>
            <w:shd w:val="clear" w:color="auto" w:fill="D9D9D9" w:themeFill="background1" w:themeFillShade="D9"/>
          </w:tcPr>
          <w:p w14:paraId="3D67C312" w14:textId="77D64FEB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883310">
              <w:rPr>
                <w:szCs w:val="24"/>
              </w:rPr>
              <w:t>Credit/SCU</w:t>
            </w:r>
          </w:p>
        </w:tc>
      </w:tr>
      <w:tr w:rsidR="00923080" w:rsidRPr="00883310" w14:paraId="113BF64F" w14:textId="77777777" w:rsidTr="00A30C59">
        <w:trPr>
          <w:trHeight w:val="213"/>
        </w:trPr>
        <w:tc>
          <w:tcPr>
            <w:tcW w:w="662" w:type="pct"/>
            <w:vMerge w:val="restart"/>
            <w:vAlign w:val="center"/>
          </w:tcPr>
          <w:p w14:paraId="0D7C8BF7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Permanent</w:t>
            </w:r>
          </w:p>
        </w:tc>
        <w:tc>
          <w:tcPr>
            <w:tcW w:w="1711" w:type="pct"/>
          </w:tcPr>
          <w:p w14:paraId="7E123800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Palustrine Forested Wetland (PFO)</w:t>
            </w:r>
          </w:p>
        </w:tc>
        <w:tc>
          <w:tcPr>
            <w:tcW w:w="696" w:type="pct"/>
            <w:vAlign w:val="center"/>
          </w:tcPr>
          <w:p w14:paraId="1BFB5DD3" w14:textId="793DCE7F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0000FF"/>
                <w:szCs w:val="24"/>
              </w:rPr>
            </w:pPr>
            <w:r w:rsidRPr="00883310">
              <w:rPr>
                <w:color w:val="0000FF"/>
                <w:szCs w:val="24"/>
              </w:rPr>
              <w:t>Ex. 0.5</w:t>
            </w:r>
          </w:p>
        </w:tc>
        <w:tc>
          <w:tcPr>
            <w:tcW w:w="696" w:type="pct"/>
            <w:vAlign w:val="center"/>
          </w:tcPr>
          <w:p w14:paraId="154B2B04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0000FF"/>
                <w:szCs w:val="24"/>
              </w:rPr>
            </w:pPr>
            <w:r w:rsidRPr="00883310">
              <w:rPr>
                <w:color w:val="0000FF"/>
                <w:szCs w:val="24"/>
              </w:rPr>
              <w:t>N/A</w:t>
            </w:r>
          </w:p>
        </w:tc>
        <w:tc>
          <w:tcPr>
            <w:tcW w:w="573" w:type="pct"/>
            <w:vAlign w:val="center"/>
          </w:tcPr>
          <w:p w14:paraId="7FBDF73D" w14:textId="3A4F2DA3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0000FF"/>
                <w:szCs w:val="24"/>
              </w:rPr>
            </w:pPr>
            <w:r w:rsidRPr="00883310">
              <w:rPr>
                <w:color w:val="0000FF"/>
                <w:szCs w:val="24"/>
              </w:rPr>
              <w:t>Ex: 2:1</w:t>
            </w:r>
          </w:p>
        </w:tc>
        <w:tc>
          <w:tcPr>
            <w:tcW w:w="661" w:type="pct"/>
            <w:vAlign w:val="center"/>
          </w:tcPr>
          <w:p w14:paraId="35C2E79B" w14:textId="6E6F2E46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0000FF"/>
                <w:szCs w:val="24"/>
              </w:rPr>
            </w:pPr>
            <w:r w:rsidRPr="00883310">
              <w:rPr>
                <w:color w:val="0000FF"/>
                <w:szCs w:val="24"/>
              </w:rPr>
              <w:t>Ex: 1 CR</w:t>
            </w:r>
          </w:p>
        </w:tc>
      </w:tr>
      <w:tr w:rsidR="00923080" w:rsidRPr="00883310" w14:paraId="5DF7C100" w14:textId="77777777" w:rsidTr="00A30C59">
        <w:trPr>
          <w:trHeight w:val="225"/>
        </w:trPr>
        <w:tc>
          <w:tcPr>
            <w:tcW w:w="662" w:type="pct"/>
            <w:vMerge/>
          </w:tcPr>
          <w:p w14:paraId="4464F5BD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</w:p>
        </w:tc>
        <w:tc>
          <w:tcPr>
            <w:tcW w:w="1711" w:type="pct"/>
          </w:tcPr>
          <w:p w14:paraId="7034209C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Palustrine Scrub-Shrub Wetland (PSS)</w:t>
            </w:r>
          </w:p>
        </w:tc>
        <w:tc>
          <w:tcPr>
            <w:tcW w:w="696" w:type="pct"/>
            <w:vAlign w:val="center"/>
          </w:tcPr>
          <w:p w14:paraId="1AD3EF6B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696" w:type="pct"/>
            <w:vAlign w:val="center"/>
          </w:tcPr>
          <w:p w14:paraId="4F94A154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N/A</w:t>
            </w:r>
          </w:p>
        </w:tc>
        <w:tc>
          <w:tcPr>
            <w:tcW w:w="573" w:type="pct"/>
            <w:vAlign w:val="center"/>
          </w:tcPr>
          <w:p w14:paraId="13FDFBF8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11B81484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</w:tr>
      <w:tr w:rsidR="00923080" w:rsidRPr="00883310" w14:paraId="009F02D2" w14:textId="77777777" w:rsidTr="00A30C59">
        <w:trPr>
          <w:trHeight w:val="225"/>
        </w:trPr>
        <w:tc>
          <w:tcPr>
            <w:tcW w:w="662" w:type="pct"/>
            <w:vMerge/>
          </w:tcPr>
          <w:p w14:paraId="04B40DEC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</w:p>
        </w:tc>
        <w:tc>
          <w:tcPr>
            <w:tcW w:w="1711" w:type="pct"/>
          </w:tcPr>
          <w:p w14:paraId="0A86BFF3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Palustrine Emergent Wetland (PEM)</w:t>
            </w:r>
          </w:p>
        </w:tc>
        <w:tc>
          <w:tcPr>
            <w:tcW w:w="696" w:type="pct"/>
            <w:vAlign w:val="center"/>
          </w:tcPr>
          <w:p w14:paraId="6E7E7D01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696" w:type="pct"/>
            <w:vAlign w:val="center"/>
          </w:tcPr>
          <w:p w14:paraId="058E8441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N/A</w:t>
            </w:r>
          </w:p>
        </w:tc>
        <w:tc>
          <w:tcPr>
            <w:tcW w:w="573" w:type="pct"/>
            <w:vAlign w:val="center"/>
          </w:tcPr>
          <w:p w14:paraId="477472E0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5967DD3B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</w:tr>
      <w:tr w:rsidR="00923080" w:rsidRPr="00883310" w14:paraId="3F93B694" w14:textId="77777777" w:rsidTr="00A30C59">
        <w:trPr>
          <w:trHeight w:val="225"/>
        </w:trPr>
        <w:tc>
          <w:tcPr>
            <w:tcW w:w="662" w:type="pct"/>
            <w:vMerge/>
          </w:tcPr>
          <w:p w14:paraId="6F3BD25B" w14:textId="77777777" w:rsidR="00923080" w:rsidRPr="00883310" w:rsidRDefault="00923080" w:rsidP="00A30C59">
            <w:pPr>
              <w:tabs>
                <w:tab w:val="left" w:pos="0"/>
              </w:tabs>
              <w:rPr>
                <w:color w:val="0000FF"/>
                <w:szCs w:val="24"/>
              </w:rPr>
            </w:pPr>
          </w:p>
        </w:tc>
        <w:tc>
          <w:tcPr>
            <w:tcW w:w="1711" w:type="pct"/>
          </w:tcPr>
          <w:p w14:paraId="6501E35F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Open Water (POW)</w:t>
            </w:r>
          </w:p>
        </w:tc>
        <w:tc>
          <w:tcPr>
            <w:tcW w:w="696" w:type="pct"/>
            <w:vAlign w:val="center"/>
          </w:tcPr>
          <w:p w14:paraId="147C91B3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696" w:type="pct"/>
            <w:vAlign w:val="center"/>
          </w:tcPr>
          <w:p w14:paraId="09EE3FDF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N/A</w:t>
            </w:r>
          </w:p>
        </w:tc>
        <w:tc>
          <w:tcPr>
            <w:tcW w:w="573" w:type="pct"/>
            <w:vAlign w:val="center"/>
          </w:tcPr>
          <w:p w14:paraId="1414F833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03827A1F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</w:tr>
      <w:tr w:rsidR="00923080" w:rsidRPr="00883310" w14:paraId="19EA3BC3" w14:textId="77777777" w:rsidTr="00A30C59">
        <w:trPr>
          <w:trHeight w:val="225"/>
        </w:trPr>
        <w:tc>
          <w:tcPr>
            <w:tcW w:w="662" w:type="pct"/>
            <w:vMerge/>
          </w:tcPr>
          <w:p w14:paraId="20D011E7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</w:p>
        </w:tc>
        <w:tc>
          <w:tcPr>
            <w:tcW w:w="1711" w:type="pct"/>
          </w:tcPr>
          <w:p w14:paraId="694B7EFE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Stream Channel</w:t>
            </w:r>
          </w:p>
        </w:tc>
        <w:tc>
          <w:tcPr>
            <w:tcW w:w="696" w:type="pct"/>
            <w:vAlign w:val="center"/>
          </w:tcPr>
          <w:p w14:paraId="1053B955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696" w:type="pct"/>
            <w:vAlign w:val="center"/>
          </w:tcPr>
          <w:p w14:paraId="76F9AA4C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573" w:type="pct"/>
            <w:vAlign w:val="center"/>
          </w:tcPr>
          <w:p w14:paraId="63071D31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22F7DD1C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</w:tr>
      <w:tr w:rsidR="00923080" w:rsidRPr="00883310" w14:paraId="5F57B9D6" w14:textId="77777777" w:rsidTr="00A30C59">
        <w:trPr>
          <w:trHeight w:val="237"/>
        </w:trPr>
        <w:tc>
          <w:tcPr>
            <w:tcW w:w="662" w:type="pct"/>
            <w:vMerge/>
          </w:tcPr>
          <w:p w14:paraId="4A037158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</w:p>
        </w:tc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01201E14" w14:textId="77777777" w:rsidR="00923080" w:rsidRPr="00883310" w:rsidRDefault="00923080" w:rsidP="00A30C59">
            <w:pPr>
              <w:tabs>
                <w:tab w:val="left" w:pos="0"/>
              </w:tabs>
              <w:rPr>
                <w:szCs w:val="24"/>
              </w:rPr>
            </w:pPr>
            <w:r w:rsidRPr="00883310">
              <w:rPr>
                <w:i/>
                <w:szCs w:val="24"/>
              </w:rPr>
              <w:t>Subtotal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482EA854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i/>
                <w:color w:val="E36C0A" w:themeColor="accent6" w:themeShade="BF"/>
                <w:szCs w:val="24"/>
              </w:rPr>
            </w:pPr>
            <w:r w:rsidRPr="00883310">
              <w:rPr>
                <w:i/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40FC67CC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2E26D4C7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i/>
                <w:color w:val="E36C0A" w:themeColor="accent6" w:themeShade="BF"/>
                <w:szCs w:val="24"/>
              </w:rPr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22BD9DB4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i/>
                <w:color w:val="E36C0A" w:themeColor="accent6" w:themeShade="BF"/>
                <w:szCs w:val="24"/>
              </w:rPr>
            </w:pPr>
          </w:p>
        </w:tc>
      </w:tr>
      <w:tr w:rsidR="00923080" w:rsidRPr="00883310" w14:paraId="4480678B" w14:textId="77777777" w:rsidTr="00A30C59">
        <w:trPr>
          <w:trHeight w:val="213"/>
        </w:trPr>
        <w:tc>
          <w:tcPr>
            <w:tcW w:w="662" w:type="pct"/>
            <w:vMerge w:val="restart"/>
            <w:vAlign w:val="center"/>
          </w:tcPr>
          <w:p w14:paraId="43813077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Conversion</w:t>
            </w:r>
          </w:p>
        </w:tc>
        <w:tc>
          <w:tcPr>
            <w:tcW w:w="1711" w:type="pct"/>
          </w:tcPr>
          <w:p w14:paraId="4E2D2A62" w14:textId="77777777" w:rsidR="00923080" w:rsidRPr="00883310" w:rsidRDefault="00923080" w:rsidP="00A30C59">
            <w:pPr>
              <w:tabs>
                <w:tab w:val="left" w:pos="0"/>
              </w:tabs>
              <w:rPr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PFO to PEM</w:t>
            </w:r>
          </w:p>
        </w:tc>
        <w:tc>
          <w:tcPr>
            <w:tcW w:w="696" w:type="pct"/>
            <w:vAlign w:val="center"/>
          </w:tcPr>
          <w:p w14:paraId="35BFD3AF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696" w:type="pct"/>
            <w:vAlign w:val="center"/>
          </w:tcPr>
          <w:p w14:paraId="1B28B180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N/A</w:t>
            </w:r>
          </w:p>
        </w:tc>
        <w:tc>
          <w:tcPr>
            <w:tcW w:w="573" w:type="pct"/>
            <w:vAlign w:val="center"/>
          </w:tcPr>
          <w:p w14:paraId="032E3593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1EC9F31D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</w:tr>
      <w:tr w:rsidR="00923080" w:rsidRPr="00883310" w14:paraId="7F3E6DFF" w14:textId="77777777" w:rsidTr="00A30C59">
        <w:trPr>
          <w:trHeight w:val="225"/>
        </w:trPr>
        <w:tc>
          <w:tcPr>
            <w:tcW w:w="662" w:type="pct"/>
            <w:vMerge/>
          </w:tcPr>
          <w:p w14:paraId="0D111F55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</w:p>
        </w:tc>
        <w:tc>
          <w:tcPr>
            <w:tcW w:w="1711" w:type="pct"/>
            <w:shd w:val="clear" w:color="auto" w:fill="F2F2F2" w:themeFill="background1" w:themeFillShade="F2"/>
          </w:tcPr>
          <w:p w14:paraId="64EBBF91" w14:textId="77777777" w:rsidR="00923080" w:rsidRPr="00883310" w:rsidRDefault="00923080" w:rsidP="00A30C59">
            <w:pPr>
              <w:tabs>
                <w:tab w:val="left" w:pos="0"/>
              </w:tabs>
              <w:rPr>
                <w:i/>
                <w:szCs w:val="24"/>
              </w:rPr>
            </w:pPr>
            <w:r w:rsidRPr="00883310">
              <w:rPr>
                <w:i/>
                <w:szCs w:val="24"/>
              </w:rPr>
              <w:t>Subtotal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432106A7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i/>
                <w:color w:val="E36C0A" w:themeColor="accent6" w:themeShade="BF"/>
                <w:szCs w:val="24"/>
              </w:rPr>
            </w:pPr>
            <w:r w:rsidRPr="00883310">
              <w:rPr>
                <w:i/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6508FA80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N/A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247EE56E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i/>
                <w:color w:val="E36C0A" w:themeColor="accent6" w:themeShade="BF"/>
                <w:szCs w:val="24"/>
              </w:rPr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33347A23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i/>
                <w:color w:val="E36C0A" w:themeColor="accent6" w:themeShade="BF"/>
                <w:szCs w:val="24"/>
              </w:rPr>
            </w:pPr>
          </w:p>
        </w:tc>
      </w:tr>
      <w:tr w:rsidR="00923080" w:rsidRPr="00883310" w14:paraId="0EC1CF98" w14:textId="77777777" w:rsidTr="00A30C59">
        <w:trPr>
          <w:trHeight w:val="213"/>
        </w:trPr>
        <w:tc>
          <w:tcPr>
            <w:tcW w:w="662" w:type="pct"/>
            <w:vMerge w:val="restart"/>
            <w:vAlign w:val="center"/>
          </w:tcPr>
          <w:p w14:paraId="190ED550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Temporary</w:t>
            </w:r>
          </w:p>
        </w:tc>
        <w:tc>
          <w:tcPr>
            <w:tcW w:w="1711" w:type="pct"/>
          </w:tcPr>
          <w:p w14:paraId="691A1356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PFO</w:t>
            </w:r>
          </w:p>
        </w:tc>
        <w:tc>
          <w:tcPr>
            <w:tcW w:w="696" w:type="pct"/>
            <w:vAlign w:val="center"/>
          </w:tcPr>
          <w:p w14:paraId="2864A9B4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696" w:type="pct"/>
            <w:vAlign w:val="center"/>
          </w:tcPr>
          <w:p w14:paraId="38CF219A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N/A</w:t>
            </w:r>
          </w:p>
        </w:tc>
        <w:tc>
          <w:tcPr>
            <w:tcW w:w="573" w:type="pct"/>
            <w:vAlign w:val="center"/>
          </w:tcPr>
          <w:p w14:paraId="7D48E829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70FF5737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</w:tr>
      <w:tr w:rsidR="00923080" w:rsidRPr="00883310" w14:paraId="739AE042" w14:textId="77777777" w:rsidTr="00A30C59">
        <w:trPr>
          <w:trHeight w:val="225"/>
        </w:trPr>
        <w:tc>
          <w:tcPr>
            <w:tcW w:w="662" w:type="pct"/>
            <w:vMerge/>
            <w:vAlign w:val="center"/>
          </w:tcPr>
          <w:p w14:paraId="3C45C260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</w:p>
        </w:tc>
        <w:tc>
          <w:tcPr>
            <w:tcW w:w="1711" w:type="pct"/>
          </w:tcPr>
          <w:p w14:paraId="5B3EB3A4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PSS</w:t>
            </w:r>
          </w:p>
        </w:tc>
        <w:tc>
          <w:tcPr>
            <w:tcW w:w="696" w:type="pct"/>
            <w:vAlign w:val="center"/>
          </w:tcPr>
          <w:p w14:paraId="0F7E8175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696" w:type="pct"/>
            <w:vAlign w:val="center"/>
          </w:tcPr>
          <w:p w14:paraId="0339280B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N/A</w:t>
            </w:r>
          </w:p>
        </w:tc>
        <w:tc>
          <w:tcPr>
            <w:tcW w:w="573" w:type="pct"/>
            <w:vAlign w:val="center"/>
          </w:tcPr>
          <w:p w14:paraId="42C1ECDC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24A89CFA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</w:tr>
      <w:tr w:rsidR="00923080" w:rsidRPr="00883310" w14:paraId="2596B936" w14:textId="77777777" w:rsidTr="00A30C59">
        <w:trPr>
          <w:trHeight w:val="225"/>
        </w:trPr>
        <w:tc>
          <w:tcPr>
            <w:tcW w:w="662" w:type="pct"/>
            <w:vMerge/>
          </w:tcPr>
          <w:p w14:paraId="179A4215" w14:textId="77777777" w:rsidR="00923080" w:rsidRPr="00883310" w:rsidRDefault="00923080" w:rsidP="00A30C59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711" w:type="pct"/>
          </w:tcPr>
          <w:p w14:paraId="13E5EE15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PEM</w:t>
            </w:r>
          </w:p>
        </w:tc>
        <w:tc>
          <w:tcPr>
            <w:tcW w:w="696" w:type="pct"/>
            <w:vAlign w:val="center"/>
          </w:tcPr>
          <w:p w14:paraId="76EB55EC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696" w:type="pct"/>
            <w:vAlign w:val="center"/>
          </w:tcPr>
          <w:p w14:paraId="3D4C24B6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N/A</w:t>
            </w:r>
          </w:p>
        </w:tc>
        <w:tc>
          <w:tcPr>
            <w:tcW w:w="573" w:type="pct"/>
            <w:vAlign w:val="center"/>
          </w:tcPr>
          <w:p w14:paraId="2D293C33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21F74174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</w:tr>
      <w:tr w:rsidR="00923080" w:rsidRPr="00883310" w14:paraId="5ACF0799" w14:textId="77777777" w:rsidTr="00A30C59">
        <w:trPr>
          <w:trHeight w:val="225"/>
        </w:trPr>
        <w:tc>
          <w:tcPr>
            <w:tcW w:w="662" w:type="pct"/>
            <w:vMerge/>
          </w:tcPr>
          <w:p w14:paraId="224C1DB1" w14:textId="77777777" w:rsidR="00923080" w:rsidRPr="00883310" w:rsidRDefault="00923080" w:rsidP="00A30C59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711" w:type="pct"/>
          </w:tcPr>
          <w:p w14:paraId="5D1BD74E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POW</w:t>
            </w:r>
          </w:p>
        </w:tc>
        <w:tc>
          <w:tcPr>
            <w:tcW w:w="696" w:type="pct"/>
            <w:vAlign w:val="center"/>
          </w:tcPr>
          <w:p w14:paraId="101FBA88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696" w:type="pct"/>
            <w:vAlign w:val="center"/>
          </w:tcPr>
          <w:p w14:paraId="2C43BC2A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N/A</w:t>
            </w:r>
          </w:p>
        </w:tc>
        <w:tc>
          <w:tcPr>
            <w:tcW w:w="573" w:type="pct"/>
            <w:vAlign w:val="center"/>
          </w:tcPr>
          <w:p w14:paraId="3D96590C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4BE2E744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</w:tr>
      <w:tr w:rsidR="00923080" w:rsidRPr="00883310" w14:paraId="5CF20146" w14:textId="77777777" w:rsidTr="00A30C59">
        <w:trPr>
          <w:trHeight w:val="225"/>
        </w:trPr>
        <w:tc>
          <w:tcPr>
            <w:tcW w:w="662" w:type="pct"/>
            <w:vMerge/>
          </w:tcPr>
          <w:p w14:paraId="53636800" w14:textId="77777777" w:rsidR="00923080" w:rsidRPr="00883310" w:rsidRDefault="00923080" w:rsidP="00A30C59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711" w:type="pct"/>
          </w:tcPr>
          <w:p w14:paraId="2799A5AA" w14:textId="77777777" w:rsidR="00923080" w:rsidRPr="00883310" w:rsidRDefault="00923080" w:rsidP="00A30C59">
            <w:pPr>
              <w:tabs>
                <w:tab w:val="left" w:pos="0"/>
              </w:tabs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Stream Channel</w:t>
            </w:r>
          </w:p>
        </w:tc>
        <w:tc>
          <w:tcPr>
            <w:tcW w:w="696" w:type="pct"/>
            <w:vAlign w:val="center"/>
          </w:tcPr>
          <w:p w14:paraId="4C75202E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696" w:type="pct"/>
            <w:vAlign w:val="center"/>
          </w:tcPr>
          <w:p w14:paraId="4460721B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  <w:r w:rsidRPr="00883310">
              <w:rPr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573" w:type="pct"/>
            <w:vAlign w:val="center"/>
          </w:tcPr>
          <w:p w14:paraId="43065724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6549D80B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color w:val="E36C0A" w:themeColor="accent6" w:themeShade="BF"/>
                <w:szCs w:val="24"/>
              </w:rPr>
            </w:pPr>
          </w:p>
        </w:tc>
      </w:tr>
      <w:tr w:rsidR="00923080" w:rsidRPr="00883310" w14:paraId="47FBA845" w14:textId="77777777" w:rsidTr="00A30C59">
        <w:trPr>
          <w:trHeight w:val="225"/>
        </w:trPr>
        <w:tc>
          <w:tcPr>
            <w:tcW w:w="662" w:type="pct"/>
            <w:vMerge/>
          </w:tcPr>
          <w:p w14:paraId="4B27CE1E" w14:textId="77777777" w:rsidR="00923080" w:rsidRPr="00883310" w:rsidRDefault="00923080" w:rsidP="00A30C59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711" w:type="pct"/>
            <w:shd w:val="clear" w:color="auto" w:fill="F2F2F2" w:themeFill="background1" w:themeFillShade="F2"/>
          </w:tcPr>
          <w:p w14:paraId="511B401F" w14:textId="77777777" w:rsidR="00923080" w:rsidRPr="00883310" w:rsidRDefault="00923080" w:rsidP="00A30C59">
            <w:pPr>
              <w:tabs>
                <w:tab w:val="left" w:pos="0"/>
              </w:tabs>
              <w:rPr>
                <w:szCs w:val="24"/>
              </w:rPr>
            </w:pPr>
            <w:r w:rsidRPr="00883310">
              <w:rPr>
                <w:i/>
                <w:szCs w:val="24"/>
              </w:rPr>
              <w:t>Subtotal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1D77BC55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i/>
                <w:color w:val="E36C0A" w:themeColor="accent6" w:themeShade="BF"/>
                <w:szCs w:val="24"/>
              </w:rPr>
            </w:pPr>
            <w:r w:rsidRPr="00883310">
              <w:rPr>
                <w:i/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1580BEE8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i/>
                <w:color w:val="E36C0A" w:themeColor="accent6" w:themeShade="BF"/>
                <w:szCs w:val="24"/>
              </w:rPr>
            </w:pPr>
            <w:r w:rsidRPr="00883310">
              <w:rPr>
                <w:i/>
                <w:color w:val="E36C0A" w:themeColor="accent6" w:themeShade="BF"/>
                <w:szCs w:val="24"/>
              </w:rPr>
              <w:t>#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07287C56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i/>
                <w:color w:val="E36C0A" w:themeColor="accent6" w:themeShade="BF"/>
                <w:szCs w:val="24"/>
              </w:rPr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3736AF9B" w14:textId="77777777" w:rsidR="00923080" w:rsidRPr="00883310" w:rsidRDefault="00923080" w:rsidP="00A30C59">
            <w:pPr>
              <w:tabs>
                <w:tab w:val="left" w:pos="0"/>
              </w:tabs>
              <w:jc w:val="center"/>
              <w:rPr>
                <w:i/>
                <w:color w:val="E36C0A" w:themeColor="accent6" w:themeShade="BF"/>
                <w:szCs w:val="24"/>
              </w:rPr>
            </w:pPr>
          </w:p>
        </w:tc>
      </w:tr>
    </w:tbl>
    <w:p w14:paraId="41BCFEDB" w14:textId="77777777" w:rsidR="00CA0C44" w:rsidRPr="00883310" w:rsidRDefault="00CA0C44" w:rsidP="00B7760A">
      <w:pPr>
        <w:autoSpaceDE w:val="0"/>
        <w:autoSpaceDN w:val="0"/>
        <w:adjustRightInd w:val="0"/>
        <w:rPr>
          <w:szCs w:val="24"/>
        </w:rPr>
      </w:pPr>
    </w:p>
    <w:p w14:paraId="76FE5F0F" w14:textId="3E641B95" w:rsidR="00274804" w:rsidRPr="00883310" w:rsidRDefault="00A87C70" w:rsidP="00F75FEA">
      <w:pPr>
        <w:pStyle w:val="ListParagraph"/>
        <w:numPr>
          <w:ilvl w:val="0"/>
          <w:numId w:val="1"/>
        </w:numPr>
        <w:tabs>
          <w:tab w:val="left" w:pos="0"/>
        </w:tabs>
        <w:rPr>
          <w:color w:val="0000FF"/>
          <w:szCs w:val="24"/>
        </w:rPr>
      </w:pPr>
      <w:r>
        <w:rPr>
          <w:color w:val="0000FF"/>
          <w:szCs w:val="24"/>
        </w:rPr>
        <w:t>[</w:t>
      </w:r>
      <w:r w:rsidR="00274804" w:rsidRPr="00883310">
        <w:rPr>
          <w:color w:val="0000FF"/>
          <w:szCs w:val="24"/>
        </w:rPr>
        <w:t>DELETE THIS SECTION IF PRM IS NOT PROPOSED</w:t>
      </w:r>
    </w:p>
    <w:p w14:paraId="0DF924F0" w14:textId="2182F5A1" w:rsidR="00CA0C44" w:rsidRPr="00A30C59" w:rsidRDefault="00CA0C44" w:rsidP="00065AD5">
      <w:pPr>
        <w:tabs>
          <w:tab w:val="left" w:pos="0"/>
        </w:tabs>
        <w:ind w:left="360"/>
        <w:rPr>
          <w:color w:val="0000FF"/>
          <w:szCs w:val="24"/>
        </w:rPr>
      </w:pPr>
      <w:r w:rsidRPr="00A30C59">
        <w:rPr>
          <w:color w:val="0000FF"/>
          <w:szCs w:val="24"/>
        </w:rPr>
        <w:t>Ex. of permittee-responsible wetland compensation:</w:t>
      </w:r>
      <w:r w:rsidR="00274804" w:rsidRPr="00A30C59">
        <w:rPr>
          <w:color w:val="0000FF"/>
          <w:szCs w:val="24"/>
        </w:rPr>
        <w:t xml:space="preserve"> </w:t>
      </w:r>
      <w:r w:rsidRPr="00A30C59">
        <w:rPr>
          <w:szCs w:val="24"/>
        </w:rPr>
        <w:t>Compensation for permanent wetland impacts shall be provided through the on-site creation of</w:t>
      </w:r>
      <w:r w:rsidRPr="00A30C59">
        <w:rPr>
          <w:color w:val="E36C0A" w:themeColor="accent6" w:themeShade="BF"/>
          <w:szCs w:val="24"/>
        </w:rPr>
        <w:t xml:space="preserve"> # </w:t>
      </w:r>
      <w:r w:rsidRPr="00A30C59">
        <w:rPr>
          <w:szCs w:val="24"/>
        </w:rPr>
        <w:t xml:space="preserve">acres of </w:t>
      </w:r>
      <w:r w:rsidRPr="00A30C59">
        <w:rPr>
          <w:color w:val="E36C0A" w:themeColor="accent6" w:themeShade="BF"/>
          <w:szCs w:val="24"/>
        </w:rPr>
        <w:t>palustrine forested wetland</w:t>
      </w:r>
      <w:r w:rsidRPr="00A30C59">
        <w:rPr>
          <w:szCs w:val="24"/>
        </w:rPr>
        <w:t xml:space="preserve">.  Development of a final mitigation plan shall be based upon the approved conceptual mitigation plan titled </w:t>
      </w:r>
      <w:r w:rsidR="00274804" w:rsidRPr="00A30C59">
        <w:rPr>
          <w:i/>
          <w:iCs/>
          <w:color w:val="E36C0A" w:themeColor="accent6" w:themeShade="BF"/>
          <w:szCs w:val="24"/>
        </w:rPr>
        <w:t xml:space="preserve">Conceptual </w:t>
      </w:r>
      <w:r w:rsidRPr="00A30C59">
        <w:rPr>
          <w:i/>
          <w:color w:val="E36C0A" w:themeColor="accent6" w:themeShade="BF"/>
          <w:szCs w:val="24"/>
        </w:rPr>
        <w:t>Mitigation Plan</w:t>
      </w:r>
      <w:r w:rsidR="00274804" w:rsidRPr="00A30C59">
        <w:rPr>
          <w:i/>
          <w:color w:val="E36C0A" w:themeColor="accent6" w:themeShade="BF"/>
          <w:szCs w:val="24"/>
        </w:rPr>
        <w:t xml:space="preserve">, </w:t>
      </w:r>
      <w:r w:rsidRPr="00A30C59">
        <w:rPr>
          <w:szCs w:val="24"/>
        </w:rPr>
        <w:t xml:space="preserve">received </w:t>
      </w:r>
      <w:r w:rsidRPr="00A30C59">
        <w:rPr>
          <w:color w:val="E36C0A" w:themeColor="accent6" w:themeShade="BF"/>
          <w:szCs w:val="24"/>
        </w:rPr>
        <w:t>Date</w:t>
      </w:r>
      <w:r w:rsidRPr="00A30C59">
        <w:rPr>
          <w:szCs w:val="24"/>
        </w:rPr>
        <w:t>.</w:t>
      </w:r>
      <w:r w:rsidR="00A87C70" w:rsidRPr="00A30C59">
        <w:rPr>
          <w:color w:val="0000FF"/>
          <w:szCs w:val="24"/>
        </w:rPr>
        <w:t>]</w:t>
      </w:r>
    </w:p>
    <w:p w14:paraId="2A0AD4C5" w14:textId="77777777" w:rsidR="00CA0C44" w:rsidRPr="00883310" w:rsidRDefault="00CA0C44" w:rsidP="00CA0C44">
      <w:pPr>
        <w:tabs>
          <w:tab w:val="left" w:pos="0"/>
        </w:tabs>
        <w:rPr>
          <w:color w:val="0000FF"/>
          <w:szCs w:val="24"/>
        </w:rPr>
      </w:pPr>
    </w:p>
    <w:p w14:paraId="7C914B46" w14:textId="441A2302" w:rsidR="00CA0C44" w:rsidRPr="00883310" w:rsidRDefault="00A87C70" w:rsidP="00065AD5">
      <w:pPr>
        <w:tabs>
          <w:tab w:val="left" w:pos="0"/>
        </w:tabs>
        <w:ind w:left="360"/>
        <w:rPr>
          <w:color w:val="0000FF"/>
          <w:szCs w:val="24"/>
        </w:rPr>
      </w:pPr>
      <w:r>
        <w:rPr>
          <w:color w:val="0000FF"/>
          <w:szCs w:val="24"/>
        </w:rPr>
        <w:t>[</w:t>
      </w:r>
      <w:r w:rsidR="00CA0C44" w:rsidRPr="00883310">
        <w:rPr>
          <w:color w:val="0000FF"/>
          <w:szCs w:val="24"/>
        </w:rPr>
        <w:t>Ex. of permittee-responsible stream compensation:</w:t>
      </w:r>
    </w:p>
    <w:p w14:paraId="6D01C818" w14:textId="017A2B02" w:rsidR="00CA0C44" w:rsidRPr="00883310" w:rsidRDefault="00CA0C44" w:rsidP="00065AD5">
      <w:pPr>
        <w:tabs>
          <w:tab w:val="left" w:pos="0"/>
        </w:tabs>
        <w:ind w:left="360"/>
        <w:rPr>
          <w:color w:val="0000FF"/>
          <w:szCs w:val="24"/>
        </w:rPr>
      </w:pPr>
      <w:r w:rsidRPr="00883310">
        <w:rPr>
          <w:szCs w:val="24"/>
        </w:rPr>
        <w:t xml:space="preserve">Compensation for permanent stream impacts shall be provided through the on-site restoration of </w:t>
      </w:r>
      <w:r w:rsidRPr="00883310">
        <w:rPr>
          <w:color w:val="E36C0A" w:themeColor="accent6" w:themeShade="BF"/>
          <w:szCs w:val="24"/>
        </w:rPr>
        <w:t>#</w:t>
      </w:r>
      <w:r w:rsidRPr="00883310">
        <w:rPr>
          <w:color w:val="0000FF"/>
          <w:szCs w:val="24"/>
        </w:rPr>
        <w:t xml:space="preserve"> </w:t>
      </w:r>
      <w:r w:rsidRPr="00883310">
        <w:rPr>
          <w:szCs w:val="24"/>
        </w:rPr>
        <w:t xml:space="preserve">linear feet of </w:t>
      </w:r>
      <w:r w:rsidR="00274804" w:rsidRPr="00883310">
        <w:rPr>
          <w:color w:val="E36C0A" w:themeColor="accent6" w:themeShade="BF"/>
          <w:szCs w:val="24"/>
        </w:rPr>
        <w:t>stream channel</w:t>
      </w:r>
      <w:r w:rsidRPr="00883310">
        <w:rPr>
          <w:color w:val="E36C0A" w:themeColor="accent6" w:themeShade="BF"/>
          <w:szCs w:val="24"/>
        </w:rPr>
        <w:t xml:space="preserve"> </w:t>
      </w:r>
      <w:r w:rsidRPr="00883310">
        <w:rPr>
          <w:szCs w:val="24"/>
        </w:rPr>
        <w:t xml:space="preserve">and the preservation of the associated variable width riparian buffer ranging from </w:t>
      </w:r>
      <w:r w:rsidRPr="00883310">
        <w:rPr>
          <w:color w:val="E36C0A" w:themeColor="accent6" w:themeShade="BF"/>
          <w:szCs w:val="24"/>
        </w:rPr>
        <w:t>#</w:t>
      </w:r>
      <w:r w:rsidRPr="00883310">
        <w:rPr>
          <w:color w:val="0000FF"/>
          <w:szCs w:val="24"/>
        </w:rPr>
        <w:t xml:space="preserve"> </w:t>
      </w:r>
      <w:r w:rsidRPr="00883310">
        <w:rPr>
          <w:szCs w:val="24"/>
        </w:rPr>
        <w:t>feet wide (</w:t>
      </w:r>
      <w:r w:rsidRPr="00883310">
        <w:rPr>
          <w:color w:val="E36C0A" w:themeColor="accent6" w:themeShade="BF"/>
          <w:szCs w:val="24"/>
        </w:rPr>
        <w:t>#</w:t>
      </w:r>
      <w:r w:rsidRPr="00883310">
        <w:rPr>
          <w:szCs w:val="24"/>
        </w:rPr>
        <w:t xml:space="preserve"> acres).  Development of a final mitigation plan in accordance with the approved conceptual mitigation plan titled </w:t>
      </w:r>
      <w:r w:rsidR="00274804" w:rsidRPr="00883310">
        <w:rPr>
          <w:i/>
          <w:color w:val="E36C0A" w:themeColor="accent6" w:themeShade="BF"/>
          <w:szCs w:val="24"/>
        </w:rPr>
        <w:t>Conceptual</w:t>
      </w:r>
      <w:r w:rsidRPr="00883310">
        <w:rPr>
          <w:i/>
          <w:color w:val="E36C0A" w:themeColor="accent6" w:themeShade="BF"/>
          <w:szCs w:val="24"/>
        </w:rPr>
        <w:t xml:space="preserve"> Mitigation Plan </w:t>
      </w:r>
      <w:r w:rsidRPr="00883310">
        <w:rPr>
          <w:szCs w:val="24"/>
        </w:rPr>
        <w:t xml:space="preserve">and received </w:t>
      </w:r>
      <w:r w:rsidRPr="00883310">
        <w:rPr>
          <w:color w:val="E36C0A" w:themeColor="accent6" w:themeShade="BF"/>
          <w:szCs w:val="24"/>
        </w:rPr>
        <w:t>Date</w:t>
      </w:r>
      <w:r w:rsidRPr="00883310">
        <w:rPr>
          <w:szCs w:val="24"/>
        </w:rPr>
        <w:t>.</w:t>
      </w:r>
      <w:r w:rsidR="00A87C70" w:rsidRPr="00A87C70">
        <w:rPr>
          <w:color w:val="0000FF"/>
          <w:szCs w:val="24"/>
        </w:rPr>
        <w:t>]</w:t>
      </w:r>
    </w:p>
    <w:p w14:paraId="2FCBF839" w14:textId="77777777" w:rsidR="00CA0C44" w:rsidRPr="00883310" w:rsidRDefault="00CA0C44" w:rsidP="00274804">
      <w:pPr>
        <w:tabs>
          <w:tab w:val="left" w:pos="0"/>
          <w:tab w:val="left" w:pos="360"/>
        </w:tabs>
        <w:rPr>
          <w:szCs w:val="24"/>
        </w:rPr>
      </w:pPr>
    </w:p>
    <w:p w14:paraId="36387A30" w14:textId="34455224" w:rsidR="00BC6EFF" w:rsidRPr="00883310" w:rsidRDefault="00CA0C44" w:rsidP="00CA0C44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rPr>
          <w:szCs w:val="24"/>
        </w:rPr>
      </w:pPr>
      <w:r w:rsidRPr="00883310">
        <w:rPr>
          <w:szCs w:val="24"/>
        </w:rPr>
        <w:t>All compensatory mitigation credits shall be purchased from a COE/</w:t>
      </w:r>
      <w:r w:rsidR="008C5E53" w:rsidRPr="00883310">
        <w:rPr>
          <w:szCs w:val="24"/>
        </w:rPr>
        <w:t>V</w:t>
      </w:r>
      <w:r w:rsidRPr="00883310">
        <w:rPr>
          <w:szCs w:val="24"/>
        </w:rPr>
        <w:t>DEQ approved mitigation bank, an approved in-lieu fee (ILF) program, or a combination thereof as specified above. The compensation</w:t>
      </w:r>
      <w:r w:rsidR="002E7D64" w:rsidRPr="00883310">
        <w:rPr>
          <w:szCs w:val="24"/>
        </w:rPr>
        <w:t xml:space="preserve"> shall be </w:t>
      </w:r>
      <w:r w:rsidRPr="00883310">
        <w:rPr>
          <w:szCs w:val="24"/>
        </w:rPr>
        <w:t>completed,</w:t>
      </w:r>
      <w:r w:rsidR="002E7D64" w:rsidRPr="00883310">
        <w:rPr>
          <w:szCs w:val="24"/>
        </w:rPr>
        <w:t xml:space="preserve"> and documentation shall be submitted to DEQ prior to commencement of </w:t>
      </w:r>
      <w:r w:rsidRPr="00883310">
        <w:rPr>
          <w:szCs w:val="24"/>
        </w:rPr>
        <w:t>work in WOUS</w:t>
      </w:r>
      <w:r w:rsidR="002E7D64" w:rsidRPr="00883310">
        <w:rPr>
          <w:szCs w:val="24"/>
        </w:rPr>
        <w:t>.</w:t>
      </w:r>
    </w:p>
    <w:p w14:paraId="5182C2AA" w14:textId="3CE8BE51" w:rsidR="00CA0C44" w:rsidRPr="00883310" w:rsidRDefault="00CA0C44" w:rsidP="00BC6EFF">
      <w:pPr>
        <w:pStyle w:val="ListParagraph"/>
        <w:tabs>
          <w:tab w:val="left" w:pos="0"/>
          <w:tab w:val="left" w:pos="360"/>
        </w:tabs>
        <w:rPr>
          <w:szCs w:val="24"/>
        </w:rPr>
      </w:pPr>
    </w:p>
    <w:p w14:paraId="2CBFB4FC" w14:textId="2AEA245E" w:rsidR="006644E0" w:rsidRPr="00883310" w:rsidRDefault="006644E0" w:rsidP="00CA0C44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rPr>
          <w:szCs w:val="24"/>
        </w:rPr>
      </w:pPr>
      <w:r w:rsidRPr="00883310">
        <w:rPr>
          <w:color w:val="E36C0A" w:themeColor="accent6" w:themeShade="BF"/>
          <w:szCs w:val="24"/>
        </w:rPr>
        <w:t>SPECIAL CONDITIONS</w:t>
      </w:r>
      <w:r w:rsidR="002F6BFB" w:rsidRPr="00883310">
        <w:rPr>
          <w:color w:val="E36C0A" w:themeColor="accent6" w:themeShade="BF"/>
          <w:szCs w:val="24"/>
        </w:rPr>
        <w:t xml:space="preserve"> </w:t>
      </w:r>
      <w:r w:rsidR="00A87C70">
        <w:rPr>
          <w:color w:val="0000FF"/>
          <w:szCs w:val="24"/>
        </w:rPr>
        <w:t>[</w:t>
      </w:r>
      <w:r w:rsidR="008F7CCB">
        <w:rPr>
          <w:color w:val="0000FF"/>
          <w:szCs w:val="24"/>
        </w:rPr>
        <w:t>D</w:t>
      </w:r>
      <w:r w:rsidR="00501F25" w:rsidRPr="00883310">
        <w:rPr>
          <w:color w:val="0000FF"/>
          <w:szCs w:val="24"/>
        </w:rPr>
        <w:t xml:space="preserve">elete if no special conditions were provided by the </w:t>
      </w:r>
      <w:r w:rsidR="00191547">
        <w:rPr>
          <w:color w:val="0000FF"/>
          <w:szCs w:val="24"/>
        </w:rPr>
        <w:t>USACE</w:t>
      </w:r>
      <w:r w:rsidR="00501F25" w:rsidRPr="00883310">
        <w:rPr>
          <w:color w:val="0000FF"/>
          <w:szCs w:val="24"/>
        </w:rPr>
        <w:t xml:space="preserve"> P</w:t>
      </w:r>
      <w:r w:rsidR="00191547">
        <w:rPr>
          <w:color w:val="0000FF"/>
          <w:szCs w:val="24"/>
        </w:rPr>
        <w:t xml:space="preserve">ermit </w:t>
      </w:r>
      <w:r w:rsidR="00501F25" w:rsidRPr="00883310">
        <w:rPr>
          <w:color w:val="0000FF"/>
          <w:szCs w:val="24"/>
        </w:rPr>
        <w:t>M</w:t>
      </w:r>
      <w:r w:rsidR="00191547">
        <w:rPr>
          <w:color w:val="0000FF"/>
          <w:szCs w:val="24"/>
        </w:rPr>
        <w:t>anager</w:t>
      </w:r>
      <w:r w:rsidR="008F7CCB">
        <w:rPr>
          <w:color w:val="0000FF"/>
          <w:szCs w:val="24"/>
        </w:rPr>
        <w:t xml:space="preserve">. If lengthy </w:t>
      </w:r>
      <w:r w:rsidR="002B4783">
        <w:rPr>
          <w:color w:val="0000FF"/>
          <w:szCs w:val="24"/>
        </w:rPr>
        <w:t xml:space="preserve">special conditions are provided as a result of federal coordination, it is acceptable to enter </w:t>
      </w:r>
      <w:r w:rsidR="003C02A1">
        <w:rPr>
          <w:color w:val="0000FF"/>
          <w:szCs w:val="24"/>
        </w:rPr>
        <w:t>a</w:t>
      </w:r>
      <w:r w:rsidR="00676430">
        <w:rPr>
          <w:color w:val="0000FF"/>
          <w:szCs w:val="24"/>
        </w:rPr>
        <w:t xml:space="preserve"> statement here,</w:t>
      </w:r>
      <w:r w:rsidR="002B4783">
        <w:rPr>
          <w:color w:val="0000FF"/>
          <w:szCs w:val="24"/>
        </w:rPr>
        <w:t xml:space="preserve"> and attach </w:t>
      </w:r>
      <w:r w:rsidR="00BA5FA9">
        <w:rPr>
          <w:color w:val="0000FF"/>
          <w:szCs w:val="24"/>
        </w:rPr>
        <w:t>the relevant correspondence</w:t>
      </w:r>
      <w:r w:rsidR="004A4300">
        <w:rPr>
          <w:color w:val="0000FF"/>
          <w:szCs w:val="24"/>
        </w:rPr>
        <w:t>, rather than copying/pasting all of the information here in #5.</w:t>
      </w:r>
      <w:r w:rsidR="00BA5FA9" w:rsidRPr="00940061">
        <w:rPr>
          <w:color w:val="0000FF"/>
          <w:szCs w:val="24"/>
        </w:rPr>
        <w:t xml:space="preserve"> </w:t>
      </w:r>
      <w:r w:rsidR="003C02A1" w:rsidRPr="006E0056">
        <w:rPr>
          <w:color w:val="0000FF"/>
          <w:szCs w:val="24"/>
          <w14:textFill>
            <w14:solidFill>
              <w14:srgbClr w14:val="0000FF">
                <w14:lumMod w14:val="75000"/>
              </w14:srgbClr>
            </w14:solidFill>
          </w14:textFill>
        </w:rPr>
        <w:t>Example:</w:t>
      </w:r>
      <w:r w:rsidR="003C02A1">
        <w:rPr>
          <w:color w:val="0000FF"/>
          <w:szCs w:val="24"/>
          <w14:textFill>
            <w14:solidFill>
              <w14:srgbClr w14:val="0000FF">
                <w14:lumMod w14:val="75000"/>
              </w14:srgbClr>
            </w14:solidFill>
          </w14:textFill>
        </w:rPr>
        <w:t xml:space="preserve"> </w:t>
      </w:r>
      <w:r w:rsidR="00940061" w:rsidRPr="003649B0">
        <w:rPr>
          <w:color w:val="E36C0A" w:themeColor="accent6" w:themeShade="BF"/>
          <w:szCs w:val="24"/>
        </w:rPr>
        <w:t xml:space="preserve">All conditions of the Biological Opinion referenced in the </w:t>
      </w:r>
      <w:r w:rsidR="008F388B">
        <w:rPr>
          <w:color w:val="E36C0A" w:themeColor="accent6" w:themeShade="BF"/>
          <w:szCs w:val="24"/>
        </w:rPr>
        <w:t xml:space="preserve">U.S. </w:t>
      </w:r>
      <w:r w:rsidR="00940061" w:rsidRPr="003649B0">
        <w:rPr>
          <w:color w:val="E36C0A" w:themeColor="accent6" w:themeShade="BF"/>
          <w:szCs w:val="24"/>
        </w:rPr>
        <w:t>F</w:t>
      </w:r>
      <w:r w:rsidR="008F388B">
        <w:rPr>
          <w:color w:val="E36C0A" w:themeColor="accent6" w:themeShade="BF"/>
          <w:szCs w:val="24"/>
        </w:rPr>
        <w:t xml:space="preserve">ish and </w:t>
      </w:r>
      <w:r w:rsidR="00940061" w:rsidRPr="003649B0">
        <w:rPr>
          <w:color w:val="E36C0A" w:themeColor="accent6" w:themeShade="BF"/>
          <w:szCs w:val="24"/>
        </w:rPr>
        <w:t>W</w:t>
      </w:r>
      <w:r w:rsidR="008F388B">
        <w:rPr>
          <w:color w:val="E36C0A" w:themeColor="accent6" w:themeShade="BF"/>
          <w:szCs w:val="24"/>
        </w:rPr>
        <w:t xml:space="preserve">ildlife </w:t>
      </w:r>
      <w:r w:rsidR="00940061" w:rsidRPr="003649B0">
        <w:rPr>
          <w:color w:val="E36C0A" w:themeColor="accent6" w:themeShade="BF"/>
          <w:szCs w:val="24"/>
        </w:rPr>
        <w:t>S</w:t>
      </w:r>
      <w:r w:rsidR="008F388B">
        <w:rPr>
          <w:color w:val="E36C0A" w:themeColor="accent6" w:themeShade="BF"/>
          <w:szCs w:val="24"/>
        </w:rPr>
        <w:t>ervice</w:t>
      </w:r>
      <w:r w:rsidR="00940061" w:rsidRPr="003649B0">
        <w:rPr>
          <w:color w:val="E36C0A" w:themeColor="accent6" w:themeShade="BF"/>
          <w:szCs w:val="24"/>
        </w:rPr>
        <w:t xml:space="preserve"> letter dated </w:t>
      </w:r>
      <w:r w:rsidR="008F388B">
        <w:rPr>
          <w:color w:val="E36C0A" w:themeColor="accent6" w:themeShade="BF"/>
          <w:szCs w:val="24"/>
        </w:rPr>
        <w:t>[Date]</w:t>
      </w:r>
      <w:r w:rsidR="00940061" w:rsidRPr="003649B0">
        <w:rPr>
          <w:color w:val="E36C0A" w:themeColor="accent6" w:themeShade="BF"/>
          <w:szCs w:val="24"/>
        </w:rPr>
        <w:t xml:space="preserve"> (see attached) must be complied with</w:t>
      </w:r>
      <w:r w:rsidR="00940061">
        <w:rPr>
          <w:color w:val="E36C0A" w:themeColor="accent6" w:themeShade="BF"/>
          <w:szCs w:val="24"/>
        </w:rPr>
        <w:t>.</w:t>
      </w:r>
      <w:r w:rsidR="00A87C70" w:rsidRPr="00940061">
        <w:rPr>
          <w:color w:val="0000FF"/>
          <w:szCs w:val="24"/>
        </w:rPr>
        <w:t>]</w:t>
      </w:r>
      <w:r w:rsidRPr="00883310">
        <w:rPr>
          <w:szCs w:val="24"/>
        </w:rPr>
        <w:t>:</w:t>
      </w:r>
    </w:p>
    <w:p w14:paraId="518F0176" w14:textId="77777777" w:rsidR="006644E0" w:rsidRPr="00883310" w:rsidRDefault="006644E0" w:rsidP="00F81282">
      <w:pPr>
        <w:tabs>
          <w:tab w:val="left" w:pos="270"/>
        </w:tabs>
        <w:rPr>
          <w:szCs w:val="24"/>
        </w:rPr>
      </w:pPr>
    </w:p>
    <w:p w14:paraId="7637E481" w14:textId="43FA6E01" w:rsidR="00F81282" w:rsidRPr="00883310" w:rsidRDefault="00F81282" w:rsidP="00F81282">
      <w:pPr>
        <w:tabs>
          <w:tab w:val="left" w:pos="-720"/>
        </w:tabs>
        <w:suppressAutoHyphens/>
        <w:rPr>
          <w:szCs w:val="24"/>
        </w:rPr>
      </w:pPr>
      <w:r w:rsidRPr="00883310">
        <w:rPr>
          <w:szCs w:val="24"/>
        </w:rPr>
        <w:lastRenderedPageBreak/>
        <w:t xml:space="preserve">This letter shall serve as </w:t>
      </w:r>
      <w:r w:rsidR="00BC6EFF" w:rsidRPr="00883310">
        <w:rPr>
          <w:szCs w:val="24"/>
        </w:rPr>
        <w:t>your</w:t>
      </w:r>
      <w:r w:rsidR="00BC6EFF" w:rsidRPr="00883310">
        <w:rPr>
          <w:color w:val="E36C0A" w:themeColor="accent6" w:themeShade="BF"/>
          <w:szCs w:val="24"/>
        </w:rPr>
        <w:t xml:space="preserve"> 22-SPGP-RCIR </w:t>
      </w:r>
      <w:r w:rsidR="00BC6EFF" w:rsidRPr="00883310">
        <w:rPr>
          <w:color w:val="0000FF"/>
          <w:szCs w:val="24"/>
        </w:rPr>
        <w:t>OR</w:t>
      </w:r>
      <w:r w:rsidR="00BC6EFF" w:rsidRPr="00883310">
        <w:rPr>
          <w:color w:val="E36C0A" w:themeColor="accent6" w:themeShade="BF"/>
          <w:szCs w:val="24"/>
        </w:rPr>
        <w:t xml:space="preserve"> 22-SPGP-LT </w:t>
      </w:r>
      <w:r w:rsidR="006644E0" w:rsidRPr="00883310">
        <w:rPr>
          <w:szCs w:val="24"/>
        </w:rPr>
        <w:t>verification</w:t>
      </w:r>
      <w:r w:rsidRPr="00883310">
        <w:rPr>
          <w:szCs w:val="24"/>
        </w:rPr>
        <w:t xml:space="preserve"> to proceed with the project as proposed.  </w:t>
      </w:r>
      <w:r w:rsidR="00274804" w:rsidRPr="00883310">
        <w:rPr>
          <w:szCs w:val="24"/>
        </w:rPr>
        <w:t>Should your project or the proposed impacts change</w:t>
      </w:r>
      <w:r w:rsidR="00BC6EFF" w:rsidRPr="00883310">
        <w:rPr>
          <w:szCs w:val="24"/>
        </w:rPr>
        <w:t>,</w:t>
      </w:r>
      <w:r w:rsidR="00274804" w:rsidRPr="00883310">
        <w:rPr>
          <w:szCs w:val="24"/>
        </w:rPr>
        <w:t xml:space="preserve"> a new application will </w:t>
      </w:r>
      <w:r w:rsidR="00BC6EFF" w:rsidRPr="00883310">
        <w:rPr>
          <w:szCs w:val="24"/>
        </w:rPr>
        <w:t>be required</w:t>
      </w:r>
      <w:r w:rsidR="00274804" w:rsidRPr="00883310">
        <w:rPr>
          <w:szCs w:val="24"/>
        </w:rPr>
        <w:t xml:space="preserve"> and a new </w:t>
      </w:r>
      <w:r w:rsidR="00274804" w:rsidRPr="00883310">
        <w:rPr>
          <w:color w:val="E36C0A" w:themeColor="accent6" w:themeShade="BF"/>
          <w:szCs w:val="24"/>
        </w:rPr>
        <w:t xml:space="preserve">22-SPGP-RCIR </w:t>
      </w:r>
      <w:r w:rsidR="00BC6EFF" w:rsidRPr="00883310">
        <w:rPr>
          <w:color w:val="0000FF"/>
          <w:szCs w:val="24"/>
        </w:rPr>
        <w:t>OR</w:t>
      </w:r>
      <w:r w:rsidR="00274804" w:rsidRPr="00883310">
        <w:rPr>
          <w:color w:val="E36C0A" w:themeColor="accent6" w:themeShade="BF"/>
          <w:szCs w:val="24"/>
        </w:rPr>
        <w:t xml:space="preserve"> 22-SPGP-LT </w:t>
      </w:r>
      <w:r w:rsidR="00A87C70">
        <w:rPr>
          <w:color w:val="0000FF"/>
          <w:szCs w:val="24"/>
        </w:rPr>
        <w:t>[</w:t>
      </w:r>
      <w:r w:rsidR="00274804" w:rsidRPr="00883310">
        <w:rPr>
          <w:color w:val="0000FF"/>
          <w:szCs w:val="24"/>
        </w:rPr>
        <w:t>pick one</w:t>
      </w:r>
      <w:r w:rsidR="00A87C70">
        <w:rPr>
          <w:color w:val="0000FF"/>
          <w:szCs w:val="24"/>
        </w:rPr>
        <w:t>]</w:t>
      </w:r>
      <w:r w:rsidR="00274804" w:rsidRPr="00883310">
        <w:rPr>
          <w:color w:val="0000FF"/>
          <w:szCs w:val="24"/>
        </w:rPr>
        <w:t xml:space="preserve"> </w:t>
      </w:r>
      <w:r w:rsidR="00BC6EFF" w:rsidRPr="00883310">
        <w:rPr>
          <w:szCs w:val="24"/>
        </w:rPr>
        <w:t xml:space="preserve">verification </w:t>
      </w:r>
      <w:r w:rsidR="00274804" w:rsidRPr="00883310">
        <w:rPr>
          <w:szCs w:val="24"/>
        </w:rPr>
        <w:t>issued</w:t>
      </w:r>
      <w:r w:rsidRPr="00883310">
        <w:rPr>
          <w:szCs w:val="24"/>
        </w:rPr>
        <w:t>.</w:t>
      </w:r>
    </w:p>
    <w:p w14:paraId="5946247E" w14:textId="77777777" w:rsidR="002E7D64" w:rsidRPr="00883310" w:rsidRDefault="002E7D64" w:rsidP="00F81282">
      <w:pPr>
        <w:tabs>
          <w:tab w:val="left" w:pos="-720"/>
        </w:tabs>
        <w:suppressAutoHyphens/>
        <w:rPr>
          <w:szCs w:val="24"/>
        </w:rPr>
      </w:pPr>
    </w:p>
    <w:p w14:paraId="72F2EAE2" w14:textId="795B0170" w:rsidR="002E7D64" w:rsidRPr="00883310" w:rsidRDefault="002E7D64" w:rsidP="00F81282">
      <w:pPr>
        <w:tabs>
          <w:tab w:val="left" w:pos="-720"/>
        </w:tabs>
        <w:suppressAutoHyphens/>
        <w:rPr>
          <w:szCs w:val="24"/>
        </w:rPr>
      </w:pPr>
      <w:r w:rsidRPr="00883310">
        <w:rPr>
          <w:szCs w:val="24"/>
        </w:rPr>
        <w:t xml:space="preserve">Please contact </w:t>
      </w:r>
      <w:r w:rsidR="002F6BFB" w:rsidRPr="00883310">
        <w:rPr>
          <w:color w:val="E36C0A" w:themeColor="accent6" w:themeShade="BF"/>
          <w:szCs w:val="24"/>
        </w:rPr>
        <w:t>Permit Writer</w:t>
      </w:r>
      <w:r w:rsidRPr="00883310">
        <w:rPr>
          <w:color w:val="E36C0A" w:themeColor="accent6" w:themeShade="BF"/>
          <w:szCs w:val="24"/>
        </w:rPr>
        <w:t xml:space="preserve"> </w:t>
      </w:r>
      <w:r w:rsidR="003E2BA8" w:rsidRPr="00883310">
        <w:rPr>
          <w:szCs w:val="24"/>
        </w:rPr>
        <w:t xml:space="preserve">by phone </w:t>
      </w:r>
      <w:r w:rsidRPr="00883310">
        <w:rPr>
          <w:szCs w:val="24"/>
        </w:rPr>
        <w:t xml:space="preserve">at </w:t>
      </w:r>
      <w:r w:rsidR="003A2121" w:rsidRPr="00883310">
        <w:rPr>
          <w:szCs w:val="24"/>
        </w:rPr>
        <w:t>(</w:t>
      </w:r>
      <w:r w:rsidR="00897048" w:rsidRPr="00883310">
        <w:rPr>
          <w:color w:val="E36C0A" w:themeColor="accent6" w:themeShade="BF"/>
          <w:szCs w:val="24"/>
        </w:rPr>
        <w:t>XXX</w:t>
      </w:r>
      <w:r w:rsidR="00274804" w:rsidRPr="00883310">
        <w:rPr>
          <w:color w:val="000000" w:themeColor="text1"/>
          <w:szCs w:val="24"/>
        </w:rPr>
        <w:t>)</w:t>
      </w:r>
      <w:r w:rsidR="003A2121" w:rsidRPr="00883310">
        <w:rPr>
          <w:color w:val="E36C0A" w:themeColor="accent6" w:themeShade="BF"/>
          <w:szCs w:val="24"/>
        </w:rPr>
        <w:t xml:space="preserve"> </w:t>
      </w:r>
      <w:r w:rsidR="00897048" w:rsidRPr="00883310">
        <w:rPr>
          <w:color w:val="E36C0A" w:themeColor="accent6" w:themeShade="BF"/>
          <w:szCs w:val="24"/>
        </w:rPr>
        <w:t>XXX</w:t>
      </w:r>
      <w:r w:rsidR="003A2121" w:rsidRPr="00883310">
        <w:rPr>
          <w:color w:val="E36C0A" w:themeColor="accent6" w:themeShade="BF"/>
          <w:szCs w:val="24"/>
        </w:rPr>
        <w:t>-XXXX</w:t>
      </w:r>
      <w:r w:rsidRPr="00883310">
        <w:rPr>
          <w:color w:val="E36C0A" w:themeColor="accent6" w:themeShade="BF"/>
          <w:szCs w:val="24"/>
        </w:rPr>
        <w:t xml:space="preserve"> </w:t>
      </w:r>
      <w:r w:rsidRPr="00883310">
        <w:rPr>
          <w:szCs w:val="24"/>
        </w:rPr>
        <w:t xml:space="preserve">or </w:t>
      </w:r>
      <w:r w:rsidR="003E2BA8" w:rsidRPr="00883310">
        <w:rPr>
          <w:szCs w:val="24"/>
        </w:rPr>
        <w:t xml:space="preserve">by email at </w:t>
      </w:r>
      <w:r w:rsidR="003A2121" w:rsidRPr="00883310">
        <w:rPr>
          <w:color w:val="E36C0A" w:themeColor="accent6" w:themeShade="BF"/>
          <w:szCs w:val="24"/>
        </w:rPr>
        <w:t>XXXX</w:t>
      </w:r>
      <w:r w:rsidR="003A2121" w:rsidRPr="00883310">
        <w:rPr>
          <w:szCs w:val="24"/>
        </w:rPr>
        <w:t>@deq.virginia.gov</w:t>
      </w:r>
      <w:r w:rsidRPr="00883310">
        <w:rPr>
          <w:szCs w:val="24"/>
        </w:rPr>
        <w:t xml:space="preserve"> </w:t>
      </w:r>
      <w:r w:rsidR="00010BBC" w:rsidRPr="00883310">
        <w:rPr>
          <w:szCs w:val="24"/>
        </w:rPr>
        <w:t>if you have any questions or concerns regarding the information contained herein</w:t>
      </w:r>
      <w:r w:rsidRPr="00883310">
        <w:rPr>
          <w:szCs w:val="24"/>
        </w:rPr>
        <w:t>.</w:t>
      </w:r>
      <w:r w:rsidR="00010BBC" w:rsidRPr="00883310">
        <w:rPr>
          <w:szCs w:val="24"/>
        </w:rPr>
        <w:t xml:space="preserve"> </w:t>
      </w:r>
    </w:p>
    <w:p w14:paraId="6C29DCA1" w14:textId="77777777" w:rsidR="002E7D64" w:rsidRPr="00883310" w:rsidRDefault="002E7D64" w:rsidP="00F81282">
      <w:pPr>
        <w:tabs>
          <w:tab w:val="left" w:pos="-720"/>
        </w:tabs>
        <w:suppressAutoHyphens/>
        <w:rPr>
          <w:szCs w:val="24"/>
        </w:rPr>
      </w:pPr>
    </w:p>
    <w:p w14:paraId="720CBB49" w14:textId="70FCEF2E" w:rsidR="002E7D64" w:rsidRPr="00883310" w:rsidRDefault="003A2121" w:rsidP="002E7D64">
      <w:pPr>
        <w:tabs>
          <w:tab w:val="left" w:pos="-720"/>
        </w:tabs>
        <w:suppressAutoHyphens/>
        <w:rPr>
          <w:szCs w:val="24"/>
        </w:rPr>
      </w:pPr>
      <w:r w:rsidRPr="00883310">
        <w:rPr>
          <w:szCs w:val="24"/>
        </w:rPr>
        <w:t>Respectfull</w:t>
      </w:r>
      <w:r w:rsidR="002E7D64" w:rsidRPr="00883310">
        <w:rPr>
          <w:szCs w:val="24"/>
        </w:rPr>
        <w:t>y,</w:t>
      </w:r>
    </w:p>
    <w:p w14:paraId="6D79E6D6" w14:textId="77777777" w:rsidR="002E7D64" w:rsidRDefault="002E7D64" w:rsidP="002E7D64">
      <w:pPr>
        <w:tabs>
          <w:tab w:val="left" w:pos="-720"/>
        </w:tabs>
        <w:suppressAutoHyphens/>
        <w:rPr>
          <w:szCs w:val="24"/>
        </w:rPr>
      </w:pPr>
    </w:p>
    <w:p w14:paraId="31682716" w14:textId="77777777" w:rsidR="00B90366" w:rsidRPr="00883310" w:rsidRDefault="00B90366" w:rsidP="002E7D64">
      <w:pPr>
        <w:tabs>
          <w:tab w:val="left" w:pos="-720"/>
        </w:tabs>
        <w:suppressAutoHyphens/>
        <w:rPr>
          <w:szCs w:val="24"/>
        </w:rPr>
      </w:pPr>
    </w:p>
    <w:p w14:paraId="7899A1BD" w14:textId="0106B94F" w:rsidR="003E2BA8" w:rsidRDefault="00B90366" w:rsidP="003E2B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szCs w:val="24"/>
        </w:rPr>
      </w:pPr>
      <w:r>
        <w:rPr>
          <w:color w:val="E36C0A" w:themeColor="accent6" w:themeShade="BF"/>
          <w:szCs w:val="24"/>
        </w:rPr>
        <w:t xml:space="preserve">Name, </w:t>
      </w:r>
      <w:r w:rsidR="003E2BA8" w:rsidRPr="00883310">
        <w:rPr>
          <w:szCs w:val="24"/>
        </w:rPr>
        <w:t>Regional VWP</w:t>
      </w:r>
      <w:r w:rsidR="00ED7386">
        <w:rPr>
          <w:szCs w:val="24"/>
        </w:rPr>
        <w:t xml:space="preserve"> </w:t>
      </w:r>
      <w:r w:rsidR="003E2BA8" w:rsidRPr="00883310">
        <w:rPr>
          <w:szCs w:val="24"/>
        </w:rPr>
        <w:t>P</w:t>
      </w:r>
      <w:r w:rsidR="00ED7386">
        <w:rPr>
          <w:szCs w:val="24"/>
        </w:rPr>
        <w:t>ermit</w:t>
      </w:r>
      <w:r w:rsidR="003E2BA8" w:rsidRPr="00883310">
        <w:rPr>
          <w:szCs w:val="24"/>
        </w:rPr>
        <w:t xml:space="preserve"> Program Manager</w:t>
      </w:r>
    </w:p>
    <w:p w14:paraId="515AFD52" w14:textId="77777777" w:rsidR="00ED7386" w:rsidRPr="00213121" w:rsidRDefault="00ED7386" w:rsidP="00ED7386">
      <w:pPr>
        <w:jc w:val="both"/>
        <w:rPr>
          <w:szCs w:val="24"/>
        </w:rPr>
      </w:pPr>
      <w:r w:rsidRPr="00213121">
        <w:rPr>
          <w:szCs w:val="24"/>
        </w:rPr>
        <w:t>Virginia Department of Environmental Quality</w:t>
      </w:r>
    </w:p>
    <w:p w14:paraId="2AB50A3B" w14:textId="77777777" w:rsidR="00ED7386" w:rsidRPr="00213121" w:rsidRDefault="00ED7386" w:rsidP="00ED7386">
      <w:pPr>
        <w:jc w:val="both"/>
        <w:rPr>
          <w:szCs w:val="24"/>
        </w:rPr>
      </w:pPr>
      <w:r w:rsidRPr="000A4417">
        <w:rPr>
          <w:color w:val="E36C0A" w:themeColor="accent6" w:themeShade="BF"/>
          <w:szCs w:val="24"/>
        </w:rPr>
        <w:t>Office</w:t>
      </w:r>
    </w:p>
    <w:p w14:paraId="7E56524C" w14:textId="77777777" w:rsidR="00ED7386" w:rsidRPr="00213121" w:rsidRDefault="00ED7386" w:rsidP="00ED7386">
      <w:pPr>
        <w:jc w:val="both"/>
        <w:rPr>
          <w:szCs w:val="24"/>
        </w:rPr>
      </w:pPr>
      <w:r w:rsidRPr="000A4417">
        <w:rPr>
          <w:color w:val="E36C0A" w:themeColor="accent6" w:themeShade="BF"/>
          <w:szCs w:val="24"/>
        </w:rPr>
        <w:t>Address</w:t>
      </w:r>
    </w:p>
    <w:p w14:paraId="38DED58F" w14:textId="77777777" w:rsidR="002E7D64" w:rsidRPr="00883310" w:rsidRDefault="002E7D64" w:rsidP="002E7D64">
      <w:pPr>
        <w:rPr>
          <w:szCs w:val="24"/>
        </w:rPr>
      </w:pPr>
    </w:p>
    <w:p w14:paraId="4AF044F8" w14:textId="77777777" w:rsidR="00245D25" w:rsidRDefault="00245D25" w:rsidP="002E7D64">
      <w:pPr>
        <w:jc w:val="both"/>
        <w:rPr>
          <w:szCs w:val="24"/>
        </w:rPr>
      </w:pPr>
    </w:p>
    <w:p w14:paraId="7F06688C" w14:textId="09433199" w:rsidR="00245D25" w:rsidRDefault="002E7D64" w:rsidP="002E7D64">
      <w:pPr>
        <w:jc w:val="both"/>
        <w:rPr>
          <w:color w:val="E36C0A" w:themeColor="accent6" w:themeShade="BF"/>
          <w:szCs w:val="24"/>
        </w:rPr>
      </w:pPr>
      <w:r w:rsidRPr="00883310">
        <w:rPr>
          <w:szCs w:val="24"/>
        </w:rPr>
        <w:t>Attachments:</w:t>
      </w:r>
      <w:r w:rsidRPr="00883310">
        <w:rPr>
          <w:color w:val="E36C0A" w:themeColor="accent6" w:themeShade="BF"/>
          <w:szCs w:val="24"/>
        </w:rPr>
        <w:tab/>
      </w:r>
      <w:r w:rsidR="00274804" w:rsidRPr="00883310">
        <w:rPr>
          <w:color w:val="E36C0A" w:themeColor="accent6" w:themeShade="BF"/>
          <w:szCs w:val="24"/>
        </w:rPr>
        <w:t xml:space="preserve">22-SPGP-RCIR or 22-SPGP-LT </w:t>
      </w:r>
      <w:r w:rsidR="00A87C70">
        <w:rPr>
          <w:color w:val="0000FF"/>
          <w:szCs w:val="24"/>
        </w:rPr>
        <w:t>[</w:t>
      </w:r>
      <w:r w:rsidR="00274804" w:rsidRPr="00883310">
        <w:rPr>
          <w:color w:val="0000FF"/>
          <w:szCs w:val="24"/>
        </w:rPr>
        <w:t>pick one</w:t>
      </w:r>
      <w:r w:rsidR="00A87C70">
        <w:rPr>
          <w:color w:val="0000FF"/>
          <w:szCs w:val="24"/>
        </w:rPr>
        <w:t>]</w:t>
      </w:r>
      <w:r w:rsidR="00E123EB">
        <w:rPr>
          <w:color w:val="E36C0A" w:themeColor="accent6" w:themeShade="BF"/>
          <w:szCs w:val="24"/>
        </w:rPr>
        <w:t xml:space="preserve">; USFWS </w:t>
      </w:r>
    </w:p>
    <w:p w14:paraId="57B39934" w14:textId="31575937" w:rsidR="002E7D64" w:rsidRPr="003649B0" w:rsidRDefault="00E123EB" w:rsidP="003649B0">
      <w:pPr>
        <w:ind w:left="720" w:firstLine="720"/>
        <w:jc w:val="both"/>
        <w:rPr>
          <w:color w:val="E36C0A" w:themeColor="accent6" w:themeShade="BF"/>
          <w:szCs w:val="24"/>
        </w:rPr>
      </w:pPr>
      <w:r>
        <w:rPr>
          <w:color w:val="E36C0A" w:themeColor="accent6" w:themeShade="BF"/>
          <w:szCs w:val="24"/>
        </w:rPr>
        <w:t>Biological Option [Date]</w:t>
      </w:r>
    </w:p>
    <w:p w14:paraId="200939F5" w14:textId="77777777" w:rsidR="002F6BFB" w:rsidRPr="00883310" w:rsidRDefault="002F6BFB" w:rsidP="002E7D64">
      <w:pPr>
        <w:jc w:val="both"/>
        <w:rPr>
          <w:szCs w:val="24"/>
        </w:rPr>
      </w:pPr>
    </w:p>
    <w:p w14:paraId="510A2D5F" w14:textId="3DD79E4C" w:rsidR="003E2BA8" w:rsidRPr="00883310" w:rsidRDefault="001449D4" w:rsidP="003E2B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  <w:r w:rsidRPr="00883310">
        <w:rPr>
          <w:szCs w:val="24"/>
        </w:rPr>
        <w:t>c</w:t>
      </w:r>
      <w:r w:rsidR="002E7D64" w:rsidRPr="00883310">
        <w:rPr>
          <w:szCs w:val="24"/>
        </w:rPr>
        <w:t>c:</w:t>
      </w:r>
      <w:r w:rsidR="002E7D64" w:rsidRPr="00883310">
        <w:rPr>
          <w:szCs w:val="24"/>
        </w:rPr>
        <w:tab/>
      </w:r>
      <w:r w:rsidR="00A87C70">
        <w:rPr>
          <w:color w:val="E36C0A" w:themeColor="accent6" w:themeShade="BF"/>
          <w:szCs w:val="24"/>
        </w:rPr>
        <w:t>Authorized Agent Name</w:t>
      </w:r>
      <w:r w:rsidR="00A87C70">
        <w:rPr>
          <w:szCs w:val="24"/>
        </w:rPr>
        <w:t>,</w:t>
      </w:r>
      <w:r w:rsidR="00A87C70">
        <w:rPr>
          <w:color w:val="E36C0A" w:themeColor="accent6" w:themeShade="BF"/>
          <w:szCs w:val="24"/>
        </w:rPr>
        <w:t xml:space="preserve"> Company</w:t>
      </w:r>
    </w:p>
    <w:p w14:paraId="0E7B64DD" w14:textId="536F6315" w:rsidR="006644E0" w:rsidRPr="00883310" w:rsidRDefault="003E2BA8" w:rsidP="003E2B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  <w:r w:rsidRPr="00883310">
        <w:tab/>
        <w:t>U.S. Army Corps of Engineers</w:t>
      </w:r>
    </w:p>
    <w:p w14:paraId="21C17D4B" w14:textId="77777777" w:rsidR="005462D2" w:rsidRDefault="006644E0" w:rsidP="008C5E5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  <w:r w:rsidRPr="00883310">
        <w:tab/>
      </w:r>
      <w:r w:rsidR="0032614F" w:rsidRPr="00D23F44">
        <w:rPr>
          <w:szCs w:val="24"/>
        </w:rPr>
        <w:t xml:space="preserve">Beth Howell, Virginia </w:t>
      </w:r>
      <w:r w:rsidR="0032614F" w:rsidRPr="00D04349">
        <w:rPr>
          <w:szCs w:val="24"/>
        </w:rPr>
        <w:t>Marine Resources Commission</w:t>
      </w:r>
      <w:r w:rsidR="0032614F">
        <w:rPr>
          <w:szCs w:val="24"/>
        </w:rPr>
        <w:t xml:space="preserve">, </w:t>
      </w:r>
      <w:r w:rsidR="0032614F" w:rsidRPr="006D35C4">
        <w:t xml:space="preserve">Building 96, 380 Fenwick Road, Ft. Monroe, </w:t>
      </w:r>
    </w:p>
    <w:p w14:paraId="3F06DBF9" w14:textId="0A84BFDF" w:rsidR="003E2BA8" w:rsidRPr="00D62007" w:rsidRDefault="0032614F" w:rsidP="005462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ind w:left="720"/>
        <w:jc w:val="both"/>
        <w:rPr>
          <w:color w:val="0000FF"/>
        </w:rPr>
      </w:pPr>
      <w:r w:rsidRPr="006D35C4">
        <w:t>VA 23651</w:t>
      </w:r>
      <w:r>
        <w:t xml:space="preserve">, or </w:t>
      </w:r>
      <w:hyperlink r:id="rId9" w:history="1">
        <w:r w:rsidRPr="00D34135">
          <w:rPr>
            <w:rStyle w:val="Hyperlink"/>
          </w:rPr>
          <w:t>jpa.permits@mrc.Virginia.gov</w:t>
        </w:r>
      </w:hyperlink>
    </w:p>
    <w:sectPr w:rsidR="003E2BA8" w:rsidRPr="00D62007" w:rsidSect="005B4287">
      <w:headerReference w:type="default" r:id="rId10"/>
      <w:headerReference w:type="first" r:id="rId11"/>
      <w:footerReference w:type="first" r:id="rId12"/>
      <w:pgSz w:w="12240" w:h="15840"/>
      <w:pgMar w:top="1440" w:right="1008" w:bottom="547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9F990" w14:textId="77777777" w:rsidR="00FC57D6" w:rsidRDefault="00FC57D6" w:rsidP="00D93A8B">
      <w:r>
        <w:separator/>
      </w:r>
    </w:p>
  </w:endnote>
  <w:endnote w:type="continuationSeparator" w:id="0">
    <w:p w14:paraId="0320357B" w14:textId="77777777" w:rsidR="00FC57D6" w:rsidRDefault="00FC57D6" w:rsidP="00D93A8B">
      <w:r>
        <w:continuationSeparator/>
      </w:r>
    </w:p>
  </w:endnote>
  <w:endnote w:type="continuationNotice" w:id="1">
    <w:p w14:paraId="592CA0D6" w14:textId="77777777" w:rsidR="00FC57D6" w:rsidRDefault="00FC5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97D7E" w14:textId="5A059B8A" w:rsidR="000E5303" w:rsidRPr="005462D2" w:rsidRDefault="00065AD5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March</w:t>
    </w:r>
    <w:r w:rsidR="00B90366">
      <w:rPr>
        <w:rFonts w:asciiTheme="minorHAnsi" w:hAnsiTheme="minorHAnsi" w:cstheme="minorHAnsi"/>
        <w:sz w:val="20"/>
      </w:rPr>
      <w:t xml:space="preserve"> 2025</w:t>
    </w:r>
  </w:p>
  <w:p w14:paraId="1F24C472" w14:textId="77777777" w:rsidR="009B52FD" w:rsidRDefault="009B5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EF5FD" w14:textId="77777777" w:rsidR="00FC57D6" w:rsidRDefault="00FC57D6" w:rsidP="00D93A8B">
      <w:r>
        <w:separator/>
      </w:r>
    </w:p>
  </w:footnote>
  <w:footnote w:type="continuationSeparator" w:id="0">
    <w:p w14:paraId="491C3118" w14:textId="77777777" w:rsidR="00FC57D6" w:rsidRDefault="00FC57D6" w:rsidP="00D93A8B">
      <w:r>
        <w:continuationSeparator/>
      </w:r>
    </w:p>
  </w:footnote>
  <w:footnote w:type="continuationNotice" w:id="1">
    <w:p w14:paraId="2A735ECD" w14:textId="77777777" w:rsidR="00FC57D6" w:rsidRDefault="00FC57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44688" w14:textId="77777777" w:rsidR="00D93A8B" w:rsidRPr="00883310" w:rsidRDefault="00D93A8B" w:rsidP="00D93A8B">
    <w:pPr>
      <w:pStyle w:val="Header"/>
      <w:rPr>
        <w:color w:val="E36C0A" w:themeColor="accent6" w:themeShade="BF"/>
        <w:szCs w:val="24"/>
      </w:rPr>
    </w:pPr>
    <w:r w:rsidRPr="00883310">
      <w:rPr>
        <w:color w:val="E36C0A" w:themeColor="accent6" w:themeShade="BF"/>
        <w:szCs w:val="24"/>
      </w:rPr>
      <w:t>Permittee</w:t>
    </w:r>
  </w:p>
  <w:p w14:paraId="24A2716D" w14:textId="222B253B" w:rsidR="003E2BA8" w:rsidRPr="00883310" w:rsidRDefault="003E2BA8" w:rsidP="00D93A8B">
    <w:pPr>
      <w:pStyle w:val="Header"/>
      <w:rPr>
        <w:color w:val="E36C0A" w:themeColor="accent6" w:themeShade="BF"/>
        <w:szCs w:val="24"/>
      </w:rPr>
    </w:pPr>
    <w:r w:rsidRPr="00883310">
      <w:rPr>
        <w:color w:val="E36C0A" w:themeColor="accent6" w:themeShade="BF"/>
        <w:szCs w:val="24"/>
      </w:rPr>
      <w:t>SPGP</w:t>
    </w:r>
    <w:r w:rsidRPr="00883310">
      <w:rPr>
        <w:b/>
        <w:color w:val="E36C0A" w:themeColor="accent6" w:themeShade="BF"/>
        <w:szCs w:val="24"/>
      </w:rPr>
      <w:t xml:space="preserve"> </w:t>
    </w:r>
    <w:r w:rsidRPr="00883310">
      <w:rPr>
        <w:color w:val="E36C0A" w:themeColor="accent6" w:themeShade="BF"/>
        <w:szCs w:val="24"/>
      </w:rPr>
      <w:t>Permittee Contact’s Name</w:t>
    </w:r>
  </w:p>
  <w:p w14:paraId="025BCD28" w14:textId="58561BD7" w:rsidR="00501F25" w:rsidRPr="00883310" w:rsidRDefault="00501F25" w:rsidP="00501F25">
    <w:r w:rsidRPr="00883310">
      <w:t>VDEQ Permit Number</w:t>
    </w:r>
    <w:r w:rsidRPr="00883310">
      <w:rPr>
        <w:color w:val="E36C0A" w:themeColor="accent6" w:themeShade="BF"/>
      </w:rPr>
      <w:t>:  WP</w:t>
    </w:r>
    <w:r w:rsidR="00883310">
      <w:rPr>
        <w:color w:val="E36C0A" w:themeColor="accent6" w:themeShade="BF"/>
      </w:rPr>
      <w:t>#</w:t>
    </w:r>
    <w:r w:rsidRPr="00883310">
      <w:rPr>
        <w:color w:val="E36C0A" w:themeColor="accent6" w:themeShade="BF"/>
      </w:rPr>
      <w:t>-</w:t>
    </w:r>
    <w:r w:rsidR="00883310">
      <w:rPr>
        <w:color w:val="E36C0A" w:themeColor="accent6" w:themeShade="BF"/>
      </w:rPr>
      <w:t>##-####</w:t>
    </w:r>
  </w:p>
  <w:p w14:paraId="16DA2FE1" w14:textId="1A5AA571" w:rsidR="00501F25" w:rsidRPr="00883310" w:rsidRDefault="00501F25" w:rsidP="00501F25">
    <w:pPr>
      <w:tabs>
        <w:tab w:val="left" w:pos="-1440"/>
      </w:tabs>
      <w:ind w:left="720" w:hanging="720"/>
      <w:rPr>
        <w:szCs w:val="24"/>
      </w:rPr>
    </w:pPr>
    <w:r w:rsidRPr="00883310">
      <w:rPr>
        <w:szCs w:val="24"/>
      </w:rPr>
      <w:t xml:space="preserve">COE Permit Number: </w:t>
    </w:r>
    <w:r w:rsidR="00883310">
      <w:rPr>
        <w:color w:val="E36C0A" w:themeColor="accent6" w:themeShade="BF"/>
        <w:szCs w:val="24"/>
      </w:rPr>
      <w:t>####-#####</w:t>
    </w:r>
  </w:p>
  <w:p w14:paraId="4695E0CC" w14:textId="77777777" w:rsidR="00D93A8B" w:rsidRPr="00883310" w:rsidRDefault="00D93A8B" w:rsidP="00D93A8B">
    <w:pPr>
      <w:pStyle w:val="Header"/>
      <w:rPr>
        <w:color w:val="E36C0A" w:themeColor="accent6" w:themeShade="BF"/>
        <w:szCs w:val="24"/>
      </w:rPr>
    </w:pPr>
    <w:r w:rsidRPr="00883310">
      <w:rPr>
        <w:color w:val="E36C0A" w:themeColor="accent6" w:themeShade="BF"/>
        <w:szCs w:val="24"/>
      </w:rPr>
      <w:t>Date</w:t>
    </w:r>
  </w:p>
  <w:p w14:paraId="7EDDD310" w14:textId="6EADA645" w:rsidR="00D93A8B" w:rsidRPr="00883310" w:rsidRDefault="00D93A8B" w:rsidP="00501F25">
    <w:pPr>
      <w:pStyle w:val="Header"/>
      <w:tabs>
        <w:tab w:val="clear" w:pos="4320"/>
        <w:tab w:val="clear" w:pos="8640"/>
        <w:tab w:val="right" w:pos="10224"/>
      </w:tabs>
      <w:rPr>
        <w:szCs w:val="24"/>
      </w:rPr>
    </w:pPr>
    <w:r w:rsidRPr="00883310">
      <w:rPr>
        <w:szCs w:val="24"/>
      </w:rPr>
      <w:t>Page 2 of 2</w:t>
    </w:r>
  </w:p>
  <w:p w14:paraId="1EF70EAA" w14:textId="77777777" w:rsidR="005B4287" w:rsidRPr="00D93A8B" w:rsidRDefault="005B4287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2941" w14:textId="77777777" w:rsidR="00B90366" w:rsidRPr="00294AE5" w:rsidRDefault="00B90366" w:rsidP="00B90366">
    <w:pPr>
      <w:pStyle w:val="ltrhdweb-and-seal"/>
    </w:pPr>
    <w:bookmarkStart w:id="0" w:name="_Hlk189563233"/>
    <w:bookmarkStart w:id="1" w:name="_Hlk189563234"/>
    <w:r>
      <w:rPr>
        <w:noProof/>
      </w:rPr>
      <w:drawing>
        <wp:inline distT="0" distB="0" distL="0" distR="0" wp14:anchorId="08DF3121" wp14:editId="756C62CD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267662" w14:textId="77777777" w:rsidR="00B90366" w:rsidRDefault="00B90366" w:rsidP="00B90366">
    <w:pPr>
      <w:pStyle w:val="ltrhdCoV"/>
    </w:pPr>
    <w:r>
      <w:t>Commonwealth of Virginia</w:t>
    </w:r>
  </w:p>
  <w:p w14:paraId="60986A49" w14:textId="77777777" w:rsidR="00B90366" w:rsidRDefault="00B90366" w:rsidP="00B90366">
    <w:pPr>
      <w:pStyle w:val="ltrhddeq"/>
    </w:pPr>
    <w:r w:rsidRPr="008B6E4D">
      <w:t xml:space="preserve">VIRGINIA DEPARTMENT OF ENVIRONMENTAL </w:t>
    </w:r>
    <w:r w:rsidRPr="0028450E">
      <w:t>QUALITY</w:t>
    </w:r>
  </w:p>
  <w:p w14:paraId="523266CF" w14:textId="77777777" w:rsidR="00B90366" w:rsidRPr="00595617" w:rsidRDefault="00B90366" w:rsidP="00B90366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729EE970" w14:textId="77777777" w:rsidR="00B90366" w:rsidRDefault="00B90366" w:rsidP="00B90366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556E7083" w14:textId="7A9E81B7" w:rsidR="00B90366" w:rsidRPr="00783037" w:rsidRDefault="00B90366" w:rsidP="00B90366">
    <w:pPr>
      <w:pStyle w:val="ltrhdnames"/>
    </w:pPr>
    <w:r>
      <w:t>Secretary of Natural and Historic Resources</w:t>
    </w:r>
    <w:r w:rsidR="00A43B8D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  <w:bookmarkEnd w:id="0"/>
    <w:bookmarkEnd w:id="1"/>
  </w:p>
  <w:p w14:paraId="65E15D48" w14:textId="62E81544" w:rsidR="005B4287" w:rsidRPr="005462D2" w:rsidRDefault="005B4287" w:rsidP="009B52FD">
    <w:pPr>
      <w:jc w:val="center"/>
      <w:rPr>
        <w:color w:val="0000FF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B0514"/>
    <w:multiLevelType w:val="hybridMultilevel"/>
    <w:tmpl w:val="D43CBDD2"/>
    <w:lvl w:ilvl="0" w:tplc="DCC044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3DA778E">
      <w:start w:val="1"/>
      <w:numFmt w:val="lowerRoman"/>
      <w:lvlText w:val="%3."/>
      <w:lvlJc w:val="right"/>
      <w:pPr>
        <w:ind w:left="2160" w:hanging="180"/>
      </w:pPr>
      <w:rPr>
        <w:b w:val="0"/>
        <w:color w:val="0000FF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4EB8"/>
    <w:multiLevelType w:val="hybridMultilevel"/>
    <w:tmpl w:val="FF4238EA"/>
    <w:lvl w:ilvl="0" w:tplc="7938C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A684C"/>
    <w:multiLevelType w:val="hybridMultilevel"/>
    <w:tmpl w:val="81D89F40"/>
    <w:lvl w:ilvl="0" w:tplc="23667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457A75"/>
    <w:multiLevelType w:val="hybridMultilevel"/>
    <w:tmpl w:val="D2549FBE"/>
    <w:lvl w:ilvl="0" w:tplc="C5EA16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30196"/>
    <w:multiLevelType w:val="hybridMultilevel"/>
    <w:tmpl w:val="0C6AC2F8"/>
    <w:lvl w:ilvl="0" w:tplc="2E18B43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A3C5B"/>
    <w:multiLevelType w:val="hybridMultilevel"/>
    <w:tmpl w:val="1A884A5A"/>
    <w:lvl w:ilvl="0" w:tplc="C972A07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22522949">
    <w:abstractNumId w:val="3"/>
  </w:num>
  <w:num w:numId="2" w16cid:durableId="130812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0347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9849324">
    <w:abstractNumId w:val="0"/>
  </w:num>
  <w:num w:numId="5" w16cid:durableId="2041323687">
    <w:abstractNumId w:val="4"/>
  </w:num>
  <w:num w:numId="6" w16cid:durableId="1323847567">
    <w:abstractNumId w:val="1"/>
  </w:num>
  <w:num w:numId="7" w16cid:durableId="406151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7B"/>
    <w:rsid w:val="00010BBC"/>
    <w:rsid w:val="00011AA8"/>
    <w:rsid w:val="00012E3F"/>
    <w:rsid w:val="00043196"/>
    <w:rsid w:val="00053A2F"/>
    <w:rsid w:val="00065AD5"/>
    <w:rsid w:val="000701DD"/>
    <w:rsid w:val="000B20A7"/>
    <w:rsid w:val="000E2E51"/>
    <w:rsid w:val="000E5303"/>
    <w:rsid w:val="00122CB1"/>
    <w:rsid w:val="00130B99"/>
    <w:rsid w:val="001359DD"/>
    <w:rsid w:val="001449D4"/>
    <w:rsid w:val="0017518B"/>
    <w:rsid w:val="00191547"/>
    <w:rsid w:val="00226B71"/>
    <w:rsid w:val="00245D25"/>
    <w:rsid w:val="00274804"/>
    <w:rsid w:val="002772CC"/>
    <w:rsid w:val="002B4783"/>
    <w:rsid w:val="002C01F5"/>
    <w:rsid w:val="002E7D64"/>
    <w:rsid w:val="002F6BFB"/>
    <w:rsid w:val="00302EC8"/>
    <w:rsid w:val="003239EF"/>
    <w:rsid w:val="0032614F"/>
    <w:rsid w:val="00345214"/>
    <w:rsid w:val="003649B0"/>
    <w:rsid w:val="003A2121"/>
    <w:rsid w:val="003C02A1"/>
    <w:rsid w:val="003C6D73"/>
    <w:rsid w:val="003E2BA8"/>
    <w:rsid w:val="003F1915"/>
    <w:rsid w:val="003F76BA"/>
    <w:rsid w:val="00426885"/>
    <w:rsid w:val="0043089D"/>
    <w:rsid w:val="00433C93"/>
    <w:rsid w:val="00434A88"/>
    <w:rsid w:val="00453118"/>
    <w:rsid w:val="00466252"/>
    <w:rsid w:val="004A4300"/>
    <w:rsid w:val="004B1571"/>
    <w:rsid w:val="00501F25"/>
    <w:rsid w:val="005462D2"/>
    <w:rsid w:val="00555AAF"/>
    <w:rsid w:val="005817E6"/>
    <w:rsid w:val="005831BC"/>
    <w:rsid w:val="005B4287"/>
    <w:rsid w:val="005C2A05"/>
    <w:rsid w:val="005F1A3A"/>
    <w:rsid w:val="00613247"/>
    <w:rsid w:val="006644E0"/>
    <w:rsid w:val="00676430"/>
    <w:rsid w:val="00680AD9"/>
    <w:rsid w:val="006C7F82"/>
    <w:rsid w:val="0077095B"/>
    <w:rsid w:val="00824428"/>
    <w:rsid w:val="00883310"/>
    <w:rsid w:val="00897048"/>
    <w:rsid w:val="008C042D"/>
    <w:rsid w:val="008C5E53"/>
    <w:rsid w:val="008F2366"/>
    <w:rsid w:val="008F388B"/>
    <w:rsid w:val="008F7CCB"/>
    <w:rsid w:val="00923080"/>
    <w:rsid w:val="00940061"/>
    <w:rsid w:val="009850CA"/>
    <w:rsid w:val="009B52FD"/>
    <w:rsid w:val="00A30C59"/>
    <w:rsid w:val="00A43B8D"/>
    <w:rsid w:val="00A87C70"/>
    <w:rsid w:val="00AB7600"/>
    <w:rsid w:val="00AF1CA2"/>
    <w:rsid w:val="00B0283A"/>
    <w:rsid w:val="00B61E72"/>
    <w:rsid w:val="00B7760A"/>
    <w:rsid w:val="00B90366"/>
    <w:rsid w:val="00B92E7F"/>
    <w:rsid w:val="00B953C7"/>
    <w:rsid w:val="00BA5FA9"/>
    <w:rsid w:val="00BB4C24"/>
    <w:rsid w:val="00BB5133"/>
    <w:rsid w:val="00BC6EFF"/>
    <w:rsid w:val="00BD507B"/>
    <w:rsid w:val="00BE4396"/>
    <w:rsid w:val="00C15715"/>
    <w:rsid w:val="00C511B6"/>
    <w:rsid w:val="00C57145"/>
    <w:rsid w:val="00C77B49"/>
    <w:rsid w:val="00CA0C44"/>
    <w:rsid w:val="00CB3CB3"/>
    <w:rsid w:val="00CD043E"/>
    <w:rsid w:val="00D221F1"/>
    <w:rsid w:val="00D62007"/>
    <w:rsid w:val="00D706A0"/>
    <w:rsid w:val="00D713DB"/>
    <w:rsid w:val="00D82094"/>
    <w:rsid w:val="00D93A8B"/>
    <w:rsid w:val="00DB1FBC"/>
    <w:rsid w:val="00DF4B70"/>
    <w:rsid w:val="00E123EB"/>
    <w:rsid w:val="00E1312D"/>
    <w:rsid w:val="00E13DF2"/>
    <w:rsid w:val="00E465E9"/>
    <w:rsid w:val="00E53355"/>
    <w:rsid w:val="00E83F30"/>
    <w:rsid w:val="00EA430C"/>
    <w:rsid w:val="00EB1D0E"/>
    <w:rsid w:val="00EB7061"/>
    <w:rsid w:val="00EC71A5"/>
    <w:rsid w:val="00ED1489"/>
    <w:rsid w:val="00ED709B"/>
    <w:rsid w:val="00ED7386"/>
    <w:rsid w:val="00F048FB"/>
    <w:rsid w:val="00F17E54"/>
    <w:rsid w:val="00F2588F"/>
    <w:rsid w:val="00F8080A"/>
    <w:rsid w:val="00F81282"/>
    <w:rsid w:val="00FA489B"/>
    <w:rsid w:val="00FC57D6"/>
    <w:rsid w:val="00FD3F5F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4C06A"/>
  <w15:docId w15:val="{242B4DED-DB8E-4946-97EE-953E075A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D64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E2B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2E7D64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850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E7D64"/>
    <w:pPr>
      <w:widowControl w:val="0"/>
    </w:pPr>
    <w:rPr>
      <w:rFonts w:ascii="Courier New" w:hAnsi="Courier New"/>
      <w:snapToGrid w:val="0"/>
    </w:rPr>
  </w:style>
  <w:style w:type="paragraph" w:styleId="Header">
    <w:name w:val="header"/>
    <w:basedOn w:val="Normal"/>
    <w:link w:val="HeaderChar"/>
    <w:rsid w:val="002E7D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8B"/>
    <w:rPr>
      <w:sz w:val="24"/>
    </w:rPr>
  </w:style>
  <w:style w:type="character" w:customStyle="1" w:styleId="HeaderChar">
    <w:name w:val="Header Char"/>
    <w:basedOn w:val="DefaultParagraphFont"/>
    <w:link w:val="Header"/>
    <w:rsid w:val="00D93A8B"/>
    <w:rPr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9850CA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3E2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2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E2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BE4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39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C5E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5E5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5E5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E53"/>
    <w:rPr>
      <w:b/>
      <w:bCs/>
    </w:rPr>
  </w:style>
  <w:style w:type="character" w:styleId="Hyperlink">
    <w:name w:val="Hyperlink"/>
    <w:basedOn w:val="DefaultParagraphFont"/>
    <w:rsid w:val="0032614F"/>
    <w:rPr>
      <w:color w:val="0000FF"/>
      <w:u w:val="single"/>
    </w:rPr>
  </w:style>
  <w:style w:type="paragraph" w:styleId="Revision">
    <w:name w:val="Revision"/>
    <w:hidden/>
    <w:uiPriority w:val="99"/>
    <w:semiHidden/>
    <w:rsid w:val="008F7CCB"/>
    <w:rPr>
      <w:sz w:val="24"/>
    </w:rPr>
  </w:style>
  <w:style w:type="paragraph" w:customStyle="1" w:styleId="ltrhdCoV">
    <w:name w:val="ltrhd_CoV"/>
    <w:rsid w:val="00B90366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deq">
    <w:name w:val="ltrhd_deq"/>
    <w:rsid w:val="00B90366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B90366"/>
    <w:rPr>
      <w:color w:val="000080"/>
      <w:sz w:val="16"/>
    </w:rPr>
  </w:style>
  <w:style w:type="paragraph" w:customStyle="1" w:styleId="ltrhdweb-and-seal">
    <w:name w:val="ltrhd_web-and-seal"/>
    <w:rsid w:val="00B90366"/>
    <w:pPr>
      <w:spacing w:before="20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pa.permits@mrc.Virginia.go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E0CC09A4-CFC6-4474-A01E-236645643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07BAC-D83B-4C1C-A909-001ADBBF4B30}"/>
</file>

<file path=customXml/itemProps3.xml><?xml version="1.0" encoding="utf-8"?>
<ds:datastoreItem xmlns:ds="http://schemas.openxmlformats.org/officeDocument/2006/customXml" ds:itemID="{DC5433BB-5C9D-4B17-B653-342F738EDE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670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Dept of Environmental Quality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creator>VWP Template Team</dc:creator>
  <cp:lastModifiedBy>Winn, Brenda (DEQ)</cp:lastModifiedBy>
  <cp:revision>5</cp:revision>
  <dcterms:created xsi:type="dcterms:W3CDTF">2025-03-18T14:47:00Z</dcterms:created>
  <dcterms:modified xsi:type="dcterms:W3CDTF">2025-03-28T21:09:00Z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</Properties>
</file>