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DA8" w:rsidRPr="00A1740E" w:rsidRDefault="00A1740E" w:rsidP="00A1740E">
      <w:pPr>
        <w:jc w:val="center"/>
        <w:rPr>
          <w:b/>
        </w:rPr>
      </w:pPr>
      <w:r w:rsidRPr="00A1740E">
        <w:rPr>
          <w:b/>
          <w:u w:val="single"/>
        </w:rPr>
        <w:t xml:space="preserve">SPGP </w:t>
      </w:r>
      <w:r w:rsidR="004F0DA8" w:rsidRPr="00A1740E">
        <w:rPr>
          <w:b/>
          <w:u w:val="single"/>
        </w:rPr>
        <w:t xml:space="preserve">Section 7 </w:t>
      </w:r>
      <w:r w:rsidRPr="00A1740E">
        <w:rPr>
          <w:b/>
          <w:u w:val="single"/>
        </w:rPr>
        <w:t>Procedures</w:t>
      </w:r>
    </w:p>
    <w:p w:rsidR="00A1740E" w:rsidRPr="00A1740E" w:rsidRDefault="00CD50CA" w:rsidP="00B76A20">
      <w:pPr>
        <w:tabs>
          <w:tab w:val="left" w:pos="720"/>
        </w:tabs>
        <w:rPr>
          <w:b/>
          <w:u w:val="single"/>
        </w:rPr>
      </w:pPr>
      <w:r w:rsidRPr="00A1740E">
        <w:rPr>
          <w:b/>
          <w:u w:val="single"/>
        </w:rPr>
        <w:t>Step 1:</w:t>
      </w:r>
      <w:r w:rsidR="00B76A20" w:rsidRPr="00A1740E">
        <w:rPr>
          <w:b/>
          <w:u w:val="single"/>
        </w:rPr>
        <w:tab/>
      </w:r>
      <w:r w:rsidR="00A1740E" w:rsidRPr="00A1740E">
        <w:rPr>
          <w:b/>
          <w:u w:val="single"/>
        </w:rPr>
        <w:t>Official Species List</w:t>
      </w:r>
    </w:p>
    <w:p w:rsidR="00A1740E" w:rsidRDefault="00A1740E" w:rsidP="00A1740E">
      <w:pPr>
        <w:pStyle w:val="ListParagraph"/>
        <w:numPr>
          <w:ilvl w:val="0"/>
          <w:numId w:val="1"/>
        </w:numPr>
        <w:tabs>
          <w:tab w:val="left" w:pos="720"/>
        </w:tabs>
        <w:ind w:left="720"/>
      </w:pPr>
      <w:r>
        <w:t>Obtain vicinity map of the project site</w:t>
      </w:r>
      <w:r w:rsidR="00444211">
        <w:t xml:space="preserve"> and c</w:t>
      </w:r>
      <w:r>
        <w:t>onduct DCR and DGIF database searches (see procedures for each).</w:t>
      </w:r>
    </w:p>
    <w:p w:rsidR="003246DF" w:rsidRDefault="00A1740E" w:rsidP="00A1740E">
      <w:pPr>
        <w:pStyle w:val="ListParagraph"/>
        <w:numPr>
          <w:ilvl w:val="0"/>
          <w:numId w:val="1"/>
        </w:numPr>
        <w:ind w:left="720"/>
      </w:pPr>
      <w:r>
        <w:t>Utilize the FWS Information, Planning, and Consultation System (</w:t>
      </w:r>
      <w:proofErr w:type="spellStart"/>
      <w:r>
        <w:t>IPaC</w:t>
      </w:r>
      <w:proofErr w:type="spellEnd"/>
      <w:r>
        <w:t>) by c</w:t>
      </w:r>
      <w:r w:rsidR="00B37882">
        <w:t>lick</w:t>
      </w:r>
      <w:r>
        <w:t>ing</w:t>
      </w:r>
      <w:r w:rsidR="00B37882">
        <w:t xml:space="preserve"> on the following</w:t>
      </w:r>
      <w:r>
        <w:t xml:space="preserve"> link</w:t>
      </w:r>
      <w:r w:rsidR="00B37882">
        <w:t>:</w:t>
      </w:r>
      <w:r w:rsidR="00445479">
        <w:t xml:space="preserve">  </w:t>
      </w:r>
      <w:hyperlink r:id="rId6" w:history="1">
        <w:r w:rsidR="00B37882" w:rsidRPr="002E20AA">
          <w:rPr>
            <w:rStyle w:val="Hyperlink"/>
          </w:rPr>
          <w:t>http://ecos.fws.gov/ipac/</w:t>
        </w:r>
      </w:hyperlink>
    </w:p>
    <w:p w:rsidR="00261776" w:rsidRPr="00261776" w:rsidRDefault="00A1740E" w:rsidP="00A1740E">
      <w:pPr>
        <w:pStyle w:val="ListParagraph"/>
        <w:numPr>
          <w:ilvl w:val="0"/>
          <w:numId w:val="1"/>
        </w:numPr>
        <w:ind w:left="720"/>
        <w:rPr>
          <w:color w:val="000000" w:themeColor="text1"/>
        </w:rPr>
      </w:pPr>
      <w:r>
        <w:rPr>
          <w:b/>
        </w:rPr>
        <w:t>“</w:t>
      </w:r>
      <w:r w:rsidR="00444211">
        <w:rPr>
          <w:b/>
        </w:rPr>
        <w:t>Click on i</w:t>
      </w:r>
      <w:r w:rsidR="00B37882" w:rsidRPr="00A1740E">
        <w:rPr>
          <w:b/>
        </w:rPr>
        <w:t>nitial Project Scoping</w:t>
      </w:r>
      <w:r>
        <w:rPr>
          <w:color w:val="000000" w:themeColor="text1"/>
        </w:rPr>
        <w:t>”</w:t>
      </w:r>
      <w:r w:rsidR="00B37882" w:rsidRPr="00A1740E">
        <w:rPr>
          <w:color w:val="000000" w:themeColor="text1"/>
        </w:rPr>
        <w:t xml:space="preserve"> </w:t>
      </w:r>
      <w:r w:rsidR="00B37882" w:rsidRPr="00261776">
        <w:rPr>
          <w:color w:val="000000" w:themeColor="text1"/>
        </w:rPr>
        <w:t xml:space="preserve">along the left side of the page.  This will take you to a map where you will locate your project site.  </w:t>
      </w:r>
    </w:p>
    <w:p w:rsidR="00261776" w:rsidRPr="00261776" w:rsidRDefault="00261776" w:rsidP="00A1740E">
      <w:pPr>
        <w:pStyle w:val="ListParagraph"/>
        <w:numPr>
          <w:ilvl w:val="0"/>
          <w:numId w:val="1"/>
        </w:numPr>
        <w:ind w:left="720"/>
        <w:rPr>
          <w:color w:val="000000" w:themeColor="text1"/>
        </w:rPr>
      </w:pPr>
      <w:r w:rsidRPr="00261776">
        <w:rPr>
          <w:color w:val="000000" w:themeColor="text1"/>
        </w:rPr>
        <w:t xml:space="preserve">Finding your project site:  </w:t>
      </w:r>
      <w:r w:rsidR="00B37882" w:rsidRPr="00261776">
        <w:rPr>
          <w:color w:val="000000" w:themeColor="text1"/>
        </w:rPr>
        <w:t>You can do so by zooming in or by clicking on “</w:t>
      </w:r>
      <w:r w:rsidR="00B37882" w:rsidRPr="00CA135F">
        <w:rPr>
          <w:b/>
        </w:rPr>
        <w:t>Find a place</w:t>
      </w:r>
      <w:r w:rsidR="00B37882" w:rsidRPr="00261776">
        <w:rPr>
          <w:color w:val="000000" w:themeColor="text1"/>
        </w:rPr>
        <w:t xml:space="preserve">” along the top portion of </w:t>
      </w:r>
      <w:r w:rsidRPr="00261776">
        <w:rPr>
          <w:color w:val="000000" w:themeColor="text1"/>
        </w:rPr>
        <w:t>the map</w:t>
      </w:r>
      <w:r>
        <w:rPr>
          <w:color w:val="000000" w:themeColor="text1"/>
        </w:rPr>
        <w:t>.</w:t>
      </w:r>
    </w:p>
    <w:p w:rsidR="00B37882" w:rsidRPr="00B37882" w:rsidRDefault="002A5481" w:rsidP="00B37882">
      <w:pPr>
        <w:ind w:firstLine="720"/>
        <w:rPr>
          <w:color w:val="000000" w:themeColor="text1"/>
        </w:rPr>
      </w:pPr>
      <w:r>
        <w:rPr>
          <w:noProof/>
          <w:color w:val="000000" w:themeColor="text1"/>
        </w:rPr>
        <w:pict>
          <v:oval id="_x0000_s1026" style="position:absolute;left:0;text-align:left;margin-left:360.6pt;margin-top:64.45pt;width:45pt;height:18.6pt;z-index:251658240" filled="f" strokecolor="red" strokeweight="1.25pt"/>
        </w:pict>
      </w:r>
      <w:r>
        <w:rPr>
          <w:noProof/>
          <w:color w:val="000000" w:themeColor="text1"/>
        </w:rPr>
        <w:pict>
          <v:oval id="_x0000_s1027" style="position:absolute;left:0;text-align:left;margin-left:127.8pt;margin-top:83.05pt;width:21pt;height:96.6pt;z-index:251659264" filled="f" strokecolor="red" strokeweight="1.25pt"/>
        </w:pict>
      </w:r>
      <w:r w:rsidR="00B37882">
        <w:rPr>
          <w:noProof/>
          <w:color w:val="000000" w:themeColor="text1"/>
        </w:rPr>
        <w:drawing>
          <wp:inline distT="0" distB="0" distL="0" distR="0">
            <wp:extent cx="6252210" cy="38252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933" t="16391" r="1217" b="10099"/>
                    <a:stretch>
                      <a:fillRect/>
                    </a:stretch>
                  </pic:blipFill>
                  <pic:spPr bwMode="auto">
                    <a:xfrm>
                      <a:off x="0" y="0"/>
                      <a:ext cx="6252210" cy="3825240"/>
                    </a:xfrm>
                    <a:prstGeom prst="rect">
                      <a:avLst/>
                    </a:prstGeom>
                    <a:noFill/>
                    <a:ln w="9525">
                      <a:noFill/>
                      <a:miter lim="800000"/>
                      <a:headEnd/>
                      <a:tailEnd/>
                    </a:ln>
                  </pic:spPr>
                </pic:pic>
              </a:graphicData>
            </a:graphic>
          </wp:inline>
        </w:drawing>
      </w:r>
    </w:p>
    <w:p w:rsidR="00B37882" w:rsidRPr="007C3A7E" w:rsidRDefault="00261776" w:rsidP="00A1740E">
      <w:pPr>
        <w:pStyle w:val="ListParagraph"/>
        <w:numPr>
          <w:ilvl w:val="0"/>
          <w:numId w:val="1"/>
        </w:numPr>
        <w:ind w:left="720"/>
        <w:rPr>
          <w:b/>
        </w:rPr>
      </w:pPr>
      <w:r>
        <w:t xml:space="preserve">Draw your project boundary polygon. </w:t>
      </w:r>
      <w:r w:rsidR="00B37882">
        <w:t>Once you have found your project site, click the dropdown menu with the pencil at the top of the map</w:t>
      </w:r>
      <w:r>
        <w:t xml:space="preserve">.  Begin drawing your project boundary polygon by clicking on the map and continue until the entire boundary is drawn. </w:t>
      </w:r>
    </w:p>
    <w:p w:rsidR="00B37882" w:rsidRDefault="002A5481">
      <w:r>
        <w:rPr>
          <w:noProof/>
        </w:rPr>
        <w:pict>
          <v:shapetype id="_x0000_t32" coordsize="21600,21600" o:spt="32" o:oned="t" path="m,l21600,21600e" filled="f">
            <v:path arrowok="t" fillok="f" o:connecttype="none"/>
            <o:lock v:ext="edit" shapetype="t"/>
          </v:shapetype>
          <v:shape id="_x0000_s1039" type="#_x0000_t32" style="position:absolute;margin-left:170.4pt;margin-top:76.1pt;width:31.2pt;height:24.7pt;flip:y;z-index:251662336" o:connectortype="straight" strokecolor="black [3213]">
            <v:stroke startarrow="classic"/>
          </v:shape>
        </w:pict>
      </w:r>
      <w:r>
        <w:rPr>
          <w:noProof/>
        </w:rPr>
        <w:pict>
          <v:shape id="_x0000_s1029" type="#_x0000_t32" style="position:absolute;margin-left:174.6pt;margin-top:56.9pt;width:31.2pt;height:29.05pt;flip:y;z-index:251661312" o:connectortype="straight">
            <v:stroke startarrow="classic"/>
          </v:shape>
        </w:pict>
      </w:r>
      <w:r>
        <w:rPr>
          <w:noProof/>
        </w:rPr>
        <w:pict>
          <v:oval id="_x0000_s1028" style="position:absolute;margin-left:152.4pt;margin-top:72.6pt;width:30.6pt;height:82.2pt;z-index:251660288" filled="f" strokecolor="red" strokeweight="1.25pt"/>
        </w:pict>
      </w:r>
      <w:r w:rsidR="00B37882">
        <w:tab/>
      </w:r>
      <w:r w:rsidR="00B37882">
        <w:rPr>
          <w:noProof/>
        </w:rPr>
        <w:drawing>
          <wp:inline distT="0" distB="0" distL="0" distR="0">
            <wp:extent cx="6488430" cy="201930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943" t="13754" r="2552" b="48280"/>
                    <a:stretch>
                      <a:fillRect/>
                    </a:stretch>
                  </pic:blipFill>
                  <pic:spPr bwMode="auto">
                    <a:xfrm>
                      <a:off x="0" y="0"/>
                      <a:ext cx="6488430" cy="2019300"/>
                    </a:xfrm>
                    <a:prstGeom prst="rect">
                      <a:avLst/>
                    </a:prstGeom>
                    <a:noFill/>
                    <a:ln w="9525">
                      <a:noFill/>
                      <a:miter lim="800000"/>
                      <a:headEnd/>
                      <a:tailEnd/>
                    </a:ln>
                  </pic:spPr>
                </pic:pic>
              </a:graphicData>
            </a:graphic>
          </wp:inline>
        </w:drawing>
      </w:r>
    </w:p>
    <w:p w:rsidR="007C3A7E" w:rsidRDefault="007C3A7E" w:rsidP="00A1740E">
      <w:pPr>
        <w:pStyle w:val="ListParagraph"/>
        <w:numPr>
          <w:ilvl w:val="0"/>
          <w:numId w:val="1"/>
        </w:numPr>
        <w:ind w:left="720"/>
      </w:pPr>
      <w:r>
        <w:lastRenderedPageBreak/>
        <w:t xml:space="preserve">Double click on last point to set polygon.  </w:t>
      </w:r>
      <w:r w:rsidRPr="00A1740E">
        <w:rPr>
          <w:b/>
        </w:rPr>
        <w:t>Do not cross the line of the polygon.</w:t>
      </w:r>
      <w:r>
        <w:t xml:space="preserve">  You can also edit polygon by moving the aqua squares and green dots.</w:t>
      </w:r>
      <w:r w:rsidR="00831F50">
        <w:t xml:space="preserve">  Click the “</w:t>
      </w:r>
      <w:r w:rsidR="00831F50" w:rsidRPr="00A1740E">
        <w:rPr>
          <w:b/>
        </w:rPr>
        <w:t>Continue</w:t>
      </w:r>
      <w:r w:rsidR="00831F50">
        <w:t>” button</w:t>
      </w:r>
      <w:r w:rsidR="00444211">
        <w:t xml:space="preserve"> </w:t>
      </w:r>
      <w:r w:rsidR="00831F50">
        <w:t>below the map</w:t>
      </w:r>
      <w:r w:rsidR="00444211">
        <w:t>.</w:t>
      </w:r>
      <w:r w:rsidR="00831F50">
        <w:t xml:space="preserve"> </w:t>
      </w:r>
    </w:p>
    <w:p w:rsidR="00261776" w:rsidRDefault="002A5481">
      <w:r>
        <w:rPr>
          <w:noProof/>
        </w:rPr>
        <w:pict>
          <v:shape id="_x0000_s1057" type="#_x0000_t32" style="position:absolute;margin-left:213.6pt;margin-top:57.5pt;width:10.8pt;height:35.4pt;z-index:251680768" o:connectortype="straight">
            <v:stroke endarrow="block"/>
          </v:shape>
        </w:pict>
      </w:r>
      <w:r>
        <w:rPr>
          <w:noProof/>
        </w:rPr>
        <w:pict>
          <v:shape id="_x0000_s1058" type="#_x0000_t32" style="position:absolute;margin-left:213.6pt;margin-top:57.5pt;width:23.4pt;height:32.4pt;z-index:251681792" o:connectortype="straight">
            <v:stroke endarrow="block"/>
          </v:shape>
        </w:pict>
      </w:r>
      <w:r>
        <w:rPr>
          <w:noProof/>
        </w:rPr>
        <w:pict>
          <v:oval id="_x0000_s1041" style="position:absolute;margin-left:224.4pt;margin-top:299.3pt;width:1in;height:21pt;z-index:251664384" filled="f" strokecolor="red" strokeweight="1.25pt"/>
        </w:pict>
      </w:r>
      <w:r w:rsidR="0059654D">
        <w:rPr>
          <w:noProof/>
        </w:rPr>
        <w:drawing>
          <wp:inline distT="0" distB="0" distL="0" distR="0">
            <wp:extent cx="6541770" cy="406214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l="19925" t="39130" r="6126" b="1724"/>
                    <a:stretch>
                      <a:fillRect/>
                    </a:stretch>
                  </pic:blipFill>
                  <pic:spPr bwMode="auto">
                    <a:xfrm>
                      <a:off x="0" y="0"/>
                      <a:ext cx="6547026" cy="4065409"/>
                    </a:xfrm>
                    <a:prstGeom prst="rect">
                      <a:avLst/>
                    </a:prstGeom>
                    <a:noFill/>
                    <a:ln w="9525">
                      <a:noFill/>
                      <a:miter lim="800000"/>
                      <a:headEnd/>
                      <a:tailEnd/>
                    </a:ln>
                  </pic:spPr>
                </pic:pic>
              </a:graphicData>
            </a:graphic>
          </wp:inline>
        </w:drawing>
      </w:r>
      <w:r w:rsidR="0059654D">
        <w:rPr>
          <w:noProof/>
        </w:rPr>
        <w:t xml:space="preserve"> </w:t>
      </w:r>
    </w:p>
    <w:p w:rsidR="00261776" w:rsidRDefault="00831F50" w:rsidP="00A1740E">
      <w:pPr>
        <w:pStyle w:val="ListParagraph"/>
        <w:numPr>
          <w:ilvl w:val="0"/>
          <w:numId w:val="1"/>
        </w:numPr>
        <w:ind w:left="720"/>
      </w:pPr>
      <w:r>
        <w:t>Once you hit the “</w:t>
      </w:r>
      <w:r w:rsidRPr="00CA135F">
        <w:rPr>
          <w:b/>
        </w:rPr>
        <w:t>Continue</w:t>
      </w:r>
      <w:r>
        <w:t>” button from the map page, the below page</w:t>
      </w:r>
      <w:r w:rsidR="00444211">
        <w:t xml:space="preserve"> </w:t>
      </w:r>
      <w:r>
        <w:t>appears.  Select “</w:t>
      </w:r>
      <w:r w:rsidRPr="00CA135F">
        <w:rPr>
          <w:b/>
        </w:rPr>
        <w:t>Development</w:t>
      </w:r>
      <w:r>
        <w:t>” from the dropdown menu and hit the “</w:t>
      </w:r>
      <w:r w:rsidRPr="00CA135F">
        <w:rPr>
          <w:b/>
        </w:rPr>
        <w:t>Continue</w:t>
      </w:r>
      <w:r>
        <w:t>” button.</w:t>
      </w:r>
    </w:p>
    <w:p w:rsidR="00831F50" w:rsidRDefault="002A5481" w:rsidP="00831F50">
      <w:r>
        <w:rPr>
          <w:noProof/>
        </w:rPr>
        <w:pict>
          <v:oval id="_x0000_s1040" style="position:absolute;margin-left:311.4pt;margin-top:170.75pt;width:52.2pt;height:16.2pt;z-index:251663360" filled="f" strokecolor="red" strokeweight="1.25pt"/>
        </w:pict>
      </w:r>
      <w:r w:rsidR="00831F50">
        <w:rPr>
          <w:noProof/>
        </w:rPr>
        <w:drawing>
          <wp:inline distT="0" distB="0" distL="0" distR="0">
            <wp:extent cx="6543359" cy="29489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t="10891" r="4641" b="33652"/>
                    <a:stretch>
                      <a:fillRect/>
                    </a:stretch>
                  </pic:blipFill>
                  <pic:spPr bwMode="auto">
                    <a:xfrm>
                      <a:off x="0" y="0"/>
                      <a:ext cx="6543359" cy="2948940"/>
                    </a:xfrm>
                    <a:prstGeom prst="rect">
                      <a:avLst/>
                    </a:prstGeom>
                    <a:noFill/>
                    <a:ln w="9525">
                      <a:noFill/>
                      <a:miter lim="800000"/>
                      <a:headEnd/>
                      <a:tailEnd/>
                    </a:ln>
                  </pic:spPr>
                </pic:pic>
              </a:graphicData>
            </a:graphic>
          </wp:inline>
        </w:drawing>
      </w:r>
    </w:p>
    <w:p w:rsidR="00831F50" w:rsidRDefault="00831F50" w:rsidP="00A1740E">
      <w:pPr>
        <w:pStyle w:val="ListParagraph"/>
        <w:numPr>
          <w:ilvl w:val="0"/>
          <w:numId w:val="1"/>
        </w:numPr>
        <w:ind w:left="720"/>
      </w:pPr>
      <w:r>
        <w:t xml:space="preserve">The </w:t>
      </w:r>
      <w:r w:rsidR="0059654D">
        <w:t>page that appears after hitting the “</w:t>
      </w:r>
      <w:r w:rsidR="0059654D" w:rsidRPr="00A1740E">
        <w:rPr>
          <w:b/>
        </w:rPr>
        <w:t>Continue</w:t>
      </w:r>
      <w:r w:rsidR="0059654D">
        <w:t>” button will have you</w:t>
      </w:r>
      <w:r w:rsidR="00444211">
        <w:t>r</w:t>
      </w:r>
      <w:r w:rsidR="0059654D">
        <w:t xml:space="preserve"> informal information regarding your </w:t>
      </w:r>
      <w:r w:rsidR="00444211">
        <w:t xml:space="preserve">project </w:t>
      </w:r>
      <w:r w:rsidR="0059654D">
        <w:t xml:space="preserve">site.  However, an Official Species List must be obtained for Section 7.  </w:t>
      </w:r>
      <w:r>
        <w:t>Click on the “</w:t>
      </w:r>
      <w:r w:rsidRPr="00A1740E">
        <w:rPr>
          <w:b/>
        </w:rPr>
        <w:t>Request Official Species List</w:t>
      </w:r>
      <w:r>
        <w:t xml:space="preserve">” and fill out </w:t>
      </w:r>
      <w:r w:rsidR="0059654D">
        <w:t xml:space="preserve">the </w:t>
      </w:r>
      <w:r w:rsidR="00892EDF">
        <w:t xml:space="preserve">Project </w:t>
      </w:r>
      <w:r w:rsidR="00444211">
        <w:t>Name and D</w:t>
      </w:r>
      <w:r w:rsidR="00892EDF">
        <w:t>escription</w:t>
      </w:r>
      <w:r w:rsidR="0059654D">
        <w:t xml:space="preserve"> information</w:t>
      </w:r>
      <w:r w:rsidR="00892EDF">
        <w:t xml:space="preserve"> and click “</w:t>
      </w:r>
      <w:r w:rsidR="00892EDF" w:rsidRPr="00A1740E">
        <w:rPr>
          <w:b/>
        </w:rPr>
        <w:t>Request Official Species List</w:t>
      </w:r>
      <w:r w:rsidR="00892EDF">
        <w:t>.”</w:t>
      </w:r>
    </w:p>
    <w:p w:rsidR="00A8718F" w:rsidRDefault="002A5481" w:rsidP="00444211">
      <w:pPr>
        <w:ind w:left="270"/>
      </w:pPr>
      <w:r>
        <w:rPr>
          <w:noProof/>
        </w:rPr>
        <w:lastRenderedPageBreak/>
        <w:pict>
          <v:oval id="_x0000_s1043" style="position:absolute;left:0;text-align:left;margin-left:100.2pt;margin-top:223.2pt;width:87.6pt;height:16.2pt;z-index:251667456" filled="f" strokecolor="red" strokeweight="1.25pt"/>
        </w:pict>
      </w:r>
      <w:r w:rsidR="00A8718F">
        <w:rPr>
          <w:noProof/>
        </w:rPr>
        <w:drawing>
          <wp:inline distT="0" distB="0" distL="0" distR="0">
            <wp:extent cx="6785610" cy="462534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l="4790" t="11220" r="5986" b="3753"/>
                    <a:stretch>
                      <a:fillRect/>
                    </a:stretch>
                  </pic:blipFill>
                  <pic:spPr bwMode="auto">
                    <a:xfrm>
                      <a:off x="0" y="0"/>
                      <a:ext cx="6785610" cy="4625340"/>
                    </a:xfrm>
                    <a:prstGeom prst="rect">
                      <a:avLst/>
                    </a:prstGeom>
                    <a:noFill/>
                    <a:ln w="9525">
                      <a:noFill/>
                      <a:miter lim="800000"/>
                      <a:headEnd/>
                      <a:tailEnd/>
                    </a:ln>
                  </pic:spPr>
                </pic:pic>
              </a:graphicData>
            </a:graphic>
          </wp:inline>
        </w:drawing>
      </w:r>
      <w:r w:rsidR="00A8718F">
        <w:rPr>
          <w:noProof/>
        </w:rPr>
        <w:drawing>
          <wp:inline distT="0" distB="0" distL="0" distR="0">
            <wp:extent cx="6951996" cy="4427220"/>
            <wp:effectExtent l="19050" t="0" r="1254"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l="9070" t="11793" r="1555" b="7634"/>
                    <a:stretch>
                      <a:fillRect/>
                    </a:stretch>
                  </pic:blipFill>
                  <pic:spPr bwMode="auto">
                    <a:xfrm>
                      <a:off x="0" y="0"/>
                      <a:ext cx="6951996" cy="4427220"/>
                    </a:xfrm>
                    <a:prstGeom prst="rect">
                      <a:avLst/>
                    </a:prstGeom>
                    <a:noFill/>
                    <a:ln w="9525">
                      <a:noFill/>
                      <a:miter lim="800000"/>
                      <a:headEnd/>
                      <a:tailEnd/>
                    </a:ln>
                  </pic:spPr>
                </pic:pic>
              </a:graphicData>
            </a:graphic>
          </wp:inline>
        </w:drawing>
      </w:r>
    </w:p>
    <w:p w:rsidR="00A8718F" w:rsidRDefault="00892EDF" w:rsidP="00A1740E">
      <w:pPr>
        <w:pStyle w:val="ListParagraph"/>
        <w:numPr>
          <w:ilvl w:val="0"/>
          <w:numId w:val="1"/>
        </w:numPr>
        <w:ind w:left="720"/>
      </w:pPr>
      <w:r>
        <w:lastRenderedPageBreak/>
        <w:t>F</w:t>
      </w:r>
      <w:r w:rsidR="00A8718F">
        <w:t>ill out required (*)</w:t>
      </w:r>
      <w:r>
        <w:t xml:space="preserve"> </w:t>
      </w:r>
      <w:r w:rsidR="00A8718F">
        <w:t xml:space="preserve">information in the pop up window.  </w:t>
      </w:r>
      <w:r>
        <w:t>The agency would be at the bottom of the drop down menu under “</w:t>
      </w:r>
      <w:r w:rsidRPr="00A1740E">
        <w:rPr>
          <w:b/>
        </w:rPr>
        <w:t>State of Virginia, Department of Environmental Quality</w:t>
      </w:r>
      <w:r>
        <w:t>.”  Click “</w:t>
      </w:r>
      <w:r w:rsidR="00445479" w:rsidRPr="00A1740E">
        <w:rPr>
          <w:b/>
        </w:rPr>
        <w:t>N</w:t>
      </w:r>
      <w:r w:rsidRPr="00A1740E">
        <w:rPr>
          <w:b/>
        </w:rPr>
        <w:t>o</w:t>
      </w:r>
      <w:r>
        <w:t>” for the “</w:t>
      </w:r>
      <w:r w:rsidRPr="00A1740E">
        <w:rPr>
          <w:b/>
        </w:rPr>
        <w:t>Are you a consultant</w:t>
      </w:r>
      <w:r>
        <w:t>” and click the check box and hit “</w:t>
      </w:r>
      <w:r w:rsidRPr="00A1740E">
        <w:rPr>
          <w:b/>
        </w:rPr>
        <w:t>Continue</w:t>
      </w:r>
      <w:r>
        <w:t>” button.  The button will not become available until all the required information is completed.</w:t>
      </w:r>
    </w:p>
    <w:p w:rsidR="00892EDF" w:rsidRDefault="00892EDF" w:rsidP="00A8718F">
      <w:pPr>
        <w:ind w:left="1080"/>
      </w:pPr>
      <w:r>
        <w:rPr>
          <w:noProof/>
        </w:rPr>
        <w:drawing>
          <wp:inline distT="0" distB="0" distL="0" distR="0">
            <wp:extent cx="4126230" cy="3280092"/>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l="5830" t="3898" r="6445" b="1893"/>
                    <a:stretch>
                      <a:fillRect/>
                    </a:stretch>
                  </pic:blipFill>
                  <pic:spPr bwMode="auto">
                    <a:xfrm>
                      <a:off x="0" y="0"/>
                      <a:ext cx="4126230" cy="3280092"/>
                    </a:xfrm>
                    <a:prstGeom prst="rect">
                      <a:avLst/>
                    </a:prstGeom>
                    <a:noFill/>
                    <a:ln w="9525">
                      <a:noFill/>
                      <a:miter lim="800000"/>
                      <a:headEnd/>
                      <a:tailEnd/>
                    </a:ln>
                  </pic:spPr>
                </pic:pic>
              </a:graphicData>
            </a:graphic>
          </wp:inline>
        </w:drawing>
      </w:r>
    </w:p>
    <w:p w:rsidR="00A8718F" w:rsidRDefault="00892EDF" w:rsidP="00A1740E">
      <w:pPr>
        <w:pStyle w:val="ListParagraph"/>
        <w:numPr>
          <w:ilvl w:val="0"/>
          <w:numId w:val="1"/>
        </w:numPr>
        <w:ind w:left="720"/>
      </w:pPr>
      <w:r>
        <w:t>Once you hit “</w:t>
      </w:r>
      <w:r w:rsidRPr="00A1740E">
        <w:rPr>
          <w:b/>
        </w:rPr>
        <w:t>Continue</w:t>
      </w:r>
      <w:r>
        <w:t xml:space="preserve">” an email with a link will be sent to the email provided in the pop-up.  Clicking that link will prompt the system to send an email with your official species list.  </w:t>
      </w:r>
      <w:r w:rsidR="00B76A20">
        <w:t>Save email to the permit folder on the U drive.</w:t>
      </w:r>
    </w:p>
    <w:p w:rsidR="00CA135F" w:rsidRDefault="00B76A20" w:rsidP="00B76A20">
      <w:pPr>
        <w:tabs>
          <w:tab w:val="left" w:pos="720"/>
        </w:tabs>
        <w:ind w:left="720" w:hanging="720"/>
      </w:pPr>
      <w:r w:rsidRPr="00CA135F">
        <w:rPr>
          <w:b/>
          <w:u w:val="single"/>
        </w:rPr>
        <w:t xml:space="preserve">Step </w:t>
      </w:r>
      <w:r w:rsidR="00A1740E">
        <w:rPr>
          <w:b/>
          <w:u w:val="single"/>
        </w:rPr>
        <w:t>2</w:t>
      </w:r>
      <w:r w:rsidRPr="00CA135F">
        <w:rPr>
          <w:b/>
          <w:u w:val="single"/>
        </w:rPr>
        <w:t>:</w:t>
      </w:r>
      <w:r w:rsidRPr="00CA135F">
        <w:rPr>
          <w:b/>
          <w:u w:val="single"/>
        </w:rPr>
        <w:tab/>
      </w:r>
      <w:r w:rsidR="00892EDF" w:rsidRPr="00CA135F">
        <w:rPr>
          <w:b/>
          <w:u w:val="single"/>
        </w:rPr>
        <w:t>Eagle</w:t>
      </w:r>
      <w:r w:rsidR="000D756C" w:rsidRPr="00CA135F">
        <w:rPr>
          <w:b/>
          <w:u w:val="single"/>
        </w:rPr>
        <w:t xml:space="preserve"> Nest and Concentration</w:t>
      </w:r>
      <w:r w:rsidR="00892EDF">
        <w:t xml:space="preserve">.  </w:t>
      </w:r>
    </w:p>
    <w:p w:rsidR="0008289A" w:rsidRDefault="0008289A" w:rsidP="00CA135F">
      <w:pPr>
        <w:pStyle w:val="ListParagraph"/>
        <w:numPr>
          <w:ilvl w:val="0"/>
          <w:numId w:val="2"/>
        </w:numPr>
        <w:tabs>
          <w:tab w:val="left" w:pos="720"/>
        </w:tabs>
      </w:pPr>
      <w:r>
        <w:t xml:space="preserve">Find your project site on The Center for Conservation Biology Eagle Nest Locator Portal:  </w:t>
      </w:r>
      <w:hyperlink r:id="rId14" w:history="1">
        <w:r w:rsidRPr="002E20AA">
          <w:rPr>
            <w:rStyle w:val="Hyperlink"/>
          </w:rPr>
          <w:t>http://www.ccbbirds.org/what-we-do/research/species-of-concern/virginia-eagles/nest-locator/</w:t>
        </w:r>
      </w:hyperlink>
      <w:r w:rsidR="000D756C">
        <w:t xml:space="preserve">. </w:t>
      </w:r>
      <w:r>
        <w:t>The mapping portal is located half way down the page.</w:t>
      </w:r>
    </w:p>
    <w:p w:rsidR="0008289A" w:rsidRDefault="002A5481" w:rsidP="0008289A">
      <w:pPr>
        <w:tabs>
          <w:tab w:val="left" w:pos="1080"/>
        </w:tabs>
        <w:jc w:val="center"/>
      </w:pPr>
      <w:r>
        <w:rPr>
          <w:noProof/>
        </w:rPr>
        <w:pict>
          <v:oval id="_x0000_s1046" style="position:absolute;left:0;text-align:left;margin-left:166.8pt;margin-top:226.65pt;width:81pt;height:20.4pt;z-index:251670528" filled="f" strokecolor="red" strokeweight="1.25pt"/>
        </w:pict>
      </w:r>
      <w:r>
        <w:rPr>
          <w:noProof/>
        </w:rPr>
        <w:pict>
          <v:oval id="_x0000_s1045" style="position:absolute;left:0;text-align:left;margin-left:102pt;margin-top:495pt;width:135.6pt;height:21pt;z-index:251669504" filled="f" strokecolor="red" strokeweight="1.25pt"/>
        </w:pict>
      </w:r>
      <w:r w:rsidR="0008289A">
        <w:rPr>
          <w:noProof/>
        </w:rPr>
        <w:drawing>
          <wp:inline distT="0" distB="0" distL="0" distR="0">
            <wp:extent cx="2929890" cy="3134157"/>
            <wp:effectExtent l="1905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l="28595" t="11320" r="27762" b="10013"/>
                    <a:stretch>
                      <a:fillRect/>
                    </a:stretch>
                  </pic:blipFill>
                  <pic:spPr bwMode="auto">
                    <a:xfrm>
                      <a:off x="0" y="0"/>
                      <a:ext cx="2927962" cy="3132095"/>
                    </a:xfrm>
                    <a:prstGeom prst="rect">
                      <a:avLst/>
                    </a:prstGeom>
                    <a:noFill/>
                    <a:ln w="9525">
                      <a:noFill/>
                      <a:miter lim="800000"/>
                      <a:headEnd/>
                      <a:tailEnd/>
                    </a:ln>
                  </pic:spPr>
                </pic:pic>
              </a:graphicData>
            </a:graphic>
          </wp:inline>
        </w:drawing>
      </w:r>
    </w:p>
    <w:p w:rsidR="0008289A" w:rsidRDefault="0008289A" w:rsidP="00CA135F">
      <w:pPr>
        <w:pStyle w:val="ListParagraph"/>
        <w:numPr>
          <w:ilvl w:val="0"/>
          <w:numId w:val="2"/>
        </w:numPr>
        <w:tabs>
          <w:tab w:val="left" w:pos="720"/>
        </w:tabs>
      </w:pPr>
      <w:r>
        <w:lastRenderedPageBreak/>
        <w:t xml:space="preserve">After locating your project site, determine if there are any nests located within 660 feet.  The yellow dots on the map indicate eagle nests.  Zoom down to 200m resolution and print screen to PDF or </w:t>
      </w:r>
      <w:r w:rsidR="000D756C">
        <w:t xml:space="preserve">take a </w:t>
      </w:r>
      <w:r>
        <w:t>screen</w:t>
      </w:r>
      <w:r w:rsidR="000D756C">
        <w:t xml:space="preserve"> shot </w:t>
      </w:r>
      <w:r>
        <w:t>(</w:t>
      </w:r>
      <w:r w:rsidR="002D2359">
        <w:t>push control, alternate, shift, and print screen keys all at the same time) and past</w:t>
      </w:r>
      <w:r w:rsidR="000D756C">
        <w:t>e</w:t>
      </w:r>
      <w:r w:rsidR="002D2359">
        <w:t xml:space="preserve"> into </w:t>
      </w:r>
      <w:r w:rsidR="000D756C">
        <w:t>a W</w:t>
      </w:r>
      <w:r w:rsidR="002D2359">
        <w:t>ord document.</w:t>
      </w:r>
      <w:r w:rsidR="00B76A20">
        <w:t xml:space="preserve">  Save a PDF of the document to the permit folder on the U drive.</w:t>
      </w:r>
    </w:p>
    <w:p w:rsidR="002D2359" w:rsidRDefault="002D2359" w:rsidP="00CA135F">
      <w:pPr>
        <w:tabs>
          <w:tab w:val="left" w:pos="720"/>
        </w:tabs>
        <w:jc w:val="center"/>
      </w:pPr>
      <w:r>
        <w:rPr>
          <w:noProof/>
        </w:rPr>
        <w:drawing>
          <wp:inline distT="0" distB="0" distL="0" distR="0">
            <wp:extent cx="5558155" cy="3810000"/>
            <wp:effectExtent l="1905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t="10645" b="860"/>
                    <a:stretch>
                      <a:fillRect/>
                    </a:stretch>
                  </pic:blipFill>
                  <pic:spPr bwMode="auto">
                    <a:xfrm>
                      <a:off x="0" y="0"/>
                      <a:ext cx="5558155" cy="3810000"/>
                    </a:xfrm>
                    <a:prstGeom prst="rect">
                      <a:avLst/>
                    </a:prstGeom>
                    <a:noFill/>
                    <a:ln w="9525">
                      <a:noFill/>
                      <a:miter lim="800000"/>
                      <a:headEnd/>
                      <a:tailEnd/>
                    </a:ln>
                  </pic:spPr>
                </pic:pic>
              </a:graphicData>
            </a:graphic>
          </wp:inline>
        </w:drawing>
      </w:r>
    </w:p>
    <w:p w:rsidR="00892EDF" w:rsidRDefault="000D756C" w:rsidP="00CA135F">
      <w:pPr>
        <w:pStyle w:val="ListParagraph"/>
        <w:numPr>
          <w:ilvl w:val="0"/>
          <w:numId w:val="2"/>
        </w:numPr>
      </w:pPr>
      <w:r>
        <w:t xml:space="preserve">Eagle Concentration Areas Determination: Use the following link to determine if your project site is within an Eagle Concentration Area: </w:t>
      </w:r>
      <w:hyperlink r:id="rId17" w:history="1">
        <w:r w:rsidRPr="000D756C">
          <w:rPr>
            <w:rStyle w:val="Hyperlink"/>
          </w:rPr>
          <w:t>http://www.fws.gov/northeast/virginiafield/endangered/projectreviews_step6b.html</w:t>
        </w:r>
      </w:hyperlink>
    </w:p>
    <w:p w:rsidR="000D756C" w:rsidRDefault="000D756C" w:rsidP="00CA135F">
      <w:pPr>
        <w:pStyle w:val="ListParagraph"/>
        <w:numPr>
          <w:ilvl w:val="0"/>
          <w:numId w:val="2"/>
        </w:numPr>
      </w:pPr>
      <w:r>
        <w:t xml:space="preserve">Follow the steps located on the page.  You will be utilizing the </w:t>
      </w:r>
      <w:proofErr w:type="spellStart"/>
      <w:r>
        <w:t>Arc</w:t>
      </w:r>
      <w:r w:rsidR="00445479">
        <w:t>GIS</w:t>
      </w:r>
      <w:proofErr w:type="spellEnd"/>
      <w:r>
        <w:t xml:space="preserve"> map to find your project and to determine if the site is within an established concentration area.</w:t>
      </w:r>
    </w:p>
    <w:p w:rsidR="00CA135F" w:rsidRDefault="002A5481" w:rsidP="00CA135F">
      <w:pPr>
        <w:sectPr w:rsidR="00CA135F" w:rsidSect="00444211">
          <w:pgSz w:w="12240" w:h="15840"/>
          <w:pgMar w:top="720" w:right="720" w:bottom="432" w:left="720" w:header="720" w:footer="720" w:gutter="0"/>
          <w:cols w:space="720"/>
          <w:docGrid w:linePitch="360"/>
        </w:sect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6" type="#_x0000_t47" style="position:absolute;margin-left:408.6pt;margin-top:57.6pt;width:62.4pt;height:39pt;z-index:251679744" adj="-4154,20603,-2077,4985,3531,-8308,3531,-8308">
            <v:textbox>
              <w:txbxContent>
                <w:p w:rsidR="00A1740E" w:rsidRPr="00CA135F" w:rsidRDefault="00A1740E" w:rsidP="00CA135F">
                  <w:pPr>
                    <w:rPr>
                      <w:sz w:val="16"/>
                      <w:szCs w:val="16"/>
                    </w:rPr>
                  </w:pPr>
                  <w:r w:rsidRPr="00CA135F">
                    <w:rPr>
                      <w:sz w:val="16"/>
                      <w:szCs w:val="16"/>
                    </w:rPr>
                    <w:t>Eagle Concentration Area</w:t>
                  </w:r>
                </w:p>
              </w:txbxContent>
            </v:textbox>
            <o:callout v:ext="edit" minusy="t"/>
          </v:shape>
        </w:pict>
      </w:r>
      <w:r>
        <w:rPr>
          <w:noProof/>
        </w:rPr>
        <w:pict>
          <v:oval id="_x0000_s1055" style="position:absolute;margin-left:26.4pt;margin-top:96.6pt;width:132.6pt;height:97.8pt;z-index:251678720" filled="f" strokecolor="red" strokeweight="1.25pt"/>
        </w:pict>
      </w:r>
      <w:r>
        <w:rPr>
          <w:noProof/>
        </w:rPr>
        <w:pict>
          <v:shape id="_x0000_s1049" type="#_x0000_t47" style="position:absolute;margin-left:355.2pt;margin-top:17.4pt;width:58.2pt;height:17.4pt;z-index:251673600" adj="-5567,46179,-2227,11172,2672,-18621,2672,-18621">
            <v:textbox>
              <w:txbxContent>
                <w:p w:rsidR="00A1740E" w:rsidRPr="00CA135F" w:rsidRDefault="00A1740E" w:rsidP="00B76A20">
                  <w:pPr>
                    <w:rPr>
                      <w:sz w:val="18"/>
                      <w:szCs w:val="18"/>
                    </w:rPr>
                  </w:pPr>
                  <w:r w:rsidRPr="00CA135F">
                    <w:rPr>
                      <w:sz w:val="18"/>
                      <w:szCs w:val="18"/>
                    </w:rPr>
                    <w:t>Project site</w:t>
                  </w:r>
                </w:p>
              </w:txbxContent>
            </v:textbox>
            <o:callout v:ext="edit" minusy="t"/>
          </v:shape>
        </w:pict>
      </w:r>
      <w:r w:rsidR="00CA135F">
        <w:rPr>
          <w:noProof/>
        </w:rPr>
        <w:drawing>
          <wp:inline distT="0" distB="0" distL="0" distR="0">
            <wp:extent cx="3162300" cy="2492092"/>
            <wp:effectExtent l="19050" t="0" r="0" b="0"/>
            <wp:docPr id="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l="10494" t="10602" r="11556" b="10158"/>
                    <a:stretch>
                      <a:fillRect/>
                    </a:stretch>
                  </pic:blipFill>
                  <pic:spPr bwMode="auto">
                    <a:xfrm>
                      <a:off x="0" y="0"/>
                      <a:ext cx="3162300" cy="2492092"/>
                    </a:xfrm>
                    <a:prstGeom prst="rect">
                      <a:avLst/>
                    </a:prstGeom>
                    <a:noFill/>
                    <a:ln w="9525">
                      <a:noFill/>
                      <a:miter lim="800000"/>
                      <a:headEnd/>
                      <a:tailEnd/>
                    </a:ln>
                  </pic:spPr>
                </pic:pic>
              </a:graphicData>
            </a:graphic>
          </wp:inline>
        </w:drawing>
      </w:r>
      <w:r w:rsidR="00CA135F">
        <w:tab/>
      </w:r>
      <w:r w:rsidR="00CA135F">
        <w:rPr>
          <w:noProof/>
        </w:rPr>
        <w:drawing>
          <wp:inline distT="0" distB="0" distL="0" distR="0">
            <wp:extent cx="3573780" cy="2484382"/>
            <wp:effectExtent l="19050" t="0" r="7620" b="0"/>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t="10315"/>
                    <a:stretch>
                      <a:fillRect/>
                    </a:stretch>
                  </pic:blipFill>
                  <pic:spPr bwMode="auto">
                    <a:xfrm>
                      <a:off x="0" y="0"/>
                      <a:ext cx="3573780" cy="2484382"/>
                    </a:xfrm>
                    <a:prstGeom prst="rect">
                      <a:avLst/>
                    </a:prstGeom>
                    <a:noFill/>
                    <a:ln w="9525">
                      <a:noFill/>
                      <a:miter lim="800000"/>
                      <a:headEnd/>
                      <a:tailEnd/>
                    </a:ln>
                  </pic:spPr>
                </pic:pic>
              </a:graphicData>
            </a:graphic>
          </wp:inline>
        </w:drawing>
      </w:r>
    </w:p>
    <w:p w:rsidR="000D756C" w:rsidRDefault="002A5481" w:rsidP="00CA135F">
      <w:r>
        <w:rPr>
          <w:noProof/>
        </w:rPr>
        <w:lastRenderedPageBreak/>
        <w:pict>
          <v:oval id="_x0000_s1047" style="position:absolute;margin-left:147.6pt;margin-top:106.8pt;width:157.2pt;height:134.4pt;z-index:251671552" filled="f" strokecolor="red" strokeweight="1.25pt"/>
        </w:pict>
      </w:r>
    </w:p>
    <w:p w:rsidR="00B76A20" w:rsidRDefault="00B76A20" w:rsidP="00CA135F">
      <w:pPr>
        <w:pStyle w:val="ListParagraph"/>
        <w:numPr>
          <w:ilvl w:val="0"/>
          <w:numId w:val="2"/>
        </w:numPr>
      </w:pPr>
      <w:r>
        <w:t>Print screen to PDF or take a screen shot (push control, alternate, shift, and print screen keys all at the same time) and paste into a Word document.  Save a PDF of the document to the permit folder on the U drive.</w:t>
      </w:r>
    </w:p>
    <w:p w:rsidR="00B76A20" w:rsidRPr="00CA135F" w:rsidRDefault="00B76A20" w:rsidP="00B76A20">
      <w:pPr>
        <w:tabs>
          <w:tab w:val="left" w:pos="720"/>
        </w:tabs>
        <w:rPr>
          <w:b/>
          <w:u w:val="single"/>
        </w:rPr>
      </w:pPr>
      <w:r w:rsidRPr="00CA135F">
        <w:rPr>
          <w:b/>
          <w:u w:val="single"/>
        </w:rPr>
        <w:lastRenderedPageBreak/>
        <w:t xml:space="preserve">Step </w:t>
      </w:r>
      <w:r w:rsidR="00A1740E">
        <w:rPr>
          <w:b/>
          <w:u w:val="single"/>
        </w:rPr>
        <w:t>3</w:t>
      </w:r>
      <w:r w:rsidRPr="00CA135F">
        <w:rPr>
          <w:b/>
          <w:u w:val="single"/>
        </w:rPr>
        <w:t>:</w:t>
      </w:r>
      <w:r w:rsidRPr="00CA135F">
        <w:rPr>
          <w:b/>
          <w:u w:val="single"/>
        </w:rPr>
        <w:tab/>
        <w:t>Species Conclusion Table.</w:t>
      </w:r>
    </w:p>
    <w:p w:rsidR="00CD3A47" w:rsidRDefault="00CD3A47" w:rsidP="00A1740E">
      <w:pPr>
        <w:pStyle w:val="ListParagraph"/>
        <w:numPr>
          <w:ilvl w:val="1"/>
          <w:numId w:val="1"/>
        </w:numPr>
        <w:tabs>
          <w:tab w:val="left" w:pos="720"/>
        </w:tabs>
        <w:ind w:left="720"/>
      </w:pPr>
      <w:r>
        <w:t xml:space="preserve">Gather the DCR and DGIF reports and FWS Species List and any threatened and endangered species information in the JPA.  </w:t>
      </w:r>
    </w:p>
    <w:p w:rsidR="00B76A20" w:rsidRDefault="00CD3A47" w:rsidP="00A1740E">
      <w:pPr>
        <w:pStyle w:val="ListParagraph"/>
        <w:numPr>
          <w:ilvl w:val="1"/>
          <w:numId w:val="1"/>
        </w:numPr>
        <w:tabs>
          <w:tab w:val="left" w:pos="720"/>
        </w:tabs>
        <w:ind w:left="720"/>
      </w:pPr>
      <w:r>
        <w:t xml:space="preserve">Open Species Conclusion Table.  </w:t>
      </w:r>
      <w:r w:rsidR="00B76A20">
        <w:t xml:space="preserve">Find the species </w:t>
      </w:r>
      <w:r w:rsidR="00C47C40">
        <w:t>located on the Official Species List</w:t>
      </w:r>
      <w:r w:rsidR="00106773">
        <w:t xml:space="preserve"> in the drop down menu of the Species Conclusion Table</w:t>
      </w:r>
      <w:r w:rsidR="00C47C40">
        <w:t>.</w:t>
      </w:r>
    </w:p>
    <w:p w:rsidR="00106773" w:rsidRDefault="002A5481" w:rsidP="00106773">
      <w:pPr>
        <w:pStyle w:val="ListParagraph"/>
        <w:tabs>
          <w:tab w:val="left" w:pos="1080"/>
        </w:tabs>
        <w:ind w:left="1080"/>
      </w:pPr>
      <w:r>
        <w:rPr>
          <w:noProof/>
        </w:rPr>
        <w:pict>
          <v:oval id="_x0000_s1050" style="position:absolute;left:0;text-align:left;margin-left:90pt;margin-top:163.65pt;width:171pt;height:1in;z-index:251674624" filled="f" strokecolor="red" strokeweight="1.25pt"/>
        </w:pict>
      </w:r>
      <w:r w:rsidR="00106773">
        <w:rPr>
          <w:noProof/>
        </w:rPr>
        <w:drawing>
          <wp:inline distT="0" distB="0" distL="0" distR="0">
            <wp:extent cx="6286500" cy="35052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l="4497" t="18694" r="3940" b="13056"/>
                    <a:stretch>
                      <a:fillRect/>
                    </a:stretch>
                  </pic:blipFill>
                  <pic:spPr bwMode="auto">
                    <a:xfrm>
                      <a:off x="0" y="0"/>
                      <a:ext cx="6286500" cy="3505200"/>
                    </a:xfrm>
                    <a:prstGeom prst="rect">
                      <a:avLst/>
                    </a:prstGeom>
                    <a:noFill/>
                    <a:ln w="9525">
                      <a:noFill/>
                      <a:miter lim="800000"/>
                      <a:headEnd/>
                      <a:tailEnd/>
                    </a:ln>
                  </pic:spPr>
                </pic:pic>
              </a:graphicData>
            </a:graphic>
          </wp:inline>
        </w:drawing>
      </w:r>
    </w:p>
    <w:p w:rsidR="00106773" w:rsidRDefault="00106773" w:rsidP="00106773">
      <w:pPr>
        <w:pStyle w:val="ListParagraph"/>
        <w:tabs>
          <w:tab w:val="left" w:pos="1080"/>
        </w:tabs>
        <w:ind w:left="1080"/>
      </w:pPr>
    </w:p>
    <w:p w:rsidR="00106773" w:rsidRDefault="002A5481" w:rsidP="00445479">
      <w:pPr>
        <w:pStyle w:val="ListParagraph"/>
        <w:tabs>
          <w:tab w:val="left" w:pos="1080"/>
        </w:tabs>
        <w:ind w:left="1080"/>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4" type="#_x0000_t61" style="position:absolute;left:0;text-align:left;margin-left:184.8pt;margin-top:194.2pt;width:90pt;height:29.4pt;z-index:251677696" adj="6408,25567">
            <v:textbox>
              <w:txbxContent>
                <w:p w:rsidR="00A1740E" w:rsidRPr="00445479" w:rsidRDefault="00A1740E" w:rsidP="004559E1">
                  <w:pPr>
                    <w:rPr>
                      <w:sz w:val="16"/>
                      <w:szCs w:val="16"/>
                    </w:rPr>
                  </w:pPr>
                  <w:r w:rsidRPr="00445479">
                    <w:rPr>
                      <w:sz w:val="16"/>
                      <w:szCs w:val="16"/>
                    </w:rPr>
                    <w:t xml:space="preserve">Auto </w:t>
                  </w:r>
                  <w:r>
                    <w:rPr>
                      <w:sz w:val="16"/>
                      <w:szCs w:val="16"/>
                    </w:rPr>
                    <w:t>populated</w:t>
                  </w:r>
                  <w:r w:rsidRPr="00445479">
                    <w:rPr>
                      <w:sz w:val="16"/>
                      <w:szCs w:val="16"/>
                    </w:rPr>
                    <w:t xml:space="preserve"> once </w:t>
                  </w:r>
                  <w:r>
                    <w:rPr>
                      <w:sz w:val="16"/>
                      <w:szCs w:val="16"/>
                    </w:rPr>
                    <w:t>conclusion</w:t>
                  </w:r>
                  <w:r w:rsidRPr="00445479">
                    <w:rPr>
                      <w:sz w:val="16"/>
                      <w:szCs w:val="16"/>
                    </w:rPr>
                    <w:t xml:space="preserve"> is selected</w:t>
                  </w:r>
                </w:p>
              </w:txbxContent>
            </v:textbox>
          </v:shape>
        </w:pict>
      </w:r>
      <w:r>
        <w:rPr>
          <w:noProof/>
        </w:rPr>
        <w:pict>
          <v:shape id="_x0000_s1053" type="#_x0000_t61" style="position:absolute;left:0;text-align:left;margin-left:175.8pt;margin-top:13pt;width:90pt;height:30.6pt;z-index:251676672" adj="7128,30494">
            <v:textbox>
              <w:txbxContent>
                <w:p w:rsidR="00A1740E" w:rsidRPr="00445479" w:rsidRDefault="00A1740E" w:rsidP="00445479">
                  <w:pPr>
                    <w:rPr>
                      <w:sz w:val="16"/>
                      <w:szCs w:val="16"/>
                    </w:rPr>
                  </w:pPr>
                  <w:r w:rsidRPr="00445479">
                    <w:rPr>
                      <w:sz w:val="16"/>
                      <w:szCs w:val="16"/>
                    </w:rPr>
                    <w:t xml:space="preserve">Auto </w:t>
                  </w:r>
                  <w:r>
                    <w:rPr>
                      <w:sz w:val="16"/>
                      <w:szCs w:val="16"/>
                    </w:rPr>
                    <w:t>populated</w:t>
                  </w:r>
                  <w:r w:rsidRPr="00445479">
                    <w:rPr>
                      <w:sz w:val="16"/>
                      <w:szCs w:val="16"/>
                    </w:rPr>
                    <w:t xml:space="preserve"> once </w:t>
                  </w:r>
                  <w:r>
                    <w:rPr>
                      <w:sz w:val="16"/>
                      <w:szCs w:val="16"/>
                    </w:rPr>
                    <w:t>conclusion</w:t>
                  </w:r>
                  <w:r w:rsidRPr="00445479">
                    <w:rPr>
                      <w:sz w:val="16"/>
                      <w:szCs w:val="16"/>
                    </w:rPr>
                    <w:t xml:space="preserve"> is selected</w:t>
                  </w:r>
                </w:p>
              </w:txbxContent>
            </v:textbox>
          </v:shape>
        </w:pict>
      </w:r>
      <w:r>
        <w:rPr>
          <w:noProof/>
        </w:rPr>
        <w:pict>
          <v:shape id="_x0000_s1052" type="#_x0000_t61" style="position:absolute;left:0;text-align:left;margin-left:270pt;margin-top:13pt;width:84pt;height:30.6pt;z-index:251675648" adj="6249,30494">
            <v:textbox>
              <w:txbxContent>
                <w:p w:rsidR="00A1740E" w:rsidRPr="00445479" w:rsidRDefault="00A1740E">
                  <w:pPr>
                    <w:rPr>
                      <w:sz w:val="16"/>
                      <w:szCs w:val="16"/>
                    </w:rPr>
                  </w:pPr>
                  <w:r w:rsidRPr="00445479">
                    <w:rPr>
                      <w:sz w:val="16"/>
                      <w:szCs w:val="16"/>
                    </w:rPr>
                    <w:t xml:space="preserve">Auto </w:t>
                  </w:r>
                  <w:r>
                    <w:rPr>
                      <w:sz w:val="16"/>
                      <w:szCs w:val="16"/>
                    </w:rPr>
                    <w:t>populated</w:t>
                  </w:r>
                  <w:r w:rsidRPr="00445479">
                    <w:rPr>
                      <w:sz w:val="16"/>
                      <w:szCs w:val="16"/>
                    </w:rPr>
                    <w:t xml:space="preserve"> once spec</w:t>
                  </w:r>
                  <w:r>
                    <w:rPr>
                      <w:sz w:val="16"/>
                      <w:szCs w:val="16"/>
                    </w:rPr>
                    <w:t>i</w:t>
                  </w:r>
                  <w:r w:rsidRPr="00445479">
                    <w:rPr>
                      <w:sz w:val="16"/>
                      <w:szCs w:val="16"/>
                    </w:rPr>
                    <w:t>es is selected</w:t>
                  </w:r>
                </w:p>
              </w:txbxContent>
            </v:textbox>
          </v:shape>
        </w:pict>
      </w:r>
      <w:r w:rsidR="00106773">
        <w:rPr>
          <w:noProof/>
        </w:rPr>
        <w:drawing>
          <wp:inline distT="0" distB="0" distL="0" distR="0">
            <wp:extent cx="5646420" cy="385572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l="4497" t="22206" r="13263" b="5301"/>
                    <a:stretch>
                      <a:fillRect/>
                    </a:stretch>
                  </pic:blipFill>
                  <pic:spPr bwMode="auto">
                    <a:xfrm>
                      <a:off x="0" y="0"/>
                      <a:ext cx="5646420" cy="3855720"/>
                    </a:xfrm>
                    <a:prstGeom prst="rect">
                      <a:avLst/>
                    </a:prstGeom>
                    <a:noFill/>
                    <a:ln w="9525">
                      <a:noFill/>
                      <a:miter lim="800000"/>
                      <a:headEnd/>
                      <a:tailEnd/>
                    </a:ln>
                  </pic:spPr>
                </pic:pic>
              </a:graphicData>
            </a:graphic>
          </wp:inline>
        </w:drawing>
      </w:r>
    </w:p>
    <w:p w:rsidR="006B63D2" w:rsidRDefault="006B63D2" w:rsidP="00445479">
      <w:pPr>
        <w:pStyle w:val="ListParagraph"/>
        <w:tabs>
          <w:tab w:val="left" w:pos="1080"/>
        </w:tabs>
        <w:ind w:left="1080"/>
      </w:pPr>
    </w:p>
    <w:p w:rsidR="006B63D2" w:rsidRDefault="00445479" w:rsidP="00A1740E">
      <w:pPr>
        <w:pStyle w:val="ListParagraph"/>
        <w:numPr>
          <w:ilvl w:val="1"/>
          <w:numId w:val="1"/>
        </w:numPr>
        <w:ind w:left="720"/>
      </w:pPr>
      <w:r>
        <w:t xml:space="preserve">Once the species is selected, the </w:t>
      </w:r>
      <w:r w:rsidRPr="00A1740E">
        <w:rPr>
          <w:b/>
        </w:rPr>
        <w:t>Species info/Habitat Description</w:t>
      </w:r>
      <w:r>
        <w:t xml:space="preserve"> </w:t>
      </w:r>
      <w:r w:rsidR="004559E1">
        <w:t xml:space="preserve">column </w:t>
      </w:r>
      <w:r>
        <w:t>will auto populate.  Use this information</w:t>
      </w:r>
      <w:r w:rsidR="006B63D2">
        <w:t xml:space="preserve"> and</w:t>
      </w:r>
      <w:r>
        <w:t xml:space="preserve"> information located in the JPA to determine if habitat is present.  </w:t>
      </w:r>
      <w:r w:rsidRPr="006B63D2">
        <w:t>Use</w:t>
      </w:r>
      <w:r>
        <w:t xml:space="preserve"> the dropdown menu in </w:t>
      </w:r>
      <w:r>
        <w:lastRenderedPageBreak/>
        <w:t xml:space="preserve">the </w:t>
      </w:r>
      <w:r w:rsidRPr="00A1740E">
        <w:rPr>
          <w:b/>
        </w:rPr>
        <w:t>Conclusion</w:t>
      </w:r>
      <w:r>
        <w:t xml:space="preserve"> column to select your determination.  </w:t>
      </w:r>
      <w:r w:rsidR="000F1641" w:rsidRPr="00A1740E">
        <w:rPr>
          <w:b/>
        </w:rPr>
        <w:t>Appendix C, NAO ESA Project Review Procedure</w:t>
      </w:r>
      <w:r w:rsidR="000F1641">
        <w:t xml:space="preserve"> can be used to conclude your determination.  </w:t>
      </w:r>
      <w:r>
        <w:t xml:space="preserve">The </w:t>
      </w:r>
      <w:r w:rsidRPr="00A1740E">
        <w:rPr>
          <w:b/>
        </w:rPr>
        <w:t>ESA Section 7/Eagle Act Determination</w:t>
      </w:r>
      <w:r>
        <w:t xml:space="preserve"> column will auto populate once a conclusion is selected in the </w:t>
      </w:r>
      <w:r w:rsidRPr="00A1740E">
        <w:rPr>
          <w:b/>
        </w:rPr>
        <w:t>Conclusion</w:t>
      </w:r>
      <w:r>
        <w:t xml:space="preserve"> column.  Insert any supportive information for your determination in the </w:t>
      </w:r>
      <w:r w:rsidRPr="00A1740E">
        <w:rPr>
          <w:b/>
        </w:rPr>
        <w:t>Notes/Determination</w:t>
      </w:r>
      <w:r>
        <w:t xml:space="preserve"> column</w:t>
      </w:r>
      <w:r w:rsidR="004559E1">
        <w:t xml:space="preserve">. </w:t>
      </w:r>
    </w:p>
    <w:p w:rsidR="006B63D2" w:rsidRDefault="000F1641" w:rsidP="00A1740E">
      <w:pPr>
        <w:pStyle w:val="ListParagraph"/>
        <w:numPr>
          <w:ilvl w:val="1"/>
          <w:numId w:val="1"/>
        </w:numPr>
        <w:ind w:left="720"/>
      </w:pPr>
      <w:r>
        <w:t xml:space="preserve">Determine if the site will disturb an eagle nest or if in an eagle concentration area.  The </w:t>
      </w:r>
      <w:r w:rsidRPr="006B63D2">
        <w:rPr>
          <w:b/>
        </w:rPr>
        <w:t>ESA Section 7/Eagle Act Determination</w:t>
      </w:r>
      <w:r>
        <w:t xml:space="preserve"> column will auto populate once a conclusion is selected in the </w:t>
      </w:r>
      <w:r w:rsidRPr="006B63D2">
        <w:rPr>
          <w:b/>
        </w:rPr>
        <w:t>Conclusion</w:t>
      </w:r>
      <w:r>
        <w:t xml:space="preserve"> column.</w:t>
      </w:r>
      <w:r w:rsidR="006B63D2">
        <w:t xml:space="preserve">  </w:t>
      </w:r>
    </w:p>
    <w:p w:rsidR="006B63D2" w:rsidRDefault="006B63D2" w:rsidP="00A1740E">
      <w:pPr>
        <w:pStyle w:val="ListParagraph"/>
        <w:numPr>
          <w:ilvl w:val="1"/>
          <w:numId w:val="1"/>
        </w:numPr>
        <w:ind w:left="720"/>
      </w:pPr>
      <w:r>
        <w:t xml:space="preserve">Add any federally listed and proposed species listed in the DCR and DGIF searches in the </w:t>
      </w:r>
      <w:proofErr w:type="gramStart"/>
      <w:r w:rsidRPr="006B63D2">
        <w:rPr>
          <w:b/>
        </w:rPr>
        <w:t>Other</w:t>
      </w:r>
      <w:proofErr w:type="gramEnd"/>
      <w:r w:rsidRPr="006B63D2">
        <w:rPr>
          <w:b/>
        </w:rPr>
        <w:t xml:space="preserve"> </w:t>
      </w:r>
      <w:r>
        <w:t xml:space="preserve">section of the form and determine conclusion and determination.  </w:t>
      </w:r>
      <w:r w:rsidR="000F1641">
        <w:t>Thi</w:t>
      </w:r>
      <w:r>
        <w:t xml:space="preserve">s section will not auto populate and must be manually entered.  </w:t>
      </w:r>
    </w:p>
    <w:p w:rsidR="00CD3A47" w:rsidRDefault="006B63D2" w:rsidP="004A2790">
      <w:pPr>
        <w:pStyle w:val="ListParagraph"/>
        <w:numPr>
          <w:ilvl w:val="1"/>
          <w:numId w:val="1"/>
        </w:numPr>
        <w:ind w:left="720"/>
      </w:pPr>
      <w:r>
        <w:t xml:space="preserve">See </w:t>
      </w:r>
      <w:r w:rsidRPr="006B63D2">
        <w:rPr>
          <w:b/>
        </w:rPr>
        <w:t>Appendix C</w:t>
      </w:r>
      <w:r>
        <w:t xml:space="preserve">, </w:t>
      </w:r>
      <w:r>
        <w:rPr>
          <w:b/>
        </w:rPr>
        <w:t>ESA Agency Coordination Procedures</w:t>
      </w:r>
      <w:r>
        <w:t xml:space="preserve"> </w:t>
      </w:r>
      <w:r w:rsidR="000F1641">
        <w:t xml:space="preserve">and </w:t>
      </w:r>
      <w:r w:rsidR="000F1641">
        <w:rPr>
          <w:b/>
        </w:rPr>
        <w:t xml:space="preserve">NAO Fish and Wildlife Coordination Act Project Review Process </w:t>
      </w:r>
      <w:r>
        <w:t xml:space="preserve">of the SPGP SOP to determine if further coordination is needed. </w:t>
      </w:r>
    </w:p>
    <w:p w:rsidR="006B63D2" w:rsidRDefault="006B63D2" w:rsidP="00CD3A47">
      <w:pPr>
        <w:pStyle w:val="ListParagraph"/>
        <w:numPr>
          <w:ilvl w:val="0"/>
          <w:numId w:val="3"/>
        </w:numPr>
      </w:pPr>
      <w:r>
        <w:t>If further coordination is required, include the following in the coordination package:</w:t>
      </w:r>
      <w:r w:rsidR="00CD3A47">
        <w:t xml:space="preserve"> </w:t>
      </w:r>
    </w:p>
    <w:p w:rsidR="000F1641" w:rsidRDefault="000F1641" w:rsidP="00CD3A47">
      <w:pPr>
        <w:pStyle w:val="ListParagraph"/>
        <w:numPr>
          <w:ilvl w:val="2"/>
          <w:numId w:val="1"/>
        </w:numPr>
        <w:ind w:left="1980" w:hanging="360"/>
      </w:pPr>
      <w:r>
        <w:t>Action area on USGS</w:t>
      </w:r>
    </w:p>
    <w:p w:rsidR="000F1641" w:rsidRDefault="000F1641" w:rsidP="00CD3A47">
      <w:pPr>
        <w:pStyle w:val="ListParagraph"/>
        <w:numPr>
          <w:ilvl w:val="2"/>
          <w:numId w:val="1"/>
        </w:numPr>
        <w:ind w:left="1980" w:hanging="360"/>
      </w:pPr>
      <w:r>
        <w:t xml:space="preserve">Official Species List from </w:t>
      </w:r>
      <w:proofErr w:type="spellStart"/>
      <w:r>
        <w:t>IPaC</w:t>
      </w:r>
      <w:proofErr w:type="spellEnd"/>
    </w:p>
    <w:p w:rsidR="006B63D2" w:rsidRDefault="000F1641" w:rsidP="00CD3A47">
      <w:pPr>
        <w:pStyle w:val="ListParagraph"/>
        <w:numPr>
          <w:ilvl w:val="2"/>
          <w:numId w:val="1"/>
        </w:numPr>
        <w:ind w:left="1980" w:hanging="360"/>
      </w:pPr>
      <w:r>
        <w:t>DCR and DGIF database search results</w:t>
      </w:r>
    </w:p>
    <w:p w:rsidR="000F1641" w:rsidRDefault="000F1641" w:rsidP="00CD3A47">
      <w:pPr>
        <w:pStyle w:val="ListParagraph"/>
        <w:numPr>
          <w:ilvl w:val="2"/>
          <w:numId w:val="1"/>
        </w:numPr>
        <w:ind w:left="1980" w:hanging="360"/>
      </w:pPr>
      <w:r>
        <w:t>Habitat Assessment or Species surveys (if applicable)</w:t>
      </w:r>
    </w:p>
    <w:p w:rsidR="000F1641" w:rsidRDefault="000F1641" w:rsidP="00CD3A47">
      <w:pPr>
        <w:pStyle w:val="ListParagraph"/>
        <w:numPr>
          <w:ilvl w:val="2"/>
          <w:numId w:val="1"/>
        </w:numPr>
        <w:ind w:left="1980" w:hanging="360"/>
      </w:pPr>
      <w:r>
        <w:t>Eagle nest area map</w:t>
      </w:r>
    </w:p>
    <w:p w:rsidR="000F1641" w:rsidRDefault="000F1641" w:rsidP="00CD3A47">
      <w:pPr>
        <w:pStyle w:val="ListParagraph"/>
        <w:numPr>
          <w:ilvl w:val="2"/>
          <w:numId w:val="1"/>
        </w:numPr>
        <w:ind w:left="1980" w:hanging="360"/>
      </w:pPr>
      <w:r>
        <w:t>Species Conclusion Table</w:t>
      </w:r>
    </w:p>
    <w:p w:rsidR="000F1641" w:rsidRDefault="000F1641" w:rsidP="00CD3A47">
      <w:pPr>
        <w:pStyle w:val="ListParagraph"/>
        <w:numPr>
          <w:ilvl w:val="2"/>
          <w:numId w:val="1"/>
        </w:numPr>
        <w:ind w:left="1980" w:hanging="360"/>
      </w:pPr>
      <w:r>
        <w:t>Completed Project Review Request Letter (see GP startup templates)</w:t>
      </w:r>
    </w:p>
    <w:p w:rsidR="000F1641" w:rsidRDefault="000F1641" w:rsidP="00CD3A47">
      <w:pPr>
        <w:pStyle w:val="ListParagraph"/>
        <w:numPr>
          <w:ilvl w:val="2"/>
          <w:numId w:val="1"/>
        </w:numPr>
        <w:ind w:left="1980" w:hanging="360"/>
      </w:pPr>
      <w:r>
        <w:t>Any other information that supports conclusions</w:t>
      </w:r>
    </w:p>
    <w:p w:rsidR="000F1641" w:rsidRDefault="000F1641" w:rsidP="000F1641">
      <w:pPr>
        <w:pStyle w:val="ListParagraph"/>
        <w:ind w:left="2520"/>
      </w:pPr>
    </w:p>
    <w:sectPr w:rsidR="000F1641" w:rsidSect="00444211">
      <w:type w:val="continuous"/>
      <w:pgSz w:w="12240" w:h="15840"/>
      <w:pgMar w:top="720"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562BA"/>
    <w:multiLevelType w:val="hybridMultilevel"/>
    <w:tmpl w:val="0F0EF382"/>
    <w:lvl w:ilvl="0" w:tplc="74DC9D0C">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EA6B3D"/>
    <w:multiLevelType w:val="hybridMultilevel"/>
    <w:tmpl w:val="403EE1A0"/>
    <w:lvl w:ilvl="0" w:tplc="791A80E6">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F012C3"/>
    <w:multiLevelType w:val="hybridMultilevel"/>
    <w:tmpl w:val="0CB28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0A4812"/>
    <w:rsid w:val="0008289A"/>
    <w:rsid w:val="000A4812"/>
    <w:rsid w:val="000D756C"/>
    <w:rsid w:val="000F0B41"/>
    <w:rsid w:val="000F1641"/>
    <w:rsid w:val="00106773"/>
    <w:rsid w:val="00261776"/>
    <w:rsid w:val="002A5481"/>
    <w:rsid w:val="002D2359"/>
    <w:rsid w:val="003246DF"/>
    <w:rsid w:val="003476C3"/>
    <w:rsid w:val="00444211"/>
    <w:rsid w:val="00445479"/>
    <w:rsid w:val="004559E1"/>
    <w:rsid w:val="004A2790"/>
    <w:rsid w:val="004F0DA8"/>
    <w:rsid w:val="005852EF"/>
    <w:rsid w:val="0059654D"/>
    <w:rsid w:val="006624EC"/>
    <w:rsid w:val="006B63D2"/>
    <w:rsid w:val="007C3A7E"/>
    <w:rsid w:val="00831F50"/>
    <w:rsid w:val="00892EDF"/>
    <w:rsid w:val="008C2F4E"/>
    <w:rsid w:val="00A1740E"/>
    <w:rsid w:val="00A8718F"/>
    <w:rsid w:val="00B37882"/>
    <w:rsid w:val="00B76A20"/>
    <w:rsid w:val="00C47C40"/>
    <w:rsid w:val="00CA135F"/>
    <w:rsid w:val="00CD3A47"/>
    <w:rsid w:val="00CD50CA"/>
    <w:rsid w:val="00CF1B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5" type="callout" idref="#_x0000_s1056"/>
        <o:r id="V:Rule6" type="callout" idref="#_x0000_s1049"/>
        <o:r id="V:Rule7" type="callout" idref="#_x0000_s1054"/>
        <o:r id="V:Rule8" type="callout" idref="#_x0000_s1053"/>
        <o:r id="V:Rule9" type="callout" idref="#_x0000_s1052"/>
        <o:r id="V:Rule10" type="connector" idref="#_x0000_s1029"/>
        <o:r id="V:Rule11" type="connector" idref="#_x0000_s1039"/>
        <o:r id="V:Rule12" type="connector" idref="#_x0000_s1058"/>
        <o:r id="V:Rule13"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4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812"/>
    <w:rPr>
      <w:color w:val="0000FF" w:themeColor="hyperlink"/>
      <w:u w:val="single"/>
    </w:rPr>
  </w:style>
  <w:style w:type="character" w:styleId="FollowedHyperlink">
    <w:name w:val="FollowedHyperlink"/>
    <w:basedOn w:val="DefaultParagraphFont"/>
    <w:uiPriority w:val="99"/>
    <w:semiHidden/>
    <w:unhideWhenUsed/>
    <w:rsid w:val="00CD50CA"/>
    <w:rPr>
      <w:color w:val="800080" w:themeColor="followedHyperlink"/>
      <w:u w:val="single"/>
    </w:rPr>
  </w:style>
  <w:style w:type="paragraph" w:styleId="BalloonText">
    <w:name w:val="Balloon Text"/>
    <w:basedOn w:val="Normal"/>
    <w:link w:val="BalloonTextChar"/>
    <w:uiPriority w:val="99"/>
    <w:semiHidden/>
    <w:unhideWhenUsed/>
    <w:rsid w:val="00B37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882"/>
    <w:rPr>
      <w:rFonts w:ascii="Tahoma" w:hAnsi="Tahoma" w:cs="Tahoma"/>
      <w:sz w:val="16"/>
      <w:szCs w:val="16"/>
    </w:rPr>
  </w:style>
  <w:style w:type="paragraph" w:styleId="ListParagraph">
    <w:name w:val="List Paragraph"/>
    <w:basedOn w:val="Normal"/>
    <w:uiPriority w:val="34"/>
    <w:qFormat/>
    <w:rsid w:val="0026177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ws.gov/northeast/virginiafield/endangered/projectreviews_step6b.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ecos.fws.gov/ipac/"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cbbirds.org/what-we-do/research/species-of-concern/virginia-eagles/nest-locato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6E66D-B94D-479A-9AD6-61ACB82A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7</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cht06737</dc:creator>
  <cp:lastModifiedBy>cht06737</cp:lastModifiedBy>
  <cp:revision>7</cp:revision>
  <dcterms:created xsi:type="dcterms:W3CDTF">2014-12-01T17:25:00Z</dcterms:created>
  <dcterms:modified xsi:type="dcterms:W3CDTF">2015-01-05T19:02:00Z</dcterms:modified>
</cp:coreProperties>
</file>