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65E71" w14:textId="31E0F435" w:rsidR="0066498B" w:rsidRDefault="0066498B" w:rsidP="0066498B">
      <w:pPr>
        <w:spacing w:after="0" w:line="240" w:lineRule="auto"/>
        <w:jc w:val="both"/>
        <w:rPr>
          <w:rFonts w:ascii="Times New Roman" w:hAnsi="Times New Roman" w:cs="Times New Roman"/>
          <w:sz w:val="24"/>
          <w:szCs w:val="24"/>
        </w:rPr>
      </w:pPr>
      <w:r>
        <w:rPr>
          <w:rFonts w:ascii="Times New Roman" w:hAnsi="Times New Roman" w:cs="Times New Roman"/>
          <w:b/>
          <w:bCs/>
          <w:i/>
          <w:iCs/>
          <w:color w:val="0000FF"/>
          <w:sz w:val="24"/>
          <w:szCs w:val="24"/>
          <w14:textFill>
            <w14:solidFill>
              <w14:srgbClr w14:val="0000FF">
                <w14:lumMod w14:val="75000"/>
              </w14:srgbClr>
            </w14:solidFill>
          </w14:textFill>
        </w:rPr>
        <w:t>[</w:t>
      </w:r>
      <w:r w:rsidRPr="003D59BB">
        <w:rPr>
          <w:rFonts w:ascii="Times New Roman" w:hAnsi="Times New Roman" w:cs="Times New Roman"/>
          <w:b/>
          <w:bCs/>
          <w:i/>
          <w:iCs/>
          <w:color w:val="0000FF"/>
          <w:sz w:val="24"/>
          <w:szCs w:val="24"/>
          <w14:textFill>
            <w14:solidFill>
              <w14:srgbClr w14:val="0000FF">
                <w14:lumMod w14:val="75000"/>
              </w14:srgbClr>
            </w14:solidFill>
          </w14:textFill>
        </w:rPr>
        <w:t xml:space="preserve">DEQ staff: ensure that VMRC </w:t>
      </w:r>
      <w:r w:rsidRPr="00311194">
        <w:rPr>
          <w:rFonts w:ascii="Times New Roman" w:hAnsi="Times New Roman" w:cs="Times New Roman"/>
          <w:b/>
          <w:bCs/>
          <w:i/>
          <w:iCs/>
          <w:color w:val="0000FF"/>
          <w:sz w:val="24"/>
          <w:szCs w:val="24"/>
          <w14:textFill>
            <w14:solidFill>
              <w14:srgbClr w14:val="0000FF">
                <w14:lumMod w14:val="75000"/>
              </w14:srgbClr>
            </w14:solidFill>
          </w14:textFill>
        </w:rPr>
        <w:t>(</w:t>
      </w:r>
      <w:hyperlink r:id="rId8" w:history="1">
        <w:r w:rsidRPr="003D59BB">
          <w:rPr>
            <w:rStyle w:val="Hyperlink"/>
            <w:rFonts w:ascii="Times New Roman" w:eastAsia="Times New Roman" w:hAnsi="Times New Roman" w:cs="Times New Roman"/>
            <w:b/>
            <w:bCs/>
            <w:i/>
            <w:iCs/>
            <w:color w:val="0000FF"/>
            <w:sz w:val="24"/>
            <w:szCs w:val="24"/>
          </w:rPr>
          <w:t>jpa.permits@mrc.Virginia.gov</w:t>
        </w:r>
      </w:hyperlink>
      <w:r w:rsidRPr="003D59BB">
        <w:rPr>
          <w:rFonts w:ascii="Times New Roman" w:eastAsia="Times New Roman" w:hAnsi="Times New Roman" w:cs="Times New Roman"/>
          <w:b/>
          <w:bCs/>
          <w:i/>
          <w:iCs/>
          <w:color w:val="0000FF"/>
          <w:sz w:val="24"/>
          <w:szCs w:val="24"/>
        </w:rPr>
        <w:t xml:space="preserve">) </w:t>
      </w:r>
      <w:r w:rsidRPr="003D59BB">
        <w:rPr>
          <w:rFonts w:ascii="Times New Roman" w:hAnsi="Times New Roman" w:cs="Times New Roman"/>
          <w:b/>
          <w:bCs/>
          <w:i/>
          <w:iCs/>
          <w:color w:val="0000FF"/>
          <w:sz w:val="24"/>
          <w:szCs w:val="24"/>
          <w14:textFill>
            <w14:solidFill>
              <w14:srgbClr w14:val="0000FF">
                <w14:lumMod w14:val="75000"/>
              </w14:srgbClr>
            </w14:solidFill>
          </w14:textFill>
        </w:rPr>
        <w:t>is copied on this email</w:t>
      </w:r>
      <w:r>
        <w:rPr>
          <w:rFonts w:ascii="Times New Roman" w:hAnsi="Times New Roman" w:cs="Times New Roman"/>
          <w:b/>
          <w:bCs/>
          <w:i/>
          <w:iCs/>
          <w:color w:val="0000FF"/>
          <w:sz w:val="24"/>
          <w:szCs w:val="24"/>
          <w14:textFill>
            <w14:solidFill>
              <w14:srgbClr w14:val="0000FF">
                <w14:lumMod w14:val="75000"/>
              </w14:srgbClr>
            </w14:solidFill>
          </w14:textFill>
        </w:rPr>
        <w:t>]</w:t>
      </w:r>
    </w:p>
    <w:p w14:paraId="2B8BEBC7" w14:textId="77777777" w:rsidR="0066498B" w:rsidRDefault="0066498B" w:rsidP="00CB122F">
      <w:pPr>
        <w:spacing w:after="0" w:line="240" w:lineRule="auto"/>
        <w:ind w:firstLine="720"/>
        <w:rPr>
          <w:rFonts w:ascii="Times New Roman" w:hAnsi="Times New Roman" w:cs="Times New Roman"/>
          <w:sz w:val="24"/>
          <w:szCs w:val="24"/>
        </w:rPr>
      </w:pPr>
    </w:p>
    <w:p w14:paraId="556E12CE" w14:textId="00C1F2CA" w:rsidR="0083162E" w:rsidRDefault="00DD3CCD" w:rsidP="00CB122F">
      <w:pPr>
        <w:spacing w:after="0" w:line="240" w:lineRule="auto"/>
        <w:ind w:firstLine="720"/>
        <w:rPr>
          <w:rStyle w:val="Hyperlink"/>
          <w:rFonts w:ascii="Times New Roman" w:hAnsi="Times New Roman" w:cs="Times New Roman"/>
          <w:color w:val="000000" w:themeColor="text1"/>
          <w:sz w:val="24"/>
          <w:szCs w:val="24"/>
          <w:u w:val="none"/>
        </w:rPr>
      </w:pPr>
      <w:r>
        <w:rPr>
          <w:rFonts w:ascii="Times New Roman" w:hAnsi="Times New Roman" w:cs="Times New Roman"/>
          <w:sz w:val="24"/>
          <w:szCs w:val="24"/>
        </w:rPr>
        <w:t>The Virginia Department of Environmental Quality (</w:t>
      </w:r>
      <w:r w:rsidR="00C4410D">
        <w:rPr>
          <w:rFonts w:ascii="Times New Roman" w:hAnsi="Times New Roman" w:cs="Times New Roman"/>
          <w:sz w:val="24"/>
          <w:szCs w:val="24"/>
        </w:rPr>
        <w:t xml:space="preserve">DEQ or </w:t>
      </w:r>
      <w:r>
        <w:rPr>
          <w:rFonts w:ascii="Times New Roman" w:hAnsi="Times New Roman" w:cs="Times New Roman"/>
          <w:sz w:val="24"/>
          <w:szCs w:val="24"/>
        </w:rPr>
        <w:t>department)</w:t>
      </w:r>
      <w:r w:rsidR="002C12DD" w:rsidRPr="00CB122F">
        <w:rPr>
          <w:rFonts w:ascii="Times New Roman" w:hAnsi="Times New Roman" w:cs="Times New Roman"/>
          <w:sz w:val="24"/>
          <w:szCs w:val="24"/>
        </w:rPr>
        <w:t xml:space="preserve"> has received </w:t>
      </w:r>
      <w:r w:rsidR="00452276">
        <w:rPr>
          <w:rFonts w:ascii="Times New Roman" w:hAnsi="Times New Roman" w:cs="Times New Roman"/>
          <w:sz w:val="24"/>
          <w:szCs w:val="24"/>
        </w:rPr>
        <w:t xml:space="preserve">your Notice of Planned Change (NOPC) request for </w:t>
      </w:r>
      <w:r w:rsidR="00ED649C">
        <w:rPr>
          <w:rFonts w:ascii="Times New Roman" w:hAnsi="Times New Roman" w:cs="Times New Roman"/>
          <w:sz w:val="24"/>
          <w:szCs w:val="24"/>
        </w:rPr>
        <w:t xml:space="preserve">General </w:t>
      </w:r>
      <w:r w:rsidR="00452276">
        <w:rPr>
          <w:rFonts w:ascii="Times New Roman" w:hAnsi="Times New Roman" w:cs="Times New Roman"/>
          <w:sz w:val="24"/>
          <w:szCs w:val="24"/>
        </w:rPr>
        <w:t>Permit</w:t>
      </w:r>
      <w:r w:rsidR="00ED649C">
        <w:rPr>
          <w:rFonts w:ascii="Times New Roman" w:hAnsi="Times New Roman" w:cs="Times New Roman"/>
          <w:sz w:val="24"/>
          <w:szCs w:val="24"/>
        </w:rPr>
        <w:t xml:space="preserve"> Coverage Tracking</w:t>
      </w:r>
      <w:r w:rsidR="002C12DD" w:rsidRPr="00CB122F">
        <w:rPr>
          <w:rFonts w:ascii="Times New Roman" w:hAnsi="Times New Roman" w:cs="Times New Roman"/>
          <w:sz w:val="24"/>
          <w:szCs w:val="24"/>
        </w:rPr>
        <w:t xml:space="preserve"> Number </w:t>
      </w:r>
      <w:r w:rsidR="00E45814" w:rsidRPr="00CB122F">
        <w:rPr>
          <w:rFonts w:ascii="Times New Roman" w:hAnsi="Times New Roman" w:cs="Times New Roman"/>
          <w:color w:val="E36C0A" w:themeColor="accent6" w:themeShade="BF"/>
          <w:sz w:val="24"/>
          <w:szCs w:val="24"/>
        </w:rPr>
        <w:t>##-####</w:t>
      </w:r>
      <w:r w:rsidR="002C12DD" w:rsidRPr="00CB122F">
        <w:rPr>
          <w:rFonts w:ascii="Times New Roman" w:hAnsi="Times New Roman" w:cs="Times New Roman"/>
          <w:sz w:val="24"/>
          <w:szCs w:val="24"/>
        </w:rPr>
        <w:t xml:space="preserve">.  </w:t>
      </w:r>
      <w:r w:rsidR="00ED649C">
        <w:rPr>
          <w:rFonts w:ascii="Times New Roman" w:hAnsi="Times New Roman" w:cs="Times New Roman"/>
          <w:sz w:val="24"/>
          <w:szCs w:val="24"/>
        </w:rPr>
        <w:t>Your</w:t>
      </w:r>
      <w:r w:rsidR="002C12DD" w:rsidRPr="00CB122F">
        <w:rPr>
          <w:rFonts w:ascii="Times New Roman" w:hAnsi="Times New Roman" w:cs="Times New Roman"/>
          <w:sz w:val="24"/>
          <w:szCs w:val="24"/>
        </w:rPr>
        <w:t xml:space="preserve"> </w:t>
      </w:r>
      <w:r w:rsidR="00452276">
        <w:rPr>
          <w:rFonts w:ascii="Times New Roman" w:hAnsi="Times New Roman" w:cs="Times New Roman"/>
          <w:sz w:val="24"/>
          <w:szCs w:val="24"/>
        </w:rPr>
        <w:t xml:space="preserve">NOPC </w:t>
      </w:r>
      <w:r w:rsidR="00ED649C">
        <w:rPr>
          <w:rFonts w:ascii="Times New Roman" w:hAnsi="Times New Roman" w:cs="Times New Roman"/>
          <w:sz w:val="24"/>
          <w:szCs w:val="24"/>
        </w:rPr>
        <w:t xml:space="preserve">request </w:t>
      </w:r>
      <w:r w:rsidR="002C12DD" w:rsidRPr="00CB122F">
        <w:rPr>
          <w:rFonts w:ascii="Times New Roman" w:hAnsi="Times New Roman" w:cs="Times New Roman"/>
          <w:sz w:val="24"/>
          <w:szCs w:val="24"/>
        </w:rPr>
        <w:t xml:space="preserve">is </w:t>
      </w:r>
      <w:r w:rsidR="00ED649C">
        <w:rPr>
          <w:rFonts w:ascii="Times New Roman" w:hAnsi="Times New Roman" w:cs="Times New Roman"/>
          <w:sz w:val="24"/>
          <w:szCs w:val="24"/>
        </w:rPr>
        <w:t xml:space="preserve">approved </w:t>
      </w:r>
      <w:r w:rsidR="00087EE4" w:rsidRPr="00CB122F">
        <w:rPr>
          <w:rFonts w:ascii="Times New Roman" w:hAnsi="Times New Roman" w:cs="Times New Roman"/>
          <w:sz w:val="24"/>
          <w:szCs w:val="24"/>
        </w:rPr>
        <w:t>in accordance with</w:t>
      </w:r>
      <w:r w:rsidR="002C12DD" w:rsidRPr="00CB122F">
        <w:rPr>
          <w:rFonts w:ascii="Times New Roman" w:hAnsi="Times New Roman" w:cs="Times New Roman"/>
          <w:color w:val="000000" w:themeColor="text1"/>
          <w:sz w:val="24"/>
          <w:szCs w:val="24"/>
        </w:rPr>
        <w:t xml:space="preserve"> </w:t>
      </w:r>
      <w:r w:rsidR="00541BC5" w:rsidRPr="00CB122F">
        <w:rPr>
          <w:rStyle w:val="Hyperlink"/>
          <w:rFonts w:ascii="Times New Roman" w:hAnsi="Times New Roman" w:cs="Times New Roman"/>
          <w:sz w:val="24"/>
          <w:szCs w:val="24"/>
          <w:u w:val="none"/>
        </w:rPr>
        <w:t>[</w:t>
      </w:r>
      <w:sdt>
        <w:sdtPr>
          <w:rPr>
            <w:rFonts w:ascii="Times New Roman" w:hAnsi="Times New Roman" w:cs="Times New Roman"/>
            <w:color w:val="0000FF"/>
            <w:sz w:val="24"/>
            <w:szCs w:val="24"/>
          </w:rPr>
          <w:alias w:val="Regulation"/>
          <w:tag w:val="Regulation"/>
          <w:id w:val="-1652824161"/>
          <w:placeholder>
            <w:docPart w:val="E190E78CB16345CB9C0620BA651BAEC4"/>
          </w:placeholder>
          <w:showingPlcHdr/>
          <w:comboBox>
            <w:listItem w:value="Choose Reg"/>
            <w:listItem w:displayText="9VAC25-660" w:value="9VAC25-660"/>
            <w:listItem w:displayText="9VAC25-670" w:value="9VAC25-670"/>
            <w:listItem w:displayText="9VAC25-680" w:value="9VAC25-680"/>
            <w:listItem w:displayText="9VAC25-690" w:value="9VAC25-690"/>
          </w:comboBox>
        </w:sdtPr>
        <w:sdtEndPr/>
        <w:sdtContent>
          <w:r w:rsidR="00CB122F" w:rsidRPr="00CB122F">
            <w:rPr>
              <w:rStyle w:val="PlaceholderText"/>
              <w:color w:val="0000FF"/>
            </w:rPr>
            <w:t>Choose an item.</w:t>
          </w:r>
        </w:sdtContent>
      </w:sdt>
      <w:r w:rsidR="005D3BEB" w:rsidRPr="00CB122F">
        <w:rPr>
          <w:rStyle w:val="Hyperlink"/>
          <w:rFonts w:ascii="Times New Roman" w:hAnsi="Times New Roman" w:cs="Times New Roman"/>
          <w:sz w:val="24"/>
          <w:szCs w:val="24"/>
          <w:u w:val="none"/>
        </w:rPr>
        <w:t>]</w:t>
      </w:r>
      <w:r w:rsidR="00087EE4" w:rsidRPr="00CB122F">
        <w:rPr>
          <w:rStyle w:val="Hyperlink"/>
          <w:rFonts w:ascii="Times New Roman" w:hAnsi="Times New Roman" w:cs="Times New Roman"/>
          <w:sz w:val="24"/>
          <w:szCs w:val="24"/>
          <w:u w:val="none"/>
        </w:rPr>
        <w:t xml:space="preserve"> </w:t>
      </w:r>
      <w:r w:rsidR="00087EE4" w:rsidRPr="00CB122F">
        <w:rPr>
          <w:rFonts w:ascii="Times New Roman" w:hAnsi="Times New Roman" w:cs="Times New Roman"/>
          <w:sz w:val="24"/>
          <w:szCs w:val="24"/>
        </w:rPr>
        <w:t>-</w:t>
      </w:r>
      <w:r w:rsidR="002C12DD" w:rsidRPr="00CB122F">
        <w:rPr>
          <w:rStyle w:val="Hyperlink"/>
          <w:rFonts w:ascii="Times New Roman" w:hAnsi="Times New Roman" w:cs="Times New Roman"/>
          <w:sz w:val="24"/>
          <w:szCs w:val="24"/>
          <w:u w:val="none"/>
        </w:rPr>
        <w:t xml:space="preserve"> </w:t>
      </w:r>
      <w:r w:rsidR="002C12DD" w:rsidRPr="00CB122F">
        <w:rPr>
          <w:rStyle w:val="Hyperlink"/>
          <w:rFonts w:ascii="Times New Roman" w:hAnsi="Times New Roman" w:cs="Times New Roman"/>
          <w:color w:val="000000" w:themeColor="text1"/>
          <w:sz w:val="24"/>
          <w:szCs w:val="24"/>
          <w:u w:val="none"/>
        </w:rPr>
        <w:t xml:space="preserve">VWP GENERAL PERMIT NO. </w:t>
      </w:r>
      <w:r w:rsidR="009A4036" w:rsidRPr="00CB122F">
        <w:rPr>
          <w:rStyle w:val="Hyperlink"/>
          <w:rFonts w:ascii="Times New Roman" w:hAnsi="Times New Roman" w:cs="Times New Roman"/>
          <w:color w:val="0000FF"/>
          <w:sz w:val="24"/>
          <w:szCs w:val="24"/>
          <w:u w:val="none"/>
        </w:rPr>
        <w:t>[</w:t>
      </w:r>
      <w:sdt>
        <w:sdtPr>
          <w:rPr>
            <w:rFonts w:ascii="Times New Roman" w:hAnsi="Times New Roman" w:cs="Times New Roman"/>
            <w:color w:val="0000FF"/>
            <w:sz w:val="24"/>
            <w:szCs w:val="24"/>
          </w:rPr>
          <w:alias w:val="WP#"/>
          <w:tag w:val="WP#"/>
          <w:id w:val="1438250461"/>
          <w:placeholder>
            <w:docPart w:val="A008C2D79AAA4CC690197E4309EC54C4"/>
          </w:placeholder>
          <w:showingPlcHdr/>
          <w:comboBox>
            <w:listItem w:value="Choose WP#"/>
            <w:listItem w:displayText="WP1" w:value="WP1"/>
            <w:listItem w:displayText="WP2" w:value="WP2"/>
            <w:listItem w:displayText="WP3" w:value="WP3"/>
            <w:listItem w:displayText="WP4" w:value="WP4"/>
          </w:comboBox>
        </w:sdtPr>
        <w:sdtEndPr/>
        <w:sdtContent>
          <w:r w:rsidR="00A03DB5" w:rsidRPr="00CB122F">
            <w:rPr>
              <w:rStyle w:val="PlaceholderText"/>
              <w:color w:val="0000FF"/>
            </w:rPr>
            <w:t>Choose an item.</w:t>
          </w:r>
        </w:sdtContent>
      </w:sdt>
      <w:r w:rsidR="009A4036" w:rsidRPr="00CB122F">
        <w:rPr>
          <w:rStyle w:val="Hyperlink"/>
          <w:rFonts w:ascii="Times New Roman" w:hAnsi="Times New Roman" w:cs="Times New Roman"/>
          <w:color w:val="0000FF"/>
          <w:sz w:val="24"/>
          <w:szCs w:val="24"/>
          <w:u w:val="none"/>
        </w:rPr>
        <w:t>]</w:t>
      </w:r>
      <w:r w:rsidR="00E45814" w:rsidRPr="00CB122F">
        <w:rPr>
          <w:rStyle w:val="Hyperlink"/>
          <w:rFonts w:ascii="Times New Roman" w:hAnsi="Times New Roman" w:cs="Times New Roman"/>
          <w:color w:val="auto"/>
          <w:sz w:val="24"/>
          <w:szCs w:val="24"/>
          <w:u w:val="none"/>
        </w:rPr>
        <w:t xml:space="preserve"> on</w:t>
      </w:r>
      <w:r w:rsidR="006E694B">
        <w:rPr>
          <w:rStyle w:val="Hyperlink"/>
          <w:rFonts w:ascii="Times New Roman" w:hAnsi="Times New Roman" w:cs="Times New Roman"/>
          <w:color w:val="auto"/>
          <w:sz w:val="24"/>
          <w:szCs w:val="24"/>
          <w:u w:val="none"/>
        </w:rPr>
        <w:t xml:space="preserve"> </w:t>
      </w:r>
      <w:r w:rsidR="006E694B" w:rsidRPr="003944D1">
        <w:rPr>
          <w:rStyle w:val="Hyperlink"/>
          <w:rFonts w:ascii="Times New Roman" w:hAnsi="Times New Roman" w:cs="Times New Roman"/>
          <w:color w:val="0070C0"/>
          <w:sz w:val="24"/>
          <w:szCs w:val="24"/>
          <w:u w:val="none"/>
        </w:rPr>
        <w:t>[Date NOPC email is sent to permittee]</w:t>
      </w:r>
      <w:r w:rsidR="00C17D64" w:rsidRPr="00CB122F">
        <w:rPr>
          <w:rStyle w:val="Hyperlink"/>
          <w:rFonts w:ascii="Times New Roman" w:hAnsi="Times New Roman" w:cs="Times New Roman"/>
          <w:color w:val="auto"/>
          <w:sz w:val="24"/>
          <w:szCs w:val="24"/>
          <w:u w:val="none"/>
        </w:rPr>
        <w:t xml:space="preserve"> </w:t>
      </w:r>
      <w:sdt>
        <w:sdtPr>
          <w:rPr>
            <w:rFonts w:ascii="Times New Roman" w:hAnsi="Times New Roman" w:cs="Times New Roman"/>
            <w:sz w:val="24"/>
            <w:szCs w:val="24"/>
          </w:rPr>
          <w:alias w:val="Publish Date"/>
          <w:tag w:val=""/>
          <w:id w:val="-1371302669"/>
          <w:placeholder>
            <w:docPart w:val="6EF7F42FF14943558895EAC6F9AC4AFD"/>
          </w:placeholder>
          <w:showingPlcHdr/>
          <w:dataBinding w:prefixMappings="xmlns:ns0='http://schemas.microsoft.com/office/2006/coverPageProps' " w:xpath="/ns0:CoverPageProperties[1]/ns0:PublishDate[1]" w:storeItemID="{55AF091B-3C7A-41E3-B477-F2FDAA23CFDA}"/>
          <w:date w:fullDate="2022-01-06T00:00:00Z">
            <w:dateFormat w:val="MMMM d, yyyy"/>
            <w:lid w:val="en-US"/>
            <w:storeMappedDataAs w:val="dateTime"/>
            <w:calendar w:val="gregorian"/>
          </w:date>
        </w:sdtPr>
        <w:sdtEndPr>
          <w:rPr>
            <w:color w:val="0000FF"/>
          </w:rPr>
        </w:sdtEndPr>
        <w:sdtContent>
          <w:r w:rsidR="00C17D64" w:rsidRPr="00CB122F">
            <w:rPr>
              <w:rFonts w:ascii="Times New Roman" w:hAnsi="Times New Roman" w:cs="Times New Roman"/>
              <w:color w:val="E36C0A" w:themeColor="accent6" w:themeShade="BF"/>
              <w:sz w:val="24"/>
              <w:szCs w:val="24"/>
            </w:rPr>
            <w:t>Date</w:t>
          </w:r>
        </w:sdtContent>
      </w:sdt>
      <w:r w:rsidR="00E63275" w:rsidRPr="00CB122F">
        <w:rPr>
          <w:rStyle w:val="Hyperlink"/>
          <w:rFonts w:ascii="Times New Roman" w:hAnsi="Times New Roman" w:cs="Times New Roman"/>
          <w:color w:val="000000" w:themeColor="text1"/>
          <w:sz w:val="24"/>
          <w:szCs w:val="24"/>
          <w:u w:val="none"/>
        </w:rPr>
        <w:t xml:space="preserve">.  </w:t>
      </w:r>
    </w:p>
    <w:p w14:paraId="3E0B81A1" w14:textId="77777777" w:rsidR="0083162E" w:rsidRDefault="0083162E" w:rsidP="00CB122F">
      <w:pPr>
        <w:spacing w:after="0" w:line="240" w:lineRule="auto"/>
        <w:ind w:firstLine="720"/>
        <w:rPr>
          <w:rStyle w:val="Hyperlink"/>
          <w:rFonts w:ascii="Times New Roman" w:hAnsi="Times New Roman" w:cs="Times New Roman"/>
          <w:color w:val="000000" w:themeColor="text1"/>
          <w:sz w:val="24"/>
          <w:szCs w:val="24"/>
          <w:u w:val="none"/>
        </w:rPr>
      </w:pPr>
    </w:p>
    <w:p w14:paraId="68C704BD" w14:textId="689BB298" w:rsidR="0083162E" w:rsidRDefault="00C4410D">
      <w:pPr>
        <w:spacing w:after="0" w:line="240" w:lineRule="auto"/>
        <w:ind w:firstLine="720"/>
        <w:rPr>
          <w:rFonts w:ascii="Times New Roman" w:hAnsi="Times New Roman" w:cs="Times New Roman"/>
          <w:sz w:val="24"/>
          <w:szCs w:val="24"/>
        </w:rPr>
      </w:pPr>
      <w:r>
        <w:rPr>
          <w:rFonts w:ascii="Times New Roman" w:hAnsi="Times New Roman" w:cs="Times New Roman"/>
          <w:iCs/>
          <w:sz w:val="24"/>
          <w:szCs w:val="24"/>
          <w:shd w:val="clear" w:color="auto" w:fill="FFFFFF"/>
        </w:rPr>
        <w:t>Unless state-only waters impacts occur, t</w:t>
      </w:r>
      <w:r w:rsidR="00ED6847" w:rsidRPr="00C4410D">
        <w:rPr>
          <w:rFonts w:ascii="Times New Roman" w:hAnsi="Times New Roman" w:cs="Times New Roman"/>
          <w:iCs/>
          <w:sz w:val="24"/>
          <w:szCs w:val="24"/>
          <w:shd w:val="clear" w:color="auto" w:fill="FFFFFF"/>
        </w:rPr>
        <w:t xml:space="preserve">he VWP Permit shall constitute the </w:t>
      </w:r>
      <w:r w:rsidR="00ED6847">
        <w:rPr>
          <w:rFonts w:ascii="Times New Roman" w:hAnsi="Times New Roman" w:cs="Times New Roman"/>
          <w:iCs/>
          <w:sz w:val="24"/>
          <w:szCs w:val="24"/>
          <w:shd w:val="clear" w:color="auto" w:fill="FFFFFF"/>
        </w:rPr>
        <w:t xml:space="preserve">Section </w:t>
      </w:r>
      <w:r w:rsidR="00ED6847" w:rsidRPr="00C4410D">
        <w:rPr>
          <w:rFonts w:ascii="Times New Roman" w:hAnsi="Times New Roman" w:cs="Times New Roman"/>
          <w:iCs/>
          <w:sz w:val="24"/>
          <w:szCs w:val="24"/>
          <w:shd w:val="clear" w:color="auto" w:fill="FFFFFF"/>
        </w:rPr>
        <w:t xml:space="preserve">401 Water Quality Certification (WQC) per § 62.1-44.15:20 D of the Code of Virginia. </w:t>
      </w:r>
      <w:r w:rsidR="00ED6847" w:rsidRPr="00ED6847">
        <w:rPr>
          <w:rFonts w:ascii="Times New Roman" w:hAnsi="Times New Roman" w:cs="Times New Roman"/>
          <w:sz w:val="24"/>
          <w:szCs w:val="24"/>
        </w:rPr>
        <w:t>This letter also serves as issuance of individual § 401 water quality certification for purposes of the USACE Nationwide Permits, when applicable.</w:t>
      </w:r>
      <w:r w:rsidR="00ED6847" w:rsidRPr="00C4410D">
        <w:rPr>
          <w:rFonts w:ascii="Times New Roman" w:hAnsi="Times New Roman" w:cs="Times New Roman"/>
          <w:iCs/>
          <w:sz w:val="24"/>
          <w:szCs w:val="24"/>
          <w:shd w:val="clear" w:color="auto" w:fill="FFFFFF"/>
        </w:rPr>
        <w:t xml:space="preserve"> </w:t>
      </w:r>
      <w:r w:rsidR="00DD3CCD">
        <w:rPr>
          <w:rFonts w:ascii="Times New Roman" w:hAnsi="Times New Roman" w:cs="Times New Roman"/>
          <w:iCs/>
          <w:sz w:val="24"/>
          <w:szCs w:val="24"/>
          <w:shd w:val="clear" w:color="auto" w:fill="FFFFFF"/>
        </w:rPr>
        <w:t xml:space="preserve"> The </w:t>
      </w:r>
      <w:r w:rsidR="00ED6847">
        <w:rPr>
          <w:rFonts w:ascii="Times New Roman" w:hAnsi="Times New Roman" w:cs="Times New Roman"/>
          <w:iCs/>
          <w:sz w:val="24"/>
          <w:szCs w:val="24"/>
          <w:shd w:val="clear" w:color="auto" w:fill="FFFFFF"/>
        </w:rPr>
        <w:t>Section</w:t>
      </w:r>
      <w:r w:rsidR="00ED6847" w:rsidRPr="00C4410D">
        <w:rPr>
          <w:rFonts w:ascii="Times New Roman" w:hAnsi="Times New Roman" w:cs="Times New Roman"/>
          <w:iCs/>
          <w:sz w:val="24"/>
          <w:szCs w:val="24"/>
          <w:shd w:val="clear" w:color="auto" w:fill="FFFFFF"/>
        </w:rPr>
        <w:t xml:space="preserve"> 401 WQC decision neither replace</w:t>
      </w:r>
      <w:r w:rsidR="00DD3CCD">
        <w:rPr>
          <w:rFonts w:ascii="Times New Roman" w:hAnsi="Times New Roman" w:cs="Times New Roman"/>
          <w:iCs/>
          <w:sz w:val="24"/>
          <w:szCs w:val="24"/>
          <w:shd w:val="clear" w:color="auto" w:fill="FFFFFF"/>
        </w:rPr>
        <w:t>s</w:t>
      </w:r>
      <w:r w:rsidR="00ED6847" w:rsidRPr="00C4410D">
        <w:rPr>
          <w:rFonts w:ascii="Times New Roman" w:hAnsi="Times New Roman" w:cs="Times New Roman"/>
          <w:iCs/>
          <w:sz w:val="24"/>
          <w:szCs w:val="24"/>
          <w:shd w:val="clear" w:color="auto" w:fill="FFFFFF"/>
        </w:rPr>
        <w:t xml:space="preserve"> or supersede</w:t>
      </w:r>
      <w:r w:rsidR="00DD3CCD">
        <w:rPr>
          <w:rFonts w:ascii="Times New Roman" w:hAnsi="Times New Roman" w:cs="Times New Roman"/>
          <w:iCs/>
          <w:sz w:val="24"/>
          <w:szCs w:val="24"/>
          <w:shd w:val="clear" w:color="auto" w:fill="FFFFFF"/>
        </w:rPr>
        <w:t>s</w:t>
      </w:r>
      <w:r w:rsidR="00ED6847" w:rsidRPr="00C4410D">
        <w:rPr>
          <w:rFonts w:ascii="Times New Roman" w:hAnsi="Times New Roman" w:cs="Times New Roman"/>
          <w:iCs/>
          <w:sz w:val="24"/>
          <w:szCs w:val="24"/>
          <w:shd w:val="clear" w:color="auto" w:fill="FFFFFF"/>
        </w:rPr>
        <w:t xml:space="preserve"> requirements set forth by local, state, federal, and Tribal laws, nor eliminate the need to obtain local, state, federal, and Tribal permits, approvals, consultations, or authorizations, as required, before commencing the proposed activities in surface waters.</w:t>
      </w:r>
      <w:r w:rsidR="00B358E2" w:rsidRPr="00B358E2">
        <w:rPr>
          <w:rFonts w:ascii="Times New Roman" w:hAnsi="Times New Roman" w:cs="Times New Roman"/>
          <w:iCs/>
          <w:sz w:val="24"/>
          <w:szCs w:val="24"/>
          <w:shd w:val="clear" w:color="auto" w:fill="FFFFFF"/>
        </w:rPr>
        <w:t xml:space="preserve"> </w:t>
      </w:r>
      <w:r w:rsidR="00B358E2" w:rsidRPr="00C4410D">
        <w:rPr>
          <w:rFonts w:ascii="Times New Roman" w:hAnsi="Times New Roman" w:cs="Times New Roman"/>
          <w:sz w:val="24"/>
          <w:szCs w:val="24"/>
        </w:rPr>
        <w:t>The permittee shall comply with all conditions, limitations, and other requirements of the VWP general permit; any requirements included in this coverage; the Clean Water Act; and the State Water Control Law and regulations adopted pursuant to it. Nothing in the VWP general permit or coverage shall be construed to relieve the permittee of the duty to comply with all applicable federal and state statutes, regulations, and toxic standards and prohibitions.</w:t>
      </w:r>
      <w:r w:rsidR="00B358E2">
        <w:rPr>
          <w:rFonts w:ascii="Times New Roman" w:hAnsi="Times New Roman" w:cs="Times New Roman"/>
          <w:sz w:val="24"/>
          <w:szCs w:val="24"/>
        </w:rPr>
        <w:t xml:space="preserve"> </w:t>
      </w:r>
      <w:r w:rsidR="00F51974" w:rsidRPr="00C4410D">
        <w:rPr>
          <w:rFonts w:ascii="Times New Roman" w:hAnsi="Times New Roman" w:cs="Times New Roman"/>
          <w:sz w:val="24"/>
          <w:szCs w:val="24"/>
        </w:rPr>
        <w:t>Th</w:t>
      </w:r>
      <w:r w:rsidR="00B358E2">
        <w:rPr>
          <w:rFonts w:ascii="Times New Roman" w:hAnsi="Times New Roman" w:cs="Times New Roman"/>
          <w:sz w:val="24"/>
          <w:szCs w:val="24"/>
        </w:rPr>
        <w:t>e</w:t>
      </w:r>
      <w:r w:rsidR="00F51974" w:rsidRPr="00C4410D">
        <w:rPr>
          <w:rFonts w:ascii="Times New Roman" w:hAnsi="Times New Roman" w:cs="Times New Roman"/>
          <w:sz w:val="24"/>
          <w:szCs w:val="24"/>
        </w:rPr>
        <w:t xml:space="preserve"> general permit </w:t>
      </w:r>
      <w:r w:rsidR="00B358E2">
        <w:rPr>
          <w:rFonts w:ascii="Times New Roman" w:hAnsi="Times New Roman" w:cs="Times New Roman"/>
          <w:sz w:val="24"/>
          <w:szCs w:val="24"/>
        </w:rPr>
        <w:t xml:space="preserve">and general permit </w:t>
      </w:r>
      <w:r w:rsidR="00F51974" w:rsidRPr="00C4410D">
        <w:rPr>
          <w:rFonts w:ascii="Times New Roman" w:hAnsi="Times New Roman" w:cs="Times New Roman"/>
          <w:sz w:val="24"/>
          <w:szCs w:val="24"/>
        </w:rPr>
        <w:t xml:space="preserve">coverage do not constitute, convey, or imply authority to any permittee to unlawfully or incidentally take any threatened or endangered species that is protected by Virginia laws or regulations, pursuant to § 3.2-1000 through -1011; § 29.1-563 through -570; and 4VAC15-20 </w:t>
      </w:r>
      <w:r w:rsidR="00F51974" w:rsidRPr="00C4410D">
        <w:rPr>
          <w:rFonts w:ascii="Times New Roman" w:hAnsi="Times New Roman" w:cs="Times New Roman"/>
          <w:i/>
          <w:sz w:val="24"/>
          <w:szCs w:val="24"/>
        </w:rPr>
        <w:t>et seq</w:t>
      </w:r>
      <w:r w:rsidR="00F51974" w:rsidRPr="00C4410D">
        <w:rPr>
          <w:rFonts w:ascii="Times New Roman" w:hAnsi="Times New Roman" w:cs="Times New Roman"/>
          <w:sz w:val="24"/>
          <w:szCs w:val="24"/>
        </w:rPr>
        <w:t>.</w:t>
      </w:r>
      <w:r w:rsidR="00F51974" w:rsidRPr="0083162E">
        <w:rPr>
          <w:rFonts w:ascii="Times New Roman" w:hAnsi="Times New Roman" w:cs="Times New Roman"/>
          <w:sz w:val="24"/>
          <w:szCs w:val="24"/>
        </w:rPr>
        <w:t xml:space="preserve"> </w:t>
      </w:r>
      <w:r w:rsidR="00E55AE2" w:rsidRPr="00C755C9">
        <w:rPr>
          <w:rFonts w:ascii="Times New Roman" w:hAnsi="Times New Roman" w:cs="Times New Roman"/>
          <w:color w:val="222222"/>
          <w:sz w:val="24"/>
          <w:szCs w:val="24"/>
        </w:rPr>
        <w:t xml:space="preserve">(§ </w:t>
      </w:r>
      <w:r w:rsidR="00E55AE2" w:rsidRPr="00C755C9">
        <w:rPr>
          <w:rFonts w:ascii="Times New Roman" w:hAnsi="Times New Roman" w:cs="Times New Roman"/>
          <w:spacing w:val="-3"/>
          <w:sz w:val="24"/>
          <w:szCs w:val="24"/>
        </w:rPr>
        <w:t>62.1-44.6 of the Code of Virginia)</w:t>
      </w:r>
      <w:r w:rsidR="00E55AE2">
        <w:rPr>
          <w:rFonts w:ascii="Times New Roman" w:hAnsi="Times New Roman" w:cs="Times New Roman"/>
          <w:spacing w:val="-3"/>
          <w:sz w:val="24"/>
          <w:szCs w:val="24"/>
        </w:rPr>
        <w:t>.</w:t>
      </w:r>
    </w:p>
    <w:p w14:paraId="456B4DCF" w14:textId="77777777" w:rsidR="0083162E" w:rsidRDefault="0083162E" w:rsidP="00CB122F">
      <w:pPr>
        <w:spacing w:after="0" w:line="240" w:lineRule="auto"/>
        <w:ind w:firstLine="720"/>
        <w:rPr>
          <w:rFonts w:ascii="Times New Roman" w:hAnsi="Times New Roman" w:cs="Times New Roman"/>
          <w:sz w:val="24"/>
          <w:szCs w:val="24"/>
        </w:rPr>
      </w:pPr>
    </w:p>
    <w:p w14:paraId="7438BC90" w14:textId="360DAB24" w:rsidR="00E63275" w:rsidRPr="00CB122F" w:rsidRDefault="00E63275" w:rsidP="00CB122F">
      <w:pPr>
        <w:spacing w:after="0" w:line="240" w:lineRule="auto"/>
        <w:ind w:firstLine="720"/>
        <w:rPr>
          <w:rStyle w:val="Hyperlink"/>
          <w:rFonts w:ascii="Times New Roman" w:hAnsi="Times New Roman" w:cs="Times New Roman"/>
          <w:color w:val="auto"/>
          <w:sz w:val="24"/>
          <w:szCs w:val="24"/>
          <w:u w:val="none"/>
        </w:rPr>
      </w:pPr>
      <w:r w:rsidRPr="00CB122F">
        <w:rPr>
          <w:rStyle w:val="Hyperlink"/>
          <w:rFonts w:ascii="Times New Roman" w:hAnsi="Times New Roman" w:cs="Times New Roman"/>
          <w:color w:val="000000" w:themeColor="text1"/>
          <w:sz w:val="24"/>
          <w:szCs w:val="24"/>
          <w:u w:val="none"/>
        </w:rPr>
        <w:t xml:space="preserve">The permit is available at: </w:t>
      </w:r>
      <w:r w:rsidRPr="00CB122F">
        <w:rPr>
          <w:rStyle w:val="Hyperlink"/>
          <w:rFonts w:ascii="Times New Roman" w:hAnsi="Times New Roman" w:cs="Times New Roman"/>
          <w:sz w:val="24"/>
          <w:szCs w:val="24"/>
          <w:u w:val="none"/>
        </w:rPr>
        <w:t>[staff insert correct link</w:t>
      </w:r>
      <w:r w:rsidR="00C17D64">
        <w:rPr>
          <w:rStyle w:val="Hyperlink"/>
          <w:rFonts w:ascii="Times New Roman" w:hAnsi="Times New Roman" w:cs="Times New Roman"/>
          <w:sz w:val="24"/>
          <w:szCs w:val="24"/>
          <w:u w:val="none"/>
        </w:rPr>
        <w:t>:</w:t>
      </w:r>
      <w:r w:rsidR="00C17D64" w:rsidRPr="00CB122F">
        <w:rPr>
          <w:rStyle w:val="Hyperlink"/>
          <w:rFonts w:ascii="Times New Roman" w:hAnsi="Times New Roman" w:cs="Times New Roman"/>
          <w:sz w:val="24"/>
          <w:szCs w:val="24"/>
          <w:u w:val="none"/>
        </w:rPr>
        <w:t xml:space="preserve"> </w:t>
      </w:r>
    </w:p>
    <w:p w14:paraId="7DE39202" w14:textId="77777777" w:rsidR="00E63275" w:rsidRPr="00CB122F" w:rsidRDefault="00E63275" w:rsidP="00CB122F">
      <w:pPr>
        <w:spacing w:after="0" w:line="240" w:lineRule="auto"/>
        <w:rPr>
          <w:rStyle w:val="Hyperlink"/>
          <w:rFonts w:ascii="Times New Roman" w:hAnsi="Times New Roman" w:cs="Times New Roman"/>
          <w:sz w:val="24"/>
          <w:szCs w:val="24"/>
          <w:u w:val="none"/>
        </w:rPr>
      </w:pPr>
    </w:p>
    <w:p w14:paraId="7A896C3F" w14:textId="77777777" w:rsidR="00F77416" w:rsidRPr="00CB122F" w:rsidRDefault="0066498B" w:rsidP="00CB122F">
      <w:pPr>
        <w:spacing w:after="0" w:line="240" w:lineRule="auto"/>
        <w:rPr>
          <w:rStyle w:val="Hyperlink"/>
          <w:rFonts w:ascii="Times New Roman" w:hAnsi="Times New Roman" w:cs="Times New Roman"/>
          <w:color w:val="E36C0A" w:themeColor="accent6" w:themeShade="BF"/>
          <w:sz w:val="24"/>
          <w:szCs w:val="24"/>
          <w:u w:val="none"/>
        </w:rPr>
      </w:pPr>
      <w:hyperlink r:id="rId9" w:history="1">
        <w:r w:rsidR="00F77416" w:rsidRPr="00CB122F">
          <w:rPr>
            <w:rStyle w:val="Hyperlink"/>
            <w:rFonts w:ascii="Times New Roman" w:hAnsi="Times New Roman" w:cs="Times New Roman"/>
            <w:color w:val="E36C0A" w:themeColor="accent6" w:themeShade="BF"/>
            <w:sz w:val="24"/>
            <w:szCs w:val="24"/>
          </w:rPr>
          <w:t>VWP GENERAL PERMIT NO. WP1 FOR IMPACTS LESS THAN ONE-HALF ACRE UNDER THE VIRGINIA WATER PROTECTION PERMIT AND THE VIRGINIA STATE WATER CONTROL LAW</w:t>
        </w:r>
      </w:hyperlink>
    </w:p>
    <w:p w14:paraId="03C7B251" w14:textId="77777777" w:rsidR="00F77416" w:rsidRPr="00CB122F" w:rsidRDefault="00F77416" w:rsidP="00CB122F">
      <w:pPr>
        <w:spacing w:after="0" w:line="240" w:lineRule="auto"/>
        <w:rPr>
          <w:rFonts w:ascii="Times New Roman" w:hAnsi="Times New Roman" w:cs="Times New Roman"/>
          <w:color w:val="E36C0A" w:themeColor="accent6" w:themeShade="BF"/>
          <w:sz w:val="24"/>
          <w:szCs w:val="24"/>
        </w:rPr>
      </w:pPr>
    </w:p>
    <w:p w14:paraId="2AD56CB7" w14:textId="050AA0CE" w:rsidR="00087EE4" w:rsidRPr="00CB122F" w:rsidRDefault="0066498B" w:rsidP="00CB122F">
      <w:pPr>
        <w:spacing w:after="0" w:line="240" w:lineRule="auto"/>
        <w:rPr>
          <w:rStyle w:val="Hyperlink"/>
          <w:rFonts w:ascii="Times New Roman" w:hAnsi="Times New Roman" w:cs="Times New Roman"/>
          <w:color w:val="E36C0A" w:themeColor="accent6" w:themeShade="BF"/>
          <w:sz w:val="24"/>
          <w:szCs w:val="24"/>
          <w:u w:val="none"/>
        </w:rPr>
      </w:pPr>
      <w:hyperlink r:id="rId10" w:history="1">
        <w:r w:rsidR="00E63275" w:rsidRPr="00CB122F">
          <w:rPr>
            <w:rStyle w:val="Hyperlink"/>
            <w:rFonts w:ascii="Times New Roman" w:hAnsi="Times New Roman" w:cs="Times New Roman"/>
            <w:color w:val="E36C0A" w:themeColor="accent6" w:themeShade="BF"/>
            <w:sz w:val="24"/>
            <w:szCs w:val="24"/>
          </w:rPr>
          <w:t>VWP GENERAL PERMIT NO. WP2 FOR FACILITIES AND ACTIVITIES OF UTILITIES AND PUBLIC SERVICE COMPANIES REGULATED BY THE FEDERAL ENERGY REGULATORY COMMISSION OR THE STATE CORPORATION COMMISSION AND OTHER UTILITY LINE ACTIVITIES UNDER THE VIRGINIA WATER PROTECTION PERMIT AND THE VIRGINIA STATE WATER CONTROL LAW</w:t>
        </w:r>
      </w:hyperlink>
      <w:r w:rsidR="00E63275" w:rsidRPr="00CB122F">
        <w:rPr>
          <w:rStyle w:val="Hyperlink"/>
          <w:rFonts w:ascii="Times New Roman" w:hAnsi="Times New Roman" w:cs="Times New Roman"/>
          <w:color w:val="E36C0A" w:themeColor="accent6" w:themeShade="BF"/>
          <w:sz w:val="24"/>
          <w:szCs w:val="24"/>
          <w:u w:val="none"/>
        </w:rPr>
        <w:t xml:space="preserve"> </w:t>
      </w:r>
    </w:p>
    <w:p w14:paraId="346A7AC0" w14:textId="77777777" w:rsidR="00F77416" w:rsidRPr="00CB122F" w:rsidRDefault="00F77416" w:rsidP="00CB122F">
      <w:pPr>
        <w:spacing w:after="0" w:line="240" w:lineRule="auto"/>
        <w:rPr>
          <w:rFonts w:ascii="Times New Roman" w:hAnsi="Times New Roman" w:cs="Times New Roman"/>
          <w:color w:val="E36C0A" w:themeColor="accent6" w:themeShade="BF"/>
          <w:sz w:val="24"/>
          <w:szCs w:val="24"/>
        </w:rPr>
      </w:pPr>
    </w:p>
    <w:p w14:paraId="05A0443F" w14:textId="651A6B01" w:rsidR="00F77416" w:rsidRPr="00CB122F" w:rsidRDefault="0066498B" w:rsidP="00CB122F">
      <w:pPr>
        <w:spacing w:after="0" w:line="240" w:lineRule="auto"/>
        <w:rPr>
          <w:rStyle w:val="Hyperlink"/>
          <w:rFonts w:ascii="Times New Roman" w:hAnsi="Times New Roman" w:cs="Times New Roman"/>
          <w:color w:val="E36C0A" w:themeColor="accent6" w:themeShade="BF"/>
          <w:sz w:val="24"/>
          <w:szCs w:val="24"/>
          <w:u w:val="none"/>
        </w:rPr>
      </w:pPr>
      <w:hyperlink r:id="rId11" w:history="1">
        <w:r w:rsidR="00E45814">
          <w:rPr>
            <w:rStyle w:val="Hyperlink"/>
            <w:rFonts w:ascii="Times New Roman" w:hAnsi="Times New Roman" w:cs="Times New Roman"/>
            <w:color w:val="E36C0A" w:themeColor="accent6" w:themeShade="BF"/>
            <w:sz w:val="24"/>
            <w:szCs w:val="24"/>
          </w:rPr>
          <w:t>VWP GENERAL PERMIT NO. WP3 FOR LINEAR TRANSPORTATION PROJECTS UNDER THE VIRGINIA WATER PROTECTION PERMIT AND THE VIRGINIA STATE WATER CONTROL LAW</w:t>
        </w:r>
      </w:hyperlink>
    </w:p>
    <w:p w14:paraId="32DE421A" w14:textId="139A9D0A" w:rsidR="00E63275" w:rsidRPr="00CB122F" w:rsidRDefault="00E63275" w:rsidP="00CB122F">
      <w:pPr>
        <w:spacing w:after="0" w:line="240" w:lineRule="auto"/>
        <w:rPr>
          <w:rStyle w:val="Hyperlink"/>
          <w:rFonts w:ascii="Times New Roman" w:hAnsi="Times New Roman" w:cs="Times New Roman"/>
          <w:color w:val="E36C0A" w:themeColor="accent6" w:themeShade="BF"/>
          <w:sz w:val="24"/>
          <w:szCs w:val="24"/>
          <w:u w:val="none"/>
        </w:rPr>
      </w:pPr>
    </w:p>
    <w:p w14:paraId="2D8747F3" w14:textId="0C17955B" w:rsidR="00E63275" w:rsidRPr="00CB122F" w:rsidRDefault="0066498B" w:rsidP="00CB122F">
      <w:pPr>
        <w:spacing w:after="0" w:line="240" w:lineRule="auto"/>
        <w:rPr>
          <w:rStyle w:val="Hyperlink"/>
          <w:rFonts w:ascii="Times New Roman" w:hAnsi="Times New Roman" w:cs="Times New Roman"/>
          <w:color w:val="0000FF"/>
          <w:sz w:val="24"/>
          <w:szCs w:val="24"/>
          <w:u w:val="none"/>
        </w:rPr>
      </w:pPr>
      <w:hyperlink r:id="rId12" w:history="1">
        <w:r w:rsidR="00E63275" w:rsidRPr="00CB122F">
          <w:rPr>
            <w:rStyle w:val="Hyperlink"/>
            <w:rFonts w:ascii="Times New Roman" w:hAnsi="Times New Roman" w:cs="Times New Roman"/>
            <w:color w:val="E36C0A" w:themeColor="accent6" w:themeShade="BF"/>
            <w:sz w:val="24"/>
            <w:szCs w:val="24"/>
          </w:rPr>
          <w:t>VWP GENERAL PERMIT NO. WP4 FOR IMPACTS FROM DEVELOPMENT AND CERTAIN MINING ACTIVITIES UNDER THE VIRGINIA WATER PROTECTION PERMIT AND THE VIRGINIA STATE WATER CONTROL LAW</w:t>
        </w:r>
      </w:hyperlink>
      <w:r w:rsidR="00430ADE" w:rsidRPr="00CB122F">
        <w:rPr>
          <w:rStyle w:val="Hyperlink"/>
          <w:rFonts w:ascii="Times New Roman" w:hAnsi="Times New Roman" w:cs="Times New Roman"/>
          <w:sz w:val="24"/>
          <w:szCs w:val="24"/>
        </w:rPr>
        <w:t>]</w:t>
      </w:r>
    </w:p>
    <w:p w14:paraId="7C3FE936" w14:textId="3AE2B999" w:rsidR="00E626CF" w:rsidRPr="00CB122F" w:rsidRDefault="00E626CF" w:rsidP="00CB122F">
      <w:pPr>
        <w:spacing w:after="0" w:line="240" w:lineRule="auto"/>
        <w:rPr>
          <w:rStyle w:val="Hyperlink"/>
          <w:rFonts w:ascii="Times New Roman" w:hAnsi="Times New Roman" w:cs="Times New Roman"/>
          <w:sz w:val="24"/>
          <w:szCs w:val="24"/>
          <w:u w:val="none"/>
        </w:rPr>
      </w:pPr>
    </w:p>
    <w:p w14:paraId="26F6FB86" w14:textId="581D603E" w:rsidR="00E626CF" w:rsidRPr="00CB122F" w:rsidRDefault="00E626CF" w:rsidP="00CB122F">
      <w:pPr>
        <w:spacing w:after="0" w:line="240" w:lineRule="auto"/>
        <w:ind w:firstLine="720"/>
        <w:rPr>
          <w:rStyle w:val="Hyperlink"/>
          <w:rFonts w:ascii="Times New Roman" w:hAnsi="Times New Roman" w:cs="Times New Roman"/>
          <w:color w:val="000000" w:themeColor="text1"/>
          <w:sz w:val="24"/>
          <w:szCs w:val="24"/>
          <w:u w:val="none"/>
        </w:rPr>
      </w:pPr>
      <w:r w:rsidRPr="00CB122F">
        <w:rPr>
          <w:rStyle w:val="Hyperlink"/>
          <w:rFonts w:ascii="Times New Roman" w:hAnsi="Times New Roman" w:cs="Times New Roman"/>
          <w:color w:val="000000" w:themeColor="text1"/>
          <w:sz w:val="24"/>
          <w:szCs w:val="24"/>
          <w:u w:val="none"/>
        </w:rPr>
        <w:lastRenderedPageBreak/>
        <w:t xml:space="preserve">Attached to this email are the forms to complete the required Monthly Self-Inspection and Construction Status Update Forms required by the </w:t>
      </w:r>
      <w:r w:rsidR="00B1124D">
        <w:rPr>
          <w:rStyle w:val="Hyperlink"/>
          <w:rFonts w:ascii="Times New Roman" w:hAnsi="Times New Roman" w:cs="Times New Roman"/>
          <w:color w:val="000000" w:themeColor="text1"/>
          <w:sz w:val="24"/>
          <w:szCs w:val="24"/>
          <w:u w:val="none"/>
        </w:rPr>
        <w:t xml:space="preserve">general </w:t>
      </w:r>
      <w:r w:rsidRPr="00CB122F">
        <w:rPr>
          <w:rStyle w:val="Hyperlink"/>
          <w:rFonts w:ascii="Times New Roman" w:hAnsi="Times New Roman" w:cs="Times New Roman"/>
          <w:color w:val="000000" w:themeColor="text1"/>
          <w:sz w:val="24"/>
          <w:szCs w:val="24"/>
          <w:u w:val="none"/>
        </w:rPr>
        <w:t xml:space="preserve">permit. </w:t>
      </w:r>
    </w:p>
    <w:p w14:paraId="1E2BA92E" w14:textId="77777777" w:rsidR="001B129D" w:rsidRPr="00CB122F" w:rsidRDefault="001B129D" w:rsidP="00CB122F">
      <w:pPr>
        <w:spacing w:after="0" w:line="240" w:lineRule="auto"/>
        <w:rPr>
          <w:rFonts w:ascii="Times New Roman" w:hAnsi="Times New Roman" w:cs="Times New Roman"/>
          <w:sz w:val="24"/>
          <w:szCs w:val="24"/>
        </w:rPr>
      </w:pPr>
    </w:p>
    <w:p w14:paraId="0949D747" w14:textId="4D8E2781" w:rsidR="001B129D" w:rsidRPr="00CB122F" w:rsidRDefault="00E45814" w:rsidP="00CB122F">
      <w:pPr>
        <w:tabs>
          <w:tab w:val="left" w:pos="-720"/>
          <w:tab w:val="left" w:pos="0"/>
          <w:tab w:val="left" w:pos="720"/>
          <w:tab w:val="left" w:pos="1440"/>
          <w:tab w:val="left" w:pos="2160"/>
          <w:tab w:val="left" w:pos="2880"/>
          <w:tab w:val="left" w:pos="3600"/>
          <w:tab w:val="left" w:pos="3888"/>
          <w:tab w:val="left" w:pos="4320"/>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b/>
      </w:r>
      <w:r w:rsidR="001B129D" w:rsidRPr="00CB122F">
        <w:rPr>
          <w:rFonts w:ascii="Times New Roman" w:hAnsi="Times New Roman" w:cs="Times New Roman"/>
          <w:sz w:val="24"/>
          <w:szCs w:val="24"/>
        </w:rPr>
        <w:t>As provided by Rule 2A:2 of the Supreme Court of Virginia, you have 30 calendar days from the date of service (the date you actually received this decision or the date it was e-mailed to you, whichever occurred first) within which to file with the Director, Department of Environmental Quality, a notice of appeal in accordance with the Rules of the Supreme Court of Virginia.  In the event that this decision is served on you by mail, three days are added to that period.  Refer to Part 2A of the Rules of the Supreme Court of Virginia for additional requirements governing appeals from administrative agencies.</w:t>
      </w:r>
    </w:p>
    <w:p w14:paraId="70D48094" w14:textId="77777777" w:rsidR="001B129D" w:rsidRPr="00CB122F" w:rsidRDefault="001B129D" w:rsidP="00CB122F">
      <w:pPr>
        <w:tabs>
          <w:tab w:val="left" w:pos="-720"/>
          <w:tab w:val="left" w:pos="0"/>
          <w:tab w:val="left" w:pos="720"/>
          <w:tab w:val="left" w:pos="1440"/>
          <w:tab w:val="left" w:pos="2160"/>
          <w:tab w:val="left" w:pos="2880"/>
          <w:tab w:val="left" w:pos="3600"/>
          <w:tab w:val="left" w:pos="3888"/>
          <w:tab w:val="left" w:pos="4320"/>
        </w:tabs>
        <w:suppressAutoHyphens/>
        <w:spacing w:after="0" w:line="240" w:lineRule="auto"/>
        <w:rPr>
          <w:rFonts w:ascii="Times New Roman" w:hAnsi="Times New Roman" w:cs="Times New Roman"/>
          <w:sz w:val="24"/>
          <w:szCs w:val="24"/>
        </w:rPr>
      </w:pPr>
    </w:p>
    <w:p w14:paraId="5736EE94" w14:textId="69CB84AB" w:rsidR="00365440" w:rsidRPr="00CB122F" w:rsidRDefault="001B129D" w:rsidP="00C4410D">
      <w:pPr>
        <w:spacing w:after="0" w:line="240" w:lineRule="auto"/>
        <w:ind w:firstLine="720"/>
        <w:rPr>
          <w:rFonts w:ascii="Times New Roman" w:hAnsi="Times New Roman" w:cs="Times New Roman"/>
          <w:sz w:val="24"/>
          <w:szCs w:val="24"/>
        </w:rPr>
      </w:pPr>
      <w:r w:rsidRPr="00CB122F">
        <w:rPr>
          <w:rFonts w:ascii="Times New Roman" w:hAnsi="Times New Roman" w:cs="Times New Roman"/>
          <w:sz w:val="24"/>
          <w:szCs w:val="24"/>
        </w:rPr>
        <w:t xml:space="preserve">Alternatively, an owner may request a formal hearing for the formal taking of evidence upon relevant fact issues under Section 2.2-4020 of the Administrative Process Act.  A petition for a formal hearing must meet the requirements set forth in Procedural Rule No. 1 - Public and Formal Hearing Procedures (9VAC25-230 </w:t>
      </w:r>
      <w:r w:rsidRPr="00CB122F">
        <w:rPr>
          <w:rFonts w:ascii="Times New Roman" w:hAnsi="Times New Roman" w:cs="Times New Roman"/>
          <w:i/>
          <w:iCs/>
          <w:sz w:val="24"/>
          <w:szCs w:val="24"/>
        </w:rPr>
        <w:t>et seq.</w:t>
      </w:r>
      <w:r w:rsidRPr="00CB122F">
        <w:rPr>
          <w:rFonts w:ascii="Times New Roman" w:hAnsi="Times New Roman" w:cs="Times New Roman"/>
          <w:sz w:val="24"/>
          <w:szCs w:val="24"/>
        </w:rPr>
        <w:t xml:space="preserve">). In cases involving actions of the </w:t>
      </w:r>
      <w:r w:rsidR="009E579F">
        <w:rPr>
          <w:rFonts w:ascii="Times New Roman" w:hAnsi="Times New Roman" w:cs="Times New Roman"/>
          <w:sz w:val="24"/>
          <w:szCs w:val="24"/>
        </w:rPr>
        <w:t>department</w:t>
      </w:r>
      <w:r w:rsidRPr="00CB122F">
        <w:rPr>
          <w:rFonts w:ascii="Times New Roman" w:hAnsi="Times New Roman" w:cs="Times New Roman"/>
          <w:sz w:val="24"/>
          <w:szCs w:val="24"/>
        </w:rPr>
        <w:t>, such petition must be filed within 30 calendar days after notice of such decision is sent to such owner by certified mail.</w:t>
      </w:r>
    </w:p>
    <w:p w14:paraId="455F423A" w14:textId="1CB793E8" w:rsidR="00365440" w:rsidRPr="00CB122F" w:rsidRDefault="00365440" w:rsidP="00CB122F">
      <w:pPr>
        <w:spacing w:after="0" w:line="240" w:lineRule="auto"/>
        <w:ind w:firstLine="720"/>
        <w:rPr>
          <w:rFonts w:ascii="Times New Roman" w:hAnsi="Times New Roman" w:cs="Times New Roman"/>
          <w:sz w:val="24"/>
          <w:szCs w:val="24"/>
        </w:rPr>
      </w:pPr>
    </w:p>
    <w:p w14:paraId="7310DB67" w14:textId="68BDEB8C" w:rsidR="001B129D" w:rsidRPr="00CB122F" w:rsidRDefault="001B129D" w:rsidP="00CB122F">
      <w:pPr>
        <w:spacing w:after="0" w:line="240" w:lineRule="auto"/>
        <w:rPr>
          <w:rFonts w:ascii="Times New Roman" w:hAnsi="Times New Roman" w:cs="Times New Roman"/>
          <w:sz w:val="24"/>
          <w:szCs w:val="24"/>
        </w:rPr>
      </w:pPr>
    </w:p>
    <w:p w14:paraId="46247F05" w14:textId="7746D105" w:rsidR="00E626CF" w:rsidRPr="00CB122F" w:rsidRDefault="00E626CF" w:rsidP="00CB122F">
      <w:pPr>
        <w:spacing w:line="240" w:lineRule="auto"/>
        <w:rPr>
          <w:rFonts w:ascii="Times New Roman" w:hAnsi="Times New Roman" w:cs="Times New Roman"/>
          <w:sz w:val="24"/>
          <w:szCs w:val="24"/>
        </w:rPr>
      </w:pPr>
      <w:r w:rsidRPr="00CB122F">
        <w:rPr>
          <w:rFonts w:ascii="Times New Roman" w:hAnsi="Times New Roman" w:cs="Times New Roman"/>
          <w:sz w:val="24"/>
          <w:szCs w:val="24"/>
        </w:rPr>
        <w:t>Attachments: Construction Status Update Form, Monthly Inspection Form</w:t>
      </w:r>
    </w:p>
    <w:sectPr w:rsidR="00E626CF" w:rsidRPr="00CB122F">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F4CA4" w14:textId="77777777" w:rsidR="002F1EFC" w:rsidRDefault="002F1EFC" w:rsidP="002F1EFC">
      <w:pPr>
        <w:spacing w:after="0" w:line="240" w:lineRule="auto"/>
      </w:pPr>
      <w:r>
        <w:separator/>
      </w:r>
    </w:p>
  </w:endnote>
  <w:endnote w:type="continuationSeparator" w:id="0">
    <w:p w14:paraId="49B1A752" w14:textId="77777777" w:rsidR="002F1EFC" w:rsidRDefault="002F1EFC" w:rsidP="002F1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39AA8" w14:textId="77777777" w:rsidR="002F1EFC" w:rsidRDefault="002F1EFC" w:rsidP="002F1EFC">
      <w:pPr>
        <w:spacing w:after="0" w:line="240" w:lineRule="auto"/>
      </w:pPr>
      <w:r>
        <w:separator/>
      </w:r>
    </w:p>
  </w:footnote>
  <w:footnote w:type="continuationSeparator" w:id="0">
    <w:p w14:paraId="25899599" w14:textId="77777777" w:rsidR="002F1EFC" w:rsidRDefault="002F1EFC" w:rsidP="002F1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D0EB2" w14:textId="292A091F" w:rsidR="00753714" w:rsidRPr="00CB122F" w:rsidRDefault="0034271F">
    <w:pPr>
      <w:pStyle w:val="Header"/>
      <w:rPr>
        <w:rFonts w:ascii="Times New Roman" w:hAnsi="Times New Roman" w:cs="Times New Roman"/>
        <w:sz w:val="24"/>
        <w:szCs w:val="24"/>
      </w:rPr>
    </w:pPr>
    <w:r w:rsidRPr="00CB122F">
      <w:rPr>
        <w:rFonts w:ascii="Times New Roman" w:hAnsi="Times New Roman" w:cs="Times New Roman"/>
        <w:sz w:val="24"/>
        <w:szCs w:val="24"/>
      </w:rPr>
      <w:t xml:space="preserve">Step </w:t>
    </w:r>
    <w:proofErr w:type="spellStart"/>
    <w:r w:rsidRPr="00CB122F">
      <w:rPr>
        <w:rFonts w:ascii="Times New Roman" w:hAnsi="Times New Roman" w:cs="Times New Roman"/>
        <w:sz w:val="24"/>
        <w:szCs w:val="24"/>
      </w:rPr>
      <w:t>II.a</w:t>
    </w:r>
    <w:proofErr w:type="spellEnd"/>
    <w:r w:rsidRPr="00CB122F">
      <w:rPr>
        <w:rFonts w:ascii="Times New Roman" w:hAnsi="Times New Roman" w:cs="Times New Roman"/>
        <w:sz w:val="24"/>
        <w:szCs w:val="24"/>
      </w:rPr>
      <w:t xml:space="preserve">: </w:t>
    </w:r>
    <w:r w:rsidR="002F1EFC" w:rsidRPr="00CB122F">
      <w:rPr>
        <w:rFonts w:ascii="Times New Roman" w:hAnsi="Times New Roman" w:cs="Times New Roman"/>
        <w:sz w:val="24"/>
        <w:szCs w:val="24"/>
      </w:rPr>
      <w:t>Template Notification Email</w:t>
    </w:r>
  </w:p>
  <w:p w14:paraId="038B6EF0" w14:textId="6E41A689" w:rsidR="002F1EFC" w:rsidRPr="003944D1" w:rsidRDefault="00946DB4">
    <w:pPr>
      <w:pStyle w:val="Header"/>
      <w:rPr>
        <w:rFonts w:ascii="Times New Roman" w:hAnsi="Times New Roman" w:cs="Times New Roman"/>
        <w:sz w:val="24"/>
        <w:szCs w:val="24"/>
      </w:rPr>
    </w:pPr>
    <w:r w:rsidRPr="00CB122F">
      <w:rPr>
        <w:rFonts w:ascii="Times New Roman" w:hAnsi="Times New Roman" w:cs="Times New Roman"/>
        <w:sz w:val="24"/>
        <w:szCs w:val="24"/>
      </w:rPr>
      <w:t xml:space="preserve">Rev. </w:t>
    </w:r>
    <w:r w:rsidR="0066498B" w:rsidRPr="0066498B">
      <w:rPr>
        <w:rFonts w:ascii="Times New Roman" w:hAnsi="Times New Roman" w:cs="Times New Roman"/>
        <w:sz w:val="24"/>
        <w:szCs w:val="24"/>
      </w:rPr>
      <w:t>July 18, 2023</w:t>
    </w:r>
  </w:p>
  <w:p w14:paraId="4B011273" w14:textId="27F2FBE9" w:rsidR="002F1EFC" w:rsidRPr="00CB122F" w:rsidRDefault="002F1EFC">
    <w:pPr>
      <w:pStyle w:val="Header"/>
      <w:rPr>
        <w:rFonts w:ascii="Times New Roman" w:hAnsi="Times New Roman" w:cs="Times New Roman"/>
        <w:sz w:val="24"/>
        <w:szCs w:val="24"/>
      </w:rPr>
    </w:pPr>
    <w:r w:rsidRPr="00CB122F">
      <w:rPr>
        <w:rFonts w:ascii="Times New Roman" w:hAnsi="Times New Roman" w:cs="Times New Roman"/>
        <w:sz w:val="24"/>
        <w:szCs w:val="24"/>
      </w:rPr>
      <w:t xml:space="preserve">45-Day </w:t>
    </w:r>
    <w:r w:rsidR="004F601B">
      <w:rPr>
        <w:rFonts w:ascii="Times New Roman" w:hAnsi="Times New Roman" w:cs="Times New Roman"/>
        <w:sz w:val="24"/>
        <w:szCs w:val="24"/>
      </w:rPr>
      <w:t xml:space="preserve">Notice of Planned Change </w:t>
    </w:r>
    <w:r w:rsidRPr="00CB122F">
      <w:rPr>
        <w:rFonts w:ascii="Times New Roman" w:hAnsi="Times New Roman" w:cs="Times New Roman"/>
        <w:sz w:val="24"/>
        <w:szCs w:val="24"/>
      </w:rPr>
      <w:t>Coverage Process</w:t>
    </w:r>
  </w:p>
  <w:p w14:paraId="21B2305C" w14:textId="77777777" w:rsidR="002F1EFC" w:rsidRPr="00CB122F" w:rsidRDefault="002F1EFC">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2DD"/>
    <w:rsid w:val="0002034F"/>
    <w:rsid w:val="00043F68"/>
    <w:rsid w:val="00087EE4"/>
    <w:rsid w:val="001868E9"/>
    <w:rsid w:val="0019780C"/>
    <w:rsid w:val="001A6AF6"/>
    <w:rsid w:val="001B129D"/>
    <w:rsid w:val="002B7502"/>
    <w:rsid w:val="002C12DD"/>
    <w:rsid w:val="002F1EFC"/>
    <w:rsid w:val="003013B9"/>
    <w:rsid w:val="0034271F"/>
    <w:rsid w:val="00365440"/>
    <w:rsid w:val="00390FC0"/>
    <w:rsid w:val="003944D1"/>
    <w:rsid w:val="003D17F6"/>
    <w:rsid w:val="00430ADE"/>
    <w:rsid w:val="00452276"/>
    <w:rsid w:val="004C290A"/>
    <w:rsid w:val="004F601B"/>
    <w:rsid w:val="00541BC5"/>
    <w:rsid w:val="005D3BEB"/>
    <w:rsid w:val="00614724"/>
    <w:rsid w:val="0066498B"/>
    <w:rsid w:val="006E694B"/>
    <w:rsid w:val="006F22E0"/>
    <w:rsid w:val="00723B5A"/>
    <w:rsid w:val="00753714"/>
    <w:rsid w:val="0083162E"/>
    <w:rsid w:val="0088151A"/>
    <w:rsid w:val="008E4526"/>
    <w:rsid w:val="009404AA"/>
    <w:rsid w:val="00946DB4"/>
    <w:rsid w:val="009A4036"/>
    <w:rsid w:val="009C044C"/>
    <w:rsid w:val="009E579F"/>
    <w:rsid w:val="00A03DB5"/>
    <w:rsid w:val="00A123B8"/>
    <w:rsid w:val="00AB62FC"/>
    <w:rsid w:val="00AC3761"/>
    <w:rsid w:val="00AC6BC6"/>
    <w:rsid w:val="00AF7D87"/>
    <w:rsid w:val="00B1124D"/>
    <w:rsid w:val="00B358E2"/>
    <w:rsid w:val="00BF1416"/>
    <w:rsid w:val="00C17D64"/>
    <w:rsid w:val="00C4410D"/>
    <w:rsid w:val="00CB122F"/>
    <w:rsid w:val="00DD3CCD"/>
    <w:rsid w:val="00E45814"/>
    <w:rsid w:val="00E55AE2"/>
    <w:rsid w:val="00E626CF"/>
    <w:rsid w:val="00E63275"/>
    <w:rsid w:val="00E7086D"/>
    <w:rsid w:val="00EA4C76"/>
    <w:rsid w:val="00ED649C"/>
    <w:rsid w:val="00ED6847"/>
    <w:rsid w:val="00F51974"/>
    <w:rsid w:val="00F77416"/>
    <w:rsid w:val="00FA1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A219A5"/>
  <w15:chartTrackingRefBased/>
  <w15:docId w15:val="{2A603CB4-69D3-43B7-99C5-7BAF754A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D3BE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F1416"/>
    <w:rPr>
      <w:sz w:val="16"/>
      <w:szCs w:val="16"/>
    </w:rPr>
  </w:style>
  <w:style w:type="paragraph" w:styleId="CommentText">
    <w:name w:val="annotation text"/>
    <w:basedOn w:val="Normal"/>
    <w:link w:val="CommentTextChar"/>
    <w:uiPriority w:val="99"/>
    <w:semiHidden/>
    <w:unhideWhenUsed/>
    <w:rsid w:val="00BF1416"/>
    <w:pPr>
      <w:spacing w:line="240" w:lineRule="auto"/>
    </w:pPr>
    <w:rPr>
      <w:sz w:val="20"/>
      <w:szCs w:val="20"/>
    </w:rPr>
  </w:style>
  <w:style w:type="character" w:customStyle="1" w:styleId="CommentTextChar">
    <w:name w:val="Comment Text Char"/>
    <w:basedOn w:val="DefaultParagraphFont"/>
    <w:link w:val="CommentText"/>
    <w:uiPriority w:val="99"/>
    <w:semiHidden/>
    <w:rsid w:val="00BF1416"/>
    <w:rPr>
      <w:sz w:val="20"/>
      <w:szCs w:val="20"/>
    </w:rPr>
  </w:style>
  <w:style w:type="paragraph" w:styleId="CommentSubject">
    <w:name w:val="annotation subject"/>
    <w:basedOn w:val="CommentText"/>
    <w:next w:val="CommentText"/>
    <w:link w:val="CommentSubjectChar"/>
    <w:uiPriority w:val="99"/>
    <w:semiHidden/>
    <w:unhideWhenUsed/>
    <w:rsid w:val="00BF1416"/>
    <w:rPr>
      <w:b/>
      <w:bCs/>
    </w:rPr>
  </w:style>
  <w:style w:type="character" w:customStyle="1" w:styleId="CommentSubjectChar">
    <w:name w:val="Comment Subject Char"/>
    <w:basedOn w:val="CommentTextChar"/>
    <w:link w:val="CommentSubject"/>
    <w:uiPriority w:val="99"/>
    <w:semiHidden/>
    <w:rsid w:val="00BF1416"/>
    <w:rPr>
      <w:b/>
      <w:bCs/>
      <w:sz w:val="20"/>
      <w:szCs w:val="20"/>
    </w:rPr>
  </w:style>
  <w:style w:type="paragraph" w:styleId="BalloonText">
    <w:name w:val="Balloon Text"/>
    <w:basedOn w:val="Normal"/>
    <w:link w:val="BalloonTextChar"/>
    <w:uiPriority w:val="99"/>
    <w:semiHidden/>
    <w:unhideWhenUsed/>
    <w:rsid w:val="00BF14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416"/>
    <w:rPr>
      <w:rFonts w:ascii="Segoe UI" w:hAnsi="Segoe UI" w:cs="Segoe UI"/>
      <w:sz w:val="18"/>
      <w:szCs w:val="18"/>
    </w:rPr>
  </w:style>
  <w:style w:type="character" w:styleId="Hyperlink">
    <w:name w:val="Hyperlink"/>
    <w:basedOn w:val="DefaultParagraphFont"/>
    <w:uiPriority w:val="99"/>
    <w:unhideWhenUsed/>
    <w:rsid w:val="00087EE4"/>
    <w:rPr>
      <w:color w:val="0000FF" w:themeColor="hyperlink"/>
      <w:u w:val="single"/>
    </w:rPr>
  </w:style>
  <w:style w:type="character" w:customStyle="1" w:styleId="Heading2Char">
    <w:name w:val="Heading 2 Char"/>
    <w:basedOn w:val="DefaultParagraphFont"/>
    <w:link w:val="Heading2"/>
    <w:uiPriority w:val="9"/>
    <w:semiHidden/>
    <w:rsid w:val="005D3BEB"/>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E626CF"/>
    <w:pPr>
      <w:spacing w:after="0" w:line="240" w:lineRule="auto"/>
    </w:pPr>
  </w:style>
  <w:style w:type="paragraph" w:styleId="Revision">
    <w:name w:val="Revision"/>
    <w:hidden/>
    <w:uiPriority w:val="99"/>
    <w:semiHidden/>
    <w:rsid w:val="0088151A"/>
    <w:pPr>
      <w:spacing w:after="0" w:line="240" w:lineRule="auto"/>
    </w:pPr>
  </w:style>
  <w:style w:type="paragraph" w:styleId="Header">
    <w:name w:val="header"/>
    <w:basedOn w:val="Normal"/>
    <w:link w:val="HeaderChar"/>
    <w:uiPriority w:val="99"/>
    <w:unhideWhenUsed/>
    <w:rsid w:val="002F1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FC"/>
  </w:style>
  <w:style w:type="paragraph" w:styleId="Footer">
    <w:name w:val="footer"/>
    <w:basedOn w:val="Normal"/>
    <w:link w:val="FooterChar"/>
    <w:uiPriority w:val="99"/>
    <w:unhideWhenUsed/>
    <w:rsid w:val="002F1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EFC"/>
  </w:style>
  <w:style w:type="character" w:styleId="PlaceholderText">
    <w:name w:val="Placeholder Text"/>
    <w:basedOn w:val="DefaultParagraphFont"/>
    <w:uiPriority w:val="99"/>
    <w:semiHidden/>
    <w:rsid w:val="00E458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523241">
      <w:bodyDiv w:val="1"/>
      <w:marLeft w:val="0"/>
      <w:marRight w:val="0"/>
      <w:marTop w:val="0"/>
      <w:marBottom w:val="0"/>
      <w:divBdr>
        <w:top w:val="none" w:sz="0" w:space="0" w:color="auto"/>
        <w:left w:val="none" w:sz="0" w:space="0" w:color="auto"/>
        <w:bottom w:val="none" w:sz="0" w:space="0" w:color="auto"/>
        <w:right w:val="none" w:sz="0" w:space="0" w:color="auto"/>
      </w:divBdr>
    </w:div>
    <w:div w:id="555823769">
      <w:bodyDiv w:val="1"/>
      <w:marLeft w:val="0"/>
      <w:marRight w:val="0"/>
      <w:marTop w:val="0"/>
      <w:marBottom w:val="0"/>
      <w:divBdr>
        <w:top w:val="none" w:sz="0" w:space="0" w:color="auto"/>
        <w:left w:val="none" w:sz="0" w:space="0" w:color="auto"/>
        <w:bottom w:val="none" w:sz="0" w:space="0" w:color="auto"/>
        <w:right w:val="none" w:sz="0" w:space="0" w:color="auto"/>
      </w:divBdr>
    </w:div>
    <w:div w:id="1467237938">
      <w:bodyDiv w:val="1"/>
      <w:marLeft w:val="0"/>
      <w:marRight w:val="0"/>
      <w:marTop w:val="0"/>
      <w:marBottom w:val="0"/>
      <w:divBdr>
        <w:top w:val="none" w:sz="0" w:space="0" w:color="auto"/>
        <w:left w:val="none" w:sz="0" w:space="0" w:color="auto"/>
        <w:bottom w:val="none" w:sz="0" w:space="0" w:color="auto"/>
        <w:right w:val="none" w:sz="0" w:space="0" w:color="auto"/>
      </w:divBdr>
    </w:div>
    <w:div w:id="1801149770">
      <w:bodyDiv w:val="1"/>
      <w:marLeft w:val="0"/>
      <w:marRight w:val="0"/>
      <w:marTop w:val="0"/>
      <w:marBottom w:val="0"/>
      <w:divBdr>
        <w:top w:val="none" w:sz="0" w:space="0" w:color="auto"/>
        <w:left w:val="none" w:sz="0" w:space="0" w:color="auto"/>
        <w:bottom w:val="none" w:sz="0" w:space="0" w:color="auto"/>
        <w:right w:val="none" w:sz="0" w:space="0" w:color="auto"/>
      </w:divBdr>
    </w:div>
    <w:div w:id="1831409196">
      <w:bodyDiv w:val="1"/>
      <w:marLeft w:val="0"/>
      <w:marRight w:val="0"/>
      <w:marTop w:val="0"/>
      <w:marBottom w:val="0"/>
      <w:divBdr>
        <w:top w:val="none" w:sz="0" w:space="0" w:color="auto"/>
        <w:left w:val="none" w:sz="0" w:space="0" w:color="auto"/>
        <w:bottom w:val="none" w:sz="0" w:space="0" w:color="auto"/>
        <w:right w:val="none" w:sz="0" w:space="0" w:color="auto"/>
      </w:divBdr>
    </w:div>
    <w:div w:id="187638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pa.permits@mrc.Virginia.gov" TargetMode="Externa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w.lis.virginia.gov/admincode/title9/agency25/chapter690/section100/" TargetMode="Externa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lis.virginia.gov/admincode/title9/agency25/chapter680/section100/"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law.lis.virginia.gov/admincode/title9/agency25/chapter670/section100/"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s://law.lis.virginia.gov/admincode/title9/agency25/chapter660/section100/"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F7F42FF14943558895EAC6F9AC4AFD"/>
        <w:category>
          <w:name w:val="General"/>
          <w:gallery w:val="placeholder"/>
        </w:category>
        <w:types>
          <w:type w:val="bbPlcHdr"/>
        </w:types>
        <w:behaviors>
          <w:behavior w:val="content"/>
        </w:behaviors>
        <w:guid w:val="{E1986BC9-06FF-451D-BE96-09E78308CE8F}"/>
      </w:docPartPr>
      <w:docPartBody>
        <w:p w:rsidR="00BF1B10" w:rsidRDefault="00D169BB" w:rsidP="00D169BB">
          <w:pPr>
            <w:pStyle w:val="6EF7F42FF14943558895EAC6F9AC4AFD"/>
          </w:pPr>
          <w:r w:rsidRPr="00886535">
            <w:rPr>
              <w:rStyle w:val="PlaceholderText"/>
              <w:color w:val="538135" w:themeColor="accent6" w:themeShade="BF"/>
              <w:sz w:val="24"/>
            </w:rPr>
            <w:t>Date</w:t>
          </w:r>
        </w:p>
      </w:docPartBody>
    </w:docPart>
    <w:docPart>
      <w:docPartPr>
        <w:name w:val="E190E78CB16345CB9C0620BA651BAEC4"/>
        <w:category>
          <w:name w:val="General"/>
          <w:gallery w:val="placeholder"/>
        </w:category>
        <w:types>
          <w:type w:val="bbPlcHdr"/>
        </w:types>
        <w:behaviors>
          <w:behavior w:val="content"/>
        </w:behaviors>
        <w:guid w:val="{B9836B6C-E0E7-4DBA-A56D-292607634DFE}"/>
      </w:docPartPr>
      <w:docPartBody>
        <w:p w:rsidR="00B76A58" w:rsidRDefault="00BF1B10" w:rsidP="00BF1B10">
          <w:pPr>
            <w:pStyle w:val="E190E78CB16345CB9C0620BA651BAEC4"/>
          </w:pPr>
          <w:r w:rsidRPr="00891F79">
            <w:rPr>
              <w:rStyle w:val="PlaceholderText"/>
            </w:rPr>
            <w:t>Choose an item.</w:t>
          </w:r>
        </w:p>
      </w:docPartBody>
    </w:docPart>
    <w:docPart>
      <w:docPartPr>
        <w:name w:val="A008C2D79AAA4CC690197E4309EC54C4"/>
        <w:category>
          <w:name w:val="General"/>
          <w:gallery w:val="placeholder"/>
        </w:category>
        <w:types>
          <w:type w:val="bbPlcHdr"/>
        </w:types>
        <w:behaviors>
          <w:behavior w:val="content"/>
        </w:behaviors>
        <w:guid w:val="{A0E6F09E-E248-4B62-B7C9-B58CBC4B52DD}"/>
      </w:docPartPr>
      <w:docPartBody>
        <w:p w:rsidR="00B76A58" w:rsidRDefault="00BF1B10" w:rsidP="00BF1B10">
          <w:pPr>
            <w:pStyle w:val="A008C2D79AAA4CC690197E4309EC54C4"/>
          </w:pPr>
          <w:r w:rsidRPr="00891F7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9BB"/>
    <w:rsid w:val="00B76A58"/>
    <w:rsid w:val="00BF1B10"/>
    <w:rsid w:val="00D16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1B10"/>
    <w:rPr>
      <w:color w:val="808080"/>
    </w:rPr>
  </w:style>
  <w:style w:type="paragraph" w:customStyle="1" w:styleId="6EF7F42FF14943558895EAC6F9AC4AFD">
    <w:name w:val="6EF7F42FF14943558895EAC6F9AC4AFD"/>
    <w:rsid w:val="00D169BB"/>
  </w:style>
  <w:style w:type="paragraph" w:customStyle="1" w:styleId="E190E78CB16345CB9C0620BA651BAEC4">
    <w:name w:val="E190E78CB16345CB9C0620BA651BAEC4"/>
    <w:rsid w:val="00BF1B10"/>
  </w:style>
  <w:style w:type="paragraph" w:customStyle="1" w:styleId="A008C2D79AAA4CC690197E4309EC54C4">
    <w:name w:val="A008C2D79AAA4CC690197E4309EC54C4"/>
    <w:rsid w:val="00BF1B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9835BDD00D75044A4172866564795B9" ma:contentTypeVersion="16" ma:contentTypeDescription="Create a new document." ma:contentTypeScope="" ma:versionID="5c9fa908c1a7c0e08153c1b4e8775cac">
  <xsd:schema xmlns:xsd="http://www.w3.org/2001/XMLSchema" xmlns:xs="http://www.w3.org/2001/XMLSchema" xmlns:p="http://schemas.microsoft.com/office/2006/metadata/properties" xmlns:ns2="aa6e3fbe-d978-4f48-931a-61d7935b8221" xmlns:ns3="465a23b2-135f-454d-be52-f07bbef8c8fe" targetNamespace="http://schemas.microsoft.com/office/2006/metadata/properties" ma:root="true" ma:fieldsID="300895d326c89cb28ccc0d5447942844" ns2:_="" ns3:_="">
    <xsd:import namespace="aa6e3fbe-d978-4f48-931a-61d7935b8221"/>
    <xsd:import namespace="465a23b2-135f-454d-be52-f07bbef8c8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e3fbe-d978-4f48-931a-61d7935b8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a23b2-135f-454d-be52-f07bbef8c8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b1ab391-bfa7-4953-9f10-91a3d97333fd}" ma:internalName="TaxCatchAll" ma:showField="CatchAllData" ma:web="465a23b2-135f-454d-be52-f07bbef8c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a6e3fbe-d978-4f48-931a-61d7935b8221">
      <Terms xmlns="http://schemas.microsoft.com/office/infopath/2007/PartnerControls"/>
    </lcf76f155ced4ddcb4097134ff3c332f>
    <TaxCatchAll xmlns="465a23b2-135f-454d-be52-f07bbef8c8fe"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6025D0-A761-4E95-8C18-9882118E5CAA}">
  <ds:schemaRefs>
    <ds:schemaRef ds:uri="http://schemas.openxmlformats.org/officeDocument/2006/bibliography"/>
  </ds:schemaRefs>
</ds:datastoreItem>
</file>

<file path=customXml/itemProps3.xml><?xml version="1.0" encoding="utf-8"?>
<ds:datastoreItem xmlns:ds="http://schemas.openxmlformats.org/officeDocument/2006/customXml" ds:itemID="{1B863DCD-666D-4EA8-9827-8AB2BB95C4BF}"/>
</file>

<file path=customXml/itemProps4.xml><?xml version="1.0" encoding="utf-8"?>
<ds:datastoreItem xmlns:ds="http://schemas.openxmlformats.org/officeDocument/2006/customXml" ds:itemID="{ED77727B-59E9-41C9-A3CF-BC1A3CF975D6}"/>
</file>

<file path=customXml/itemProps5.xml><?xml version="1.0" encoding="utf-8"?>
<ds:datastoreItem xmlns:ds="http://schemas.openxmlformats.org/officeDocument/2006/customXml" ds:itemID="{8FBE9CDA-748B-4BB3-AAEA-1E16206079FE}"/>
</file>

<file path=docProps/app.xml><?xml version="1.0" encoding="utf-8"?>
<Properties xmlns="http://schemas.openxmlformats.org/officeDocument/2006/extended-properties" xmlns:vt="http://schemas.openxmlformats.org/officeDocument/2006/docPropsVTypes">
  <Template>Normal.dotm</Template>
  <TotalTime>77</TotalTime>
  <Pages>2</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Beasley, Trisha (DEQ)</dc:creator>
  <cp:keywords/>
  <dc:description/>
  <cp:lastModifiedBy>Brenda Winn</cp:lastModifiedBy>
  <cp:revision>26</cp:revision>
  <dcterms:created xsi:type="dcterms:W3CDTF">2022-04-20T13:34:00Z</dcterms:created>
  <dcterms:modified xsi:type="dcterms:W3CDTF">2023-07-18T14:42:00Z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0x010100F9835BDD00D75044A4172866564795B9</vt:lpwstr>
  </property>
</Properties>
</file>