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C9FE2" w14:textId="60B2F4FC" w:rsidR="00451ECC" w:rsidRPr="00451ECC" w:rsidRDefault="00451ECC">
      <w:pPr>
        <w:rPr>
          <w:color w:val="0000FF"/>
        </w:rPr>
      </w:pPr>
      <w:r>
        <w:rPr>
          <w:color w:val="0000FF"/>
        </w:rPr>
        <w:t xml:space="preserve">[ </w:t>
      </w:r>
      <w:r w:rsidRPr="00451ECC">
        <w:rPr>
          <w:i/>
          <w:iCs/>
          <w:color w:val="0000FF"/>
        </w:rPr>
        <w:t xml:space="preserve">Send this email to VMRC </w:t>
      </w:r>
      <w:r w:rsidRPr="00C00725">
        <w:rPr>
          <w:i/>
          <w:iCs/>
          <w:color w:val="0000FF"/>
          <w:u w:val="single"/>
        </w:rPr>
        <w:t>as soon as possible</w:t>
      </w:r>
      <w:r>
        <w:rPr>
          <w:i/>
          <w:iCs/>
          <w:color w:val="0000FF"/>
        </w:rPr>
        <w:t xml:space="preserve"> after </w:t>
      </w:r>
      <w:r w:rsidRPr="00451ECC">
        <w:rPr>
          <w:i/>
          <w:iCs/>
          <w:color w:val="0000FF"/>
        </w:rPr>
        <w:t xml:space="preserve">determining the likely permitting pathway, </w:t>
      </w:r>
      <w:r>
        <w:rPr>
          <w:i/>
          <w:iCs/>
          <w:color w:val="0000FF"/>
        </w:rPr>
        <w:t xml:space="preserve">in addition to </w:t>
      </w:r>
      <w:r w:rsidRPr="00451ECC">
        <w:rPr>
          <w:i/>
          <w:iCs/>
          <w:color w:val="0000FF"/>
        </w:rPr>
        <w:t>sending an</w:t>
      </w:r>
      <w:r>
        <w:rPr>
          <w:i/>
          <w:iCs/>
          <w:color w:val="0000FF"/>
        </w:rPr>
        <w:t>y applicable</w:t>
      </w:r>
      <w:r w:rsidRPr="00451ECC">
        <w:rPr>
          <w:i/>
          <w:iCs/>
          <w:color w:val="0000FF"/>
        </w:rPr>
        <w:t xml:space="preserve"> Additional Information Letter with VMRC copy</w:t>
      </w:r>
      <w:r w:rsidR="00C00725">
        <w:rPr>
          <w:i/>
          <w:iCs/>
          <w:color w:val="0000FF"/>
        </w:rPr>
        <w:t xml:space="preserve"> or other correspondence for coordinating with agencies</w:t>
      </w:r>
      <w:r w:rsidRPr="00451ECC">
        <w:rPr>
          <w:i/>
          <w:iCs/>
          <w:color w:val="0000FF"/>
        </w:rPr>
        <w:t>.</w:t>
      </w:r>
      <w:r w:rsidR="00C00725">
        <w:rPr>
          <w:i/>
          <w:iCs/>
          <w:color w:val="0000FF"/>
        </w:rPr>
        <w:t xml:space="preserve"> Send again for any project changes that would change the listed activities or tentative decision in the original email.</w:t>
      </w:r>
      <w:r>
        <w:rPr>
          <w:color w:val="0000FF"/>
        </w:rPr>
        <w:t xml:space="preserve"> ]</w:t>
      </w:r>
    </w:p>
    <w:p w14:paraId="26E91024" w14:textId="24A58A70" w:rsidR="00815170" w:rsidRDefault="00817840">
      <w:pPr>
        <w:rPr>
          <w:rFonts w:eastAsia="Times New Roman"/>
        </w:rPr>
      </w:pPr>
      <w:r>
        <w:t xml:space="preserve">To: VMRC [ Beth Howell, </w:t>
      </w:r>
      <w:hyperlink r:id="rId7" w:history="1">
        <w:r w:rsidRPr="00817840">
          <w:rPr>
            <w:rStyle w:val="Hyperlink"/>
            <w:rFonts w:eastAsia="Times New Roman"/>
          </w:rPr>
          <w:t>jpa.permits@mrc.Virginia.gov</w:t>
        </w:r>
      </w:hyperlink>
      <w:r>
        <w:rPr>
          <w:rFonts w:eastAsia="Times New Roman"/>
        </w:rPr>
        <w:t xml:space="preserve"> ]</w:t>
      </w:r>
    </w:p>
    <w:p w14:paraId="03F352FE" w14:textId="009D2A93" w:rsidR="00817840" w:rsidRDefault="00817840">
      <w:pPr>
        <w:rPr>
          <w:rFonts w:eastAsia="Times New Roman"/>
        </w:rPr>
      </w:pPr>
      <w:r>
        <w:rPr>
          <w:rFonts w:eastAsia="Times New Roman"/>
        </w:rPr>
        <w:t>Cc:</w:t>
      </w:r>
    </w:p>
    <w:p w14:paraId="287700DA" w14:textId="622BA96B" w:rsidR="00817840" w:rsidRDefault="00817840">
      <w:pPr>
        <w:rPr>
          <w:rFonts w:eastAsia="Times New Roman"/>
        </w:rPr>
      </w:pPr>
      <w:r>
        <w:rPr>
          <w:rFonts w:eastAsia="Times New Roman"/>
        </w:rPr>
        <w:t>Subject: Notification of Tentative VDEQ Action</w:t>
      </w:r>
    </w:p>
    <w:p w14:paraId="400F5F76" w14:textId="45BB5A1C" w:rsidR="00817840" w:rsidRDefault="00817840">
      <w:pPr>
        <w:rPr>
          <w:rFonts w:eastAsia="Times New Roman"/>
        </w:rPr>
      </w:pPr>
      <w:r>
        <w:rPr>
          <w:rFonts w:eastAsia="Times New Roman"/>
        </w:rPr>
        <w:t>Hello,</w:t>
      </w:r>
    </w:p>
    <w:p w14:paraId="3F7CBB8A" w14:textId="19805BC5" w:rsidR="00817840" w:rsidRDefault="00A201CC" w:rsidP="00451ECC">
      <w:pPr>
        <w:jc w:val="both"/>
        <w:rPr>
          <w:rFonts w:eastAsia="Times New Roman"/>
        </w:rPr>
      </w:pPr>
      <w:r>
        <w:rPr>
          <w:rFonts w:eastAsia="Times New Roman"/>
        </w:rPr>
        <w:t xml:space="preserve">In accordance with the </w:t>
      </w:r>
      <w:r w:rsidR="009C3787">
        <w:rPr>
          <w:rFonts w:eastAsia="Times New Roman"/>
        </w:rPr>
        <w:t>Memorandum of Agreement (</w:t>
      </w:r>
      <w:r>
        <w:rPr>
          <w:rFonts w:eastAsia="Times New Roman"/>
        </w:rPr>
        <w:t>MOA</w:t>
      </w:r>
      <w:r w:rsidR="009C3787">
        <w:rPr>
          <w:rFonts w:eastAsia="Times New Roman"/>
        </w:rPr>
        <w:t>)</w:t>
      </w:r>
      <w:r>
        <w:rPr>
          <w:rFonts w:eastAsia="Times New Roman"/>
        </w:rPr>
        <w:t xml:space="preserve"> for “Implementation of 2023 Va. Acts </w:t>
      </w:r>
      <w:proofErr w:type="spellStart"/>
      <w:r>
        <w:rPr>
          <w:rFonts w:eastAsia="Times New Roman"/>
        </w:rPr>
        <w:t>Chs</w:t>
      </w:r>
      <w:proofErr w:type="spellEnd"/>
      <w:r>
        <w:rPr>
          <w:rFonts w:eastAsia="Times New Roman"/>
        </w:rPr>
        <w:t xml:space="preserve">. 258 and 259 Regarding Permitting in Non-Tidal Waters of the Commonwealth”, </w:t>
      </w:r>
      <w:r w:rsidR="00DD3C14">
        <w:rPr>
          <w:rFonts w:eastAsia="Times New Roman"/>
        </w:rPr>
        <w:t xml:space="preserve">Amended August 16, 2023, </w:t>
      </w:r>
      <w:r>
        <w:rPr>
          <w:rFonts w:eastAsia="Times New Roman"/>
        </w:rPr>
        <w:t>t</w:t>
      </w:r>
      <w:r w:rsidR="00817840">
        <w:rPr>
          <w:rFonts w:eastAsia="Times New Roman"/>
        </w:rPr>
        <w:t xml:space="preserve">he Virginia Department of Environmental Quality (VDEQ) is notifying you that the Virginia Water Protection (VWP) Permit </w:t>
      </w:r>
      <w:r w:rsidR="00817840" w:rsidRPr="00C00725">
        <w:rPr>
          <w:rFonts w:eastAsia="Times New Roman"/>
        </w:rPr>
        <w:t xml:space="preserve">Program </w:t>
      </w:r>
      <w:r w:rsidR="009C3787" w:rsidRPr="00C00725">
        <w:rPr>
          <w:rFonts w:eastAsia="Times New Roman"/>
        </w:rPr>
        <w:t>has tentatively determined that</w:t>
      </w:r>
      <w:r w:rsidR="00817840" w:rsidRPr="00C00725">
        <w:rPr>
          <w:rFonts w:eastAsia="Times New Roman"/>
        </w:rPr>
        <w:t xml:space="preserve"> a VWP </w:t>
      </w:r>
      <w:r w:rsidR="00817840">
        <w:rPr>
          <w:rFonts w:eastAsia="Times New Roman"/>
        </w:rPr>
        <w:t>general permit coverage or VWP individual permit</w:t>
      </w:r>
      <w:r w:rsidR="009C3787">
        <w:rPr>
          <w:rFonts w:eastAsia="Times New Roman"/>
        </w:rPr>
        <w:t xml:space="preserve"> </w:t>
      </w:r>
      <w:r w:rsidR="009C3787" w:rsidRPr="00C00725">
        <w:rPr>
          <w:rFonts w:eastAsia="Times New Roman"/>
          <w:color w:val="C45911" w:themeColor="accent2" w:themeShade="BF"/>
        </w:rPr>
        <w:t>[is required / is not required]</w:t>
      </w:r>
      <w:r w:rsidR="00817840" w:rsidRPr="00C00725">
        <w:rPr>
          <w:rFonts w:eastAsia="Times New Roman"/>
          <w:color w:val="C45911" w:themeColor="accent2" w:themeShade="BF"/>
        </w:rPr>
        <w:t xml:space="preserve"> </w:t>
      </w:r>
      <w:r w:rsidR="00817840">
        <w:rPr>
          <w:rFonts w:eastAsia="Times New Roman"/>
        </w:rPr>
        <w:t xml:space="preserve">for the </w:t>
      </w:r>
      <w:r w:rsidR="00817840" w:rsidRPr="003C2B1A">
        <w:rPr>
          <w:rFonts w:eastAsia="Times New Roman"/>
          <w:color w:val="C45911" w:themeColor="accent2" w:themeShade="BF"/>
        </w:rPr>
        <w:t>[ Project Name ], [ JPA# if known ]</w:t>
      </w:r>
      <w:r w:rsidR="00817840">
        <w:rPr>
          <w:rFonts w:eastAsia="Times New Roman"/>
        </w:rPr>
        <w:t>.</w:t>
      </w:r>
    </w:p>
    <w:p w14:paraId="0572AF38" w14:textId="68B4298A" w:rsidR="00451ECC" w:rsidRDefault="00817840" w:rsidP="00451ECC">
      <w:pPr>
        <w:jc w:val="both"/>
        <w:rPr>
          <w:rFonts w:eastAsia="Times New Roman"/>
        </w:rPr>
      </w:pPr>
      <w:r w:rsidRPr="003C2B1A">
        <w:rPr>
          <w:rFonts w:eastAsia="Times New Roman"/>
          <w:color w:val="0000FF"/>
        </w:rPr>
        <w:t xml:space="preserve">[ </w:t>
      </w:r>
      <w:r w:rsidRPr="003C2B1A">
        <w:rPr>
          <w:rFonts w:eastAsia="Times New Roman"/>
          <w:i/>
          <w:iCs/>
          <w:color w:val="0000FF"/>
        </w:rPr>
        <w:t>Add if tentatively issuing:</w:t>
      </w:r>
      <w:r>
        <w:rPr>
          <w:rFonts w:eastAsia="Times New Roman"/>
        </w:rPr>
        <w:t xml:space="preserve"> </w:t>
      </w:r>
      <w:r w:rsidR="003C2B1A">
        <w:rPr>
          <w:rFonts w:eastAsia="Times New Roman"/>
        </w:rPr>
        <w:t>A</w:t>
      </w:r>
      <w:r>
        <w:rPr>
          <w:rFonts w:eastAsia="Times New Roman"/>
        </w:rPr>
        <w:t xml:space="preserve">ctivities regulated by VDEQ under the VWP Permit Program </w:t>
      </w:r>
      <w:r w:rsidR="00451ECC">
        <w:rPr>
          <w:rFonts w:eastAsia="Times New Roman"/>
        </w:rPr>
        <w:t xml:space="preserve">in non-tidal waters </w:t>
      </w:r>
      <w:r>
        <w:rPr>
          <w:rFonts w:eastAsia="Times New Roman"/>
        </w:rPr>
        <w:t>will be addressed if a permit coverage or permit is issued</w:t>
      </w:r>
      <w:r w:rsidR="00451ECC">
        <w:rPr>
          <w:rFonts w:eastAsia="Times New Roman"/>
        </w:rPr>
        <w:t>, including:</w:t>
      </w:r>
    </w:p>
    <w:p w14:paraId="52650766" w14:textId="0B471139" w:rsidR="00451ECC" w:rsidRDefault="00451ECC" w:rsidP="00451ECC">
      <w:pPr>
        <w:jc w:val="both"/>
        <w:rPr>
          <w:rFonts w:eastAsia="Times New Roman"/>
        </w:rPr>
      </w:pPr>
      <w:r w:rsidRPr="00451ECC">
        <w:rPr>
          <w:rFonts w:eastAsia="Times New Roman"/>
          <w:i/>
          <w:iCs/>
          <w:color w:val="0000FF"/>
        </w:rPr>
        <w:t xml:space="preserve">Insert a numbered list here </w:t>
      </w:r>
      <w:r w:rsidR="00FF6852">
        <w:rPr>
          <w:rFonts w:eastAsia="Times New Roman"/>
          <w:i/>
          <w:iCs/>
          <w:color w:val="0000FF"/>
        </w:rPr>
        <w:t xml:space="preserve">generally describing </w:t>
      </w:r>
      <w:r w:rsidRPr="00451ECC">
        <w:rPr>
          <w:rFonts w:eastAsia="Times New Roman"/>
          <w:i/>
          <w:iCs/>
          <w:color w:val="0000FF"/>
        </w:rPr>
        <w:t xml:space="preserve">all activities </w:t>
      </w:r>
      <w:r w:rsidRPr="00451ECC">
        <w:rPr>
          <w:rFonts w:eastAsia="Times New Roman"/>
          <w:i/>
          <w:iCs/>
          <w:color w:val="0000FF"/>
          <w:u w:val="single"/>
        </w:rPr>
        <w:t>included</w:t>
      </w:r>
      <w:r w:rsidRPr="00451ECC">
        <w:rPr>
          <w:rFonts w:eastAsia="Times New Roman"/>
          <w:i/>
          <w:iCs/>
          <w:color w:val="0000FF"/>
        </w:rPr>
        <w:t xml:space="preserve"> in the tentative VWP action:</w:t>
      </w:r>
      <w:r w:rsidR="00817840" w:rsidRPr="00451ECC">
        <w:rPr>
          <w:rFonts w:eastAsia="Times New Roman"/>
          <w:i/>
          <w:iCs/>
        </w:rPr>
        <w:t xml:space="preserve"> </w:t>
      </w:r>
    </w:p>
    <w:p w14:paraId="25EA8E15" w14:textId="37F8F4CA" w:rsidR="00451ECC" w:rsidRPr="00C00725" w:rsidRDefault="00451ECC" w:rsidP="00451ECC">
      <w:pPr>
        <w:pStyle w:val="ListParagraph"/>
        <w:numPr>
          <w:ilvl w:val="0"/>
          <w:numId w:val="2"/>
        </w:numPr>
        <w:jc w:val="both"/>
        <w:rPr>
          <w:rFonts w:eastAsia="Times New Roman"/>
        </w:rPr>
      </w:pPr>
      <w:r>
        <w:rPr>
          <w:rFonts w:eastAsia="Times New Roman"/>
          <w:i/>
          <w:iCs/>
          <w:color w:val="0000FF"/>
        </w:rPr>
        <w:t xml:space="preserve">Example: </w:t>
      </w:r>
      <w:r w:rsidRPr="00C00725">
        <w:rPr>
          <w:rFonts w:eastAsia="Times New Roman"/>
        </w:rPr>
        <w:t xml:space="preserve">Fill of 200 linear feet of </w:t>
      </w:r>
      <w:r w:rsidRPr="00451ECC">
        <w:rPr>
          <w:rFonts w:eastAsia="Times New Roman"/>
          <w:color w:val="C45911" w:themeColor="accent2" w:themeShade="BF"/>
        </w:rPr>
        <w:t>[ intermittent ][ perennial ]</w:t>
      </w:r>
      <w:r>
        <w:rPr>
          <w:rFonts w:eastAsia="Times New Roman"/>
          <w:color w:val="C45911" w:themeColor="accent2" w:themeShade="BF"/>
        </w:rPr>
        <w:t xml:space="preserve"> </w:t>
      </w:r>
      <w:r w:rsidRPr="00C00725">
        <w:rPr>
          <w:rFonts w:eastAsia="Times New Roman"/>
        </w:rPr>
        <w:t>stream bed.</w:t>
      </w:r>
    </w:p>
    <w:p w14:paraId="4CC2AF21" w14:textId="1ADBA4F9" w:rsidR="008F0197" w:rsidRPr="00C00725" w:rsidRDefault="008F0197" w:rsidP="008F0197">
      <w:pPr>
        <w:pStyle w:val="ListParagraph"/>
        <w:numPr>
          <w:ilvl w:val="0"/>
          <w:numId w:val="2"/>
        </w:numPr>
        <w:jc w:val="both"/>
        <w:rPr>
          <w:rFonts w:eastAsia="Times New Roman"/>
        </w:rPr>
      </w:pPr>
      <w:r>
        <w:rPr>
          <w:rFonts w:eastAsia="Times New Roman"/>
          <w:i/>
          <w:iCs/>
          <w:color w:val="0000FF"/>
        </w:rPr>
        <w:t>Example</w:t>
      </w:r>
      <w:r w:rsidRPr="00C00725">
        <w:rPr>
          <w:rFonts w:eastAsia="Times New Roman"/>
          <w:color w:val="0000FF"/>
        </w:rPr>
        <w:t xml:space="preserve">:  </w:t>
      </w:r>
      <w:r w:rsidRPr="00C00725">
        <w:rPr>
          <w:rFonts w:eastAsia="Times New Roman"/>
        </w:rPr>
        <w:t xml:space="preserve">Construction activities within </w:t>
      </w:r>
      <w:r w:rsidR="00D42670" w:rsidRPr="00C00725">
        <w:rPr>
          <w:rFonts w:eastAsia="Times New Roman"/>
        </w:rPr>
        <w:t xml:space="preserve">surface waters </w:t>
      </w:r>
      <w:r w:rsidRPr="00C00725">
        <w:rPr>
          <w:rFonts w:eastAsia="Times New Roman"/>
        </w:rPr>
        <w:t xml:space="preserve">for the installation of an </w:t>
      </w:r>
      <w:r w:rsidR="00D42670" w:rsidRPr="00C00725">
        <w:rPr>
          <w:rFonts w:eastAsia="Times New Roman"/>
          <w:color w:val="C45911" w:themeColor="accent2" w:themeShade="BF"/>
        </w:rPr>
        <w:t>[</w:t>
      </w:r>
      <w:r w:rsidRPr="00C00725">
        <w:rPr>
          <w:rFonts w:eastAsia="Times New Roman"/>
          <w:color w:val="C45911" w:themeColor="accent2" w:themeShade="BF"/>
        </w:rPr>
        <w:t>electrical utility line/waterline/sanitary sewer line etc.</w:t>
      </w:r>
      <w:r w:rsidR="00C00725">
        <w:rPr>
          <w:rFonts w:eastAsia="Times New Roman"/>
          <w:color w:val="C45911" w:themeColor="accent2" w:themeShade="BF"/>
        </w:rPr>
        <w:t>]</w:t>
      </w:r>
      <w:r w:rsidR="00C00725">
        <w:rPr>
          <w:rFonts w:eastAsia="Times New Roman"/>
          <w:color w:val="0000FF"/>
        </w:rPr>
        <w:t xml:space="preserve"> </w:t>
      </w:r>
      <w:r w:rsidR="00D42670" w:rsidRPr="00C00725">
        <w:rPr>
          <w:rFonts w:eastAsia="Times New Roman"/>
          <w:color w:val="0000FF"/>
        </w:rPr>
        <w:t>]</w:t>
      </w:r>
    </w:p>
    <w:p w14:paraId="009A8393" w14:textId="74C91445" w:rsidR="003C2B1A" w:rsidRDefault="00C00725" w:rsidP="00451ECC">
      <w:pPr>
        <w:jc w:val="both"/>
        <w:rPr>
          <w:rFonts w:eastAsia="Times New Roman"/>
        </w:rPr>
      </w:pPr>
      <w:r w:rsidRPr="003C2B1A">
        <w:rPr>
          <w:rFonts w:eastAsia="Times New Roman"/>
          <w:color w:val="0000FF"/>
        </w:rPr>
        <w:t xml:space="preserve">[ </w:t>
      </w:r>
      <w:r w:rsidRPr="003C2B1A">
        <w:rPr>
          <w:rFonts w:eastAsia="Times New Roman"/>
          <w:i/>
          <w:iCs/>
          <w:color w:val="0000FF"/>
        </w:rPr>
        <w:t>Add if tentatively</w:t>
      </w:r>
      <w:r>
        <w:rPr>
          <w:rFonts w:eastAsia="Times New Roman"/>
          <w:i/>
          <w:iCs/>
          <w:color w:val="0000FF"/>
        </w:rPr>
        <w:t xml:space="preserve"> not issuing</w:t>
      </w:r>
      <w:r w:rsidRPr="003C2B1A">
        <w:rPr>
          <w:rFonts w:eastAsia="Times New Roman"/>
          <w:i/>
          <w:iCs/>
          <w:color w:val="0000FF"/>
        </w:rPr>
        <w:t>:</w:t>
      </w:r>
      <w:r>
        <w:rPr>
          <w:rFonts w:eastAsia="Times New Roman"/>
        </w:rPr>
        <w:t xml:space="preserve"> </w:t>
      </w:r>
      <w:r w:rsidR="003C2B1A">
        <w:rPr>
          <w:rFonts w:eastAsia="Times New Roman"/>
        </w:rPr>
        <w:t>The following</w:t>
      </w:r>
      <w:r w:rsidR="00817840">
        <w:rPr>
          <w:rFonts w:eastAsia="Times New Roman"/>
        </w:rPr>
        <w:t xml:space="preserve"> activities in non-tidal</w:t>
      </w:r>
      <w:r w:rsidR="00451ECC">
        <w:rPr>
          <w:rFonts w:eastAsia="Times New Roman"/>
        </w:rPr>
        <w:t xml:space="preserve"> </w:t>
      </w:r>
      <w:r w:rsidR="00C078BC">
        <w:rPr>
          <w:rFonts w:eastAsia="Times New Roman"/>
        </w:rPr>
        <w:t xml:space="preserve">waters </w:t>
      </w:r>
      <w:r w:rsidR="003C2B1A">
        <w:rPr>
          <w:rFonts w:eastAsia="Times New Roman"/>
        </w:rPr>
        <w:t>are</w:t>
      </w:r>
      <w:r w:rsidR="00817840">
        <w:rPr>
          <w:rFonts w:eastAsia="Times New Roman"/>
        </w:rPr>
        <w:t xml:space="preserve"> not regulated by the VWP Permit Program, </w:t>
      </w:r>
      <w:r w:rsidR="003C2B1A">
        <w:rPr>
          <w:rFonts w:eastAsia="Times New Roman"/>
        </w:rPr>
        <w:t xml:space="preserve">or are excluded/waived from permitting, </w:t>
      </w:r>
      <w:r w:rsidR="00817840">
        <w:rPr>
          <w:rFonts w:eastAsia="Times New Roman"/>
        </w:rPr>
        <w:t>and therefore, may be subject to review and action by the Virginia Marine Resources Commission (VMRC)</w:t>
      </w:r>
      <w:r w:rsidR="003C2B1A">
        <w:rPr>
          <w:rFonts w:eastAsia="Times New Roman"/>
        </w:rPr>
        <w:t>:</w:t>
      </w:r>
    </w:p>
    <w:p w14:paraId="546E3157" w14:textId="585FDFBB" w:rsidR="003C2B1A" w:rsidRDefault="003C2B1A" w:rsidP="00451ECC">
      <w:pPr>
        <w:jc w:val="both"/>
        <w:rPr>
          <w:rFonts w:eastAsia="Times New Roman"/>
          <w:i/>
          <w:iCs/>
          <w:color w:val="0000FF"/>
        </w:rPr>
      </w:pPr>
      <w:r>
        <w:rPr>
          <w:rFonts w:eastAsia="Times New Roman"/>
          <w:i/>
          <w:iCs/>
          <w:color w:val="0000FF"/>
        </w:rPr>
        <w:t xml:space="preserve">Insert numbered list here </w:t>
      </w:r>
      <w:r w:rsidR="00FF6852">
        <w:rPr>
          <w:rFonts w:eastAsia="Times New Roman"/>
          <w:i/>
          <w:iCs/>
          <w:color w:val="0000FF"/>
        </w:rPr>
        <w:t xml:space="preserve">generally describing </w:t>
      </w:r>
      <w:r>
        <w:rPr>
          <w:rFonts w:eastAsia="Times New Roman"/>
          <w:i/>
          <w:iCs/>
          <w:color w:val="0000FF"/>
        </w:rPr>
        <w:t xml:space="preserve">all activities </w:t>
      </w:r>
      <w:r w:rsidRPr="00451ECC">
        <w:rPr>
          <w:rFonts w:eastAsia="Times New Roman"/>
          <w:i/>
          <w:iCs/>
          <w:color w:val="0000FF"/>
          <w:u w:val="single"/>
        </w:rPr>
        <w:t>not included</w:t>
      </w:r>
      <w:r>
        <w:rPr>
          <w:rFonts w:eastAsia="Times New Roman"/>
          <w:i/>
          <w:iCs/>
          <w:color w:val="0000FF"/>
        </w:rPr>
        <w:t xml:space="preserve"> in the tentative VWP action:</w:t>
      </w:r>
    </w:p>
    <w:p w14:paraId="4A3A6E73" w14:textId="26F4F129" w:rsidR="00817840" w:rsidRPr="00C00725" w:rsidRDefault="003C2B1A" w:rsidP="00451ECC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 w:rsidRPr="003C2B1A">
        <w:rPr>
          <w:rFonts w:eastAsia="Times New Roman"/>
          <w:i/>
          <w:iCs/>
          <w:color w:val="0000FF"/>
        </w:rPr>
        <w:t xml:space="preserve">Example: </w:t>
      </w:r>
      <w:r w:rsidR="00451ECC" w:rsidRPr="00C00725">
        <w:rPr>
          <w:rFonts w:eastAsia="Times New Roman"/>
        </w:rPr>
        <w:t>Fill associated with a</w:t>
      </w:r>
      <w:r w:rsidRPr="00C00725">
        <w:rPr>
          <w:bCs/>
        </w:rPr>
        <w:t>erial crossings of non-tidal bottomland</w:t>
      </w:r>
      <w:r w:rsidR="00451ECC" w:rsidRPr="00C00725">
        <w:rPr>
          <w:bCs/>
        </w:rPr>
        <w:t>.</w:t>
      </w:r>
    </w:p>
    <w:p w14:paraId="36F1B4A9" w14:textId="76694CE8" w:rsidR="008F0197" w:rsidRDefault="008F0197" w:rsidP="008F0197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  <w:i/>
          <w:iCs/>
          <w:color w:val="0000FF"/>
        </w:rPr>
        <w:t>Example:</w:t>
      </w:r>
      <w:r>
        <w:rPr>
          <w:rFonts w:eastAsia="Times New Roman"/>
        </w:rPr>
        <w:t xml:space="preserve">  </w:t>
      </w:r>
      <w:r w:rsidR="006324F0">
        <w:rPr>
          <w:rFonts w:eastAsia="Times New Roman"/>
        </w:rPr>
        <w:t>Activities conducted in non-tidal waters that have no proposed impacts to state waters regulated by DEQ.</w:t>
      </w:r>
    </w:p>
    <w:p w14:paraId="79D0AF89" w14:textId="4321F5AC" w:rsidR="006324F0" w:rsidRPr="00C00725" w:rsidRDefault="006324F0" w:rsidP="008F0197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  <w:i/>
          <w:iCs/>
          <w:color w:val="0000FF"/>
        </w:rPr>
        <w:t>Example</w:t>
      </w:r>
      <w:r w:rsidRPr="00C00725">
        <w:rPr>
          <w:rFonts w:eastAsia="Times New Roman"/>
        </w:rPr>
        <w:t>:  Activities excluded by VWP permit regulations pursuant to 9VAC25-210-60.</w:t>
      </w:r>
      <w:r w:rsidR="00C00725" w:rsidRPr="00C00725">
        <w:rPr>
          <w:rFonts w:eastAsia="Times New Roman"/>
        </w:rPr>
        <w:t xml:space="preserve"> </w:t>
      </w:r>
      <w:r w:rsidR="00C00725">
        <w:rPr>
          <w:rFonts w:eastAsia="Times New Roman"/>
          <w:color w:val="0000FF"/>
        </w:rPr>
        <w:t>]</w:t>
      </w:r>
    </w:p>
    <w:p w14:paraId="2A62FF99" w14:textId="242EE8F4" w:rsidR="00817840" w:rsidRDefault="003C2B1A" w:rsidP="00451ECC">
      <w:pPr>
        <w:jc w:val="both"/>
      </w:pPr>
      <w:r>
        <w:t>VDEQ’s tentative decision is subject to change at any time.</w:t>
      </w:r>
    </w:p>
    <w:p w14:paraId="6AEB3052" w14:textId="0233C72D" w:rsidR="00817840" w:rsidRDefault="00817840" w:rsidP="00451ECC">
      <w:pPr>
        <w:jc w:val="both"/>
      </w:pPr>
      <w:r>
        <w:t>Please contact me if you have any questions.</w:t>
      </w:r>
    </w:p>
    <w:p w14:paraId="176CB8B5" w14:textId="0302BF50" w:rsidR="00817840" w:rsidRDefault="00817840">
      <w:r>
        <w:t>Respectfully,</w:t>
      </w:r>
    </w:p>
    <w:p w14:paraId="1B721D0F" w14:textId="38E37BC2" w:rsidR="00817840" w:rsidRDefault="00817840">
      <w:r>
        <w:t>[ Permit Writer email closing ]</w:t>
      </w:r>
    </w:p>
    <w:sectPr w:rsidR="0081784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C5087" w14:textId="77777777" w:rsidR="00623E9A" w:rsidRDefault="00623E9A" w:rsidP="00817840">
      <w:pPr>
        <w:spacing w:after="0" w:line="240" w:lineRule="auto"/>
      </w:pPr>
      <w:r>
        <w:separator/>
      </w:r>
    </w:p>
  </w:endnote>
  <w:endnote w:type="continuationSeparator" w:id="0">
    <w:p w14:paraId="46C0E081" w14:textId="77777777" w:rsidR="00623E9A" w:rsidRDefault="00623E9A" w:rsidP="00817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AC8B" w14:textId="38BD54A6" w:rsidR="00817840" w:rsidRDefault="00DD3C14">
    <w:pPr>
      <w:pStyle w:val="Footer"/>
    </w:pPr>
    <w:r>
      <w:t>August</w:t>
    </w:r>
    <w:r w:rsidR="00817840">
      <w:t xml:space="preserve"> 2023</w:t>
    </w:r>
  </w:p>
  <w:p w14:paraId="02DF60C3" w14:textId="77777777" w:rsidR="00817840" w:rsidRDefault="00817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C28EA" w14:textId="77777777" w:rsidR="00623E9A" w:rsidRDefault="00623E9A" w:rsidP="00817840">
      <w:pPr>
        <w:spacing w:after="0" w:line="240" w:lineRule="auto"/>
      </w:pPr>
      <w:r>
        <w:separator/>
      </w:r>
    </w:p>
  </w:footnote>
  <w:footnote w:type="continuationSeparator" w:id="0">
    <w:p w14:paraId="0053241D" w14:textId="77777777" w:rsidR="00623E9A" w:rsidRDefault="00623E9A" w:rsidP="00817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3BA5B" w14:textId="3BF1E60C" w:rsidR="00817840" w:rsidRDefault="003C2B1A">
    <w:pPr>
      <w:pStyle w:val="Header"/>
    </w:pPr>
    <w:r>
      <w:t>Email notification to VMRC – tentative action</w:t>
    </w:r>
  </w:p>
  <w:p w14:paraId="3989994B" w14:textId="77777777" w:rsidR="00817840" w:rsidRDefault="008178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9318E"/>
    <w:multiLevelType w:val="hybridMultilevel"/>
    <w:tmpl w:val="8116B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928E4"/>
    <w:multiLevelType w:val="hybridMultilevel"/>
    <w:tmpl w:val="6C687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40"/>
    <w:rsid w:val="00072501"/>
    <w:rsid w:val="000B7710"/>
    <w:rsid w:val="0014075C"/>
    <w:rsid w:val="001606D1"/>
    <w:rsid w:val="003C2B1A"/>
    <w:rsid w:val="00451ECC"/>
    <w:rsid w:val="00623E9A"/>
    <w:rsid w:val="006324F0"/>
    <w:rsid w:val="006735CD"/>
    <w:rsid w:val="00817840"/>
    <w:rsid w:val="008F0197"/>
    <w:rsid w:val="00924786"/>
    <w:rsid w:val="009C3787"/>
    <w:rsid w:val="00A201CC"/>
    <w:rsid w:val="00A53276"/>
    <w:rsid w:val="00BB64D7"/>
    <w:rsid w:val="00C00725"/>
    <w:rsid w:val="00C078BC"/>
    <w:rsid w:val="00CB00F4"/>
    <w:rsid w:val="00D42670"/>
    <w:rsid w:val="00D952D3"/>
    <w:rsid w:val="00DD3C14"/>
    <w:rsid w:val="00EA6D26"/>
    <w:rsid w:val="00F86C18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4993E"/>
  <w15:chartTrackingRefBased/>
  <w15:docId w15:val="{9E015664-DBD2-4242-ABDA-34B981BD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8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84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17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840"/>
  </w:style>
  <w:style w:type="paragraph" w:styleId="Footer">
    <w:name w:val="footer"/>
    <w:basedOn w:val="Normal"/>
    <w:link w:val="FooterChar"/>
    <w:uiPriority w:val="99"/>
    <w:unhideWhenUsed/>
    <w:rsid w:val="00817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840"/>
  </w:style>
  <w:style w:type="paragraph" w:styleId="ListParagraph">
    <w:name w:val="List Paragraph"/>
    <w:basedOn w:val="Normal"/>
    <w:uiPriority w:val="34"/>
    <w:qFormat/>
    <w:rsid w:val="003C2B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2B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2B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2B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B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B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C2B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3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pa.permits@mrc.Virgini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835BDD00D75044A4172866564795B9" ma:contentTypeVersion="16" ma:contentTypeDescription="Create a new document." ma:contentTypeScope="" ma:versionID="5c9fa908c1a7c0e08153c1b4e8775cac">
  <xsd:schema xmlns:xsd="http://www.w3.org/2001/XMLSchema" xmlns:xs="http://www.w3.org/2001/XMLSchema" xmlns:p="http://schemas.microsoft.com/office/2006/metadata/properties" xmlns:ns2="aa6e3fbe-d978-4f48-931a-61d7935b8221" xmlns:ns3="465a23b2-135f-454d-be52-f07bbef8c8fe" targetNamespace="http://schemas.microsoft.com/office/2006/metadata/properties" ma:root="true" ma:fieldsID="300895d326c89cb28ccc0d5447942844" ns2:_="" ns3:_="">
    <xsd:import namespace="aa6e3fbe-d978-4f48-931a-61d7935b8221"/>
    <xsd:import namespace="465a23b2-135f-454d-be52-f07bbef8c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e3fbe-d978-4f48-931a-61d7935b8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a23b2-135f-454d-be52-f07bbef8c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b1ab391-bfa7-4953-9f10-91a3d97333fd}" ma:internalName="TaxCatchAll" ma:showField="CatchAllData" ma:web="465a23b2-135f-454d-be52-f07bbef8c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e3fbe-d978-4f48-931a-61d7935b8221">
      <Terms xmlns="http://schemas.microsoft.com/office/infopath/2007/PartnerControls"/>
    </lcf76f155ced4ddcb4097134ff3c332f>
    <TaxCatchAll xmlns="465a23b2-135f-454d-be52-f07bbef8c8fe" xsi:nil="true"/>
  </documentManagement>
</p:properties>
</file>

<file path=customXml/itemProps1.xml><?xml version="1.0" encoding="utf-8"?>
<ds:datastoreItem xmlns:ds="http://schemas.openxmlformats.org/officeDocument/2006/customXml" ds:itemID="{A8E146FF-6F00-4038-A950-959E0B824F83}"/>
</file>

<file path=customXml/itemProps2.xml><?xml version="1.0" encoding="utf-8"?>
<ds:datastoreItem xmlns:ds="http://schemas.openxmlformats.org/officeDocument/2006/customXml" ds:itemID="{4830E9AE-CFC3-47CF-B79D-29F56568FC66}"/>
</file>

<file path=customXml/itemProps3.xml><?xml version="1.0" encoding="utf-8"?>
<ds:datastoreItem xmlns:ds="http://schemas.openxmlformats.org/officeDocument/2006/customXml" ds:itemID="{3F0C25CC-C317-40A2-99D9-524C38CA7B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Winn</dc:creator>
  <cp:keywords/>
  <dc:description/>
  <cp:lastModifiedBy>Brenda Winn</cp:lastModifiedBy>
  <cp:revision>3</cp:revision>
  <dcterms:created xsi:type="dcterms:W3CDTF">2023-08-18T17:32:00Z</dcterms:created>
  <dcterms:modified xsi:type="dcterms:W3CDTF">2023-08-18T17:39:00Z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0x010100F9835BDD00D75044A4172866564795B9</vt:lpwstr>
  </property>
</Properties>
</file>