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E6" w:rsidRPr="00454CE6" w:rsidRDefault="00454CE6" w:rsidP="00454CE6">
      <w:pPr>
        <w:tabs>
          <w:tab w:val="left" w:pos="9270"/>
        </w:tabs>
        <w:ind w:left="-720" w:right="-1080"/>
        <w:jc w:val="center"/>
        <w:rPr>
          <w:rFonts w:ascii="Arial" w:hAnsi="Arial" w:cs="Arial"/>
          <w:b/>
          <w:sz w:val="40"/>
          <w:szCs w:val="40"/>
        </w:rPr>
      </w:pPr>
      <w:r w:rsidRPr="00454CE6">
        <w:rPr>
          <w:rFonts w:ascii="Arial" w:hAnsi="Arial" w:cs="Arial"/>
          <w:b/>
          <w:sz w:val="40"/>
          <w:szCs w:val="40"/>
        </w:rPr>
        <w:t xml:space="preserve">EXAMPLE OF STAGE II DECAL FOR </w:t>
      </w:r>
    </w:p>
    <w:p w:rsidR="00F82868" w:rsidRPr="00454CE6" w:rsidRDefault="00454CE6" w:rsidP="00454CE6">
      <w:pPr>
        <w:tabs>
          <w:tab w:val="left" w:pos="9270"/>
        </w:tabs>
        <w:ind w:left="-720" w:right="-1080"/>
        <w:jc w:val="center"/>
        <w:rPr>
          <w:rFonts w:ascii="Arial" w:hAnsi="Arial" w:cs="Arial"/>
          <w:b/>
          <w:sz w:val="40"/>
          <w:szCs w:val="40"/>
        </w:rPr>
      </w:pPr>
      <w:r w:rsidRPr="00454CE6">
        <w:rPr>
          <w:rFonts w:ascii="Arial" w:hAnsi="Arial" w:cs="Arial"/>
          <w:b/>
          <w:sz w:val="40"/>
          <w:szCs w:val="40"/>
        </w:rPr>
        <w:t>GASOLINE DISPENSERS</w:t>
      </w:r>
    </w:p>
    <w:p w:rsidR="00454CE6" w:rsidRDefault="00454CE6">
      <w:bookmarkStart w:id="0" w:name="_GoBack"/>
      <w:bookmarkEnd w:id="0"/>
    </w:p>
    <w:tbl>
      <w:tblPr>
        <w:tblpPr w:leftFromText="180" w:rightFromText="180" w:vertAnchor="page" w:horzAnchor="margin" w:tblpXSpec="center" w:tblpY="4381"/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454CE6" w:rsidTr="00454CE6">
        <w:trPr>
          <w:trHeight w:hRule="exact" w:val="5712"/>
        </w:trPr>
        <w:tc>
          <w:tcPr>
            <w:tcW w:w="10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CE6" w:rsidRDefault="00454CE6" w:rsidP="00454CE6">
            <w:pPr>
              <w:spacing w:before="414" w:line="45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40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40"/>
              </w:rPr>
              <w:t>NOZZLE OPERATION</w:t>
            </w:r>
          </w:p>
          <w:p w:rsidR="00454CE6" w:rsidRDefault="00454CE6" w:rsidP="00454CE6">
            <w:pPr>
              <w:spacing w:before="370" w:line="32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THE GASOLINE DISPENSER IS FITTED WITH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br/>
              <w:t xml:space="preserve">SPECIAL NOZZLES TO PROTECT YOU FROM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br/>
              <w:t xml:space="preserve">BREATHING GASOLINE VAPORS AND TO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br/>
              <w:t>REDUCE AIR POLLUTION</w:t>
            </w:r>
          </w:p>
          <w:p w:rsidR="00454CE6" w:rsidRDefault="00454CE6" w:rsidP="00454CE6">
            <w:pPr>
              <w:numPr>
                <w:ilvl w:val="0"/>
                <w:numId w:val="1"/>
              </w:numPr>
              <w:tabs>
                <w:tab w:val="clear" w:pos="432"/>
                <w:tab w:val="left" w:pos="2376"/>
              </w:tabs>
              <w:spacing w:before="322" w:line="322" w:lineRule="exact"/>
              <w:ind w:left="2376" w:hanging="432"/>
              <w:jc w:val="both"/>
              <w:textAlignment w:val="baseline"/>
              <w:rPr>
                <w:rFonts w:ascii="Arial" w:eastAsia="Arial" w:hAnsi="Arial"/>
                <w:b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pacing w:val="-1"/>
                <w:sz w:val="28"/>
              </w:rPr>
              <w:t>INSERT NOZZLE COMPLETELY INTO FILL PIPE</w:t>
            </w:r>
          </w:p>
          <w:p w:rsidR="00454CE6" w:rsidRDefault="00454CE6" w:rsidP="00454CE6">
            <w:pPr>
              <w:numPr>
                <w:ilvl w:val="0"/>
                <w:numId w:val="1"/>
              </w:numPr>
              <w:tabs>
                <w:tab w:val="clear" w:pos="432"/>
                <w:tab w:val="left" w:pos="2376"/>
              </w:tabs>
              <w:spacing w:line="321" w:lineRule="exact"/>
              <w:ind w:left="2376" w:right="1440" w:hanging="432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AFTER PUMPING WAIT THREE (3) SECONDS TO ALLOW NOZZLE TO DRAIN.</w:t>
            </w:r>
          </w:p>
          <w:p w:rsidR="00454CE6" w:rsidRDefault="00454CE6" w:rsidP="00454CE6">
            <w:pPr>
              <w:spacing w:before="325" w:line="45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40"/>
              </w:rPr>
            </w:pPr>
            <w:r>
              <w:rPr>
                <w:rFonts w:ascii="Arial" w:eastAsia="Arial" w:hAnsi="Arial"/>
                <w:b/>
                <w:color w:val="000000"/>
                <w:sz w:val="40"/>
              </w:rPr>
              <w:t>AVOID SPILLAGE</w:t>
            </w:r>
          </w:p>
          <w:p w:rsidR="00454CE6" w:rsidRDefault="00454CE6" w:rsidP="00454CE6">
            <w:pPr>
              <w:spacing w:before="6" w:after="619" w:line="45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1"/>
                <w:sz w:val="40"/>
              </w:rPr>
            </w:pPr>
            <w:r>
              <w:rPr>
                <w:rFonts w:ascii="Arial" w:eastAsia="Arial" w:hAnsi="Arial"/>
                <w:b/>
                <w:color w:val="000000"/>
                <w:spacing w:val="-1"/>
                <w:sz w:val="40"/>
              </w:rPr>
              <w:t>DO NOT TOP OFF TANK</w:t>
            </w:r>
          </w:p>
        </w:tc>
      </w:tr>
      <w:tr w:rsidR="00454CE6" w:rsidTr="00454CE6">
        <w:trPr>
          <w:trHeight w:hRule="exact" w:val="3231"/>
        </w:trPr>
        <w:tc>
          <w:tcPr>
            <w:tcW w:w="10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CE6" w:rsidRDefault="00454CE6" w:rsidP="00454CE6">
            <w:pPr>
              <w:spacing w:before="323" w:line="32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REPEATED ATTEMPTS TO PUMP GASOLINE AFTER THE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br/>
              <w:t xml:space="preserve">AUTOMATIC SHUT-OFF INDICATES YOUR TANK IS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FULL  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8"/>
              </w:rPr>
              <w:br/>
              <w:t>MAY RESULT IN SPILLS OR RECIRCULATION OF GAS.</w:t>
            </w:r>
          </w:p>
          <w:p w:rsidR="00454CE6" w:rsidRDefault="00454CE6" w:rsidP="00454CE6">
            <w:pPr>
              <w:spacing w:before="643" w:after="304" w:line="32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DIRECT QUESTIONS OR COMPLAINTS TO: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br/>
              <w:t xml:space="preserve">NORTHERN VIRGINIA AREA 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 xml:space="preserve">–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(703) 583-3800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br/>
              <w:t xml:space="preserve">RICHMOND AREA 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 xml:space="preserve">–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>(804) 527-5020</w:t>
            </w:r>
          </w:p>
        </w:tc>
      </w:tr>
    </w:tbl>
    <w:p w:rsidR="00454CE6" w:rsidRDefault="00454CE6" w:rsidP="00454CE6"/>
    <w:sectPr w:rsidR="0045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4D07"/>
    <w:multiLevelType w:val="multilevel"/>
    <w:tmpl w:val="72CC5EA2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b/>
        <w:strike w:val="0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6"/>
    <w:rsid w:val="00454CE6"/>
    <w:rsid w:val="006D7F72"/>
    <w:rsid w:val="00D703AD"/>
    <w:rsid w:val="00F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Tripp</dc:creator>
  <cp:lastModifiedBy>Susan Tripp</cp:lastModifiedBy>
  <cp:revision>2</cp:revision>
  <dcterms:created xsi:type="dcterms:W3CDTF">2016-12-22T20:13:00Z</dcterms:created>
  <dcterms:modified xsi:type="dcterms:W3CDTF">2016-12-22T20:13:00Z</dcterms:modified>
</cp:coreProperties>
</file>