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0059" w14:textId="77777777" w:rsidR="00CD2F63" w:rsidRDefault="00CD2F63" w:rsidP="00BB403F">
      <w:pPr>
        <w:pStyle w:val="Heading1"/>
        <w:ind w:left="-450"/>
      </w:pPr>
      <w:r>
        <w:rPr>
          <w:noProof/>
        </w:rPr>
        <w:drawing>
          <wp:inline distT="0" distB="0" distL="0" distR="0" wp14:anchorId="44F2542E" wp14:editId="7E87C6D4">
            <wp:extent cx="1428750" cy="584627"/>
            <wp:effectExtent l="0" t="0" r="0" b="635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584627"/>
                    </a:xfrm>
                    <a:prstGeom prst="rect">
                      <a:avLst/>
                    </a:prstGeom>
                  </pic:spPr>
                </pic:pic>
              </a:graphicData>
            </a:graphic>
          </wp:inline>
        </w:drawing>
      </w:r>
    </w:p>
    <w:p w14:paraId="56FBFFBF" w14:textId="12A67CDB" w:rsidR="5C595229" w:rsidRDefault="5C595229" w:rsidP="5C595229"/>
    <w:p w14:paraId="24653FB4" w14:textId="02F5EF7F" w:rsidR="002973B8" w:rsidRDefault="00CD2F63" w:rsidP="00CD2F63">
      <w:pPr>
        <w:pStyle w:val="Heading1"/>
        <w:jc w:val="center"/>
        <w:rPr>
          <w:rFonts w:ascii="Arial" w:hAnsi="Arial" w:cs="Arial"/>
          <w:sz w:val="28"/>
        </w:rPr>
      </w:pPr>
      <w:r>
        <w:rPr>
          <w:rFonts w:ascii="Arial" w:hAnsi="Arial" w:cs="Arial"/>
          <w:sz w:val="28"/>
        </w:rPr>
        <w:t xml:space="preserve">Virginia Water Protection </w:t>
      </w:r>
      <w:r w:rsidR="00E71C23">
        <w:rPr>
          <w:rFonts w:ascii="Arial" w:hAnsi="Arial" w:cs="Arial"/>
          <w:sz w:val="28"/>
        </w:rPr>
        <w:t>S</w:t>
      </w:r>
      <w:r w:rsidR="00AD1040">
        <w:rPr>
          <w:rFonts w:ascii="Arial" w:hAnsi="Arial" w:cs="Arial"/>
          <w:sz w:val="28"/>
        </w:rPr>
        <w:t xml:space="preserve">urface </w:t>
      </w:r>
      <w:r w:rsidR="00E71C23">
        <w:rPr>
          <w:rFonts w:ascii="Arial" w:hAnsi="Arial" w:cs="Arial"/>
          <w:sz w:val="28"/>
        </w:rPr>
        <w:t>W</w:t>
      </w:r>
      <w:r w:rsidR="00AD1040">
        <w:rPr>
          <w:rFonts w:ascii="Arial" w:hAnsi="Arial" w:cs="Arial"/>
          <w:sz w:val="28"/>
        </w:rPr>
        <w:t>ater</w:t>
      </w:r>
      <w:r w:rsidR="002973B8">
        <w:rPr>
          <w:rFonts w:ascii="Arial" w:hAnsi="Arial" w:cs="Arial"/>
          <w:sz w:val="28"/>
        </w:rPr>
        <w:t xml:space="preserve"> </w:t>
      </w:r>
      <w:r w:rsidR="007A2F46">
        <w:rPr>
          <w:rFonts w:ascii="Arial" w:hAnsi="Arial" w:cs="Arial"/>
          <w:sz w:val="28"/>
        </w:rPr>
        <w:t>Individual</w:t>
      </w:r>
      <w:r w:rsidR="002973B8">
        <w:rPr>
          <w:rFonts w:ascii="Arial" w:hAnsi="Arial" w:cs="Arial"/>
          <w:sz w:val="28"/>
        </w:rPr>
        <w:t xml:space="preserve"> Permit</w:t>
      </w:r>
    </w:p>
    <w:p w14:paraId="19B6548C" w14:textId="10B96552" w:rsidR="005D5CA8" w:rsidRDefault="002973B8">
      <w:pPr>
        <w:pStyle w:val="Heading1"/>
        <w:jc w:val="center"/>
        <w:rPr>
          <w:rFonts w:ascii="Arial" w:hAnsi="Arial" w:cs="Arial"/>
          <w:sz w:val="28"/>
        </w:rPr>
      </w:pPr>
      <w:r>
        <w:rPr>
          <w:rFonts w:ascii="Arial" w:hAnsi="Arial" w:cs="Arial"/>
          <w:sz w:val="28"/>
        </w:rPr>
        <w:t xml:space="preserve">Complete </w:t>
      </w:r>
      <w:r w:rsidR="005D5CA8" w:rsidRPr="00CB1D0C">
        <w:rPr>
          <w:rFonts w:ascii="Arial" w:hAnsi="Arial" w:cs="Arial"/>
          <w:sz w:val="28"/>
        </w:rPr>
        <w:t>Application Checklist</w:t>
      </w:r>
    </w:p>
    <w:p w14:paraId="1A1D1944" w14:textId="77777777" w:rsidR="00782F42" w:rsidRDefault="00782F42" w:rsidP="00782F42">
      <w:pPr>
        <w:jc w:val="center"/>
        <w:rPr>
          <w:rFonts w:ascii="Arial" w:hAnsi="Arial" w:cs="Arial"/>
          <w:sz w:val="22"/>
          <w:szCs w:val="22"/>
        </w:rPr>
      </w:pPr>
    </w:p>
    <w:p w14:paraId="40B56E8C" w14:textId="12A9D3CF" w:rsidR="00884A17" w:rsidRPr="00931407" w:rsidRDefault="00E71C23" w:rsidP="00884A17">
      <w:pPr>
        <w:ind w:left="-450" w:right="-450"/>
        <w:rPr>
          <w:rFonts w:ascii="Arial" w:hAnsi="Arial" w:cs="Arial"/>
          <w:szCs w:val="24"/>
        </w:rPr>
      </w:pPr>
      <w:r w:rsidRPr="00931407">
        <w:rPr>
          <w:rFonts w:ascii="Arial" w:hAnsi="Arial" w:cs="Arial"/>
          <w:szCs w:val="24"/>
        </w:rPr>
        <w:t>For use on</w:t>
      </w:r>
      <w:r w:rsidR="00884A17" w:rsidRPr="00931407">
        <w:rPr>
          <w:rFonts w:ascii="Arial" w:hAnsi="Arial" w:cs="Arial"/>
          <w:szCs w:val="24"/>
        </w:rPr>
        <w:t xml:space="preserve"> any of</w:t>
      </w:r>
      <w:r w:rsidRPr="00931407">
        <w:rPr>
          <w:rFonts w:ascii="Arial" w:hAnsi="Arial" w:cs="Arial"/>
          <w:szCs w:val="24"/>
        </w:rPr>
        <w:t xml:space="preserve"> </w:t>
      </w:r>
      <w:r w:rsidR="00884A17" w:rsidRPr="00931407">
        <w:rPr>
          <w:rFonts w:ascii="Arial" w:hAnsi="Arial" w:cs="Arial"/>
          <w:szCs w:val="24"/>
        </w:rPr>
        <w:t>the following:</w:t>
      </w:r>
    </w:p>
    <w:p w14:paraId="40A2212C" w14:textId="77777777" w:rsidR="001E3D16" w:rsidRPr="00931407" w:rsidRDefault="001E3D16" w:rsidP="00884A17">
      <w:pPr>
        <w:ind w:left="-450" w:right="-450"/>
        <w:rPr>
          <w:rFonts w:ascii="Arial" w:hAnsi="Arial" w:cs="Arial"/>
          <w:szCs w:val="24"/>
        </w:rPr>
      </w:pPr>
    </w:p>
    <w:p w14:paraId="7DA9117B" w14:textId="61934E31" w:rsidR="00CD2F63" w:rsidRPr="00931407" w:rsidRDefault="001E3D16" w:rsidP="1C3914E5">
      <w:pPr>
        <w:pStyle w:val="ListParagraph"/>
        <w:numPr>
          <w:ilvl w:val="0"/>
          <w:numId w:val="43"/>
        </w:numPr>
        <w:ind w:left="-90" w:right="-450"/>
        <w:rPr>
          <w:rFonts w:ascii="Arial" w:hAnsi="Arial" w:cs="Arial"/>
        </w:rPr>
      </w:pPr>
      <w:r w:rsidRPr="00931407">
        <w:rPr>
          <w:rFonts w:ascii="Arial" w:hAnsi="Arial" w:cs="Arial"/>
        </w:rPr>
        <w:t>P</w:t>
      </w:r>
      <w:r w:rsidR="00E71C23" w:rsidRPr="00931407">
        <w:rPr>
          <w:rFonts w:ascii="Arial" w:hAnsi="Arial" w:cs="Arial"/>
        </w:rPr>
        <w:t xml:space="preserve">rojects for surface water withdrawals that total </w:t>
      </w:r>
      <w:r w:rsidR="00E71C23" w:rsidRPr="00931407">
        <w:rPr>
          <w:rFonts w:ascii="Arial" w:hAnsi="Arial" w:cs="Arial"/>
          <w:i/>
          <w:iCs/>
          <w:u w:val="single"/>
        </w:rPr>
        <w:t>more than</w:t>
      </w:r>
      <w:r w:rsidR="5716F57B" w:rsidRPr="00931407">
        <w:rPr>
          <w:rFonts w:ascii="Arial" w:hAnsi="Arial" w:cs="Arial"/>
          <w:i/>
          <w:iCs/>
          <w:u w:val="single"/>
        </w:rPr>
        <w:t xml:space="preserve"> 10 thousand</w:t>
      </w:r>
      <w:r w:rsidR="00E71C23" w:rsidRPr="00931407">
        <w:rPr>
          <w:rFonts w:ascii="Arial" w:hAnsi="Arial" w:cs="Arial"/>
        </w:rPr>
        <w:t xml:space="preserve"> gallons per day from nontidal </w:t>
      </w:r>
      <w:proofErr w:type="gramStart"/>
      <w:r w:rsidR="00E71C23" w:rsidRPr="00931407">
        <w:rPr>
          <w:rFonts w:ascii="Arial" w:hAnsi="Arial" w:cs="Arial"/>
        </w:rPr>
        <w:t>waters</w:t>
      </w:r>
      <w:r w:rsidR="00884A17" w:rsidRPr="00931407">
        <w:rPr>
          <w:rFonts w:ascii="Arial" w:hAnsi="Arial" w:cs="Arial"/>
        </w:rPr>
        <w:t>;</w:t>
      </w:r>
      <w:proofErr w:type="gramEnd"/>
    </w:p>
    <w:p w14:paraId="0B5F680F" w14:textId="30B839D1" w:rsidR="00884A17" w:rsidRPr="00931407" w:rsidRDefault="001E3D16" w:rsidP="1C3914E5">
      <w:pPr>
        <w:pStyle w:val="ListParagraph"/>
        <w:numPr>
          <w:ilvl w:val="0"/>
          <w:numId w:val="43"/>
        </w:numPr>
        <w:ind w:left="-90" w:right="-450"/>
        <w:rPr>
          <w:rFonts w:ascii="Arial" w:hAnsi="Arial" w:cs="Arial"/>
        </w:rPr>
      </w:pPr>
      <w:r w:rsidRPr="00931407">
        <w:rPr>
          <w:rFonts w:ascii="Arial" w:hAnsi="Arial" w:cs="Arial"/>
        </w:rPr>
        <w:t>P</w:t>
      </w:r>
      <w:r w:rsidR="00884A17" w:rsidRPr="00931407">
        <w:rPr>
          <w:rFonts w:ascii="Arial" w:hAnsi="Arial" w:cs="Arial"/>
        </w:rPr>
        <w:t>rojects for surface water withdrawals that total</w:t>
      </w:r>
      <w:r w:rsidR="00884A17" w:rsidRPr="00931407">
        <w:rPr>
          <w:rFonts w:ascii="Arial" w:hAnsi="Arial" w:cs="Arial"/>
          <w:i/>
          <w:iCs/>
          <w:u w:val="single"/>
        </w:rPr>
        <w:t xml:space="preserve"> more than</w:t>
      </w:r>
      <w:r w:rsidR="00E71C23" w:rsidRPr="00931407">
        <w:rPr>
          <w:rFonts w:ascii="Arial" w:hAnsi="Arial" w:cs="Arial"/>
        </w:rPr>
        <w:t xml:space="preserve"> </w:t>
      </w:r>
      <w:r w:rsidR="3A8C214A" w:rsidRPr="00931407">
        <w:rPr>
          <w:rFonts w:ascii="Arial" w:hAnsi="Arial" w:cs="Arial"/>
        </w:rPr>
        <w:t xml:space="preserve">2 </w:t>
      </w:r>
      <w:r w:rsidR="00E71C23" w:rsidRPr="00931407">
        <w:rPr>
          <w:rFonts w:ascii="Arial" w:hAnsi="Arial" w:cs="Arial"/>
        </w:rPr>
        <w:t xml:space="preserve">million gallons per day from tidal </w:t>
      </w:r>
      <w:proofErr w:type="gramStart"/>
      <w:r w:rsidR="00E71C23" w:rsidRPr="00931407">
        <w:rPr>
          <w:rFonts w:ascii="Arial" w:hAnsi="Arial" w:cs="Arial"/>
        </w:rPr>
        <w:t>waters;</w:t>
      </w:r>
      <w:proofErr w:type="gramEnd"/>
    </w:p>
    <w:p w14:paraId="01402265" w14:textId="268EC4F8" w:rsidR="00884A17" w:rsidRPr="00931407" w:rsidRDefault="00474058" w:rsidP="1C3914E5">
      <w:pPr>
        <w:pStyle w:val="ListParagraph"/>
        <w:numPr>
          <w:ilvl w:val="0"/>
          <w:numId w:val="43"/>
        </w:numPr>
        <w:ind w:left="-90" w:right="-450"/>
        <w:rPr>
          <w:rFonts w:ascii="Arial" w:hAnsi="Arial" w:cs="Arial"/>
        </w:rPr>
      </w:pPr>
      <w:r w:rsidRPr="00931407">
        <w:rPr>
          <w:rFonts w:ascii="Arial" w:hAnsi="Arial" w:cs="Arial"/>
        </w:rPr>
        <w:t>W</w:t>
      </w:r>
      <w:r w:rsidR="00E71C23" w:rsidRPr="00931407">
        <w:rPr>
          <w:rFonts w:ascii="Arial" w:hAnsi="Arial" w:cs="Arial"/>
        </w:rPr>
        <w:t xml:space="preserve">ithdrawals for agricultural use that total </w:t>
      </w:r>
      <w:r w:rsidR="00E71C23" w:rsidRPr="00931407">
        <w:rPr>
          <w:rFonts w:ascii="Arial" w:hAnsi="Arial" w:cs="Arial"/>
          <w:i/>
          <w:iCs/>
          <w:u w:val="single"/>
        </w:rPr>
        <w:t>more than</w:t>
      </w:r>
      <w:r w:rsidR="00E71C23" w:rsidRPr="00931407">
        <w:rPr>
          <w:rFonts w:ascii="Arial" w:hAnsi="Arial" w:cs="Arial"/>
        </w:rPr>
        <w:t xml:space="preserve"> </w:t>
      </w:r>
      <w:r w:rsidR="7460877F" w:rsidRPr="00931407">
        <w:rPr>
          <w:rFonts w:ascii="Arial" w:hAnsi="Arial" w:cs="Arial"/>
        </w:rPr>
        <w:t xml:space="preserve">1 </w:t>
      </w:r>
      <w:r w:rsidR="00E71C23" w:rsidRPr="00931407">
        <w:rPr>
          <w:rFonts w:ascii="Arial" w:hAnsi="Arial" w:cs="Arial"/>
        </w:rPr>
        <w:t xml:space="preserve">million gallons in a single month from nontidal </w:t>
      </w:r>
      <w:proofErr w:type="gramStart"/>
      <w:r w:rsidR="00E71C23" w:rsidRPr="00931407">
        <w:rPr>
          <w:rFonts w:ascii="Arial" w:hAnsi="Arial" w:cs="Arial"/>
        </w:rPr>
        <w:t>waters</w:t>
      </w:r>
      <w:r w:rsidR="00884A17" w:rsidRPr="00931407">
        <w:rPr>
          <w:rFonts w:ascii="Arial" w:hAnsi="Arial" w:cs="Arial"/>
        </w:rPr>
        <w:t>;</w:t>
      </w:r>
      <w:proofErr w:type="gramEnd"/>
    </w:p>
    <w:p w14:paraId="745F70DF" w14:textId="657B6B8F" w:rsidR="00884A17" w:rsidRPr="00931407" w:rsidRDefault="00474058" w:rsidP="00CD2F63">
      <w:pPr>
        <w:pStyle w:val="ListParagraph"/>
        <w:numPr>
          <w:ilvl w:val="0"/>
          <w:numId w:val="43"/>
        </w:numPr>
        <w:ind w:left="-90" w:right="-450"/>
        <w:rPr>
          <w:rFonts w:ascii="Arial" w:hAnsi="Arial" w:cs="Arial"/>
          <w:szCs w:val="24"/>
        </w:rPr>
      </w:pPr>
      <w:r w:rsidRPr="00931407">
        <w:rPr>
          <w:rFonts w:ascii="Arial" w:hAnsi="Arial" w:cs="Arial"/>
          <w:szCs w:val="24"/>
        </w:rPr>
        <w:t>W</w:t>
      </w:r>
      <w:r w:rsidR="00884A17" w:rsidRPr="00931407">
        <w:rPr>
          <w:rFonts w:ascii="Arial" w:hAnsi="Arial" w:cs="Arial"/>
          <w:szCs w:val="24"/>
        </w:rPr>
        <w:t xml:space="preserve">ithdrawals for agricultural use that total </w:t>
      </w:r>
      <w:r w:rsidR="00884A17" w:rsidRPr="00931407">
        <w:rPr>
          <w:rFonts w:ascii="Arial" w:hAnsi="Arial" w:cs="Arial"/>
          <w:i/>
          <w:iCs/>
          <w:szCs w:val="24"/>
          <w:u w:val="single"/>
        </w:rPr>
        <w:t>more than</w:t>
      </w:r>
      <w:r w:rsidR="00E71C23" w:rsidRPr="00931407">
        <w:rPr>
          <w:rFonts w:ascii="Arial" w:hAnsi="Arial" w:cs="Arial"/>
          <w:szCs w:val="24"/>
        </w:rPr>
        <w:t xml:space="preserve"> 60 million gallons in a single month from tidal waters;</w:t>
      </w:r>
      <w:r w:rsidR="00884A17" w:rsidRPr="00931407">
        <w:rPr>
          <w:rFonts w:ascii="Arial" w:hAnsi="Arial" w:cs="Arial"/>
          <w:szCs w:val="24"/>
        </w:rPr>
        <w:t xml:space="preserve"> </w:t>
      </w:r>
      <w:r w:rsidR="00884A17" w:rsidRPr="00931407">
        <w:rPr>
          <w:rFonts w:ascii="Arial" w:hAnsi="Arial" w:cs="Arial"/>
          <w:szCs w:val="24"/>
          <w:u w:val="single"/>
        </w:rPr>
        <w:t>or</w:t>
      </w:r>
    </w:p>
    <w:p w14:paraId="4BAF6E1B" w14:textId="14444E14" w:rsidR="00E71C23" w:rsidRPr="00931407" w:rsidRDefault="00474058" w:rsidP="00CD2F63">
      <w:pPr>
        <w:pStyle w:val="ListParagraph"/>
        <w:numPr>
          <w:ilvl w:val="0"/>
          <w:numId w:val="43"/>
        </w:numPr>
        <w:ind w:left="-90" w:right="-450"/>
        <w:rPr>
          <w:rFonts w:ascii="Arial" w:hAnsi="Arial" w:cs="Arial"/>
          <w:sz w:val="20"/>
        </w:rPr>
      </w:pPr>
      <w:r w:rsidRPr="00931407">
        <w:rPr>
          <w:rFonts w:ascii="Arial" w:hAnsi="Arial" w:cs="Arial"/>
          <w:szCs w:val="24"/>
        </w:rPr>
        <w:t>W</w:t>
      </w:r>
      <w:r w:rsidR="00E71C23" w:rsidRPr="00931407">
        <w:rPr>
          <w:rFonts w:ascii="Arial" w:hAnsi="Arial" w:cs="Arial"/>
          <w:szCs w:val="24"/>
        </w:rPr>
        <w:t>ithdrawals not otherwise excluded under 9VAC25-210-310</w:t>
      </w:r>
      <w:r w:rsidR="00D33EB0" w:rsidRPr="00931407">
        <w:rPr>
          <w:rFonts w:ascii="Arial" w:hAnsi="Arial" w:cs="Arial"/>
          <w:szCs w:val="24"/>
        </w:rPr>
        <w:t>.</w:t>
      </w:r>
    </w:p>
    <w:p w14:paraId="02D64106" w14:textId="77777777" w:rsidR="005D5CA8" w:rsidRPr="00782F42" w:rsidRDefault="005D5CA8">
      <w:pPr>
        <w:pStyle w:val="EndnoteText"/>
        <w:widowControl/>
        <w:rPr>
          <w:rFonts w:ascii="Arial" w:hAnsi="Arial" w:cs="Arial"/>
          <w:snapToGrid/>
          <w:sz w:val="22"/>
          <w:szCs w:val="22"/>
        </w:rPr>
      </w:pPr>
    </w:p>
    <w:p w14:paraId="2279B8A4" w14:textId="461F711C" w:rsidR="00636A17" w:rsidRPr="00E62503" w:rsidRDefault="00636A17" w:rsidP="1C3914E5">
      <w:pPr>
        <w:ind w:left="-547" w:right="-540"/>
        <w:rPr>
          <w:rFonts w:ascii="Arial" w:hAnsi="Arial" w:cs="Arial"/>
          <w:b/>
          <w:bCs/>
          <w:sz w:val="20"/>
        </w:rPr>
      </w:pPr>
      <w:bookmarkStart w:id="0" w:name="_Hlk137122495"/>
      <w:r w:rsidRPr="1C3914E5">
        <w:rPr>
          <w:rFonts w:ascii="Arial" w:hAnsi="Arial" w:cs="Arial"/>
          <w:b/>
          <w:bCs/>
          <w:sz w:val="20"/>
        </w:rPr>
        <w:t>Disclaimer:</w:t>
      </w:r>
      <w:r w:rsidRPr="1C3914E5">
        <w:rPr>
          <w:rFonts w:ascii="Arial" w:hAnsi="Arial" w:cs="Arial"/>
          <w:sz w:val="20"/>
        </w:rPr>
        <w:t xml:space="preserve"> Checklists are provided as a tool when applying for a Virginia Water Protection (VWP) individual permit or general permit coverage and for preparing a Joint Permit Application (JPA). Because the JPA is used by several agencies, all applicable sections of the JPA should be </w:t>
      </w:r>
      <w:proofErr w:type="gramStart"/>
      <w:r w:rsidRPr="1C3914E5">
        <w:rPr>
          <w:rFonts w:ascii="Arial" w:hAnsi="Arial" w:cs="Arial"/>
          <w:sz w:val="20"/>
        </w:rPr>
        <w:t>completed .</w:t>
      </w:r>
      <w:proofErr w:type="gramEnd"/>
      <w:r w:rsidRPr="1C3914E5">
        <w:rPr>
          <w:rFonts w:ascii="Arial" w:hAnsi="Arial" w:cs="Arial"/>
          <w:sz w:val="20"/>
        </w:rPr>
        <w:t xml:space="preserve"> </w:t>
      </w:r>
      <w:r w:rsidRPr="1C3914E5">
        <w:rPr>
          <w:rFonts w:ascii="Arial" w:hAnsi="Arial" w:cs="Arial"/>
          <w:b/>
          <w:bCs/>
          <w:i/>
          <w:iCs/>
          <w:sz w:val="20"/>
        </w:rPr>
        <w:t>Item numbers below do not correspond to regulation numbering.</w:t>
      </w:r>
      <w:r w:rsidRPr="1C3914E5">
        <w:rPr>
          <w:rFonts w:ascii="Arial" w:hAnsi="Arial" w:cs="Arial"/>
          <w:sz w:val="20"/>
        </w:rPr>
        <w:t xml:space="preserve"> DEQ </w:t>
      </w:r>
      <w:r w:rsidR="023AFA31" w:rsidRPr="1C3914E5">
        <w:rPr>
          <w:rFonts w:ascii="Arial" w:hAnsi="Arial" w:cs="Arial"/>
          <w:sz w:val="20"/>
        </w:rPr>
        <w:t>decisions will</w:t>
      </w:r>
      <w:r w:rsidRPr="1C3914E5">
        <w:rPr>
          <w:rFonts w:ascii="Arial" w:hAnsi="Arial" w:cs="Arial"/>
          <w:sz w:val="20"/>
        </w:rPr>
        <w:t xml:space="preserve"> be made by applying the State Water Control Law, VWP Permit Program regulations, and VWP Permit Program guidance to the site- and project-specific facts.</w:t>
      </w:r>
      <w:r w:rsidRPr="1C3914E5">
        <w:rPr>
          <w:rFonts w:ascii="Arial" w:hAnsi="Arial" w:cs="Arial"/>
          <w:i/>
          <w:iCs/>
          <w:sz w:val="20"/>
        </w:rPr>
        <w:t xml:space="preserve"> </w:t>
      </w:r>
      <w:r w:rsidRPr="1C3914E5">
        <w:rPr>
          <w:rFonts w:ascii="Arial" w:hAnsi="Arial" w:cs="Arial"/>
          <w:b/>
          <w:bCs/>
          <w:i/>
          <w:iCs/>
          <w:sz w:val="20"/>
        </w:rPr>
        <w:t>Refer to the VWP Permit Program regulations, program guidance, and other references noted herein for details of required information for complete applications</w:t>
      </w:r>
      <w:r w:rsidRPr="1C3914E5">
        <w:rPr>
          <w:rFonts w:ascii="Arial" w:hAnsi="Arial" w:cs="Arial"/>
          <w:b/>
          <w:bCs/>
          <w:sz w:val="20"/>
        </w:rPr>
        <w:t xml:space="preserve">. </w:t>
      </w:r>
    </w:p>
    <w:p w14:paraId="12BD5F36" w14:textId="77777777" w:rsidR="001D204B" w:rsidRDefault="001D204B" w:rsidP="001D204B"/>
    <w:p w14:paraId="0041DBEC" w14:textId="32ECA353" w:rsidR="55E56A60" w:rsidRDefault="55E56A60" w:rsidP="759A7AF6">
      <w:pPr>
        <w:ind w:left="-547" w:right="-540"/>
        <w:rPr>
          <w:rFonts w:ascii="Arial" w:hAnsi="Arial" w:cs="Arial"/>
          <w:b/>
          <w:bCs/>
          <w:sz w:val="20"/>
        </w:rPr>
      </w:pPr>
      <w:r w:rsidRPr="759A7AF6">
        <w:rPr>
          <w:rFonts w:ascii="Arial" w:hAnsi="Arial" w:cs="Arial"/>
          <w:b/>
          <w:bCs/>
          <w:sz w:val="20"/>
        </w:rPr>
        <w:t>Program Contact Information:</w:t>
      </w:r>
    </w:p>
    <w:p w14:paraId="45E22335" w14:textId="65CDA9B7" w:rsidR="759A7AF6" w:rsidRDefault="759A7AF6" w:rsidP="759A7AF6">
      <w:pPr>
        <w:ind w:left="-547" w:right="-540"/>
        <w:rPr>
          <w:rFonts w:ascii="Arial" w:hAnsi="Arial" w:cs="Arial"/>
          <w:b/>
          <w:bCs/>
          <w:sz w:val="20"/>
        </w:rPr>
      </w:pPr>
    </w:p>
    <w:p w14:paraId="5FFDDF1C" w14:textId="0FD76D31" w:rsidR="55E56A60" w:rsidRDefault="55E56A60" w:rsidP="759A7AF6">
      <w:pPr>
        <w:ind w:left="-547" w:right="-540"/>
        <w:rPr>
          <w:rFonts w:ascii="Arial" w:hAnsi="Arial" w:cs="Arial"/>
          <w:b/>
          <w:bCs/>
          <w:sz w:val="20"/>
        </w:rPr>
      </w:pPr>
      <w:r w:rsidRPr="759A7AF6">
        <w:rPr>
          <w:rFonts w:ascii="Arial" w:hAnsi="Arial" w:cs="Arial"/>
          <w:b/>
          <w:bCs/>
          <w:sz w:val="20"/>
        </w:rPr>
        <w:t>Eric Seavey, Water Withdrawal Permitting Program Manager</w:t>
      </w:r>
    </w:p>
    <w:p w14:paraId="4A00EE4D" w14:textId="546BB351" w:rsidR="55E56A60" w:rsidRDefault="55E56A60" w:rsidP="759A7AF6">
      <w:pPr>
        <w:ind w:left="-547" w:right="-540"/>
        <w:rPr>
          <w:rFonts w:ascii="Arial" w:hAnsi="Arial" w:cs="Arial"/>
          <w:b/>
          <w:bCs/>
          <w:sz w:val="20"/>
        </w:rPr>
      </w:pPr>
      <w:r w:rsidRPr="759A7AF6">
        <w:rPr>
          <w:rFonts w:ascii="Arial" w:hAnsi="Arial" w:cs="Arial"/>
          <w:sz w:val="20"/>
        </w:rPr>
        <w:t xml:space="preserve">(804) 754-6250 or </w:t>
      </w:r>
      <w:hyperlink r:id="rId11">
        <w:r w:rsidRPr="759A7AF6">
          <w:rPr>
            <w:rStyle w:val="Hyperlink"/>
            <w:rFonts w:ascii="Arial" w:hAnsi="Arial" w:cs="Arial"/>
            <w:sz w:val="20"/>
          </w:rPr>
          <w:t>eric.seavey@deq.virginia.gov</w:t>
        </w:r>
      </w:hyperlink>
    </w:p>
    <w:p w14:paraId="4A097F01" w14:textId="0096A682" w:rsidR="759A7AF6" w:rsidRDefault="759A7AF6" w:rsidP="759A7AF6">
      <w:pPr>
        <w:ind w:left="-547" w:right="-540"/>
        <w:rPr>
          <w:rFonts w:ascii="Arial" w:hAnsi="Arial" w:cs="Arial"/>
          <w:sz w:val="20"/>
        </w:rPr>
      </w:pPr>
    </w:p>
    <w:p w14:paraId="428A2AAF" w14:textId="24EFC5DB" w:rsidR="55E56A60" w:rsidRDefault="55E56A60" w:rsidP="759A7AF6">
      <w:pPr>
        <w:ind w:left="-547" w:right="-540"/>
        <w:rPr>
          <w:rFonts w:ascii="Arial" w:hAnsi="Arial" w:cs="Arial"/>
          <w:sz w:val="20"/>
        </w:rPr>
      </w:pPr>
      <w:r w:rsidRPr="759A7AF6">
        <w:rPr>
          <w:rFonts w:ascii="Arial" w:hAnsi="Arial" w:cs="Arial"/>
          <w:b/>
          <w:bCs/>
          <w:sz w:val="20"/>
        </w:rPr>
        <w:t>Dave Davis, Manager, Office of Wetlands and Stream Protection</w:t>
      </w:r>
    </w:p>
    <w:p w14:paraId="0DED57DB" w14:textId="11B357BD" w:rsidR="30A3C31A" w:rsidRDefault="30A3C31A" w:rsidP="759A7AF6">
      <w:pPr>
        <w:ind w:left="-547" w:right="-540"/>
        <w:rPr>
          <w:rFonts w:ascii="Arial" w:hAnsi="Arial" w:cs="Arial"/>
          <w:sz w:val="20"/>
        </w:rPr>
      </w:pPr>
      <w:r w:rsidRPr="759A7AF6">
        <w:rPr>
          <w:rFonts w:ascii="Arial" w:hAnsi="Arial" w:cs="Arial"/>
          <w:sz w:val="20"/>
        </w:rPr>
        <w:t>(</w:t>
      </w:r>
      <w:r w:rsidR="001B0815" w:rsidRPr="759A7AF6">
        <w:rPr>
          <w:rFonts w:ascii="Arial" w:hAnsi="Arial" w:cs="Arial"/>
          <w:sz w:val="20"/>
        </w:rPr>
        <w:t>804</w:t>
      </w:r>
      <w:r w:rsidR="4121C11A" w:rsidRPr="759A7AF6">
        <w:rPr>
          <w:rFonts w:ascii="Arial" w:hAnsi="Arial" w:cs="Arial"/>
          <w:sz w:val="20"/>
        </w:rPr>
        <w:t xml:space="preserve">) </w:t>
      </w:r>
      <w:r w:rsidR="001B0815" w:rsidRPr="759A7AF6">
        <w:rPr>
          <w:rFonts w:ascii="Arial" w:hAnsi="Arial" w:cs="Arial"/>
          <w:sz w:val="20"/>
        </w:rPr>
        <w:t xml:space="preserve">698-4105 or </w:t>
      </w:r>
      <w:hyperlink r:id="rId12">
        <w:r w:rsidR="001B0815" w:rsidRPr="759A7AF6">
          <w:rPr>
            <w:rStyle w:val="Hyperlink"/>
            <w:rFonts w:ascii="Arial" w:hAnsi="Arial" w:cs="Arial"/>
            <w:sz w:val="20"/>
          </w:rPr>
          <w:t>dave.davis@deq.virginia.gov</w:t>
        </w:r>
      </w:hyperlink>
      <w:r w:rsidR="394FD8CD" w:rsidRPr="759A7AF6">
        <w:rPr>
          <w:rFonts w:ascii="Arial" w:hAnsi="Arial" w:cs="Arial"/>
          <w:sz w:val="20"/>
        </w:rPr>
        <w:t xml:space="preserve"> </w:t>
      </w:r>
    </w:p>
    <w:p w14:paraId="5EE72F4E" w14:textId="2DD8323C" w:rsidR="759A7AF6" w:rsidRDefault="759A7AF6" w:rsidP="759A7AF6">
      <w:pPr>
        <w:ind w:left="-547" w:right="-540"/>
        <w:rPr>
          <w:rFonts w:ascii="Arial" w:hAnsi="Arial" w:cs="Arial"/>
          <w:sz w:val="20"/>
        </w:rPr>
      </w:pPr>
    </w:p>
    <w:p w14:paraId="434093CA" w14:textId="40C8F280" w:rsidR="001D204B" w:rsidRDefault="001D204B" w:rsidP="759A7AF6">
      <w:pPr>
        <w:ind w:left="-547" w:right="-540"/>
        <w:rPr>
          <w:rFonts w:ascii="Arial" w:hAnsi="Arial" w:cs="Arial"/>
          <w:sz w:val="20"/>
        </w:rPr>
      </w:pPr>
      <w:r w:rsidRPr="759A7AF6">
        <w:rPr>
          <w:rFonts w:ascii="Arial" w:hAnsi="Arial" w:cs="Arial"/>
          <w:sz w:val="20"/>
        </w:rPr>
        <w:t xml:space="preserve">DEQ’s Ombudsman can </w:t>
      </w:r>
      <w:proofErr w:type="gramStart"/>
      <w:r w:rsidRPr="759A7AF6">
        <w:rPr>
          <w:rFonts w:ascii="Arial" w:hAnsi="Arial" w:cs="Arial"/>
          <w:sz w:val="20"/>
        </w:rPr>
        <w:t>provide assistance</w:t>
      </w:r>
      <w:proofErr w:type="gramEnd"/>
      <w:r w:rsidRPr="759A7AF6">
        <w:rPr>
          <w:rFonts w:ascii="Arial" w:hAnsi="Arial" w:cs="Arial"/>
          <w:sz w:val="20"/>
        </w:rPr>
        <w:t xml:space="preserve"> or redirection for questions about this checklist</w:t>
      </w:r>
      <w:r w:rsidR="00EA3907" w:rsidRPr="759A7AF6">
        <w:rPr>
          <w:rFonts w:ascii="Arial" w:hAnsi="Arial" w:cs="Arial"/>
          <w:sz w:val="20"/>
        </w:rPr>
        <w:t>,</w:t>
      </w:r>
      <w:r w:rsidRPr="759A7AF6">
        <w:rPr>
          <w:rFonts w:ascii="Arial" w:hAnsi="Arial" w:cs="Arial"/>
          <w:sz w:val="20"/>
        </w:rPr>
        <w:t xml:space="preserve"> please contact </w:t>
      </w:r>
      <w:hyperlink r:id="rId13">
        <w:r w:rsidRPr="759A7AF6">
          <w:rPr>
            <w:rStyle w:val="Hyperlink"/>
            <w:rFonts w:ascii="Arial" w:hAnsi="Arial" w:cs="Arial"/>
            <w:sz w:val="20"/>
          </w:rPr>
          <w:t>timothy.wilke@deq.virginia.gov</w:t>
        </w:r>
      </w:hyperlink>
      <w:r w:rsidR="3B95B60A" w:rsidRPr="759A7AF6">
        <w:rPr>
          <w:rFonts w:ascii="Arial" w:hAnsi="Arial" w:cs="Arial"/>
          <w:sz w:val="20"/>
        </w:rPr>
        <w:t xml:space="preserve"> or</w:t>
      </w:r>
      <w:r w:rsidRPr="759A7AF6">
        <w:rPr>
          <w:rFonts w:ascii="Arial" w:hAnsi="Arial" w:cs="Arial"/>
          <w:sz w:val="20"/>
        </w:rPr>
        <w:t xml:space="preserve"> </w:t>
      </w:r>
      <w:r w:rsidR="2ED957EB" w:rsidRPr="759A7AF6">
        <w:rPr>
          <w:rFonts w:ascii="Arial" w:hAnsi="Arial" w:cs="Arial"/>
          <w:sz w:val="20"/>
        </w:rPr>
        <w:t>(</w:t>
      </w:r>
      <w:r w:rsidRPr="759A7AF6">
        <w:rPr>
          <w:rFonts w:ascii="Arial" w:hAnsi="Arial" w:cs="Arial"/>
          <w:sz w:val="20"/>
        </w:rPr>
        <w:t>804</w:t>
      </w:r>
      <w:r w:rsidR="25F473AF" w:rsidRPr="759A7AF6">
        <w:rPr>
          <w:rFonts w:ascii="Arial" w:hAnsi="Arial" w:cs="Arial"/>
          <w:sz w:val="20"/>
        </w:rPr>
        <w:t xml:space="preserve">) </w:t>
      </w:r>
      <w:r w:rsidRPr="759A7AF6">
        <w:rPr>
          <w:rFonts w:ascii="Arial" w:hAnsi="Arial" w:cs="Arial"/>
          <w:sz w:val="20"/>
        </w:rPr>
        <w:t xml:space="preserve">912-0989. </w:t>
      </w:r>
    </w:p>
    <w:p w14:paraId="1F727417" w14:textId="77777777" w:rsidR="001D204B" w:rsidRDefault="001D204B" w:rsidP="001D204B">
      <w:pPr>
        <w:ind w:left="-547" w:right="-540"/>
        <w:rPr>
          <w:rFonts w:ascii="Arial" w:hAnsi="Arial" w:cs="Arial"/>
          <w:sz w:val="20"/>
        </w:rPr>
      </w:pPr>
    </w:p>
    <w:p w14:paraId="383C0F1A" w14:textId="77777777" w:rsidR="00E73AC4" w:rsidRDefault="001D204B" w:rsidP="00E73AC4">
      <w:pPr>
        <w:ind w:left="-547" w:right="-540"/>
        <w:rPr>
          <w:rFonts w:ascii="Arial" w:hAnsi="Arial" w:cs="Arial"/>
          <w:sz w:val="20"/>
        </w:rPr>
      </w:pPr>
      <w:r w:rsidRPr="775E8E9A">
        <w:rPr>
          <w:rFonts w:ascii="Arial" w:hAnsi="Arial" w:cs="Arial"/>
          <w:sz w:val="20"/>
        </w:rPr>
        <w:t>Application status may be viewed on the DEQ Permit Enhancement and Evaluation Platform (</w:t>
      </w:r>
      <w:hyperlink r:id="rId14">
        <w:r w:rsidRPr="775E8E9A">
          <w:rPr>
            <w:rStyle w:val="Hyperlink"/>
            <w:rFonts w:ascii="Arial" w:hAnsi="Arial" w:cs="Arial"/>
            <w:sz w:val="20"/>
          </w:rPr>
          <w:t>PEEP</w:t>
        </w:r>
      </w:hyperlink>
      <w:r w:rsidRPr="775E8E9A">
        <w:rPr>
          <w:rFonts w:ascii="Arial" w:hAnsi="Arial" w:cs="Arial"/>
          <w:sz w:val="20"/>
        </w:rPr>
        <w:t>).</w:t>
      </w:r>
    </w:p>
    <w:p w14:paraId="18AE4FA1" w14:textId="77777777" w:rsidR="00E73AC4" w:rsidRDefault="00E73AC4" w:rsidP="00E73AC4">
      <w:pPr>
        <w:ind w:left="-547" w:right="-540"/>
        <w:rPr>
          <w:rFonts w:ascii="Arial" w:hAnsi="Arial" w:cs="Arial"/>
          <w:sz w:val="20"/>
        </w:rPr>
      </w:pPr>
    </w:p>
    <w:p w14:paraId="279156DE" w14:textId="77777777" w:rsidR="00E73AC4" w:rsidRDefault="00CD2F63" w:rsidP="00E73AC4">
      <w:pPr>
        <w:ind w:left="-547" w:right="-540"/>
        <w:rPr>
          <w:rFonts w:ascii="Arial" w:hAnsi="Arial" w:cs="Arial"/>
          <w:sz w:val="20"/>
        </w:rPr>
      </w:pPr>
      <w:r w:rsidRPr="00162073">
        <w:rPr>
          <w:rFonts w:ascii="Arial" w:hAnsi="Arial" w:cs="Arial"/>
          <w:bCs/>
          <w:sz w:val="20"/>
        </w:rPr>
        <w:t xml:space="preserve">The VWP Permit Program Regulation is </w:t>
      </w:r>
      <w:hyperlink r:id="rId15" w:history="1">
        <w:r w:rsidRPr="00162073">
          <w:rPr>
            <w:rStyle w:val="Hyperlink"/>
            <w:rFonts w:ascii="Arial" w:hAnsi="Arial" w:cs="Arial"/>
            <w:bCs/>
            <w:sz w:val="20"/>
          </w:rPr>
          <w:t>9VAC25-210</w:t>
        </w:r>
      </w:hyperlink>
      <w:r w:rsidRPr="00162073">
        <w:rPr>
          <w:rFonts w:ascii="Arial" w:hAnsi="Arial" w:cs="Arial"/>
          <w:bCs/>
          <w:sz w:val="20"/>
        </w:rPr>
        <w:t>.</w:t>
      </w:r>
      <w:r>
        <w:rPr>
          <w:rFonts w:ascii="Arial" w:hAnsi="Arial" w:cs="Arial"/>
          <w:bCs/>
          <w:sz w:val="20"/>
        </w:rPr>
        <w:t xml:space="preserve"> Sections 10 and 300 contain definitions.</w:t>
      </w:r>
      <w:r>
        <w:rPr>
          <w:rFonts w:ascii="Arial" w:hAnsi="Arial" w:cs="Arial"/>
          <w:sz w:val="20"/>
        </w:rPr>
        <w:t xml:space="preserve"> </w:t>
      </w:r>
      <w:bookmarkStart w:id="1" w:name="_Hlk137035490"/>
      <w:r w:rsidRPr="00CD2F63">
        <w:rPr>
          <w:rFonts w:ascii="Arial" w:hAnsi="Arial" w:cs="Arial"/>
          <w:i/>
          <w:iCs/>
          <w:sz w:val="20"/>
        </w:rPr>
        <w:t>Sections 80, 100, 340, and 360 contain application requirements for VWP-Surface Water</w:t>
      </w:r>
      <w:r>
        <w:rPr>
          <w:rFonts w:ascii="Arial" w:hAnsi="Arial" w:cs="Arial"/>
          <w:i/>
          <w:iCs/>
          <w:sz w:val="20"/>
        </w:rPr>
        <w:t xml:space="preserve"> Supply</w:t>
      </w:r>
      <w:r w:rsidRPr="00CD2F63">
        <w:rPr>
          <w:rFonts w:ascii="Arial" w:hAnsi="Arial" w:cs="Arial"/>
          <w:i/>
          <w:iCs/>
          <w:sz w:val="20"/>
        </w:rPr>
        <w:t xml:space="preserve"> individual permits.</w:t>
      </w:r>
      <w:bookmarkEnd w:id="1"/>
      <w:r>
        <w:rPr>
          <w:rFonts w:ascii="Arial" w:hAnsi="Arial" w:cs="Arial"/>
          <w:sz w:val="20"/>
        </w:rPr>
        <w:t xml:space="preserve"> </w:t>
      </w:r>
      <w:r w:rsidRPr="00CD2F63">
        <w:rPr>
          <w:rFonts w:ascii="Arial" w:hAnsi="Arial" w:cs="Arial"/>
          <w:bCs/>
          <w:sz w:val="20"/>
        </w:rPr>
        <w:t>Section 350 contains application requirements for continuation of a surface water withdrawal, and Section 390 contains requirements for applying for a water supply variance, neither of which are included on this checklist.</w:t>
      </w:r>
      <w:r w:rsidRPr="00CD2F63">
        <w:rPr>
          <w:rFonts w:ascii="Arial" w:hAnsi="Arial" w:cs="Arial"/>
          <w:i/>
          <w:iCs/>
          <w:sz w:val="20"/>
        </w:rPr>
        <w:t xml:space="preserve"> </w:t>
      </w:r>
      <w:r w:rsidRPr="00E11DA6">
        <w:rPr>
          <w:rFonts w:ascii="Arial" w:hAnsi="Arial" w:cs="Arial"/>
          <w:i/>
          <w:iCs/>
          <w:sz w:val="20"/>
        </w:rPr>
        <w:t xml:space="preserve">Sections </w:t>
      </w:r>
      <w:r>
        <w:rPr>
          <w:rFonts w:ascii="Arial" w:hAnsi="Arial" w:cs="Arial"/>
          <w:i/>
          <w:iCs/>
          <w:sz w:val="20"/>
        </w:rPr>
        <w:t xml:space="preserve">80 and 116, </w:t>
      </w:r>
      <w:r w:rsidRPr="00E11DA6">
        <w:rPr>
          <w:rFonts w:ascii="Arial" w:hAnsi="Arial" w:cs="Arial"/>
          <w:i/>
          <w:iCs/>
          <w:sz w:val="20"/>
        </w:rPr>
        <w:t>and § </w:t>
      </w:r>
      <w:hyperlink r:id="rId16" w:history="1">
        <w:r w:rsidRPr="00E11DA6">
          <w:rPr>
            <w:rStyle w:val="Hyperlink"/>
            <w:rFonts w:ascii="Arial" w:hAnsi="Arial" w:cs="Arial"/>
            <w:i/>
            <w:iCs/>
            <w:sz w:val="20"/>
            <w:bdr w:val="none" w:sz="0" w:space="0" w:color="auto" w:frame="1"/>
          </w:rPr>
          <w:t>62.1-44.15:23</w:t>
        </w:r>
      </w:hyperlink>
      <w:r>
        <w:rPr>
          <w:rStyle w:val="Hyperlink"/>
          <w:rFonts w:ascii="Arial" w:hAnsi="Arial" w:cs="Arial"/>
          <w:bCs/>
          <w:color w:val="auto"/>
          <w:sz w:val="20"/>
          <w:u w:val="none"/>
          <w:bdr w:val="none" w:sz="0" w:space="0" w:color="auto" w:frame="1"/>
        </w:rPr>
        <w:t>,</w:t>
      </w:r>
      <w:r w:rsidRPr="00E11DA6">
        <w:rPr>
          <w:rFonts w:ascii="Arial" w:hAnsi="Arial" w:cs="Arial"/>
          <w:i/>
          <w:iCs/>
          <w:sz w:val="20"/>
        </w:rPr>
        <w:t xml:space="preserve"> should be used as a reference</w:t>
      </w:r>
      <w:r>
        <w:rPr>
          <w:rFonts w:ascii="Arial" w:hAnsi="Arial" w:cs="Arial"/>
          <w:i/>
          <w:iCs/>
          <w:sz w:val="20"/>
        </w:rPr>
        <w:t xml:space="preserve"> for</w:t>
      </w:r>
      <w:r w:rsidRPr="00E11DA6">
        <w:rPr>
          <w:rFonts w:ascii="Arial" w:hAnsi="Arial" w:cs="Arial"/>
          <w:i/>
          <w:iCs/>
          <w:sz w:val="20"/>
        </w:rPr>
        <w:t xml:space="preserve"> the Conceptual Compensatory Mitigation Plan.</w:t>
      </w:r>
      <w:r w:rsidRPr="009A7E97">
        <w:rPr>
          <w:rFonts w:ascii="Arial" w:hAnsi="Arial" w:cs="Arial"/>
          <w:bCs/>
          <w:sz w:val="20"/>
        </w:rPr>
        <w:t xml:space="preserve"> </w:t>
      </w:r>
      <w:r w:rsidRPr="00531E01">
        <w:rPr>
          <w:rFonts w:ascii="Arial" w:hAnsi="Arial" w:cs="Arial"/>
          <w:bCs/>
          <w:sz w:val="20"/>
        </w:rPr>
        <w:t>This checklist does not include detailed Final Compensatory Mitigation Plan requirements, as those are not required for a complete application.</w:t>
      </w:r>
      <w:bookmarkEnd w:id="0"/>
    </w:p>
    <w:p w14:paraId="573783E3" w14:textId="77777777" w:rsidR="00E73AC4" w:rsidRDefault="00E73AC4" w:rsidP="00E73AC4">
      <w:pPr>
        <w:ind w:left="-547" w:right="-540"/>
        <w:rPr>
          <w:rFonts w:ascii="Arial" w:hAnsi="Arial" w:cs="Arial"/>
          <w:sz w:val="20"/>
        </w:rPr>
      </w:pPr>
    </w:p>
    <w:p w14:paraId="3E00AB4D" w14:textId="38636DB0" w:rsidR="009D3A44" w:rsidRDefault="008C4348" w:rsidP="00AC267B">
      <w:pPr>
        <w:ind w:left="-547" w:right="-540"/>
        <w:rPr>
          <w:rFonts w:ascii="Arial" w:hAnsi="Arial" w:cs="Arial"/>
          <w:i/>
          <w:iCs/>
          <w:sz w:val="20"/>
        </w:rPr>
      </w:pPr>
      <w:r w:rsidRPr="00CD2F63">
        <w:rPr>
          <w:rFonts w:ascii="Arial" w:hAnsi="Arial" w:cs="Arial"/>
          <w:b/>
          <w:bCs/>
          <w:sz w:val="20"/>
        </w:rPr>
        <w:t>Pre-Application Requirements for Surface Water Withdrawals:</w:t>
      </w:r>
      <w:r>
        <w:rPr>
          <w:rFonts w:ascii="Arial" w:hAnsi="Arial" w:cs="Arial"/>
          <w:sz w:val="20"/>
        </w:rPr>
        <w:t xml:space="preserve"> At the request of the potential applicant for a surface water withdrawal proposing to withdraw 90 million gallons a month or greater, a preapplication review panel will be convened prior to submission of a VWP Application. </w:t>
      </w:r>
      <w:r w:rsidRPr="00884A17">
        <w:rPr>
          <w:rFonts w:ascii="Arial" w:hAnsi="Arial" w:cs="Arial"/>
          <w:i/>
          <w:iCs/>
          <w:sz w:val="20"/>
        </w:rPr>
        <w:t xml:space="preserve">The Department strongly recommends that all potential applicants for a surface water withdrawal that is not otherwise excluded under 9VAC25-210-310, including applications for reissuance of an existing permit, request a preapplication meeting well </w:t>
      </w:r>
      <w:r w:rsidR="00F124DD" w:rsidRPr="00884A17">
        <w:rPr>
          <w:rFonts w:ascii="Arial" w:hAnsi="Arial" w:cs="Arial"/>
          <w:i/>
          <w:iCs/>
          <w:sz w:val="20"/>
        </w:rPr>
        <w:t>in advance</w:t>
      </w:r>
      <w:r w:rsidRPr="00884A17">
        <w:rPr>
          <w:rFonts w:ascii="Arial" w:hAnsi="Arial" w:cs="Arial"/>
          <w:i/>
          <w:iCs/>
          <w:sz w:val="20"/>
        </w:rPr>
        <w:t xml:space="preserve"> of application submittal.</w:t>
      </w:r>
    </w:p>
    <w:p w14:paraId="3A387CFF" w14:textId="77777777" w:rsidR="00AC267B" w:rsidRPr="00AC267B" w:rsidRDefault="00AC267B" w:rsidP="00AC267B">
      <w:pPr>
        <w:ind w:left="-547" w:right="-540"/>
        <w:rPr>
          <w:rFonts w:ascii="Arial" w:hAnsi="Arial" w:cs="Arial"/>
          <w:i/>
          <w:iCs/>
          <w:sz w:val="20"/>
        </w:rPr>
      </w:pPr>
    </w:p>
    <w:p w14:paraId="5F77E5FD" w14:textId="77777777" w:rsidR="002E6450" w:rsidRDefault="002E6450" w:rsidP="002E6450">
      <w:pPr>
        <w:jc w:val="right"/>
        <w:rPr>
          <w:rFonts w:ascii="Arial" w:hAnsi="Arial" w:cs="Arial"/>
          <w:sz w:val="20"/>
        </w:rPr>
      </w:pPr>
    </w:p>
    <w:p w14:paraId="4D122B78" w14:textId="77777777" w:rsidR="002E6450" w:rsidRPr="002E6450" w:rsidRDefault="002E6450" w:rsidP="002E6450">
      <w:pPr>
        <w:jc w:val="right"/>
        <w:rPr>
          <w:rFonts w:ascii="Arial" w:hAnsi="Arial" w:cs="Arial"/>
          <w:sz w:val="20"/>
        </w:rPr>
      </w:pPr>
    </w:p>
    <w:tbl>
      <w:tblPr>
        <w:tblStyle w:val="TableGrid"/>
        <w:tblpPr w:leftFromText="180" w:rightFromText="180" w:vertAnchor="text" w:tblpX="-460" w:tblpY="1"/>
        <w:tblOverlap w:val="never"/>
        <w:tblW w:w="10345" w:type="dxa"/>
        <w:tblInd w:w="0" w:type="dxa"/>
        <w:tblLayout w:type="fixed"/>
        <w:tblLook w:val="04A0" w:firstRow="1" w:lastRow="0" w:firstColumn="1" w:lastColumn="0" w:noHBand="0" w:noVBand="1"/>
      </w:tblPr>
      <w:tblGrid>
        <w:gridCol w:w="6500"/>
        <w:gridCol w:w="1350"/>
        <w:gridCol w:w="2495"/>
      </w:tblGrid>
      <w:tr w:rsidR="00CD2F63" w14:paraId="76F8EED6" w14:textId="77777777" w:rsidTr="1C3914E5">
        <w:trPr>
          <w:trHeight w:val="432"/>
          <w:tblHeader/>
        </w:trPr>
        <w:tc>
          <w:tcPr>
            <w:tcW w:w="650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978957" w14:textId="27BF07C9" w:rsidR="00CD2F63" w:rsidRPr="009D3A44" w:rsidRDefault="00EA71DA" w:rsidP="00AC267B">
            <w:pPr>
              <w:jc w:val="center"/>
              <w:rPr>
                <w:rFonts w:ascii="Arial" w:hAnsi="Arial" w:cs="Arial"/>
                <w:b/>
                <w:bCs/>
                <w:sz w:val="26"/>
                <w:szCs w:val="26"/>
              </w:rPr>
            </w:pPr>
            <w:r w:rsidRPr="009D3A44">
              <w:rPr>
                <w:rFonts w:ascii="Arial" w:hAnsi="Arial" w:cs="Arial"/>
                <w:b/>
                <w:sz w:val="26"/>
                <w:szCs w:val="26"/>
              </w:rPr>
              <w:t>For a Complete Application, Provide at Minimum:</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7CAAB2" w14:textId="77777777" w:rsidR="00CD2F63" w:rsidRPr="009D3A44" w:rsidRDefault="00CD2F63" w:rsidP="00AC267B">
            <w:pPr>
              <w:jc w:val="center"/>
              <w:rPr>
                <w:rFonts w:ascii="Arial" w:hAnsi="Arial" w:cs="Arial"/>
                <w:b/>
                <w:bCs/>
                <w:sz w:val="26"/>
                <w:szCs w:val="26"/>
              </w:rPr>
            </w:pPr>
            <w:r w:rsidRPr="009D3A44">
              <w:rPr>
                <w:rFonts w:ascii="Arial" w:hAnsi="Arial" w:cs="Arial"/>
                <w:b/>
                <w:bCs/>
                <w:sz w:val="26"/>
                <w:szCs w:val="26"/>
              </w:rPr>
              <w:t>Included</w:t>
            </w:r>
          </w:p>
          <w:p w14:paraId="18AD2B35" w14:textId="38ED49A8" w:rsidR="00CD2F63" w:rsidRPr="009D3A44" w:rsidRDefault="00CD2F63" w:rsidP="00AC267B">
            <w:pPr>
              <w:jc w:val="center"/>
              <w:rPr>
                <w:rFonts w:ascii="Arial" w:hAnsi="Arial" w:cs="Arial"/>
                <w:b/>
                <w:bCs/>
                <w:sz w:val="26"/>
                <w:szCs w:val="26"/>
              </w:rPr>
            </w:pPr>
            <w:r w:rsidRPr="009D3A44">
              <w:rPr>
                <w:rFonts w:ascii="Arial" w:hAnsi="Arial" w:cs="Arial"/>
                <w:b/>
                <w:bCs/>
                <w:sz w:val="26"/>
                <w:szCs w:val="26"/>
              </w:rPr>
              <w:t>(Y, N, or N</w:t>
            </w:r>
            <w:r w:rsidR="001827F6" w:rsidRPr="009D3A44">
              <w:rPr>
                <w:rFonts w:ascii="Arial" w:hAnsi="Arial" w:cs="Arial"/>
                <w:b/>
                <w:bCs/>
                <w:sz w:val="26"/>
                <w:szCs w:val="26"/>
              </w:rPr>
              <w:t>/</w:t>
            </w:r>
            <w:r w:rsidRPr="009D3A44">
              <w:rPr>
                <w:rFonts w:ascii="Arial" w:hAnsi="Arial" w:cs="Arial"/>
                <w:b/>
                <w:bCs/>
                <w:sz w:val="26"/>
                <w:szCs w:val="26"/>
              </w:rPr>
              <w:t>A)</w:t>
            </w:r>
          </w:p>
        </w:tc>
        <w:tc>
          <w:tcPr>
            <w:tcW w:w="24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65F611A" w14:textId="77777777" w:rsidR="00CD2F63" w:rsidRPr="009D3A44" w:rsidRDefault="00CD2F63" w:rsidP="00AC267B">
            <w:pPr>
              <w:jc w:val="center"/>
              <w:rPr>
                <w:rFonts w:ascii="Arial" w:hAnsi="Arial" w:cs="Arial"/>
                <w:b/>
                <w:bCs/>
                <w:sz w:val="26"/>
                <w:szCs w:val="26"/>
              </w:rPr>
            </w:pPr>
            <w:r w:rsidRPr="009D3A44">
              <w:rPr>
                <w:rFonts w:ascii="Arial" w:hAnsi="Arial" w:cs="Arial"/>
                <w:b/>
                <w:bCs/>
                <w:sz w:val="26"/>
                <w:szCs w:val="26"/>
              </w:rPr>
              <w:t>Page Number(s)</w:t>
            </w:r>
          </w:p>
          <w:p w14:paraId="541CFBE9" w14:textId="77777777" w:rsidR="00CD2F63" w:rsidRPr="009D3A44" w:rsidRDefault="00CD2F63" w:rsidP="00AC267B">
            <w:pPr>
              <w:jc w:val="center"/>
              <w:rPr>
                <w:rFonts w:ascii="Arial" w:hAnsi="Arial" w:cs="Arial"/>
                <w:b/>
                <w:bCs/>
                <w:sz w:val="26"/>
                <w:szCs w:val="26"/>
              </w:rPr>
            </w:pPr>
            <w:r w:rsidRPr="009D3A44">
              <w:rPr>
                <w:rFonts w:ascii="Arial" w:hAnsi="Arial" w:cs="Arial"/>
                <w:b/>
                <w:bCs/>
                <w:sz w:val="26"/>
                <w:szCs w:val="26"/>
              </w:rPr>
              <w:t>Or Location(s)</w:t>
            </w:r>
          </w:p>
        </w:tc>
      </w:tr>
      <w:tr w:rsidR="00313D20" w14:paraId="1E15D235"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46EF75BD" w14:textId="2DC6BE1E" w:rsidR="00313D20" w:rsidRPr="00772645" w:rsidRDefault="00313D20" w:rsidP="00AC267B">
            <w:pPr>
              <w:pStyle w:val="BodyText"/>
              <w:jc w:val="both"/>
              <w:rPr>
                <w:rFonts w:ascii="Arial" w:hAnsi="Arial" w:cs="Arial"/>
                <w:sz w:val="22"/>
              </w:rPr>
            </w:pPr>
            <w:r>
              <w:rPr>
                <w:rFonts w:ascii="Arial" w:hAnsi="Arial" w:cs="Arial"/>
                <w:sz w:val="22"/>
              </w:rPr>
              <w:t>1. Applicant Information</w:t>
            </w:r>
          </w:p>
        </w:tc>
        <w:tc>
          <w:tcPr>
            <w:tcW w:w="1350" w:type="dxa"/>
            <w:tcBorders>
              <w:top w:val="single" w:sz="4" w:space="0" w:color="auto"/>
              <w:left w:val="single" w:sz="4" w:space="0" w:color="auto"/>
              <w:bottom w:val="single" w:sz="4" w:space="0" w:color="auto"/>
              <w:right w:val="single" w:sz="4" w:space="0" w:color="auto"/>
            </w:tcBorders>
          </w:tcPr>
          <w:p w14:paraId="6B84A002" w14:textId="77777777" w:rsidR="00313D20" w:rsidRDefault="00313D20" w:rsidP="00AC267B"/>
        </w:tc>
        <w:tc>
          <w:tcPr>
            <w:tcW w:w="2495" w:type="dxa"/>
            <w:tcBorders>
              <w:top w:val="single" w:sz="4" w:space="0" w:color="auto"/>
              <w:left w:val="single" w:sz="4" w:space="0" w:color="auto"/>
              <w:bottom w:val="single" w:sz="4" w:space="0" w:color="auto"/>
              <w:right w:val="single" w:sz="4" w:space="0" w:color="auto"/>
            </w:tcBorders>
          </w:tcPr>
          <w:p w14:paraId="0D72AB65" w14:textId="77777777" w:rsidR="00313D20" w:rsidRPr="005918BD" w:rsidRDefault="00313D20" w:rsidP="00AC267B"/>
          <w:p w14:paraId="59FB7073" w14:textId="7A6B9CFE" w:rsidR="00313D20" w:rsidRPr="005918BD" w:rsidRDefault="00313D20" w:rsidP="00AC267B">
            <w:pPr>
              <w:jc w:val="center"/>
            </w:pPr>
          </w:p>
        </w:tc>
      </w:tr>
      <w:tr w:rsidR="00313D20" w14:paraId="1EEA8CA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62DFA58" w14:textId="6E0E6A67" w:rsidR="00313D20" w:rsidRDefault="00313D20" w:rsidP="00AC267B">
            <w:pPr>
              <w:pStyle w:val="BodyText"/>
              <w:ind w:left="165"/>
              <w:jc w:val="both"/>
              <w:rPr>
                <w:rFonts w:ascii="Arial" w:hAnsi="Arial" w:cs="Arial"/>
                <w:sz w:val="22"/>
              </w:rPr>
            </w:pPr>
            <w:r>
              <w:rPr>
                <w:rFonts w:ascii="Arial" w:hAnsi="Arial" w:cs="Arial"/>
                <w:sz w:val="22"/>
              </w:rPr>
              <w:t xml:space="preserve">1.a. Legal name of Applicant as registered with the SCC (as applicable). If Applicant is a business, name of contact person; </w:t>
            </w:r>
            <w:r>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6CE9D98F" w14:textId="77777777" w:rsidR="00313D20" w:rsidRDefault="00313D20" w:rsidP="00AC267B"/>
        </w:tc>
        <w:tc>
          <w:tcPr>
            <w:tcW w:w="2495" w:type="dxa"/>
            <w:tcBorders>
              <w:top w:val="single" w:sz="4" w:space="0" w:color="auto"/>
              <w:left w:val="single" w:sz="4" w:space="0" w:color="auto"/>
              <w:bottom w:val="single" w:sz="4" w:space="0" w:color="auto"/>
              <w:right w:val="single" w:sz="4" w:space="0" w:color="auto"/>
            </w:tcBorders>
          </w:tcPr>
          <w:p w14:paraId="624C29C0" w14:textId="77777777" w:rsidR="00313D20" w:rsidRDefault="00313D20" w:rsidP="00AC267B">
            <w:pPr>
              <w:jc w:val="both"/>
            </w:pPr>
          </w:p>
        </w:tc>
      </w:tr>
      <w:tr w:rsidR="00313D20" w14:paraId="0B5E2AD5"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723D890" w14:textId="4E640B14" w:rsidR="00313D20" w:rsidRPr="00E22989" w:rsidRDefault="00313D20" w:rsidP="00AC267B">
            <w:pPr>
              <w:pStyle w:val="BodyText"/>
              <w:ind w:left="165"/>
              <w:jc w:val="both"/>
              <w:rPr>
                <w:rFonts w:ascii="Arial" w:hAnsi="Arial" w:cs="Arial"/>
                <w:sz w:val="22"/>
              </w:rPr>
            </w:pPr>
            <w:r w:rsidRPr="00B85E56">
              <w:rPr>
                <w:rFonts w:ascii="Arial" w:hAnsi="Arial" w:cs="Arial"/>
                <w:sz w:val="22"/>
              </w:rPr>
              <w:t>1.b. Mailing address</w:t>
            </w:r>
            <w:r>
              <w:rPr>
                <w:rFonts w:ascii="Arial" w:hAnsi="Arial" w:cs="Arial"/>
                <w:sz w:val="22"/>
              </w:rPr>
              <w:t xml:space="preserve"> as registered with the SCC (as applicable)</w:t>
            </w:r>
            <w:r w:rsidRPr="00B85E56">
              <w:rPr>
                <w:rFonts w:ascii="Arial" w:hAnsi="Arial" w:cs="Arial"/>
                <w:sz w:val="22"/>
              </w:rPr>
              <w:t>, phone number, and email address of Applicant and/or contact person</w:t>
            </w:r>
          </w:p>
        </w:tc>
        <w:tc>
          <w:tcPr>
            <w:tcW w:w="1350" w:type="dxa"/>
            <w:tcBorders>
              <w:top w:val="single" w:sz="4" w:space="0" w:color="auto"/>
              <w:left w:val="single" w:sz="4" w:space="0" w:color="auto"/>
              <w:bottom w:val="single" w:sz="4" w:space="0" w:color="auto"/>
              <w:right w:val="single" w:sz="4" w:space="0" w:color="auto"/>
            </w:tcBorders>
          </w:tcPr>
          <w:p w14:paraId="2537CEA0" w14:textId="77777777" w:rsidR="00313D20" w:rsidRDefault="00313D20" w:rsidP="00AC267B"/>
        </w:tc>
        <w:tc>
          <w:tcPr>
            <w:tcW w:w="2495" w:type="dxa"/>
            <w:tcBorders>
              <w:top w:val="single" w:sz="4" w:space="0" w:color="auto"/>
              <w:left w:val="single" w:sz="4" w:space="0" w:color="auto"/>
              <w:bottom w:val="single" w:sz="4" w:space="0" w:color="auto"/>
              <w:right w:val="single" w:sz="4" w:space="0" w:color="auto"/>
            </w:tcBorders>
          </w:tcPr>
          <w:p w14:paraId="68FEA072" w14:textId="77777777" w:rsidR="00313D20" w:rsidRDefault="00313D20" w:rsidP="00AC267B"/>
        </w:tc>
      </w:tr>
      <w:tr w:rsidR="00313D20" w14:paraId="6817818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369DD2B2" w14:textId="6B0A0F11" w:rsidR="00313D20" w:rsidRPr="00FA0AC4" w:rsidRDefault="00313D20" w:rsidP="00AC267B">
            <w:pPr>
              <w:pStyle w:val="BodyText"/>
              <w:jc w:val="both"/>
              <w:rPr>
                <w:rFonts w:ascii="Arial" w:hAnsi="Arial" w:cs="Arial"/>
                <w:sz w:val="22"/>
              </w:rPr>
            </w:pPr>
            <w:r>
              <w:rPr>
                <w:rFonts w:ascii="Arial" w:hAnsi="Arial" w:cs="Arial"/>
                <w:sz w:val="22"/>
              </w:rPr>
              <w:t>2. Property owner information, if different from Applicant</w:t>
            </w:r>
          </w:p>
        </w:tc>
        <w:tc>
          <w:tcPr>
            <w:tcW w:w="1350" w:type="dxa"/>
            <w:tcBorders>
              <w:top w:val="single" w:sz="4" w:space="0" w:color="auto"/>
              <w:left w:val="single" w:sz="4" w:space="0" w:color="auto"/>
              <w:bottom w:val="single" w:sz="4" w:space="0" w:color="auto"/>
              <w:right w:val="single" w:sz="4" w:space="0" w:color="auto"/>
            </w:tcBorders>
          </w:tcPr>
          <w:p w14:paraId="5FA8BBAC" w14:textId="77777777" w:rsidR="00313D20" w:rsidRDefault="00313D20"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7349A7C" w14:textId="77777777" w:rsidR="00313D20" w:rsidRDefault="00313D20" w:rsidP="00AC267B"/>
        </w:tc>
      </w:tr>
      <w:tr w:rsidR="00313D20" w14:paraId="233489E8"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8D1FDC0" w14:textId="6800784B" w:rsidR="00313D20" w:rsidRDefault="00313D20" w:rsidP="00AC267B">
            <w:pPr>
              <w:pStyle w:val="BodyText"/>
              <w:ind w:left="165"/>
              <w:jc w:val="both"/>
              <w:rPr>
                <w:rFonts w:ascii="Arial" w:hAnsi="Arial" w:cs="Arial"/>
                <w:sz w:val="22"/>
              </w:rPr>
            </w:pPr>
            <w:r>
              <w:rPr>
                <w:rFonts w:ascii="Arial" w:hAnsi="Arial" w:cs="Arial"/>
                <w:sz w:val="22"/>
              </w:rPr>
              <w:t>2.a. Legal name of property owner as registered with the SCC (as applicable);</w:t>
            </w:r>
          </w:p>
        </w:tc>
        <w:tc>
          <w:tcPr>
            <w:tcW w:w="1350" w:type="dxa"/>
            <w:tcBorders>
              <w:top w:val="single" w:sz="4" w:space="0" w:color="auto"/>
              <w:left w:val="single" w:sz="4" w:space="0" w:color="auto"/>
              <w:bottom w:val="single" w:sz="4" w:space="0" w:color="auto"/>
              <w:right w:val="single" w:sz="4" w:space="0" w:color="auto"/>
            </w:tcBorders>
          </w:tcPr>
          <w:p w14:paraId="5B008E6F" w14:textId="77777777" w:rsidR="00313D20" w:rsidRDefault="00313D20"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F651071" w14:textId="77777777" w:rsidR="00313D20" w:rsidRDefault="00313D20" w:rsidP="00AC267B"/>
        </w:tc>
      </w:tr>
      <w:tr w:rsidR="00313D20" w14:paraId="48A09B0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19B4E5E" w14:textId="11C0132E" w:rsidR="00313D20" w:rsidRDefault="00313D20" w:rsidP="00AC267B">
            <w:pPr>
              <w:pStyle w:val="BodyText"/>
              <w:ind w:left="165"/>
              <w:jc w:val="both"/>
              <w:rPr>
                <w:rFonts w:ascii="Arial" w:hAnsi="Arial" w:cs="Arial"/>
                <w:sz w:val="22"/>
              </w:rPr>
            </w:pPr>
            <w:r>
              <w:rPr>
                <w:rFonts w:ascii="Arial" w:hAnsi="Arial" w:cs="Arial"/>
                <w:sz w:val="22"/>
              </w:rPr>
              <w:t>2.b. Mailing address as registered with the SCC (as applicable), phone number, and email address of Property Owner</w:t>
            </w:r>
          </w:p>
        </w:tc>
        <w:tc>
          <w:tcPr>
            <w:tcW w:w="1350" w:type="dxa"/>
            <w:tcBorders>
              <w:top w:val="single" w:sz="4" w:space="0" w:color="auto"/>
              <w:left w:val="single" w:sz="4" w:space="0" w:color="auto"/>
              <w:bottom w:val="single" w:sz="4" w:space="0" w:color="auto"/>
              <w:right w:val="single" w:sz="4" w:space="0" w:color="auto"/>
            </w:tcBorders>
          </w:tcPr>
          <w:p w14:paraId="2E1A31C2" w14:textId="77777777" w:rsidR="00313D20" w:rsidRDefault="00313D20"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DF3AF80" w14:textId="77777777" w:rsidR="00313D20" w:rsidRDefault="00313D20" w:rsidP="00AC267B"/>
        </w:tc>
      </w:tr>
      <w:tr w:rsidR="00313D20" w14:paraId="2DCFC440"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5468AACB" w14:textId="47780500" w:rsidR="00313D20" w:rsidRPr="00FA0AC4" w:rsidRDefault="00313D20" w:rsidP="00AC267B">
            <w:pPr>
              <w:pStyle w:val="BodyText"/>
              <w:jc w:val="both"/>
              <w:rPr>
                <w:rFonts w:ascii="Arial" w:hAnsi="Arial" w:cs="Arial"/>
                <w:sz w:val="22"/>
              </w:rPr>
            </w:pPr>
            <w:r>
              <w:rPr>
                <w:rFonts w:ascii="Arial" w:hAnsi="Arial" w:cs="Arial"/>
                <w:sz w:val="22"/>
              </w:rPr>
              <w:t>3. Authorized Agent information, if applicable</w:t>
            </w:r>
          </w:p>
        </w:tc>
        <w:tc>
          <w:tcPr>
            <w:tcW w:w="1350" w:type="dxa"/>
            <w:tcBorders>
              <w:top w:val="single" w:sz="4" w:space="0" w:color="auto"/>
              <w:left w:val="single" w:sz="4" w:space="0" w:color="auto"/>
              <w:bottom w:val="single" w:sz="4" w:space="0" w:color="auto"/>
              <w:right w:val="single" w:sz="4" w:space="0" w:color="auto"/>
            </w:tcBorders>
          </w:tcPr>
          <w:p w14:paraId="4E6D179F" w14:textId="77777777" w:rsidR="00313D20" w:rsidRDefault="00313D20"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A2FFB7D" w14:textId="77777777" w:rsidR="00313D20" w:rsidRDefault="00313D20" w:rsidP="00AC267B"/>
        </w:tc>
      </w:tr>
      <w:tr w:rsidR="00313D20" w14:paraId="46E946F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6A89CED" w14:textId="4DC96B72" w:rsidR="00313D20" w:rsidRDefault="00313D20" w:rsidP="00AC267B">
            <w:pPr>
              <w:pStyle w:val="BodyText"/>
              <w:ind w:left="165"/>
              <w:jc w:val="both"/>
              <w:rPr>
                <w:rFonts w:ascii="Arial" w:hAnsi="Arial" w:cs="Arial"/>
                <w:sz w:val="22"/>
              </w:rPr>
            </w:pPr>
            <w:r>
              <w:rPr>
                <w:rFonts w:ascii="Arial" w:hAnsi="Arial" w:cs="Arial"/>
                <w:sz w:val="22"/>
              </w:rPr>
              <w:t>3.a. Legal name of authorized agent as registered with the SCC (as applicable);</w:t>
            </w:r>
          </w:p>
        </w:tc>
        <w:tc>
          <w:tcPr>
            <w:tcW w:w="1350" w:type="dxa"/>
            <w:tcBorders>
              <w:top w:val="single" w:sz="4" w:space="0" w:color="auto"/>
              <w:left w:val="single" w:sz="4" w:space="0" w:color="auto"/>
              <w:bottom w:val="single" w:sz="4" w:space="0" w:color="auto"/>
              <w:right w:val="single" w:sz="4" w:space="0" w:color="auto"/>
            </w:tcBorders>
          </w:tcPr>
          <w:p w14:paraId="5D98E31F" w14:textId="77777777" w:rsidR="00313D20" w:rsidRDefault="00313D20"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D4E10DA" w14:textId="77777777" w:rsidR="00313D20" w:rsidRDefault="00313D20" w:rsidP="00AC267B"/>
        </w:tc>
      </w:tr>
      <w:tr w:rsidR="00313D20" w14:paraId="058E108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E53A440" w14:textId="0357DC7F" w:rsidR="00313D20" w:rsidRDefault="00313D20" w:rsidP="00AC267B">
            <w:pPr>
              <w:pStyle w:val="BodyText"/>
              <w:ind w:left="165"/>
              <w:jc w:val="both"/>
              <w:rPr>
                <w:rFonts w:ascii="Arial" w:hAnsi="Arial" w:cs="Arial"/>
                <w:sz w:val="22"/>
              </w:rPr>
            </w:pPr>
            <w:r>
              <w:rPr>
                <w:rFonts w:ascii="Arial" w:hAnsi="Arial" w:cs="Arial"/>
                <w:sz w:val="22"/>
              </w:rPr>
              <w:t>3.b. Mailing address as registered with the SCC (as applicable), phone number, and email address of Agent</w:t>
            </w:r>
          </w:p>
        </w:tc>
        <w:tc>
          <w:tcPr>
            <w:tcW w:w="1350" w:type="dxa"/>
            <w:tcBorders>
              <w:top w:val="single" w:sz="4" w:space="0" w:color="auto"/>
              <w:left w:val="single" w:sz="4" w:space="0" w:color="auto"/>
              <w:bottom w:val="single" w:sz="4" w:space="0" w:color="auto"/>
              <w:right w:val="single" w:sz="4" w:space="0" w:color="auto"/>
            </w:tcBorders>
          </w:tcPr>
          <w:p w14:paraId="69D1327E" w14:textId="77777777" w:rsidR="00313D20" w:rsidRDefault="00313D20"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98B06BC" w14:textId="77777777" w:rsidR="00313D20" w:rsidRDefault="00313D20" w:rsidP="00AC267B"/>
        </w:tc>
      </w:tr>
      <w:tr w:rsidR="00CD2F63" w14:paraId="71D757F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361D91D1" w14:textId="77777777" w:rsidR="00CD2F63" w:rsidRPr="00772645" w:rsidRDefault="00CD2F63" w:rsidP="00AC267B">
            <w:pPr>
              <w:rPr>
                <w:rFonts w:ascii="Arial" w:hAnsi="Arial" w:cs="Arial"/>
                <w:sz w:val="22"/>
              </w:rPr>
            </w:pPr>
            <w:r>
              <w:rPr>
                <w:rFonts w:ascii="Arial" w:hAnsi="Arial" w:cs="Arial"/>
                <w:sz w:val="22"/>
              </w:rPr>
              <w:t xml:space="preserve">4. </w:t>
            </w:r>
            <w:r w:rsidRPr="00772645">
              <w:rPr>
                <w:rFonts w:ascii="Arial" w:hAnsi="Arial" w:cs="Arial"/>
                <w:sz w:val="22"/>
              </w:rPr>
              <w:t>Project name and proposed project schedule</w:t>
            </w:r>
          </w:p>
        </w:tc>
        <w:tc>
          <w:tcPr>
            <w:tcW w:w="1350" w:type="dxa"/>
            <w:tcBorders>
              <w:top w:val="single" w:sz="4" w:space="0" w:color="auto"/>
              <w:left w:val="single" w:sz="4" w:space="0" w:color="auto"/>
              <w:bottom w:val="single" w:sz="4" w:space="0" w:color="auto"/>
              <w:right w:val="single" w:sz="4" w:space="0" w:color="auto"/>
            </w:tcBorders>
          </w:tcPr>
          <w:p w14:paraId="276FD94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08EFC7F9" w14:textId="77777777" w:rsidR="00CD2F63" w:rsidRDefault="00CD2F63" w:rsidP="00AC267B"/>
        </w:tc>
      </w:tr>
      <w:tr w:rsidR="00CD2F63" w14:paraId="5F01E60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BC1065F" w14:textId="2CE2F0F5" w:rsidR="00CD2F63" w:rsidRPr="00A55756" w:rsidRDefault="00CD2F63" w:rsidP="00554512">
            <w:pPr>
              <w:pStyle w:val="BodyText"/>
              <w:jc w:val="both"/>
              <w:rPr>
                <w:rFonts w:ascii="Arial" w:hAnsi="Arial" w:cs="Arial"/>
                <w:sz w:val="22"/>
              </w:rPr>
            </w:pPr>
            <w:r>
              <w:rPr>
                <w:rFonts w:ascii="Arial" w:hAnsi="Arial" w:cs="Arial"/>
                <w:sz w:val="22"/>
              </w:rPr>
              <w:t>5</w:t>
            </w:r>
            <w:r w:rsidRPr="00A55756">
              <w:rPr>
                <w:rFonts w:ascii="Arial" w:hAnsi="Arial" w:cs="Arial"/>
                <w:sz w:val="22"/>
              </w:rPr>
              <w:t xml:space="preserve">. </w:t>
            </w:r>
            <w:r>
              <w:rPr>
                <w:rFonts w:ascii="Arial" w:hAnsi="Arial" w:cs="Arial"/>
                <w:sz w:val="22"/>
              </w:rPr>
              <w:t>Information for the p</w:t>
            </w:r>
            <w:r w:rsidRPr="00FA0AC4">
              <w:rPr>
                <w:rFonts w:ascii="Arial" w:hAnsi="Arial" w:cs="Arial"/>
                <w:sz w:val="22"/>
              </w:rPr>
              <w:t>roject site</w:t>
            </w:r>
            <w:r>
              <w:rPr>
                <w:rFonts w:ascii="Arial" w:hAnsi="Arial" w:cs="Arial"/>
                <w:sz w:val="22"/>
              </w:rPr>
              <w:t>(s) and any related permittee-responsible compensatory mitigation site(s)</w:t>
            </w:r>
            <w:r w:rsidRPr="00FA0AC4">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71E46C0"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F8CFE3A" w14:textId="77777777" w:rsidR="00CD2F63" w:rsidRDefault="00CD2F63" w:rsidP="00AC267B"/>
        </w:tc>
      </w:tr>
      <w:tr w:rsidR="00CD2F63" w14:paraId="25F72A2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6E2E7EB" w14:textId="77777777" w:rsidR="00CD2F63"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 xml:space="preserve">.a. </w:t>
            </w:r>
            <w:proofErr w:type="gramStart"/>
            <w:r w:rsidRPr="00A55756">
              <w:rPr>
                <w:rFonts w:ascii="Arial" w:hAnsi="Arial" w:cs="Arial"/>
                <w:sz w:val="22"/>
              </w:rPr>
              <w:t>Physical street</w:t>
            </w:r>
            <w:proofErr w:type="gramEnd"/>
            <w:r w:rsidRPr="00A55756">
              <w:rPr>
                <w:rFonts w:ascii="Arial" w:hAnsi="Arial" w:cs="Arial"/>
                <w:sz w:val="22"/>
              </w:rPr>
              <w:t xml:space="preserve"> address, nearest street, or nearest route number;</w:t>
            </w:r>
          </w:p>
        </w:tc>
        <w:tc>
          <w:tcPr>
            <w:tcW w:w="1350" w:type="dxa"/>
            <w:tcBorders>
              <w:top w:val="single" w:sz="4" w:space="0" w:color="auto"/>
              <w:left w:val="single" w:sz="4" w:space="0" w:color="auto"/>
              <w:bottom w:val="single" w:sz="4" w:space="0" w:color="auto"/>
              <w:right w:val="single" w:sz="4" w:space="0" w:color="auto"/>
            </w:tcBorders>
          </w:tcPr>
          <w:p w14:paraId="29E81DD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48CE1B39" w14:textId="77777777" w:rsidR="00CD2F63" w:rsidRDefault="00CD2F63" w:rsidP="00AC267B"/>
        </w:tc>
      </w:tr>
      <w:tr w:rsidR="00CD2F63" w14:paraId="2FD98EF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61A03B3" w14:textId="77777777"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.b. City or County;</w:t>
            </w:r>
          </w:p>
        </w:tc>
        <w:tc>
          <w:tcPr>
            <w:tcW w:w="1350" w:type="dxa"/>
            <w:tcBorders>
              <w:top w:val="single" w:sz="4" w:space="0" w:color="auto"/>
              <w:left w:val="single" w:sz="4" w:space="0" w:color="auto"/>
              <w:bottom w:val="single" w:sz="4" w:space="0" w:color="auto"/>
              <w:right w:val="single" w:sz="4" w:space="0" w:color="auto"/>
            </w:tcBorders>
          </w:tcPr>
          <w:p w14:paraId="7F0CAD76"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46773FE" w14:textId="77777777" w:rsidR="00CD2F63" w:rsidRDefault="00CD2F63" w:rsidP="00AC267B"/>
        </w:tc>
      </w:tr>
      <w:tr w:rsidR="00CD2F63" w14:paraId="62F0F21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84DB22E" w14:textId="77777777"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.c. Zip code;</w:t>
            </w:r>
          </w:p>
        </w:tc>
        <w:tc>
          <w:tcPr>
            <w:tcW w:w="1350" w:type="dxa"/>
            <w:tcBorders>
              <w:top w:val="single" w:sz="4" w:space="0" w:color="auto"/>
              <w:left w:val="single" w:sz="4" w:space="0" w:color="auto"/>
              <w:bottom w:val="single" w:sz="4" w:space="0" w:color="auto"/>
              <w:right w:val="single" w:sz="4" w:space="0" w:color="auto"/>
            </w:tcBorders>
          </w:tcPr>
          <w:p w14:paraId="67B96780"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4EC47CB4" w14:textId="77777777" w:rsidR="00CD2F63" w:rsidRDefault="00CD2F63" w:rsidP="00AC267B"/>
        </w:tc>
      </w:tr>
      <w:tr w:rsidR="00CD2F63" w14:paraId="63FF4BD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0850B84" w14:textId="77777777"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.d. Parcel number(s), if applicable;</w:t>
            </w:r>
          </w:p>
        </w:tc>
        <w:tc>
          <w:tcPr>
            <w:tcW w:w="1350" w:type="dxa"/>
            <w:tcBorders>
              <w:top w:val="single" w:sz="4" w:space="0" w:color="auto"/>
              <w:left w:val="single" w:sz="4" w:space="0" w:color="auto"/>
              <w:bottom w:val="single" w:sz="4" w:space="0" w:color="auto"/>
              <w:right w:val="single" w:sz="4" w:space="0" w:color="auto"/>
            </w:tcBorders>
          </w:tcPr>
          <w:p w14:paraId="1B179DA6"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407A2D9" w14:textId="77777777" w:rsidR="00CD2F63" w:rsidRDefault="00CD2F63" w:rsidP="00AC267B"/>
        </w:tc>
      </w:tr>
      <w:tr w:rsidR="00CD2F63" w14:paraId="232275C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40DCF1F" w14:textId="77777777"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.e. Name of impacted water body(</w:t>
            </w:r>
            <w:proofErr w:type="spellStart"/>
            <w:r w:rsidRPr="00A55756">
              <w:rPr>
                <w:rFonts w:ascii="Arial" w:hAnsi="Arial" w:cs="Arial"/>
                <w:sz w:val="22"/>
              </w:rPr>
              <w:t>ies</w:t>
            </w:r>
            <w:proofErr w:type="spellEnd"/>
            <w:r w:rsidRPr="00A55756">
              <w:rPr>
                <w:rFonts w:ascii="Arial" w:hAnsi="Arial" w:cs="Arial"/>
                <w:sz w:val="22"/>
              </w:rPr>
              <w:t>) or receiving waters;</w:t>
            </w:r>
          </w:p>
        </w:tc>
        <w:tc>
          <w:tcPr>
            <w:tcW w:w="1350" w:type="dxa"/>
            <w:tcBorders>
              <w:top w:val="single" w:sz="4" w:space="0" w:color="auto"/>
              <w:left w:val="single" w:sz="4" w:space="0" w:color="auto"/>
              <w:bottom w:val="single" w:sz="4" w:space="0" w:color="auto"/>
              <w:right w:val="single" w:sz="4" w:space="0" w:color="auto"/>
            </w:tcBorders>
          </w:tcPr>
          <w:p w14:paraId="30CFCBCD"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ECA54C2" w14:textId="77777777" w:rsidR="00CD2F63" w:rsidRDefault="00CD2F63" w:rsidP="00AC267B"/>
        </w:tc>
      </w:tr>
      <w:tr w:rsidR="00CD2F63" w14:paraId="5925C18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C0D7BA7" w14:textId="77777777"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.f.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tcPr>
          <w:p w14:paraId="2C4DBB7E"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D1E9422" w14:textId="77777777" w:rsidR="00CD2F63" w:rsidRDefault="00CD2F63" w:rsidP="00AC267B"/>
        </w:tc>
      </w:tr>
      <w:tr w:rsidR="00CD2F63" w14:paraId="73EACC6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87D53F2" w14:textId="4300C4AC"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 xml:space="preserve">.g. National Watershed Boundary Dataset fourth order subbasin; </w:t>
            </w:r>
            <w:r w:rsidRPr="00A5575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1B0A3BD7"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2A6612C" w14:textId="77777777" w:rsidR="00CD2F63" w:rsidRDefault="00CD2F63" w:rsidP="00AC267B"/>
        </w:tc>
      </w:tr>
      <w:tr w:rsidR="00CD2F63" w14:paraId="6A2F470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1B11365" w14:textId="77777777" w:rsidR="00CD2F63" w:rsidRPr="00A55756" w:rsidRDefault="00CD2F63" w:rsidP="00AC267B">
            <w:pPr>
              <w:pStyle w:val="BodyText"/>
              <w:ind w:left="165"/>
              <w:jc w:val="both"/>
              <w:rPr>
                <w:rFonts w:ascii="Arial" w:hAnsi="Arial" w:cs="Arial"/>
                <w:sz w:val="22"/>
              </w:rPr>
            </w:pPr>
            <w:r>
              <w:rPr>
                <w:rFonts w:ascii="Arial" w:hAnsi="Arial" w:cs="Arial"/>
                <w:sz w:val="22"/>
              </w:rPr>
              <w:t>5</w:t>
            </w:r>
            <w:r w:rsidRPr="00A55756">
              <w:rPr>
                <w:rFonts w:ascii="Arial" w:hAnsi="Arial" w:cs="Arial"/>
                <w:sz w:val="22"/>
              </w:rPr>
              <w:t>.h.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tcPr>
          <w:p w14:paraId="5141BA2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618FF177" w14:textId="77777777" w:rsidR="00CD2F63" w:rsidRDefault="00CD2F63" w:rsidP="00AC267B"/>
        </w:tc>
      </w:tr>
      <w:tr w:rsidR="00CD2F63" w14:paraId="0BC1F20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23DA650C" w14:textId="5CE75CA9" w:rsidR="00CD2F63" w:rsidRPr="00554512" w:rsidRDefault="00CD2F63" w:rsidP="00554512">
            <w:pPr>
              <w:rPr>
                <w:rFonts w:ascii="Arial" w:hAnsi="Arial" w:cs="Arial"/>
                <w:sz w:val="22"/>
              </w:rPr>
            </w:pPr>
            <w:r>
              <w:rPr>
                <w:rFonts w:ascii="Arial" w:hAnsi="Arial" w:cs="Arial"/>
                <w:sz w:val="22"/>
              </w:rPr>
              <w:t xml:space="preserve">6. </w:t>
            </w:r>
            <w:r w:rsidRPr="00A55756">
              <w:rPr>
                <w:rFonts w:ascii="Arial" w:hAnsi="Arial" w:cs="Arial"/>
                <w:sz w:val="22"/>
              </w:rPr>
              <w:t>Narrative description of the project (including purpose and need)</w:t>
            </w:r>
          </w:p>
        </w:tc>
        <w:tc>
          <w:tcPr>
            <w:tcW w:w="1350" w:type="dxa"/>
            <w:tcBorders>
              <w:top w:val="single" w:sz="4" w:space="0" w:color="auto"/>
              <w:left w:val="single" w:sz="4" w:space="0" w:color="auto"/>
              <w:bottom w:val="single" w:sz="4" w:space="0" w:color="auto"/>
              <w:right w:val="single" w:sz="4" w:space="0" w:color="auto"/>
            </w:tcBorders>
          </w:tcPr>
          <w:p w14:paraId="0C63358F"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50A6B44" w14:textId="77777777" w:rsidR="00CD2F63" w:rsidRDefault="00CD2F63" w:rsidP="00AC267B"/>
        </w:tc>
      </w:tr>
      <w:tr w:rsidR="00CD2F63" w14:paraId="2400C71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A6E1C8E" w14:textId="77777777" w:rsidR="00CD2F63" w:rsidRDefault="00CD2F63" w:rsidP="00AC267B">
            <w:pPr>
              <w:pStyle w:val="BodyText"/>
              <w:jc w:val="both"/>
              <w:rPr>
                <w:rFonts w:ascii="Arial" w:hAnsi="Arial" w:cs="Arial"/>
                <w:sz w:val="22"/>
              </w:rPr>
            </w:pPr>
            <w:r>
              <w:rPr>
                <w:rFonts w:ascii="Arial" w:hAnsi="Arial" w:cs="Arial"/>
                <w:sz w:val="22"/>
              </w:rPr>
              <w:t xml:space="preserve">7. </w:t>
            </w:r>
            <w:r w:rsidRPr="00FA0AC4">
              <w:rPr>
                <w:rFonts w:ascii="Arial" w:hAnsi="Arial" w:cs="Arial"/>
                <w:sz w:val="22"/>
              </w:rPr>
              <w:t>Alternatives analysis for proposed project</w:t>
            </w:r>
            <w:r>
              <w:rPr>
                <w:rFonts w:ascii="Arial" w:hAnsi="Arial" w:cs="Arial"/>
                <w:sz w:val="22"/>
              </w:rPr>
              <w:t>.</w:t>
            </w:r>
          </w:p>
          <w:p w14:paraId="5D4A47A7" w14:textId="77777777" w:rsidR="00CD2F63" w:rsidRPr="00FA0AC4" w:rsidRDefault="00CD2F63" w:rsidP="00AC267B">
            <w:pPr>
              <w:pStyle w:val="BodyText"/>
              <w:jc w:val="both"/>
              <w:rPr>
                <w:rFonts w:ascii="Arial" w:hAnsi="Arial" w:cs="Arial"/>
                <w:sz w:val="22"/>
              </w:rPr>
            </w:pPr>
            <w:r>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tcPr>
          <w:p w14:paraId="05ABCA3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A79F6E0" w14:textId="77777777" w:rsidR="00CD2F63" w:rsidRDefault="00CD2F63" w:rsidP="00AC267B"/>
        </w:tc>
      </w:tr>
      <w:tr w:rsidR="00CD2F63" w14:paraId="06B6274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CE39846" w14:textId="77777777" w:rsidR="00CD2F63" w:rsidRDefault="00CD2F63" w:rsidP="00AC267B">
            <w:pPr>
              <w:pStyle w:val="BodyText"/>
              <w:ind w:left="165"/>
              <w:jc w:val="both"/>
              <w:rPr>
                <w:rFonts w:ascii="Arial" w:hAnsi="Arial" w:cs="Arial"/>
                <w:sz w:val="22"/>
              </w:rPr>
            </w:pPr>
            <w:r>
              <w:rPr>
                <w:rFonts w:ascii="Arial" w:hAnsi="Arial" w:cs="Arial"/>
                <w:sz w:val="22"/>
              </w:rPr>
              <w:t xml:space="preserve">7.a. </w:t>
            </w:r>
            <w:r w:rsidRPr="00CD699E">
              <w:rPr>
                <w:rFonts w:ascii="Arial" w:hAnsi="Arial" w:cs="Arial"/>
                <w:sz w:val="22"/>
              </w:rPr>
              <w:t xml:space="preserve">On-site </w:t>
            </w:r>
            <w:r>
              <w:rPr>
                <w:rFonts w:ascii="Arial" w:hAnsi="Arial" w:cs="Arial"/>
                <w:sz w:val="22"/>
              </w:rPr>
              <w:t xml:space="preserve">and off-site </w:t>
            </w:r>
            <w:r w:rsidRPr="00CD699E">
              <w:rPr>
                <w:rFonts w:ascii="Arial" w:hAnsi="Arial" w:cs="Arial"/>
                <w:sz w:val="22"/>
              </w:rPr>
              <w:t xml:space="preserve">measures taken during project design and development to first </w:t>
            </w:r>
            <w:r w:rsidRPr="00735FFB">
              <w:rPr>
                <w:rFonts w:ascii="Arial" w:hAnsi="Arial" w:cs="Arial"/>
                <w:sz w:val="22"/>
              </w:rPr>
              <w:t>avoid and then</w:t>
            </w:r>
            <w:r w:rsidRPr="00CD699E">
              <w:rPr>
                <w:rFonts w:ascii="Arial" w:hAnsi="Arial" w:cs="Arial"/>
                <w:sz w:val="22"/>
              </w:rPr>
              <w:t xml:space="preserve"> minimize impacts to surface waters to the maximum extent practicable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2558F1E"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7605BFF" w14:textId="77777777" w:rsidR="00CD2F63" w:rsidRDefault="00CD2F63" w:rsidP="00AC267B"/>
        </w:tc>
      </w:tr>
      <w:tr w:rsidR="00CD2F63" w14:paraId="2F4595A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50D4F8C" w14:textId="77777777" w:rsidR="00CD2F63" w:rsidRPr="00FA0AC4" w:rsidRDefault="00CD2F63" w:rsidP="00AC267B">
            <w:pPr>
              <w:pStyle w:val="BodyText"/>
              <w:ind w:left="165"/>
              <w:jc w:val="both"/>
              <w:rPr>
                <w:rFonts w:ascii="Arial" w:hAnsi="Arial" w:cs="Arial"/>
                <w:sz w:val="22"/>
              </w:rPr>
            </w:pPr>
            <w:r>
              <w:rPr>
                <w:rFonts w:ascii="Arial" w:hAnsi="Arial" w:cs="Arial"/>
                <w:sz w:val="22"/>
              </w:rPr>
              <w:lastRenderedPageBreak/>
              <w:t xml:space="preserve">7.b. </w:t>
            </w:r>
            <w:r w:rsidRPr="00CD699E">
              <w:rPr>
                <w:rFonts w:ascii="Arial" w:hAnsi="Arial" w:cs="Arial"/>
                <w:sz w:val="22"/>
              </w:rPr>
              <w:t xml:space="preserve">Specific on-site </w:t>
            </w:r>
            <w:r>
              <w:rPr>
                <w:rFonts w:ascii="Arial" w:hAnsi="Arial" w:cs="Arial"/>
                <w:sz w:val="22"/>
              </w:rPr>
              <w:t xml:space="preserve">and off-site </w:t>
            </w:r>
            <w:r w:rsidRPr="00CD699E">
              <w:rPr>
                <w:rFonts w:ascii="Arial" w:hAnsi="Arial" w:cs="Arial"/>
                <w:sz w:val="22"/>
              </w:rPr>
              <w:t>measures taken to reduce the size, scope, configuration, or density of the proposed project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AB15A4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40E1BE12" w14:textId="77777777" w:rsidR="00CD2F63" w:rsidRDefault="00CD2F63" w:rsidP="00AC267B"/>
        </w:tc>
      </w:tr>
      <w:tr w:rsidR="00CD2F63" w14:paraId="6E4ADB1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B8BDF39"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7.c. </w:t>
            </w:r>
            <w:r w:rsidRPr="00CD699E">
              <w:rPr>
                <w:rFonts w:ascii="Arial" w:hAnsi="Arial" w:cs="Arial"/>
                <w:sz w:val="22"/>
              </w:rPr>
              <w:t>A review of alternative sites where required for the project, which would avoid or result in less adverse impact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FFF4B39"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FF5A86A" w14:textId="77777777" w:rsidR="00CD2F63" w:rsidRDefault="00CD2F63" w:rsidP="00AC267B"/>
        </w:tc>
      </w:tr>
      <w:tr w:rsidR="00CD2F63" w14:paraId="0B8AFE5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8C534B0"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7.d. </w:t>
            </w:r>
            <w:r w:rsidRPr="00CD699E">
              <w:rPr>
                <w:rFonts w:ascii="Arial" w:hAnsi="Arial" w:cs="Arial"/>
                <w:sz w:val="22"/>
              </w:rPr>
              <w:t xml:space="preserve">Documentation demonstrating the reason the applicant determined </w:t>
            </w:r>
            <w:proofErr w:type="gramStart"/>
            <w:r w:rsidRPr="00CD699E">
              <w:rPr>
                <w:rFonts w:ascii="Arial" w:hAnsi="Arial" w:cs="Arial"/>
                <w:sz w:val="22"/>
              </w:rPr>
              <w:t>less</w:t>
            </w:r>
            <w:proofErr w:type="gramEnd"/>
            <w:r w:rsidRPr="00CD699E">
              <w:rPr>
                <w:rFonts w:ascii="Arial" w:hAnsi="Arial" w:cs="Arial"/>
                <w:sz w:val="22"/>
              </w:rPr>
              <w:t xml:space="preserve"> damaging alternatives are not practicable</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0832AAA"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30896B8" w14:textId="77777777" w:rsidR="00CD2F63" w:rsidRDefault="00CD2F63" w:rsidP="00AC267B"/>
        </w:tc>
      </w:tr>
      <w:tr w:rsidR="00CD2F63" w14:paraId="4F299B1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E4B2B5C" w14:textId="77777777" w:rsidR="00CD2F63" w:rsidRPr="00FA0AC4" w:rsidRDefault="00CD2F63" w:rsidP="00AC267B">
            <w:pPr>
              <w:pStyle w:val="BodyText"/>
              <w:ind w:left="165"/>
              <w:jc w:val="both"/>
              <w:rPr>
                <w:rFonts w:ascii="Arial" w:hAnsi="Arial" w:cs="Arial"/>
                <w:sz w:val="22"/>
              </w:rPr>
            </w:pPr>
            <w:r>
              <w:rPr>
                <w:rFonts w:ascii="Arial" w:hAnsi="Arial" w:cs="Arial"/>
                <w:sz w:val="22"/>
              </w:rPr>
              <w:t>7</w:t>
            </w:r>
            <w:r w:rsidRPr="003B40C5">
              <w:rPr>
                <w:rFonts w:ascii="Arial" w:hAnsi="Arial" w:cs="Arial"/>
                <w:sz w:val="22"/>
              </w:rPr>
              <w:t>.e. Demonstration to the satisfaction of the department that avoidance and minimization opportunities have been identified and measures have been applied to the proposed activity such that the proposed activity in terms of impacts to state waters and fish and wildlife resources is the least environmentally damaging practicable alternative</w:t>
            </w:r>
          </w:p>
        </w:tc>
        <w:tc>
          <w:tcPr>
            <w:tcW w:w="1350" w:type="dxa"/>
            <w:tcBorders>
              <w:top w:val="single" w:sz="4" w:space="0" w:color="auto"/>
              <w:left w:val="single" w:sz="4" w:space="0" w:color="auto"/>
              <w:bottom w:val="single" w:sz="4" w:space="0" w:color="auto"/>
              <w:right w:val="single" w:sz="4" w:space="0" w:color="auto"/>
            </w:tcBorders>
          </w:tcPr>
          <w:p w14:paraId="54CB62A1"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9939E38" w14:textId="77777777" w:rsidR="00CD2F63" w:rsidRDefault="00CD2F63" w:rsidP="00AC267B"/>
        </w:tc>
      </w:tr>
      <w:tr w:rsidR="00CD2F63" w14:paraId="0A17D8D7"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6861C02" w14:textId="4AF06807" w:rsidR="00CD2F63" w:rsidRPr="00FA0AC4" w:rsidRDefault="00CD2F63" w:rsidP="00554512">
            <w:pPr>
              <w:pStyle w:val="BodyText"/>
              <w:jc w:val="both"/>
              <w:rPr>
                <w:rFonts w:ascii="Arial" w:hAnsi="Arial" w:cs="Arial"/>
                <w:sz w:val="22"/>
              </w:rPr>
            </w:pPr>
            <w:r>
              <w:rPr>
                <w:rFonts w:ascii="Arial" w:hAnsi="Arial" w:cs="Arial"/>
                <w:sz w:val="22"/>
              </w:rPr>
              <w:t xml:space="preserve">8. </w:t>
            </w:r>
            <w:r w:rsidRPr="00CD699E">
              <w:rPr>
                <w:rFonts w:ascii="Arial" w:hAnsi="Arial" w:cs="Arial"/>
                <w:sz w:val="22"/>
              </w:rPr>
              <w:t>Narrative description of all impacts to surface waters</w:t>
            </w:r>
            <w:r>
              <w:rPr>
                <w:rFonts w:ascii="Arial" w:hAnsi="Arial" w:cs="Arial"/>
                <w:sz w:val="22"/>
              </w:rPr>
              <w:t>.</w:t>
            </w:r>
            <w:r>
              <w:rPr>
                <w:rFonts w:ascii="Arial" w:hAnsi="Arial" w:cs="Arial"/>
                <w:sz w:val="22"/>
              </w:rPr>
              <w:br/>
              <w:t>Include</w:t>
            </w:r>
            <w:r w:rsidRPr="00CD699E">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61ED3FF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65BC766B" w14:textId="77777777" w:rsidR="00CD2F63" w:rsidRDefault="00CD2F63" w:rsidP="00AC267B"/>
        </w:tc>
      </w:tr>
      <w:tr w:rsidR="00CD2F63" w14:paraId="4450C21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FE66E25" w14:textId="77777777" w:rsidR="00CD2F63" w:rsidRDefault="00CD2F63" w:rsidP="00AC267B">
            <w:pPr>
              <w:pStyle w:val="BodyText"/>
              <w:ind w:left="165"/>
              <w:jc w:val="both"/>
              <w:rPr>
                <w:rFonts w:ascii="Arial" w:hAnsi="Arial" w:cs="Arial"/>
                <w:sz w:val="22"/>
              </w:rPr>
            </w:pPr>
            <w:r>
              <w:rPr>
                <w:rFonts w:ascii="Arial" w:hAnsi="Arial" w:cs="Arial"/>
                <w:sz w:val="22"/>
              </w:rPr>
              <w:t xml:space="preserve">8.a. </w:t>
            </w:r>
            <w:r w:rsidRPr="00CD699E">
              <w:rPr>
                <w:rFonts w:ascii="Arial" w:hAnsi="Arial" w:cs="Arial"/>
                <w:sz w:val="22"/>
              </w:rPr>
              <w:t>Type of activity to be conducted in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61C6A91"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B311073" w14:textId="77777777" w:rsidR="00CD2F63" w:rsidRDefault="00CD2F63" w:rsidP="00AC267B"/>
        </w:tc>
      </w:tr>
      <w:tr w:rsidR="00CD2F63" w14:paraId="7FB391E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9332D5E"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8.b. </w:t>
            </w:r>
            <w:r w:rsidRPr="00CD699E">
              <w:rPr>
                <w:rFonts w:ascii="Arial" w:hAnsi="Arial" w:cs="Arial"/>
                <w:sz w:val="22"/>
              </w:rPr>
              <w:t>Any physical alteration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6B606BC0"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6D12A793" w14:textId="77777777" w:rsidR="00CD2F63" w:rsidRDefault="00CD2F63" w:rsidP="00AC267B"/>
        </w:tc>
      </w:tr>
      <w:tr w:rsidR="00CD2F63" w14:paraId="7F69697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6F26E71" w14:textId="77777777" w:rsidR="00CD2F63" w:rsidRPr="00FA0AC4" w:rsidRDefault="00CD2F63" w:rsidP="1C3914E5">
            <w:pPr>
              <w:pStyle w:val="BodyText"/>
              <w:ind w:left="165"/>
              <w:jc w:val="both"/>
              <w:rPr>
                <w:rFonts w:ascii="Arial" w:hAnsi="Arial" w:cs="Arial"/>
                <w:sz w:val="22"/>
              </w:rPr>
            </w:pPr>
            <w:r w:rsidRPr="1C3914E5">
              <w:rPr>
                <w:rFonts w:ascii="Arial" w:hAnsi="Arial" w:cs="Arial"/>
                <w:sz w:val="22"/>
              </w:rPr>
              <w:t xml:space="preserve">8.c. If applicable, wetland impacts identified according to their </w:t>
            </w:r>
            <w:proofErr w:type="spellStart"/>
            <w:r w:rsidRPr="1C3914E5">
              <w:rPr>
                <w:rFonts w:ascii="Arial" w:hAnsi="Arial" w:cs="Arial"/>
                <w:sz w:val="22"/>
              </w:rPr>
              <w:t>Cowardin</w:t>
            </w:r>
            <w:proofErr w:type="spellEnd"/>
            <w:r w:rsidRPr="1C3914E5">
              <w:rPr>
                <w:rFonts w:ascii="Arial" w:hAnsi="Arial" w:cs="Arial"/>
                <w:sz w:val="22"/>
              </w:rPr>
              <w:t xml:space="preserve"> classification (i.e., emergent, scrub-shrub, or forested) and for each classification, the individual impacts quantified in square feet to the nearest whole number, cumulatively summed in square feet, and then the sum converted to acres and rounded to two decimal places using commonly accepted arithmetic principles of </w:t>
            </w:r>
            <w:proofErr w:type="gramStart"/>
            <w:r w:rsidRPr="1C3914E5">
              <w:rPr>
                <w:rFonts w:ascii="Arial" w:hAnsi="Arial" w:cs="Arial"/>
                <w:sz w:val="22"/>
              </w:rPr>
              <w:t>rounding;</w:t>
            </w:r>
            <w:proofErr w:type="gramEnd"/>
          </w:p>
        </w:tc>
        <w:tc>
          <w:tcPr>
            <w:tcW w:w="1350" w:type="dxa"/>
            <w:tcBorders>
              <w:top w:val="single" w:sz="4" w:space="0" w:color="auto"/>
              <w:left w:val="single" w:sz="4" w:space="0" w:color="auto"/>
              <w:bottom w:val="single" w:sz="4" w:space="0" w:color="auto"/>
              <w:right w:val="single" w:sz="4" w:space="0" w:color="auto"/>
            </w:tcBorders>
          </w:tcPr>
          <w:p w14:paraId="3D83BF31"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024A81FD" w14:textId="77777777" w:rsidR="00CD2F63" w:rsidRDefault="00CD2F63" w:rsidP="00AC267B"/>
        </w:tc>
      </w:tr>
      <w:tr w:rsidR="00CD2F63" w14:paraId="2E485374"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9FF56DF"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8.d. </w:t>
            </w:r>
            <w:r w:rsidRPr="00CD699E">
              <w:rPr>
                <w:rFonts w:ascii="Arial" w:hAnsi="Arial" w:cs="Arial"/>
                <w:sz w:val="22"/>
              </w:rPr>
              <w:t>If applicable, individual stream impacts (</w:t>
            </w:r>
            <w:proofErr w:type="spellStart"/>
            <w:r w:rsidRPr="00CD699E">
              <w:rPr>
                <w:rFonts w:ascii="Arial" w:hAnsi="Arial" w:cs="Arial"/>
                <w:sz w:val="22"/>
              </w:rPr>
              <w:t>i</w:t>
            </w:r>
            <w:proofErr w:type="spellEnd"/>
            <w:r w:rsidRPr="00CD699E">
              <w:rPr>
                <w:rFonts w:ascii="Arial" w:hAnsi="Arial" w:cs="Arial"/>
                <w:sz w:val="22"/>
              </w:rPr>
              <w:t xml:space="preserve">) quantified by length in linear feet to the nearest whole number and by average width in feet to the nearest whole number; (ii) quantified in square feet to the nearest whole number; </w:t>
            </w:r>
            <w:r w:rsidRPr="00735FFB">
              <w:rPr>
                <w:rFonts w:ascii="Arial" w:hAnsi="Arial" w:cs="Arial"/>
                <w:sz w:val="22"/>
                <w:u w:val="single"/>
              </w:rPr>
              <w:t>and</w:t>
            </w:r>
            <w:r w:rsidRPr="00CD699E">
              <w:rPr>
                <w:rFonts w:ascii="Arial" w:hAnsi="Arial" w:cs="Arial"/>
                <w:sz w:val="22"/>
              </w:rPr>
              <w:t xml:space="preserve"> (iii) when compensatory mitigation is required, the impacts identified according to the assessed type using the Unified Stream Methodology</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3B45765"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88981E0" w14:textId="77777777" w:rsidR="00CD2F63" w:rsidRDefault="00CD2F63" w:rsidP="00AC267B"/>
        </w:tc>
      </w:tr>
      <w:tr w:rsidR="00CD2F63" w14:paraId="2B0395F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7B66441"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8.e. </w:t>
            </w:r>
            <w:r w:rsidRPr="00CD699E">
              <w:rPr>
                <w:rFonts w:ascii="Arial" w:hAnsi="Arial" w:cs="Arial"/>
                <w:sz w:val="22"/>
              </w:rPr>
              <w:t xml:space="preserve">If applicable, open water impacts identified according to their </w:t>
            </w:r>
            <w:proofErr w:type="spellStart"/>
            <w:r w:rsidRPr="00CD699E">
              <w:rPr>
                <w:rFonts w:ascii="Arial" w:hAnsi="Arial" w:cs="Arial"/>
                <w:sz w:val="22"/>
              </w:rPr>
              <w:t>Cowardin</w:t>
            </w:r>
            <w:proofErr w:type="spellEnd"/>
            <w:r w:rsidRPr="00CD699E">
              <w:rPr>
                <w:rFonts w:ascii="Arial" w:hAnsi="Arial" w:cs="Arial"/>
                <w:sz w:val="22"/>
              </w:rPr>
              <w:t xml:space="preserve"> classification, and for each type, the individual impacts quantified in square feet to the nearest whole number, cumulatively summed in square feet, and then the sum converted to </w:t>
            </w:r>
            <w:r w:rsidRPr="00735FFB">
              <w:rPr>
                <w:rFonts w:ascii="Arial" w:hAnsi="Arial" w:cs="Arial"/>
                <w:sz w:val="22"/>
              </w:rPr>
              <w:t>acres and</w:t>
            </w:r>
            <w:r w:rsidRPr="00CD699E">
              <w:rPr>
                <w:rFonts w:ascii="Arial" w:hAnsi="Arial" w:cs="Arial"/>
                <w:sz w:val="22"/>
              </w:rPr>
              <w:t xml:space="preserve"> rounded to two decimal places using commonly accepted arithmetic principles of </w:t>
            </w:r>
            <w:proofErr w:type="gramStart"/>
            <w:r w:rsidRPr="00CD699E">
              <w:rPr>
                <w:rFonts w:ascii="Arial" w:hAnsi="Arial" w:cs="Arial"/>
                <w:sz w:val="22"/>
              </w:rPr>
              <w:t>rounding</w:t>
            </w:r>
            <w:r>
              <w:rPr>
                <w:rFonts w:ascii="Arial" w:hAnsi="Arial" w:cs="Arial"/>
                <w:sz w:val="22"/>
              </w:rPr>
              <w:t>;</w:t>
            </w:r>
            <w:proofErr w:type="gramEnd"/>
          </w:p>
        </w:tc>
        <w:tc>
          <w:tcPr>
            <w:tcW w:w="1350" w:type="dxa"/>
            <w:tcBorders>
              <w:top w:val="single" w:sz="4" w:space="0" w:color="auto"/>
              <w:left w:val="single" w:sz="4" w:space="0" w:color="auto"/>
              <w:bottom w:val="single" w:sz="4" w:space="0" w:color="auto"/>
              <w:right w:val="single" w:sz="4" w:space="0" w:color="auto"/>
            </w:tcBorders>
          </w:tcPr>
          <w:p w14:paraId="1B30E6A9"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E0D9B17" w14:textId="77777777" w:rsidR="00CD2F63" w:rsidRDefault="00CD2F63" w:rsidP="00AC267B"/>
        </w:tc>
      </w:tr>
      <w:tr w:rsidR="00CD2F63" w14:paraId="191411EB" w14:textId="77777777" w:rsidTr="1C3914E5">
        <w:trPr>
          <w:trHeight w:val="791"/>
        </w:trPr>
        <w:tc>
          <w:tcPr>
            <w:tcW w:w="6500" w:type="dxa"/>
            <w:tcBorders>
              <w:top w:val="single" w:sz="4" w:space="0" w:color="auto"/>
              <w:left w:val="single" w:sz="4" w:space="0" w:color="auto"/>
              <w:bottom w:val="single" w:sz="4" w:space="0" w:color="auto"/>
              <w:right w:val="single" w:sz="4" w:space="0" w:color="auto"/>
            </w:tcBorders>
          </w:tcPr>
          <w:p w14:paraId="439C67E4" w14:textId="76FB6F22" w:rsidR="00CD2F63" w:rsidRPr="00CD699E" w:rsidRDefault="00CD2F63" w:rsidP="00AC267B">
            <w:pPr>
              <w:pStyle w:val="BodyText"/>
              <w:ind w:left="165"/>
              <w:jc w:val="both"/>
              <w:rPr>
                <w:rFonts w:ascii="Arial" w:hAnsi="Arial" w:cs="Arial"/>
                <w:sz w:val="22"/>
              </w:rPr>
            </w:pPr>
            <w:r>
              <w:rPr>
                <w:rFonts w:ascii="Arial" w:hAnsi="Arial" w:cs="Arial"/>
                <w:sz w:val="22"/>
              </w:rPr>
              <w:t xml:space="preserve">8.f. </w:t>
            </w:r>
            <w:r w:rsidRPr="00CD699E">
              <w:rPr>
                <w:rFonts w:ascii="Arial" w:hAnsi="Arial" w:cs="Arial"/>
                <w:sz w:val="22"/>
              </w:rPr>
              <w:t xml:space="preserve">Either a copy of the approved jurisdictional determination </w:t>
            </w:r>
            <w:r w:rsidRPr="00735FFB">
              <w:rPr>
                <w:rFonts w:ascii="Arial" w:hAnsi="Arial" w:cs="Arial"/>
                <w:sz w:val="22"/>
                <w:u w:val="single"/>
              </w:rPr>
              <w:t>or</w:t>
            </w:r>
            <w:r w:rsidRPr="00CD699E">
              <w:rPr>
                <w:rFonts w:ascii="Arial" w:hAnsi="Arial" w:cs="Arial"/>
                <w:sz w:val="22"/>
              </w:rPr>
              <w:t xml:space="preserve"> when unavailable, one of the following:</w:t>
            </w:r>
          </w:p>
          <w:p w14:paraId="624A5CC9" w14:textId="19B87559" w:rsidR="00CD2F63" w:rsidRPr="00CD699E" w:rsidRDefault="00CD2F63" w:rsidP="00AC267B">
            <w:pPr>
              <w:pStyle w:val="BodyText"/>
              <w:numPr>
                <w:ilvl w:val="0"/>
                <w:numId w:val="26"/>
              </w:numPr>
              <w:jc w:val="both"/>
              <w:rPr>
                <w:rFonts w:ascii="Arial" w:hAnsi="Arial" w:cs="Arial"/>
                <w:sz w:val="22"/>
              </w:rPr>
            </w:pPr>
            <w:r w:rsidRPr="00CD699E">
              <w:rPr>
                <w:rFonts w:ascii="Arial" w:hAnsi="Arial" w:cs="Arial"/>
                <w:sz w:val="22"/>
              </w:rPr>
              <w:t xml:space="preserve">Preliminary jurisdictional determination from USACE, USDA-NRCS, or </w:t>
            </w:r>
            <w:proofErr w:type="gramStart"/>
            <w:r w:rsidRPr="00CD699E">
              <w:rPr>
                <w:rFonts w:ascii="Arial" w:hAnsi="Arial" w:cs="Arial"/>
                <w:sz w:val="22"/>
              </w:rPr>
              <w:t>DEQ</w:t>
            </w:r>
            <w:r>
              <w:rPr>
                <w:rFonts w:ascii="Arial" w:hAnsi="Arial" w:cs="Arial"/>
                <w:sz w:val="22"/>
              </w:rPr>
              <w:t>;</w:t>
            </w:r>
            <w:proofErr w:type="gramEnd"/>
          </w:p>
          <w:p w14:paraId="59D66562" w14:textId="4D0E78B2" w:rsidR="00CD2F63" w:rsidRPr="0040715F" w:rsidRDefault="00CD2F63" w:rsidP="1C3914E5">
            <w:pPr>
              <w:pStyle w:val="BodyText"/>
              <w:numPr>
                <w:ilvl w:val="0"/>
                <w:numId w:val="26"/>
              </w:numPr>
              <w:jc w:val="both"/>
              <w:rPr>
                <w:rFonts w:ascii="Arial" w:hAnsi="Arial" w:cs="Arial"/>
                <w:sz w:val="22"/>
              </w:rPr>
            </w:pPr>
            <w:r w:rsidRPr="1C3914E5">
              <w:rPr>
                <w:rFonts w:ascii="Arial" w:hAnsi="Arial" w:cs="Arial"/>
                <w:sz w:val="22"/>
              </w:rPr>
              <w:t>Other correspondence indicating approval of the boundary(</w:t>
            </w:r>
            <w:proofErr w:type="spellStart"/>
            <w:r w:rsidRPr="1C3914E5">
              <w:rPr>
                <w:rFonts w:ascii="Arial" w:hAnsi="Arial" w:cs="Arial"/>
                <w:sz w:val="22"/>
              </w:rPr>
              <w:t>ies</w:t>
            </w:r>
            <w:proofErr w:type="spellEnd"/>
            <w:r w:rsidRPr="1C3914E5">
              <w:rPr>
                <w:rFonts w:ascii="Arial" w:hAnsi="Arial" w:cs="Arial"/>
                <w:sz w:val="22"/>
              </w:rPr>
              <w:t xml:space="preserve">) of applicable </w:t>
            </w:r>
            <w:r w:rsidR="261F6AF9" w:rsidRPr="1C3914E5">
              <w:rPr>
                <w:rFonts w:ascii="Arial" w:hAnsi="Arial" w:cs="Arial"/>
                <w:sz w:val="22"/>
              </w:rPr>
              <w:t xml:space="preserve">state and federal </w:t>
            </w:r>
            <w:r w:rsidRPr="1C3914E5">
              <w:rPr>
                <w:rFonts w:ascii="Arial" w:hAnsi="Arial" w:cs="Arial"/>
                <w:sz w:val="22"/>
              </w:rPr>
              <w:t xml:space="preserve">jurisdictional surface waters from USACE, USDA-NRCS, or DEQ; </w:t>
            </w:r>
            <w:r w:rsidRPr="1C3914E5">
              <w:rPr>
                <w:rFonts w:ascii="Arial" w:hAnsi="Arial" w:cs="Arial"/>
                <w:sz w:val="22"/>
                <w:u w:val="single"/>
              </w:rPr>
              <w:t>or</w:t>
            </w:r>
          </w:p>
          <w:p w14:paraId="10FC3CB1" w14:textId="77777777" w:rsidR="00CD2F63" w:rsidRDefault="00CD2F63" w:rsidP="00AC267B">
            <w:pPr>
              <w:pStyle w:val="BodyText"/>
              <w:numPr>
                <w:ilvl w:val="0"/>
                <w:numId w:val="26"/>
              </w:numPr>
              <w:jc w:val="both"/>
              <w:rPr>
                <w:rFonts w:ascii="Arial" w:hAnsi="Arial" w:cs="Arial"/>
                <w:sz w:val="22"/>
              </w:rPr>
            </w:pPr>
            <w:r w:rsidRPr="00CD699E">
              <w:rPr>
                <w:rFonts w:ascii="Arial" w:hAnsi="Arial" w:cs="Arial"/>
                <w:sz w:val="22"/>
              </w:rPr>
              <w:t>Wetland delineation data sheets</w:t>
            </w:r>
          </w:p>
          <w:p w14:paraId="37B10ED8" w14:textId="77777777" w:rsidR="00CD2F63" w:rsidRDefault="00CD2F63" w:rsidP="00AC267B">
            <w:pPr>
              <w:pStyle w:val="BodyText"/>
              <w:jc w:val="both"/>
              <w:rPr>
                <w:rFonts w:ascii="Arial" w:hAnsi="Arial" w:cs="Arial"/>
                <w:sz w:val="22"/>
              </w:rPr>
            </w:pPr>
          </w:p>
          <w:p w14:paraId="12D70DE5" w14:textId="72C0B772" w:rsidR="00CD2F63" w:rsidRPr="00554512" w:rsidRDefault="00CD2F63" w:rsidP="00AC267B">
            <w:pPr>
              <w:pStyle w:val="BodyText"/>
              <w:jc w:val="both"/>
              <w:rPr>
                <w:rFonts w:ascii="Arial" w:hAnsi="Arial" w:cs="Arial"/>
                <w:color w:val="FF0000"/>
                <w:sz w:val="16"/>
                <w:szCs w:val="16"/>
              </w:rPr>
            </w:pPr>
            <w:r w:rsidRPr="00554512">
              <w:rPr>
                <w:rFonts w:ascii="Arial" w:hAnsi="Arial" w:cs="Arial"/>
                <w:sz w:val="16"/>
                <w:szCs w:val="16"/>
              </w:rPr>
              <w:lastRenderedPageBreak/>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5F3CB905"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792E2D0" w14:textId="77777777" w:rsidR="00CD2F63" w:rsidRDefault="00CD2F63" w:rsidP="00AC267B"/>
        </w:tc>
      </w:tr>
      <w:tr w:rsidR="00CD2F63" w14:paraId="44C4FF1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2001B5F" w14:textId="00670BE3" w:rsidR="00CD2F63" w:rsidRPr="0040715F" w:rsidRDefault="00CD2F63" w:rsidP="00AC267B">
            <w:pPr>
              <w:pStyle w:val="BodyText"/>
              <w:ind w:left="165"/>
              <w:jc w:val="both"/>
              <w:rPr>
                <w:rFonts w:ascii="Arial" w:hAnsi="Arial" w:cs="Arial"/>
                <w:sz w:val="22"/>
              </w:rPr>
            </w:pPr>
            <w:r>
              <w:rPr>
                <w:rFonts w:ascii="Arial" w:hAnsi="Arial" w:cs="Arial"/>
                <w:sz w:val="22"/>
              </w:rPr>
              <w:t>8</w:t>
            </w:r>
            <w:r w:rsidRPr="0040715F">
              <w:rPr>
                <w:rFonts w:ascii="Arial" w:hAnsi="Arial" w:cs="Arial"/>
                <w:sz w:val="22"/>
              </w:rPr>
              <w:t>.</w:t>
            </w:r>
            <w:r>
              <w:rPr>
                <w:rFonts w:ascii="Arial" w:hAnsi="Arial" w:cs="Arial"/>
                <w:sz w:val="22"/>
              </w:rPr>
              <w:t>g</w:t>
            </w:r>
            <w:r w:rsidRPr="0040715F">
              <w:rPr>
                <w:rFonts w:ascii="Arial" w:hAnsi="Arial" w:cs="Arial"/>
                <w:sz w:val="22"/>
              </w:rPr>
              <w:t xml:space="preserve">. Delineation </w:t>
            </w:r>
            <w:r w:rsidR="001A58F6">
              <w:rPr>
                <w:rFonts w:ascii="Arial" w:hAnsi="Arial" w:cs="Arial"/>
                <w:sz w:val="22"/>
              </w:rPr>
              <w:t xml:space="preserve">/ Impact </w:t>
            </w:r>
            <w:r w:rsidRPr="0040715F">
              <w:rPr>
                <w:rFonts w:ascii="Arial" w:hAnsi="Arial" w:cs="Arial"/>
                <w:sz w:val="22"/>
              </w:rPr>
              <w:t>map showing:</w:t>
            </w:r>
          </w:p>
          <w:p w14:paraId="4926CB6D" w14:textId="77777777" w:rsidR="00CD2F63" w:rsidRPr="0040715F" w:rsidRDefault="00CD2F63" w:rsidP="00AC267B">
            <w:pPr>
              <w:pStyle w:val="BodyText"/>
              <w:numPr>
                <w:ilvl w:val="0"/>
                <w:numId w:val="26"/>
              </w:numPr>
              <w:jc w:val="both"/>
              <w:rPr>
                <w:rFonts w:ascii="Arial" w:hAnsi="Arial" w:cs="Arial"/>
                <w:sz w:val="22"/>
              </w:rPr>
            </w:pPr>
            <w:r w:rsidRPr="0040715F">
              <w:rPr>
                <w:rFonts w:ascii="Arial" w:hAnsi="Arial" w:cs="Arial"/>
                <w:sz w:val="22"/>
              </w:rPr>
              <w:t xml:space="preserve">Geographic area of all delineated surface water </w:t>
            </w:r>
            <w:proofErr w:type="gramStart"/>
            <w:r w:rsidRPr="0040715F">
              <w:rPr>
                <w:rFonts w:ascii="Arial" w:hAnsi="Arial" w:cs="Arial"/>
                <w:sz w:val="22"/>
              </w:rPr>
              <w:t>boundaries;</w:t>
            </w:r>
            <w:proofErr w:type="gramEnd"/>
          </w:p>
          <w:p w14:paraId="7056EC1C" w14:textId="77777777" w:rsidR="00CD2F63" w:rsidRPr="0040715F" w:rsidRDefault="00CD2F63" w:rsidP="00AC267B">
            <w:pPr>
              <w:pStyle w:val="BodyText"/>
              <w:numPr>
                <w:ilvl w:val="0"/>
                <w:numId w:val="26"/>
              </w:numPr>
              <w:jc w:val="both"/>
              <w:rPr>
                <w:rFonts w:ascii="Arial" w:hAnsi="Arial" w:cs="Arial"/>
                <w:sz w:val="22"/>
              </w:rPr>
            </w:pPr>
            <w:r w:rsidRPr="0040715F">
              <w:rPr>
                <w:rFonts w:ascii="Arial" w:hAnsi="Arial" w:cs="Arial"/>
                <w:sz w:val="22"/>
              </w:rPr>
              <w:t xml:space="preserve">Wetlands, stream, and open water impacts, as applicable, described in same manner as above; </w:t>
            </w:r>
            <w:r w:rsidRPr="0040715F">
              <w:rPr>
                <w:rFonts w:ascii="Arial" w:hAnsi="Arial" w:cs="Arial"/>
                <w:sz w:val="22"/>
                <w:u w:val="single"/>
              </w:rPr>
              <w:t>and</w:t>
            </w:r>
          </w:p>
          <w:p w14:paraId="51ACF45E" w14:textId="77777777" w:rsidR="00CD2F63" w:rsidRDefault="00CD2F63" w:rsidP="00AC267B">
            <w:pPr>
              <w:pStyle w:val="BodyText"/>
              <w:numPr>
                <w:ilvl w:val="0"/>
                <w:numId w:val="26"/>
              </w:numPr>
              <w:jc w:val="both"/>
              <w:rPr>
                <w:rFonts w:ascii="Arial" w:hAnsi="Arial" w:cs="Arial"/>
                <w:sz w:val="22"/>
              </w:rPr>
            </w:pPr>
            <w:r w:rsidRPr="0040715F">
              <w:rPr>
                <w:rFonts w:ascii="Arial" w:hAnsi="Arial" w:cs="Arial"/>
                <w:sz w:val="22"/>
              </w:rPr>
              <w:t xml:space="preserve">Any other surface waters described with </w:t>
            </w:r>
            <w:proofErr w:type="spellStart"/>
            <w:r w:rsidRPr="0040715F">
              <w:rPr>
                <w:rFonts w:ascii="Arial" w:hAnsi="Arial" w:cs="Arial"/>
                <w:sz w:val="22"/>
              </w:rPr>
              <w:t>Cowardin</w:t>
            </w:r>
            <w:proofErr w:type="spellEnd"/>
            <w:r w:rsidRPr="0040715F">
              <w:rPr>
                <w:rFonts w:ascii="Arial" w:hAnsi="Arial" w:cs="Arial"/>
                <w:sz w:val="22"/>
              </w:rPr>
              <w:t xml:space="preserve"> classification or similar </w:t>
            </w:r>
            <w:proofErr w:type="gramStart"/>
            <w:r w:rsidRPr="0040715F">
              <w:rPr>
                <w:rFonts w:ascii="Arial" w:hAnsi="Arial" w:cs="Arial"/>
                <w:sz w:val="22"/>
              </w:rPr>
              <w:t>terminology</w:t>
            </w:r>
            <w:proofErr w:type="gramEnd"/>
          </w:p>
          <w:p w14:paraId="7327A046" w14:textId="77777777" w:rsidR="00CD2F63" w:rsidRDefault="00CD2F63" w:rsidP="00AC267B">
            <w:pPr>
              <w:pStyle w:val="BodyText"/>
              <w:jc w:val="both"/>
              <w:rPr>
                <w:rFonts w:ascii="Arial" w:hAnsi="Arial" w:cs="Arial"/>
                <w:sz w:val="22"/>
              </w:rPr>
            </w:pPr>
          </w:p>
          <w:p w14:paraId="78085DBC" w14:textId="0BC0FC32" w:rsidR="00CD2F63" w:rsidRPr="00554512" w:rsidRDefault="00CD2F63" w:rsidP="00AC267B">
            <w:pPr>
              <w:pStyle w:val="BodyText"/>
              <w:jc w:val="both"/>
              <w:rPr>
                <w:rFonts w:ascii="Arial" w:hAnsi="Arial" w:cs="Arial"/>
                <w:color w:val="FF0000"/>
                <w:sz w:val="16"/>
                <w:szCs w:val="16"/>
              </w:rPr>
            </w:pPr>
            <w:r w:rsidRPr="00554512">
              <w:rPr>
                <w:rFonts w:ascii="Arial" w:hAnsi="Arial" w:cs="Arial"/>
                <w:sz w:val="16"/>
                <w:szCs w:val="16"/>
              </w:rPr>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7400E889"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61E5B7B1" w14:textId="77777777" w:rsidR="00CD2F63" w:rsidRDefault="00CD2F63" w:rsidP="00AC267B"/>
        </w:tc>
      </w:tr>
      <w:tr w:rsidR="00CD2F63" w14:paraId="3D4A8435"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47B87AC" w14:textId="77777777" w:rsidR="00CD2F63" w:rsidRPr="00FA0AC4" w:rsidRDefault="00CD2F63" w:rsidP="00AC267B">
            <w:pPr>
              <w:pStyle w:val="BodyText"/>
              <w:jc w:val="both"/>
              <w:rPr>
                <w:rFonts w:ascii="Arial" w:hAnsi="Arial" w:cs="Arial"/>
                <w:sz w:val="22"/>
              </w:rPr>
            </w:pPr>
            <w:r>
              <w:rPr>
                <w:rFonts w:ascii="Arial" w:hAnsi="Arial" w:cs="Arial"/>
                <w:sz w:val="22"/>
              </w:rPr>
              <w:t xml:space="preserve">9. </w:t>
            </w:r>
            <w:r w:rsidRPr="00CD699E">
              <w:rPr>
                <w:rFonts w:ascii="Arial" w:hAnsi="Arial" w:cs="Arial"/>
                <w:sz w:val="22"/>
              </w:rPr>
              <w:t>Plan-View Drawing(s) (full-</w:t>
            </w:r>
            <w:r w:rsidRPr="00CD699E">
              <w:rPr>
                <w:rFonts w:ascii="Arial" w:hAnsi="Arial" w:cs="Arial"/>
                <w:color w:val="FF0000"/>
                <w:sz w:val="22"/>
              </w:rPr>
              <w:t xml:space="preserve"> </w:t>
            </w:r>
            <w:r w:rsidRPr="00CD699E">
              <w:rPr>
                <w:rFonts w:ascii="Arial" w:hAnsi="Arial" w:cs="Arial"/>
                <w:sz w:val="22"/>
              </w:rPr>
              <w:t>or half-size plan sheets) of the project</w:t>
            </w:r>
            <w:r>
              <w:rPr>
                <w:rFonts w:ascii="Arial" w:hAnsi="Arial" w:cs="Arial"/>
                <w:sz w:val="22"/>
              </w:rPr>
              <w:t>. Include</w:t>
            </w:r>
            <w:r w:rsidRPr="00CD699E">
              <w:rPr>
                <w:rFonts w:ascii="Arial" w:hAnsi="Arial" w:cs="Arial"/>
                <w:sz w:val="22"/>
              </w:rPr>
              <w:t xml:space="preserve"> at a minimum:</w:t>
            </w:r>
          </w:p>
        </w:tc>
        <w:tc>
          <w:tcPr>
            <w:tcW w:w="1350" w:type="dxa"/>
            <w:tcBorders>
              <w:top w:val="single" w:sz="4" w:space="0" w:color="auto"/>
              <w:left w:val="single" w:sz="4" w:space="0" w:color="auto"/>
              <w:bottom w:val="single" w:sz="4" w:space="0" w:color="auto"/>
              <w:right w:val="single" w:sz="4" w:space="0" w:color="auto"/>
            </w:tcBorders>
          </w:tcPr>
          <w:p w14:paraId="2210BBA9"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6FC04A1" w14:textId="77777777" w:rsidR="00CD2F63" w:rsidRDefault="00CD2F63" w:rsidP="00AC267B"/>
        </w:tc>
      </w:tr>
      <w:tr w:rsidR="00CD2F63" w14:paraId="03C3E4F9"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EBEB87F" w14:textId="77777777" w:rsidR="00CD2F63" w:rsidRDefault="00CD2F63" w:rsidP="00AC267B">
            <w:pPr>
              <w:pStyle w:val="BodyText"/>
              <w:ind w:left="165"/>
              <w:jc w:val="both"/>
              <w:rPr>
                <w:rFonts w:ascii="Arial" w:hAnsi="Arial" w:cs="Arial"/>
                <w:sz w:val="22"/>
              </w:rPr>
            </w:pPr>
            <w:r>
              <w:rPr>
                <w:rFonts w:ascii="Arial" w:hAnsi="Arial" w:cs="Arial"/>
                <w:sz w:val="22"/>
              </w:rPr>
              <w:t xml:space="preserve">9.a. </w:t>
            </w:r>
            <w:r w:rsidRPr="00CD699E">
              <w:rPr>
                <w:rFonts w:ascii="Arial" w:hAnsi="Arial" w:cs="Arial"/>
                <w:sz w:val="22"/>
              </w:rPr>
              <w:t>North arrow</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5B8D8C6"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F60E87D" w14:textId="77777777" w:rsidR="00CD2F63" w:rsidRDefault="00CD2F63" w:rsidP="00AC267B"/>
        </w:tc>
      </w:tr>
      <w:tr w:rsidR="00CD2F63" w14:paraId="73F756F4"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D33C49B" w14:textId="10E6ACEF" w:rsidR="00CD2F63" w:rsidRPr="00FA0AC4" w:rsidRDefault="00CD2F63" w:rsidP="00AC267B">
            <w:pPr>
              <w:pStyle w:val="BodyText"/>
              <w:ind w:left="165"/>
              <w:jc w:val="both"/>
              <w:rPr>
                <w:rFonts w:ascii="Arial" w:hAnsi="Arial" w:cs="Arial"/>
                <w:sz w:val="22"/>
              </w:rPr>
            </w:pPr>
            <w:r>
              <w:rPr>
                <w:rFonts w:ascii="Arial" w:hAnsi="Arial" w:cs="Arial"/>
                <w:sz w:val="22"/>
              </w:rPr>
              <w:t xml:space="preserve">9.b. </w:t>
            </w:r>
            <w:r w:rsidRPr="00CD699E">
              <w:rPr>
                <w:rFonts w:ascii="Arial" w:hAnsi="Arial" w:cs="Arial"/>
                <w:sz w:val="22"/>
              </w:rPr>
              <w:t>Graphic scale</w:t>
            </w:r>
            <w:r w:rsidR="007A3E63">
              <w:rPr>
                <w:rFonts w:ascii="Arial" w:hAnsi="Arial" w:cs="Arial"/>
                <w:sz w:val="22"/>
              </w:rPr>
              <w:t xml:space="preserve"> (recommended maximum scale ratio of 1:200 ft.)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60A1EDD"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D4ED2BD" w14:textId="77777777" w:rsidR="00CD2F63" w:rsidRDefault="00CD2F63" w:rsidP="00AC267B"/>
        </w:tc>
      </w:tr>
      <w:tr w:rsidR="00CD2F63" w14:paraId="75D0A89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2CFB49E"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9.c. </w:t>
            </w:r>
            <w:r w:rsidRPr="00CD699E">
              <w:rPr>
                <w:rFonts w:ascii="Arial" w:hAnsi="Arial" w:cs="Arial"/>
                <w:sz w:val="22"/>
              </w:rPr>
              <w:t>Existing and proposed topographic or bathymetric contours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550F37B"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D9986AF" w14:textId="77777777" w:rsidR="00CD2F63" w:rsidRDefault="00CD2F63" w:rsidP="00AC267B"/>
        </w:tc>
      </w:tr>
      <w:tr w:rsidR="00CD2F63" w14:paraId="7C23CEF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0E15BFC"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9.d. </w:t>
            </w:r>
            <w:r w:rsidRPr="00CD699E">
              <w:rPr>
                <w:rFonts w:ascii="Arial" w:hAnsi="Arial" w:cs="Arial"/>
                <w:sz w:val="22"/>
              </w:rPr>
              <w:t>Limits of proposed impacts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092C15E"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910FF6D" w14:textId="77777777" w:rsidR="00CD2F63" w:rsidRDefault="00CD2F63" w:rsidP="00AC267B"/>
        </w:tc>
      </w:tr>
      <w:tr w:rsidR="00CD2F63" w14:paraId="3857792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4C8AA50"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9.e. </w:t>
            </w:r>
            <w:r w:rsidRPr="00CD699E">
              <w:rPr>
                <w:rFonts w:ascii="Arial" w:hAnsi="Arial" w:cs="Arial"/>
                <w:sz w:val="22"/>
              </w:rPr>
              <w:t>Location of all existing and proposed structures (fill riprap/outlet protection/channel tie-ins, dredging, excavation, etc.)</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13A6FD8"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9E16E76" w14:textId="77777777" w:rsidR="00CD2F63" w:rsidRDefault="00CD2F63" w:rsidP="00AC267B"/>
        </w:tc>
      </w:tr>
      <w:tr w:rsidR="00CD2F63" w14:paraId="6DDFD77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ED00100" w14:textId="260D73F5" w:rsidR="00CD2F63" w:rsidRDefault="00CD2F63" w:rsidP="00AC267B">
            <w:pPr>
              <w:pStyle w:val="BodyText"/>
              <w:ind w:left="165"/>
              <w:jc w:val="both"/>
              <w:rPr>
                <w:rFonts w:ascii="Arial" w:hAnsi="Arial" w:cs="Arial"/>
                <w:sz w:val="22"/>
              </w:rPr>
            </w:pPr>
            <w:r>
              <w:rPr>
                <w:rFonts w:ascii="Arial" w:hAnsi="Arial" w:cs="Arial"/>
                <w:sz w:val="22"/>
              </w:rPr>
              <w:t xml:space="preserve">9.f. </w:t>
            </w:r>
            <w:r w:rsidR="003F0B09">
              <w:rPr>
                <w:rStyle w:val="normaltextrun"/>
                <w:rFonts w:ascii="Arial" w:hAnsi="Arial" w:cs="Arial"/>
                <w:color w:val="000000"/>
                <w:sz w:val="22"/>
                <w:shd w:val="clear" w:color="auto" w:fill="FFFFFF"/>
              </w:rPr>
              <w:t>All delineated state and federal jurisdictional surface waters, including isolated, on the site.</w:t>
            </w:r>
          </w:p>
          <w:p w14:paraId="5CC30E14" w14:textId="77777777" w:rsidR="00CD2F63" w:rsidRPr="00FA0AC4" w:rsidRDefault="00CD2F63" w:rsidP="00AC267B">
            <w:pPr>
              <w:pStyle w:val="BodyText"/>
              <w:ind w:left="165"/>
              <w:jc w:val="both"/>
              <w:rPr>
                <w:rFonts w:ascii="Arial" w:hAnsi="Arial" w:cs="Arial"/>
                <w:sz w:val="22"/>
              </w:rPr>
            </w:pPr>
            <w:r>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tcPr>
          <w:p w14:paraId="41FFEE21"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25F522A" w14:textId="77777777" w:rsidR="00CD2F63" w:rsidRDefault="00CD2F63" w:rsidP="00AC267B"/>
        </w:tc>
      </w:tr>
      <w:tr w:rsidR="00CD2F63" w14:paraId="7B56F9C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F5AEC7E" w14:textId="3F392001" w:rsidR="00CD2F63" w:rsidRDefault="00CD2F63" w:rsidP="1C3914E5">
            <w:pPr>
              <w:pStyle w:val="BodyText"/>
              <w:ind w:left="345"/>
              <w:jc w:val="both"/>
              <w:rPr>
                <w:rFonts w:ascii="Arial" w:hAnsi="Arial" w:cs="Arial"/>
                <w:sz w:val="22"/>
              </w:rPr>
            </w:pPr>
            <w:r w:rsidRPr="1C3914E5">
              <w:rPr>
                <w:rFonts w:ascii="Arial" w:hAnsi="Arial" w:cs="Arial"/>
                <w:sz w:val="22"/>
              </w:rPr>
              <w:t xml:space="preserve">9.f(1) The </w:t>
            </w:r>
            <w:proofErr w:type="spellStart"/>
            <w:r w:rsidRPr="1C3914E5">
              <w:rPr>
                <w:rFonts w:ascii="Arial" w:hAnsi="Arial" w:cs="Arial"/>
                <w:sz w:val="22"/>
              </w:rPr>
              <w:t>Cowardin</w:t>
            </w:r>
            <w:proofErr w:type="spellEnd"/>
            <w:r w:rsidRPr="1C3914E5">
              <w:rPr>
                <w:rFonts w:ascii="Arial" w:hAnsi="Arial" w:cs="Arial"/>
                <w:sz w:val="22"/>
              </w:rPr>
              <w:t xml:space="preserve"> </w:t>
            </w:r>
            <w:proofErr w:type="gramStart"/>
            <w:r w:rsidRPr="1C3914E5">
              <w:rPr>
                <w:rFonts w:ascii="Arial" w:hAnsi="Arial" w:cs="Arial"/>
                <w:sz w:val="22"/>
              </w:rPr>
              <w:t>classification  for</w:t>
            </w:r>
            <w:proofErr w:type="gramEnd"/>
            <w:r w:rsidRPr="1C3914E5">
              <w:rPr>
                <w:rFonts w:ascii="Arial" w:hAnsi="Arial" w:cs="Arial"/>
                <w:sz w:val="22"/>
              </w:rPr>
              <w:t xml:space="preserve"> those surface waters and waterway name, if designated;</w:t>
            </w:r>
          </w:p>
        </w:tc>
        <w:tc>
          <w:tcPr>
            <w:tcW w:w="1350" w:type="dxa"/>
            <w:tcBorders>
              <w:top w:val="single" w:sz="4" w:space="0" w:color="auto"/>
              <w:left w:val="single" w:sz="4" w:space="0" w:color="auto"/>
              <w:bottom w:val="single" w:sz="4" w:space="0" w:color="auto"/>
              <w:right w:val="single" w:sz="4" w:space="0" w:color="auto"/>
            </w:tcBorders>
          </w:tcPr>
          <w:p w14:paraId="1E2F7105"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D0F9F17" w14:textId="77777777" w:rsidR="00CD2F63" w:rsidRDefault="00CD2F63" w:rsidP="00AC267B"/>
        </w:tc>
      </w:tr>
      <w:tr w:rsidR="00CD2F63" w14:paraId="211438F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2B8A7D3" w14:textId="77777777" w:rsidR="00CD2F63" w:rsidRPr="00FA0AC4" w:rsidRDefault="00CD2F63" w:rsidP="00AC267B">
            <w:pPr>
              <w:pStyle w:val="BodyText"/>
              <w:ind w:left="345"/>
              <w:jc w:val="both"/>
              <w:rPr>
                <w:rFonts w:ascii="Arial" w:hAnsi="Arial" w:cs="Arial"/>
                <w:sz w:val="22"/>
              </w:rPr>
            </w:pPr>
            <w:r>
              <w:rPr>
                <w:rFonts w:ascii="Arial" w:hAnsi="Arial" w:cs="Arial"/>
                <w:sz w:val="22"/>
              </w:rPr>
              <w:t xml:space="preserve">9.f(2) </w:t>
            </w:r>
            <w:r w:rsidRPr="00CD699E">
              <w:rPr>
                <w:rFonts w:ascii="Arial" w:hAnsi="Arial" w:cs="Arial"/>
                <w:sz w:val="22"/>
              </w:rPr>
              <w:t xml:space="preserve">ebb and flood or direction of flow;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110B1868"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1B3FD95" w14:textId="77777777" w:rsidR="00CD2F63" w:rsidRDefault="00CD2F63" w:rsidP="00AC267B"/>
        </w:tc>
      </w:tr>
      <w:tr w:rsidR="00CD2F63" w14:paraId="577DCF7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FDAFF21" w14:textId="53423741" w:rsidR="00CD2F63" w:rsidRDefault="00CD2F63" w:rsidP="1C3914E5">
            <w:pPr>
              <w:pStyle w:val="BodyText"/>
              <w:ind w:left="345"/>
              <w:jc w:val="both"/>
              <w:rPr>
                <w:rFonts w:ascii="Arial" w:hAnsi="Arial" w:cs="Arial"/>
                <w:sz w:val="22"/>
              </w:rPr>
            </w:pPr>
            <w:r w:rsidRPr="1C3914E5">
              <w:rPr>
                <w:rFonts w:ascii="Arial" w:hAnsi="Arial" w:cs="Arial"/>
                <w:sz w:val="22"/>
              </w:rPr>
              <w:t xml:space="preserve">9.f(3) ordinary </w:t>
            </w:r>
            <w:r w:rsidR="22EFB7F6" w:rsidRPr="1C3914E5">
              <w:rPr>
                <w:rFonts w:ascii="Arial" w:hAnsi="Arial" w:cs="Arial"/>
                <w:sz w:val="22"/>
              </w:rPr>
              <w:t>high-water</w:t>
            </w:r>
            <w:r w:rsidRPr="1C3914E5">
              <w:rPr>
                <w:rFonts w:ascii="Arial" w:hAnsi="Arial" w:cs="Arial"/>
                <w:sz w:val="22"/>
              </w:rPr>
              <w:t xml:space="preserve"> mark in nontidal </w:t>
            </w:r>
            <w:proofErr w:type="gramStart"/>
            <w:r w:rsidRPr="1C3914E5">
              <w:rPr>
                <w:rFonts w:ascii="Arial" w:hAnsi="Arial" w:cs="Arial"/>
                <w:sz w:val="22"/>
              </w:rPr>
              <w:t>areas;</w:t>
            </w:r>
            <w:proofErr w:type="gramEnd"/>
          </w:p>
          <w:p w14:paraId="2F7A57D3" w14:textId="77777777" w:rsidR="00CD2F63" w:rsidRDefault="00CD2F63" w:rsidP="00AC267B">
            <w:pPr>
              <w:pStyle w:val="BodyText"/>
              <w:jc w:val="both"/>
              <w:rPr>
                <w:rFonts w:ascii="Arial" w:hAnsi="Arial" w:cs="Arial"/>
                <w:sz w:val="22"/>
              </w:rPr>
            </w:pPr>
          </w:p>
          <w:p w14:paraId="03881465" w14:textId="06A4AC7B" w:rsidR="00CD2F63" w:rsidRPr="00554512" w:rsidRDefault="00CD2F63" w:rsidP="00AC267B">
            <w:pPr>
              <w:pStyle w:val="BodyText"/>
              <w:jc w:val="both"/>
              <w:rPr>
                <w:rFonts w:ascii="Arial" w:hAnsi="Arial" w:cs="Arial"/>
                <w:sz w:val="16"/>
                <w:szCs w:val="16"/>
              </w:rPr>
            </w:pPr>
            <w:r w:rsidRPr="00554512">
              <w:rPr>
                <w:rFonts w:ascii="Arial" w:hAnsi="Arial" w:cs="Arial"/>
                <w:sz w:val="16"/>
                <w:szCs w:val="16"/>
              </w:rPr>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168318E5"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E5ED77E" w14:textId="77777777" w:rsidR="00CD2F63" w:rsidRDefault="00CD2F63" w:rsidP="00AC267B"/>
        </w:tc>
      </w:tr>
      <w:tr w:rsidR="00CD2F63" w14:paraId="645A3EE7"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08E02FF" w14:textId="77777777" w:rsidR="00CD2F63" w:rsidRDefault="00CD2F63" w:rsidP="00AC267B">
            <w:pPr>
              <w:pStyle w:val="BodyText"/>
              <w:ind w:left="345"/>
              <w:jc w:val="both"/>
              <w:rPr>
                <w:rFonts w:ascii="Arial" w:hAnsi="Arial" w:cs="Arial"/>
                <w:sz w:val="22"/>
                <w:u w:val="single"/>
              </w:rPr>
            </w:pPr>
            <w:r>
              <w:rPr>
                <w:rFonts w:ascii="Arial" w:hAnsi="Arial" w:cs="Arial"/>
                <w:sz w:val="22"/>
              </w:rPr>
              <w:t xml:space="preserve">9.f(4) </w:t>
            </w:r>
            <w:r w:rsidRPr="00FA0AC4">
              <w:rPr>
                <w:rFonts w:ascii="Arial" w:hAnsi="Arial" w:cs="Arial"/>
                <w:sz w:val="22"/>
              </w:rPr>
              <w:t xml:space="preserve">tidal wetlands boundary; </w:t>
            </w:r>
            <w:r w:rsidRPr="00C4647A">
              <w:rPr>
                <w:rFonts w:ascii="Arial" w:hAnsi="Arial" w:cs="Arial"/>
                <w:sz w:val="22"/>
                <w:u w:val="single"/>
              </w:rPr>
              <w:t>and</w:t>
            </w:r>
          </w:p>
          <w:p w14:paraId="3315AB88" w14:textId="77777777" w:rsidR="00CD2F63" w:rsidRPr="00554512" w:rsidRDefault="00CD2F63" w:rsidP="00AC267B">
            <w:pPr>
              <w:pStyle w:val="BodyText"/>
              <w:jc w:val="both"/>
              <w:rPr>
                <w:rFonts w:ascii="Arial" w:hAnsi="Arial" w:cs="Arial"/>
                <w:sz w:val="16"/>
                <w:szCs w:val="16"/>
                <w:u w:val="single"/>
              </w:rPr>
            </w:pPr>
          </w:p>
          <w:p w14:paraId="61625167" w14:textId="15143B94" w:rsidR="00CD2F63" w:rsidRDefault="00CD2F63" w:rsidP="00AC267B">
            <w:pPr>
              <w:pStyle w:val="BodyText"/>
              <w:jc w:val="both"/>
              <w:rPr>
                <w:rFonts w:ascii="Arial" w:hAnsi="Arial" w:cs="Arial"/>
                <w:sz w:val="22"/>
              </w:rPr>
            </w:pPr>
            <w:r w:rsidRPr="00554512">
              <w:rPr>
                <w:rFonts w:ascii="Arial" w:hAnsi="Arial" w:cs="Arial"/>
                <w:sz w:val="16"/>
                <w:szCs w:val="16"/>
              </w:rPr>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13D9C3D2"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43A1C3E" w14:textId="77777777" w:rsidR="00CD2F63" w:rsidRDefault="00CD2F63" w:rsidP="00AC267B"/>
        </w:tc>
      </w:tr>
      <w:tr w:rsidR="00CD2F63" w14:paraId="4E2150A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52C0F96" w14:textId="77777777" w:rsidR="00CD2F63" w:rsidRDefault="00CD2F63" w:rsidP="00AC267B">
            <w:pPr>
              <w:pStyle w:val="BodyText"/>
              <w:ind w:left="345"/>
              <w:jc w:val="both"/>
              <w:rPr>
                <w:rFonts w:ascii="Arial" w:hAnsi="Arial" w:cs="Arial"/>
                <w:sz w:val="22"/>
              </w:rPr>
            </w:pPr>
            <w:r>
              <w:rPr>
                <w:rFonts w:ascii="Arial" w:hAnsi="Arial" w:cs="Arial"/>
                <w:sz w:val="22"/>
              </w:rPr>
              <w:t xml:space="preserve">9.f(5) </w:t>
            </w:r>
            <w:r w:rsidRPr="00FA0AC4">
              <w:rPr>
                <w:rFonts w:ascii="Arial" w:hAnsi="Arial" w:cs="Arial"/>
                <w:sz w:val="22"/>
              </w:rPr>
              <w:t>mean low water and mean high water lines in tidal areas</w:t>
            </w:r>
          </w:p>
        </w:tc>
        <w:tc>
          <w:tcPr>
            <w:tcW w:w="1350" w:type="dxa"/>
            <w:tcBorders>
              <w:top w:val="single" w:sz="4" w:space="0" w:color="auto"/>
              <w:left w:val="single" w:sz="4" w:space="0" w:color="auto"/>
              <w:bottom w:val="single" w:sz="4" w:space="0" w:color="auto"/>
              <w:right w:val="single" w:sz="4" w:space="0" w:color="auto"/>
            </w:tcBorders>
          </w:tcPr>
          <w:p w14:paraId="365EEE5F"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2EB762B" w14:textId="77777777" w:rsidR="00CD2F63" w:rsidRDefault="00CD2F63" w:rsidP="00AC267B"/>
        </w:tc>
      </w:tr>
      <w:tr w:rsidR="00CD2F63" w14:paraId="4C0C002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F1FC20D" w14:textId="77777777" w:rsidR="00CD2F63" w:rsidRPr="00FA0AC4" w:rsidRDefault="00CD2F63" w:rsidP="1C3914E5">
            <w:pPr>
              <w:pStyle w:val="BodyText"/>
              <w:ind w:left="165"/>
              <w:jc w:val="both"/>
              <w:rPr>
                <w:rFonts w:ascii="Arial" w:hAnsi="Arial" w:cs="Arial"/>
                <w:sz w:val="22"/>
              </w:rPr>
            </w:pPr>
            <w:r w:rsidRPr="1C3914E5">
              <w:rPr>
                <w:rFonts w:ascii="Arial" w:hAnsi="Arial" w:cs="Arial"/>
                <w:sz w:val="22"/>
              </w:rPr>
              <w:t xml:space="preserve">9.g. Limits of Chesapeake Bay Resource Protection Areas (RPAs) as field-verified by the applicant, and if available, the limits as approved by the locality in which the project site is located, unless the proposed use is exempt from the </w:t>
            </w:r>
            <w:r w:rsidRPr="1C3914E5">
              <w:rPr>
                <w:rFonts w:ascii="Arial" w:hAnsi="Arial" w:cs="Arial"/>
                <w:sz w:val="22"/>
              </w:rPr>
              <w:lastRenderedPageBreak/>
              <w:t>Chesapeake Bay Preservation Area Designation and Management Regulations (</w:t>
            </w:r>
            <w:hyperlink r:id="rId17" w:history="1">
              <w:r w:rsidRPr="1C3914E5">
                <w:rPr>
                  <w:rStyle w:val="Hyperlink"/>
                  <w:rFonts w:ascii="Arial" w:hAnsi="Arial" w:cs="Arial"/>
                  <w:sz w:val="22"/>
                  <w:bdr w:val="none" w:sz="0" w:space="0" w:color="auto" w:frame="1"/>
                </w:rPr>
                <w:t>9VAC25-830</w:t>
              </w:r>
            </w:hyperlink>
            <w:r w:rsidRPr="1C3914E5">
              <w:rPr>
                <w:rFonts w:ascii="Arial" w:hAnsi="Arial" w:cs="Arial"/>
                <w:sz w:val="22"/>
              </w:rPr>
              <w:t xml:space="preserve">); </w:t>
            </w:r>
            <w:r w:rsidRPr="1C3914E5">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0644D15"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2EDE8E3" w14:textId="77777777" w:rsidR="00CD2F63" w:rsidRDefault="00CD2F63" w:rsidP="00AC267B"/>
        </w:tc>
      </w:tr>
      <w:tr w:rsidR="00CD2F63" w14:paraId="2C9CBF8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36F31D7" w14:textId="77777777" w:rsidR="00CD2F63" w:rsidRPr="00FA0AC4" w:rsidRDefault="00CD2F63" w:rsidP="00AC267B">
            <w:pPr>
              <w:pStyle w:val="BodyText"/>
              <w:ind w:left="165"/>
              <w:jc w:val="both"/>
              <w:rPr>
                <w:rFonts w:ascii="Arial" w:hAnsi="Arial" w:cs="Arial"/>
                <w:sz w:val="22"/>
              </w:rPr>
            </w:pPr>
            <w:r>
              <w:rPr>
                <w:rFonts w:ascii="Arial" w:hAnsi="Arial" w:cs="Arial"/>
                <w:sz w:val="22"/>
              </w:rPr>
              <w:t>9</w:t>
            </w:r>
            <w:r w:rsidRPr="006B0972">
              <w:rPr>
                <w:rFonts w:ascii="Arial" w:hAnsi="Arial" w:cs="Arial"/>
                <w:sz w:val="22"/>
              </w:rPr>
              <w:t>.</w:t>
            </w:r>
            <w:r>
              <w:rPr>
                <w:rFonts w:ascii="Arial" w:hAnsi="Arial" w:cs="Arial"/>
                <w:sz w:val="22"/>
              </w:rPr>
              <w:t>h</w:t>
            </w:r>
            <w:r w:rsidRPr="006B0972">
              <w:rPr>
                <w:rFonts w:ascii="Arial" w:hAnsi="Arial" w:cs="Arial"/>
                <w:sz w:val="22"/>
              </w:rPr>
              <w:t>. Limits of any areas that are under a deed restriction, conservation easement, restrictive covenant, or other land use protective instrument (i.e., protected areas)</w:t>
            </w:r>
          </w:p>
        </w:tc>
        <w:tc>
          <w:tcPr>
            <w:tcW w:w="1350" w:type="dxa"/>
            <w:tcBorders>
              <w:top w:val="single" w:sz="4" w:space="0" w:color="auto"/>
              <w:left w:val="single" w:sz="4" w:space="0" w:color="auto"/>
              <w:bottom w:val="single" w:sz="4" w:space="0" w:color="auto"/>
              <w:right w:val="single" w:sz="4" w:space="0" w:color="auto"/>
            </w:tcBorders>
          </w:tcPr>
          <w:p w14:paraId="5BD7ABC4"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BE573EA" w14:textId="77777777" w:rsidR="00CD2F63" w:rsidRDefault="00CD2F63" w:rsidP="00AC267B"/>
        </w:tc>
      </w:tr>
      <w:tr w:rsidR="00CD2F63" w14:paraId="35FF9884"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A2365BB" w14:textId="2468E02D" w:rsidR="00CD2F63" w:rsidRPr="00FA0AC4" w:rsidRDefault="00CD2F63" w:rsidP="00554512">
            <w:pPr>
              <w:pStyle w:val="BodyText"/>
              <w:jc w:val="both"/>
              <w:rPr>
                <w:rFonts w:ascii="Arial" w:hAnsi="Arial" w:cs="Arial"/>
                <w:sz w:val="22"/>
              </w:rPr>
            </w:pPr>
            <w:r w:rsidRPr="1C3914E5">
              <w:rPr>
                <w:rFonts w:ascii="Arial" w:hAnsi="Arial" w:cs="Arial"/>
                <w:sz w:val="22"/>
              </w:rPr>
              <w:t xml:space="preserve">10. Cross-sectional and profile drawing(s) of each proposed impact </w:t>
            </w:r>
            <w:proofErr w:type="spellStart"/>
            <w:proofErr w:type="gramStart"/>
            <w:r w:rsidRPr="1C3914E5">
              <w:rPr>
                <w:rFonts w:ascii="Arial" w:hAnsi="Arial" w:cs="Arial"/>
                <w:sz w:val="22"/>
              </w:rPr>
              <w:t>area.</w:t>
            </w:r>
            <w:r>
              <w:rPr>
                <w:rFonts w:ascii="Arial" w:hAnsi="Arial" w:cs="Arial"/>
                <w:sz w:val="22"/>
              </w:rPr>
              <w:t>Include</w:t>
            </w:r>
            <w:proofErr w:type="spellEnd"/>
            <w:proofErr w:type="gramEnd"/>
            <w:r w:rsidRPr="00CD699E">
              <w:rPr>
                <w:rFonts w:ascii="Arial" w:hAnsi="Arial" w:cs="Arial"/>
                <w:sz w:val="22"/>
              </w:rPr>
              <w:t xml:space="preserve"> at a minimum: </w:t>
            </w:r>
          </w:p>
        </w:tc>
        <w:tc>
          <w:tcPr>
            <w:tcW w:w="1350" w:type="dxa"/>
            <w:tcBorders>
              <w:top w:val="single" w:sz="4" w:space="0" w:color="auto"/>
              <w:left w:val="single" w:sz="4" w:space="0" w:color="auto"/>
              <w:bottom w:val="single" w:sz="4" w:space="0" w:color="auto"/>
              <w:right w:val="single" w:sz="4" w:space="0" w:color="auto"/>
            </w:tcBorders>
          </w:tcPr>
          <w:p w14:paraId="5B0264CA"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05E17985" w14:textId="77777777" w:rsidR="00CD2F63" w:rsidRDefault="00CD2F63" w:rsidP="00AC267B"/>
        </w:tc>
      </w:tr>
      <w:tr w:rsidR="00CD2F63" w14:paraId="6AFD70E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98AD872" w14:textId="77777777" w:rsidR="00CD2F63" w:rsidRDefault="00CD2F63" w:rsidP="00AC267B">
            <w:pPr>
              <w:pStyle w:val="BodyText"/>
              <w:ind w:left="165"/>
              <w:jc w:val="both"/>
              <w:rPr>
                <w:rFonts w:ascii="Arial" w:hAnsi="Arial" w:cs="Arial"/>
                <w:sz w:val="22"/>
              </w:rPr>
            </w:pPr>
            <w:r>
              <w:rPr>
                <w:rFonts w:ascii="Arial" w:hAnsi="Arial" w:cs="Arial"/>
                <w:sz w:val="22"/>
              </w:rPr>
              <w:t xml:space="preserve">10.a. </w:t>
            </w:r>
            <w:r w:rsidRPr="00CD699E">
              <w:rPr>
                <w:rFonts w:ascii="Arial" w:hAnsi="Arial" w:cs="Arial"/>
                <w:sz w:val="22"/>
              </w:rPr>
              <w:t>Graphic scale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E9E54BF"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B25FA3B" w14:textId="77777777" w:rsidR="00CD2F63" w:rsidRDefault="00CD2F63" w:rsidP="00AC267B"/>
        </w:tc>
      </w:tr>
      <w:tr w:rsidR="00CD2F63" w14:paraId="2B35F15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7E1A5CA"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10.b. </w:t>
            </w:r>
            <w:r w:rsidRPr="00CD699E">
              <w:rPr>
                <w:rFonts w:ascii="Arial" w:hAnsi="Arial" w:cs="Arial"/>
                <w:sz w:val="22"/>
              </w:rPr>
              <w:t>Existing structures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6A1F5B2"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4E5B9A29" w14:textId="77777777" w:rsidR="00CD2F63" w:rsidRDefault="00CD2F63" w:rsidP="00AC267B"/>
        </w:tc>
      </w:tr>
      <w:tr w:rsidR="00CD2F63" w14:paraId="65C0372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F782CEF"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10.c. </w:t>
            </w:r>
            <w:r w:rsidRPr="00CD699E">
              <w:rPr>
                <w:rFonts w:ascii="Arial" w:hAnsi="Arial" w:cs="Arial"/>
                <w:sz w:val="22"/>
              </w:rPr>
              <w:t>Existing and proposed elevations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060AB9C"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27A450E5" w14:textId="77777777" w:rsidR="00CD2F63" w:rsidRDefault="00CD2F63" w:rsidP="00AC267B"/>
        </w:tc>
      </w:tr>
      <w:tr w:rsidR="00CD2F63" w14:paraId="5658F90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A0FFA4E"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10.d. </w:t>
            </w:r>
            <w:r w:rsidRPr="00CD699E">
              <w:rPr>
                <w:rFonts w:ascii="Arial" w:hAnsi="Arial" w:cs="Arial"/>
                <w:sz w:val="22"/>
              </w:rPr>
              <w:t>Limits of surface water areas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2024BD6"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D245836" w14:textId="77777777" w:rsidR="00CD2F63" w:rsidRDefault="00CD2F63" w:rsidP="00AC267B"/>
        </w:tc>
      </w:tr>
      <w:tr w:rsidR="00CD2F63" w14:paraId="28A7F6F8"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E56E447"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10.e. </w:t>
            </w:r>
            <w:r w:rsidRPr="00CD699E">
              <w:rPr>
                <w:rFonts w:ascii="Arial" w:hAnsi="Arial" w:cs="Arial"/>
                <w:sz w:val="22"/>
              </w:rPr>
              <w:t>Ebb and flood or direction of flow (if applicable)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68043FE"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11BD5D10" w14:textId="77777777" w:rsidR="00CD2F63" w:rsidRDefault="00CD2F63" w:rsidP="00AC267B"/>
        </w:tc>
      </w:tr>
      <w:tr w:rsidR="00CD2F63" w14:paraId="46E56C1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EBA5EDC" w14:textId="6D2C776C" w:rsidR="00CD2F63" w:rsidRDefault="00CD2F63" w:rsidP="1C3914E5">
            <w:pPr>
              <w:pStyle w:val="BodyText"/>
              <w:ind w:left="165"/>
              <w:jc w:val="both"/>
              <w:rPr>
                <w:rFonts w:ascii="Arial" w:hAnsi="Arial" w:cs="Arial"/>
                <w:sz w:val="22"/>
              </w:rPr>
            </w:pPr>
            <w:r w:rsidRPr="1C3914E5">
              <w:rPr>
                <w:rFonts w:ascii="Arial" w:hAnsi="Arial" w:cs="Arial"/>
                <w:sz w:val="22"/>
              </w:rPr>
              <w:t xml:space="preserve">10.f. Ordinary </w:t>
            </w:r>
            <w:r w:rsidR="6B38B019" w:rsidRPr="1C3914E5">
              <w:rPr>
                <w:rFonts w:ascii="Arial" w:hAnsi="Arial" w:cs="Arial"/>
                <w:sz w:val="22"/>
              </w:rPr>
              <w:t>high-water</w:t>
            </w:r>
            <w:r w:rsidRPr="1C3914E5">
              <w:rPr>
                <w:rFonts w:ascii="Arial" w:hAnsi="Arial" w:cs="Arial"/>
                <w:sz w:val="22"/>
              </w:rPr>
              <w:t xml:space="preserve"> mark in nontidal </w:t>
            </w:r>
            <w:proofErr w:type="gramStart"/>
            <w:r w:rsidRPr="1C3914E5">
              <w:rPr>
                <w:rFonts w:ascii="Arial" w:hAnsi="Arial" w:cs="Arial"/>
                <w:sz w:val="22"/>
              </w:rPr>
              <w:t>areas;</w:t>
            </w:r>
            <w:proofErr w:type="gramEnd"/>
          </w:p>
          <w:p w14:paraId="5ED604CC" w14:textId="77777777" w:rsidR="00CD2F63" w:rsidRDefault="00CD2F63" w:rsidP="00AC267B">
            <w:pPr>
              <w:pStyle w:val="BodyText"/>
              <w:jc w:val="both"/>
              <w:rPr>
                <w:rFonts w:ascii="Arial" w:hAnsi="Arial" w:cs="Arial"/>
                <w:sz w:val="22"/>
              </w:rPr>
            </w:pPr>
          </w:p>
          <w:p w14:paraId="5382EF02" w14:textId="59AD39F9" w:rsidR="00CD2F63" w:rsidRPr="00554512" w:rsidRDefault="00CD2F63" w:rsidP="00AC267B">
            <w:pPr>
              <w:pStyle w:val="BodyText"/>
              <w:jc w:val="both"/>
              <w:rPr>
                <w:rFonts w:ascii="Arial" w:hAnsi="Arial" w:cs="Arial"/>
                <w:sz w:val="16"/>
                <w:szCs w:val="16"/>
              </w:rPr>
            </w:pPr>
            <w:r w:rsidRPr="00554512">
              <w:rPr>
                <w:rFonts w:ascii="Arial" w:hAnsi="Arial" w:cs="Arial"/>
                <w:sz w:val="16"/>
                <w:szCs w:val="16"/>
              </w:rPr>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611804F4"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182EDB0" w14:textId="77777777" w:rsidR="00CD2F63" w:rsidRDefault="00CD2F63" w:rsidP="00AC267B"/>
        </w:tc>
      </w:tr>
      <w:tr w:rsidR="00CD2F63" w14:paraId="4AA8C4D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A710253" w14:textId="77777777" w:rsidR="00CD2F63" w:rsidRDefault="00CD2F63" w:rsidP="00AC267B">
            <w:pPr>
              <w:pStyle w:val="BodyText"/>
              <w:ind w:left="165"/>
              <w:jc w:val="both"/>
              <w:rPr>
                <w:rFonts w:ascii="Arial" w:hAnsi="Arial" w:cs="Arial"/>
                <w:sz w:val="22"/>
              </w:rPr>
            </w:pPr>
            <w:r>
              <w:rPr>
                <w:rFonts w:ascii="Arial" w:hAnsi="Arial" w:cs="Arial"/>
                <w:sz w:val="22"/>
              </w:rPr>
              <w:t xml:space="preserve">10.g. </w:t>
            </w:r>
            <w:r w:rsidRPr="00FA0AC4">
              <w:rPr>
                <w:rFonts w:ascii="Arial" w:hAnsi="Arial" w:cs="Arial"/>
                <w:sz w:val="22"/>
              </w:rPr>
              <w:t xml:space="preserve">Tidal wetland </w:t>
            </w:r>
            <w:proofErr w:type="gramStart"/>
            <w:r w:rsidRPr="00FA0AC4">
              <w:rPr>
                <w:rFonts w:ascii="Arial" w:hAnsi="Arial" w:cs="Arial"/>
                <w:sz w:val="22"/>
              </w:rPr>
              <w:t>boundary</w:t>
            </w:r>
            <w:r>
              <w:rPr>
                <w:rFonts w:ascii="Arial" w:hAnsi="Arial" w:cs="Arial"/>
                <w:sz w:val="22"/>
              </w:rPr>
              <w:t>;</w:t>
            </w:r>
            <w:proofErr w:type="gramEnd"/>
          </w:p>
          <w:p w14:paraId="0C73250A" w14:textId="77777777" w:rsidR="00CD2F63" w:rsidRDefault="00CD2F63" w:rsidP="00AC267B">
            <w:pPr>
              <w:pStyle w:val="BodyText"/>
              <w:jc w:val="both"/>
              <w:rPr>
                <w:rFonts w:ascii="Arial" w:hAnsi="Arial" w:cs="Arial"/>
                <w:sz w:val="22"/>
              </w:rPr>
            </w:pPr>
          </w:p>
          <w:p w14:paraId="38609FEA" w14:textId="74A5C6C3" w:rsidR="00CD2F63" w:rsidRPr="00554512" w:rsidRDefault="00CD2F63" w:rsidP="00AC267B">
            <w:pPr>
              <w:pStyle w:val="BodyText"/>
              <w:jc w:val="both"/>
              <w:rPr>
                <w:rFonts w:ascii="Arial" w:hAnsi="Arial" w:cs="Arial"/>
                <w:sz w:val="16"/>
                <w:szCs w:val="16"/>
              </w:rPr>
            </w:pPr>
            <w:r w:rsidRPr="00554512">
              <w:rPr>
                <w:rFonts w:ascii="Arial" w:hAnsi="Arial" w:cs="Arial"/>
                <w:sz w:val="16"/>
                <w:szCs w:val="16"/>
              </w:rPr>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6DE39F15"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05AE8FB" w14:textId="77777777" w:rsidR="00CD2F63" w:rsidRDefault="00CD2F63" w:rsidP="00AC267B"/>
        </w:tc>
      </w:tr>
      <w:tr w:rsidR="00CD2F63" w14:paraId="71B54B60"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79550C4" w14:textId="77777777" w:rsidR="00CD2F63" w:rsidRPr="00FA0AC4" w:rsidRDefault="00CD2F63" w:rsidP="00AC267B">
            <w:pPr>
              <w:pStyle w:val="BodyText"/>
              <w:ind w:left="165"/>
              <w:jc w:val="both"/>
              <w:rPr>
                <w:rFonts w:ascii="Arial" w:hAnsi="Arial" w:cs="Arial"/>
                <w:sz w:val="22"/>
              </w:rPr>
            </w:pPr>
            <w:r>
              <w:rPr>
                <w:rFonts w:ascii="Arial" w:hAnsi="Arial" w:cs="Arial"/>
                <w:sz w:val="22"/>
              </w:rPr>
              <w:t xml:space="preserve">10.h. </w:t>
            </w:r>
            <w:r w:rsidRPr="00FA0AC4">
              <w:rPr>
                <w:rFonts w:ascii="Arial" w:hAnsi="Arial" w:cs="Arial"/>
                <w:sz w:val="22"/>
              </w:rPr>
              <w:t>Mean low water and mean high water lines in tidal areas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6483A0E"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BE81688" w14:textId="77777777" w:rsidR="00CD2F63" w:rsidRDefault="00CD2F63" w:rsidP="00AC267B"/>
        </w:tc>
      </w:tr>
      <w:tr w:rsidR="00CD2F63" w14:paraId="52BBFB6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3199843" w14:textId="0F6A1B4B" w:rsidR="00CD2F63" w:rsidRPr="00FA0AC4" w:rsidRDefault="00CD2F63" w:rsidP="00AC267B">
            <w:pPr>
              <w:pStyle w:val="BodyText"/>
              <w:ind w:left="165"/>
              <w:jc w:val="both"/>
              <w:rPr>
                <w:rFonts w:ascii="Arial" w:hAnsi="Arial" w:cs="Arial"/>
                <w:sz w:val="22"/>
              </w:rPr>
            </w:pPr>
            <w:r>
              <w:rPr>
                <w:rFonts w:ascii="Arial" w:hAnsi="Arial" w:cs="Arial"/>
                <w:sz w:val="22"/>
              </w:rPr>
              <w:t xml:space="preserve">10.i. </w:t>
            </w:r>
            <w:r w:rsidRPr="00CD699E">
              <w:rPr>
                <w:rFonts w:ascii="Arial" w:hAnsi="Arial" w:cs="Arial"/>
                <w:sz w:val="22"/>
              </w:rPr>
              <w:t>Impact lim</w:t>
            </w:r>
            <w:r w:rsidR="007B04A5">
              <w:rPr>
                <w:rFonts w:ascii="Arial" w:hAnsi="Arial" w:cs="Arial"/>
                <w:sz w:val="22"/>
              </w:rPr>
              <w:t>i</w:t>
            </w:r>
            <w:r w:rsidRPr="00CD699E">
              <w:rPr>
                <w:rFonts w:ascii="Arial" w:hAnsi="Arial" w:cs="Arial"/>
                <w:sz w:val="22"/>
              </w:rPr>
              <w:t>ts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7F31BE2"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648162E6" w14:textId="77777777" w:rsidR="00CD2F63" w:rsidRDefault="00CD2F63" w:rsidP="00AC267B"/>
        </w:tc>
      </w:tr>
      <w:tr w:rsidR="00CD2F63" w14:paraId="6909281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0A977B1" w14:textId="7C4F288E" w:rsidR="00CD2F63" w:rsidRPr="00FA0AC4" w:rsidRDefault="00CD2F63" w:rsidP="1C3914E5">
            <w:pPr>
              <w:pStyle w:val="BodyText"/>
              <w:ind w:left="165"/>
              <w:jc w:val="both"/>
              <w:rPr>
                <w:rFonts w:ascii="Arial" w:hAnsi="Arial" w:cs="Arial"/>
                <w:sz w:val="22"/>
              </w:rPr>
            </w:pPr>
            <w:r w:rsidRPr="1C3914E5">
              <w:rPr>
                <w:rFonts w:ascii="Arial" w:hAnsi="Arial" w:cs="Arial"/>
                <w:sz w:val="22"/>
              </w:rPr>
              <w:t xml:space="preserve">10.j. Location of all existing and proposed structures </w:t>
            </w:r>
            <w:r w:rsidR="492D8F98" w:rsidRPr="1C3914E5">
              <w:rPr>
                <w:rFonts w:ascii="Arial" w:hAnsi="Arial" w:cs="Arial"/>
                <w:sz w:val="22"/>
              </w:rPr>
              <w:t>(</w:t>
            </w:r>
            <w:r w:rsidRPr="1C3914E5">
              <w:rPr>
                <w:rFonts w:ascii="Arial" w:hAnsi="Arial" w:cs="Arial"/>
                <w:sz w:val="22"/>
              </w:rPr>
              <w:t>Profile drawing(s) with this information may be required on a case-by-case basis to demonstrate minimization of impacts.</w:t>
            </w:r>
            <w:r w:rsidR="54CA1DB0" w:rsidRPr="1C3914E5">
              <w:rPr>
                <w:rFonts w:ascii="Arial" w:hAnsi="Arial" w:cs="Arial"/>
                <w:sz w:val="22"/>
              </w:rPr>
              <w:t>)</w:t>
            </w:r>
            <w:r w:rsidRPr="1C3914E5">
              <w:rPr>
                <w:rFonts w:ascii="Arial" w:hAnsi="Arial" w:cs="Arial"/>
                <w:sz w:val="22"/>
              </w:rPr>
              <w:t xml:space="preserve">; </w:t>
            </w:r>
            <w:r w:rsidRPr="1C3914E5">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06174C7"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45C9C7F7" w14:textId="77777777" w:rsidR="00CD2F63" w:rsidRDefault="00CD2F63" w:rsidP="00AC267B"/>
        </w:tc>
      </w:tr>
      <w:tr w:rsidR="00CD2F63" w14:paraId="739C1FA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F54FB7D" w14:textId="77777777" w:rsidR="00CD2F63" w:rsidRPr="00FA0AC4" w:rsidRDefault="00CD2F63" w:rsidP="00AC267B">
            <w:pPr>
              <w:pStyle w:val="BodyText"/>
              <w:ind w:left="165"/>
              <w:jc w:val="both"/>
              <w:rPr>
                <w:rFonts w:ascii="Arial" w:hAnsi="Arial" w:cs="Arial"/>
                <w:sz w:val="22"/>
              </w:rPr>
            </w:pPr>
            <w:r>
              <w:rPr>
                <w:rFonts w:ascii="Arial" w:hAnsi="Arial" w:cs="Arial"/>
                <w:sz w:val="22"/>
              </w:rPr>
              <w:t>10.k.</w:t>
            </w:r>
            <w:r w:rsidRPr="0040715F">
              <w:rPr>
                <w:rFonts w:ascii="Arial" w:hAnsi="Arial" w:cs="Arial"/>
                <w:sz w:val="22"/>
              </w:rPr>
              <w:t xml:space="preserve"> For piping or culverting stream flows: Longitudinal profile of the pipe or culvert position and stream bed thalweg, </w:t>
            </w:r>
            <w:r w:rsidRPr="0040715F">
              <w:rPr>
                <w:rFonts w:ascii="Arial" w:hAnsi="Arial" w:cs="Arial"/>
                <w:sz w:val="22"/>
                <w:u w:val="single"/>
              </w:rPr>
              <w:t>or</w:t>
            </w:r>
            <w:r w:rsidRPr="0040715F">
              <w:rPr>
                <w:rFonts w:ascii="Arial" w:hAnsi="Arial" w:cs="Arial"/>
                <w:sz w:val="22"/>
              </w:rPr>
              <w:t xml:space="preserve"> spot elevations of the stream thalweg at the beginning and end of the pipe or culvert, extending to a minimum of 10 feet beyond the limits of proposed impact</w:t>
            </w:r>
          </w:p>
        </w:tc>
        <w:tc>
          <w:tcPr>
            <w:tcW w:w="1350" w:type="dxa"/>
            <w:tcBorders>
              <w:top w:val="single" w:sz="4" w:space="0" w:color="auto"/>
              <w:left w:val="single" w:sz="4" w:space="0" w:color="auto"/>
              <w:bottom w:val="single" w:sz="4" w:space="0" w:color="auto"/>
              <w:right w:val="single" w:sz="4" w:space="0" w:color="auto"/>
            </w:tcBorders>
          </w:tcPr>
          <w:p w14:paraId="1A40B62A"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F99353C" w14:textId="77777777" w:rsidR="00CD2F63" w:rsidRDefault="00CD2F63" w:rsidP="00AC267B"/>
        </w:tc>
      </w:tr>
      <w:tr w:rsidR="00CD2F63" w14:paraId="6D9D1575"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7782ABB" w14:textId="77777777" w:rsidR="00CD2F63" w:rsidRPr="00FA0AC4" w:rsidRDefault="00CD2F63" w:rsidP="00AC267B">
            <w:pPr>
              <w:pStyle w:val="BodyText"/>
              <w:jc w:val="both"/>
              <w:rPr>
                <w:rFonts w:ascii="Arial" w:hAnsi="Arial" w:cs="Arial"/>
                <w:sz w:val="22"/>
              </w:rPr>
            </w:pPr>
            <w:r>
              <w:rPr>
                <w:rFonts w:ascii="Arial" w:hAnsi="Arial" w:cs="Arial"/>
                <w:sz w:val="22"/>
              </w:rPr>
              <w:t xml:space="preserve">11. </w:t>
            </w:r>
            <w:r w:rsidRPr="00FA0AC4">
              <w:rPr>
                <w:rFonts w:ascii="Arial" w:hAnsi="Arial" w:cs="Arial"/>
                <w:sz w:val="22"/>
              </w:rPr>
              <w:t>An assessment of potential impacts to federal and state listed threatened or endangered species, including any correspondence or documentation from federal or state resource agencies addressing potential impacts to listed species</w:t>
            </w:r>
          </w:p>
        </w:tc>
        <w:tc>
          <w:tcPr>
            <w:tcW w:w="1350" w:type="dxa"/>
            <w:tcBorders>
              <w:top w:val="single" w:sz="4" w:space="0" w:color="auto"/>
              <w:left w:val="single" w:sz="4" w:space="0" w:color="auto"/>
              <w:bottom w:val="single" w:sz="4" w:space="0" w:color="auto"/>
              <w:right w:val="single" w:sz="4" w:space="0" w:color="auto"/>
            </w:tcBorders>
          </w:tcPr>
          <w:p w14:paraId="680C1D93"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3D781D8" w14:textId="77777777" w:rsidR="00CD2F63" w:rsidRDefault="00CD2F63" w:rsidP="00AC267B"/>
        </w:tc>
      </w:tr>
      <w:tr w:rsidR="00CD2F63" w14:paraId="17C72BE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E4D091D" w14:textId="03D3D5F0" w:rsidR="00CD2F63" w:rsidRDefault="00CD2F63" w:rsidP="1C3914E5">
            <w:pPr>
              <w:pStyle w:val="BodyText"/>
              <w:jc w:val="both"/>
              <w:rPr>
                <w:rFonts w:ascii="Arial" w:hAnsi="Arial" w:cs="Arial"/>
                <w:sz w:val="22"/>
              </w:rPr>
            </w:pPr>
            <w:r w:rsidRPr="1C3914E5">
              <w:rPr>
                <w:rFonts w:ascii="Arial" w:hAnsi="Arial" w:cs="Arial"/>
                <w:sz w:val="22"/>
              </w:rPr>
              <w:t xml:space="preserve">12. Upon request by the </w:t>
            </w:r>
            <w:r w:rsidR="5BA78429" w:rsidRPr="1C3914E5">
              <w:rPr>
                <w:rFonts w:ascii="Arial" w:hAnsi="Arial" w:cs="Arial"/>
                <w:sz w:val="22"/>
              </w:rPr>
              <w:t>D</w:t>
            </w:r>
            <w:r w:rsidRPr="1C3914E5">
              <w:rPr>
                <w:rFonts w:ascii="Arial" w:hAnsi="Arial" w:cs="Arial"/>
                <w:sz w:val="22"/>
              </w:rPr>
              <w:t xml:space="preserve">epartment, </w:t>
            </w:r>
            <w:proofErr w:type="gramStart"/>
            <w:r w:rsidRPr="1C3914E5">
              <w:rPr>
                <w:rFonts w:ascii="Arial" w:hAnsi="Arial" w:cs="Arial"/>
                <w:sz w:val="22"/>
              </w:rPr>
              <w:t>evidence</w:t>
            </w:r>
            <w:proofErr w:type="gramEnd"/>
            <w:r w:rsidRPr="1C3914E5">
              <w:rPr>
                <w:rFonts w:ascii="Arial" w:hAnsi="Arial" w:cs="Arial"/>
                <w:sz w:val="22"/>
              </w:rPr>
              <w:t xml:space="preserve"> or certification that the material is free from toxic contaminants prior to disposal or that the dredging activity will not cause or contribute to a violation of water quality standards during dredging (e.g., grain size and composition analyses, tests for specific parameters or chemical constituents, or elutriate tests on the dredge material) </w:t>
            </w:r>
          </w:p>
        </w:tc>
        <w:tc>
          <w:tcPr>
            <w:tcW w:w="1350" w:type="dxa"/>
            <w:tcBorders>
              <w:top w:val="single" w:sz="4" w:space="0" w:color="auto"/>
              <w:left w:val="single" w:sz="4" w:space="0" w:color="auto"/>
              <w:bottom w:val="single" w:sz="4" w:space="0" w:color="auto"/>
              <w:right w:val="single" w:sz="4" w:space="0" w:color="auto"/>
            </w:tcBorders>
          </w:tcPr>
          <w:p w14:paraId="2C636EAF"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7D99FE8C" w14:textId="77777777" w:rsidR="00CD2F63" w:rsidRDefault="00CD2F63" w:rsidP="00AC267B"/>
        </w:tc>
      </w:tr>
      <w:tr w:rsidR="00CD2F63" w14:paraId="215E842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246640D" w14:textId="7734C175" w:rsidR="00CD2F63" w:rsidRPr="00FA0AC4" w:rsidRDefault="00CD2F63" w:rsidP="00554512">
            <w:pPr>
              <w:pStyle w:val="BodyText"/>
              <w:jc w:val="both"/>
              <w:rPr>
                <w:rFonts w:ascii="Arial" w:hAnsi="Arial" w:cs="Arial"/>
                <w:sz w:val="22"/>
              </w:rPr>
            </w:pPr>
            <w:r>
              <w:rPr>
                <w:rFonts w:ascii="Arial" w:hAnsi="Arial" w:cs="Arial"/>
                <w:sz w:val="22"/>
              </w:rPr>
              <w:t>1</w:t>
            </w:r>
            <w:r w:rsidR="006623CF">
              <w:rPr>
                <w:rFonts w:ascii="Arial" w:hAnsi="Arial" w:cs="Arial"/>
                <w:sz w:val="22"/>
              </w:rPr>
              <w:t>3</w:t>
            </w:r>
            <w:r>
              <w:rPr>
                <w:rFonts w:ascii="Arial" w:hAnsi="Arial" w:cs="Arial"/>
                <w:sz w:val="22"/>
              </w:rPr>
              <w:t xml:space="preserve">. </w:t>
            </w:r>
            <w:r w:rsidRPr="00CD699E">
              <w:rPr>
                <w:rFonts w:ascii="Arial" w:hAnsi="Arial" w:cs="Arial"/>
                <w:sz w:val="22"/>
              </w:rPr>
              <w:t xml:space="preserve">A written description and a graphical depiction identifying all upland areas including buffers, wetlands, open water, other </w:t>
            </w:r>
            <w:r w:rsidRPr="00CD699E">
              <w:rPr>
                <w:rFonts w:ascii="Arial" w:hAnsi="Arial" w:cs="Arial"/>
                <w:sz w:val="22"/>
              </w:rPr>
              <w:lastRenderedPageBreak/>
              <w:t xml:space="preserve">surface waters, and compensatory mitigation areas located within the proposed project boundary or permittee-responsible compensatory mitigation areas that are under a deed restriction, conservation easement, restrictive covenant, </w:t>
            </w:r>
            <w:r w:rsidRPr="00735FFB">
              <w:rPr>
                <w:rFonts w:ascii="Arial" w:hAnsi="Arial" w:cs="Arial"/>
                <w:sz w:val="22"/>
                <w:u w:val="single"/>
              </w:rPr>
              <w:t>or</w:t>
            </w:r>
            <w:r w:rsidRPr="00CD699E">
              <w:rPr>
                <w:rFonts w:ascii="Arial" w:hAnsi="Arial" w:cs="Arial"/>
                <w:sz w:val="22"/>
              </w:rPr>
              <w:t xml:space="preserve"> other land use protective instrument (i.e., protected areas), including:</w:t>
            </w:r>
          </w:p>
        </w:tc>
        <w:tc>
          <w:tcPr>
            <w:tcW w:w="1350" w:type="dxa"/>
            <w:tcBorders>
              <w:top w:val="single" w:sz="4" w:space="0" w:color="auto"/>
              <w:left w:val="single" w:sz="4" w:space="0" w:color="auto"/>
              <w:bottom w:val="single" w:sz="4" w:space="0" w:color="auto"/>
              <w:right w:val="single" w:sz="4" w:space="0" w:color="auto"/>
            </w:tcBorders>
          </w:tcPr>
          <w:p w14:paraId="317907C3"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0B2B90CB" w14:textId="77777777" w:rsidR="00CD2F63" w:rsidRDefault="00CD2F63" w:rsidP="00AC267B"/>
        </w:tc>
      </w:tr>
      <w:tr w:rsidR="00CD2F63" w14:paraId="7217C32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1FFAB4C" w14:textId="03D19F62" w:rsidR="00CD2F63" w:rsidRDefault="00CD2F63" w:rsidP="1C3914E5">
            <w:pPr>
              <w:pStyle w:val="BodyText"/>
              <w:ind w:left="165"/>
              <w:jc w:val="both"/>
              <w:rPr>
                <w:rFonts w:ascii="Arial" w:hAnsi="Arial" w:cs="Arial"/>
                <w:sz w:val="22"/>
              </w:rPr>
            </w:pPr>
            <w:r w:rsidRPr="1C3914E5">
              <w:rPr>
                <w:rFonts w:ascii="Arial" w:hAnsi="Arial" w:cs="Arial"/>
                <w:sz w:val="22"/>
              </w:rPr>
              <w:t>1</w:t>
            </w:r>
            <w:r w:rsidR="2BB919E8" w:rsidRPr="1C3914E5">
              <w:rPr>
                <w:rFonts w:ascii="Arial" w:hAnsi="Arial" w:cs="Arial"/>
                <w:sz w:val="22"/>
              </w:rPr>
              <w:t>3</w:t>
            </w:r>
            <w:r w:rsidRPr="1C3914E5">
              <w:rPr>
                <w:rFonts w:ascii="Arial" w:hAnsi="Arial" w:cs="Arial"/>
                <w:sz w:val="22"/>
              </w:rPr>
              <w:t xml:space="preserve">.a. The nature of the prohibited activities within the protected areas and the limits of RPAs as field-verified by the applicant; </w:t>
            </w:r>
            <w:r w:rsidRPr="1C3914E5">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085B5D20"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34105849" w14:textId="77777777" w:rsidR="00CD2F63" w:rsidRDefault="00CD2F63" w:rsidP="00AC267B"/>
        </w:tc>
      </w:tr>
      <w:tr w:rsidR="00CD2F63" w14:paraId="259CAAC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4A7B3AD" w14:textId="3CD393BD" w:rsidR="00CD2F63" w:rsidRPr="00FA0AC4" w:rsidRDefault="00CD2F63" w:rsidP="1C3914E5">
            <w:pPr>
              <w:pStyle w:val="BodyText"/>
              <w:ind w:left="165"/>
              <w:jc w:val="both"/>
              <w:rPr>
                <w:rFonts w:ascii="Arial" w:hAnsi="Arial" w:cs="Arial"/>
                <w:sz w:val="22"/>
              </w:rPr>
            </w:pPr>
            <w:r w:rsidRPr="1C3914E5">
              <w:rPr>
                <w:rFonts w:ascii="Arial" w:hAnsi="Arial" w:cs="Arial"/>
                <w:sz w:val="22"/>
              </w:rPr>
              <w:t>1</w:t>
            </w:r>
            <w:r w:rsidR="2BB919E8" w:rsidRPr="1C3914E5">
              <w:rPr>
                <w:rFonts w:ascii="Arial" w:hAnsi="Arial" w:cs="Arial"/>
                <w:sz w:val="22"/>
              </w:rPr>
              <w:t>3</w:t>
            </w:r>
            <w:r w:rsidRPr="1C3914E5">
              <w:rPr>
                <w:rFonts w:ascii="Arial" w:hAnsi="Arial" w:cs="Arial"/>
                <w:sz w:val="22"/>
              </w:rPr>
              <w:t>.b. If available, the limits as approved by the locality in which the project site is located, unless the proposed use is exempt from the Chesapeake Bay Preservation Area Designation and Management Regulations (</w:t>
            </w:r>
            <w:hyperlink r:id="rId18" w:history="1">
              <w:r w:rsidRPr="1C3914E5">
                <w:rPr>
                  <w:rFonts w:ascii="Arial" w:hAnsi="Arial" w:cs="Arial"/>
                  <w:sz w:val="22"/>
                </w:rPr>
                <w:t>9VAC25-830</w:t>
              </w:r>
            </w:hyperlink>
            <w:r w:rsidRPr="1C3914E5">
              <w:rPr>
                <w:rFonts w:ascii="Arial" w:hAnsi="Arial" w:cs="Arial"/>
                <w:sz w:val="22"/>
              </w:rPr>
              <w:t>), as additional state or local requirements may apply if the project is located within an RPA</w:t>
            </w:r>
          </w:p>
        </w:tc>
        <w:tc>
          <w:tcPr>
            <w:tcW w:w="1350" w:type="dxa"/>
            <w:tcBorders>
              <w:top w:val="single" w:sz="4" w:space="0" w:color="auto"/>
              <w:left w:val="single" w:sz="4" w:space="0" w:color="auto"/>
              <w:bottom w:val="single" w:sz="4" w:space="0" w:color="auto"/>
              <w:right w:val="single" w:sz="4" w:space="0" w:color="auto"/>
            </w:tcBorders>
          </w:tcPr>
          <w:p w14:paraId="00A49FFC"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469A397F" w14:textId="77777777" w:rsidR="00CD2F63" w:rsidRDefault="00CD2F63" w:rsidP="00AC267B"/>
        </w:tc>
      </w:tr>
      <w:tr w:rsidR="00CD2F63" w14:paraId="70A42F3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064FAFD1" w14:textId="367C3B9B" w:rsidR="00CD2F63" w:rsidRPr="00501AD9" w:rsidRDefault="00CD2F63" w:rsidP="00AC267B">
            <w:pPr>
              <w:rPr>
                <w:rFonts w:ascii="Arial" w:hAnsi="Arial" w:cs="Arial"/>
                <w:sz w:val="22"/>
              </w:rPr>
            </w:pPr>
            <w:r>
              <w:rPr>
                <w:rFonts w:ascii="Arial" w:hAnsi="Arial" w:cs="Arial"/>
                <w:sz w:val="22"/>
              </w:rPr>
              <w:t>1</w:t>
            </w:r>
            <w:r w:rsidR="006623CF">
              <w:rPr>
                <w:rFonts w:ascii="Arial" w:hAnsi="Arial" w:cs="Arial"/>
                <w:sz w:val="22"/>
              </w:rPr>
              <w:t>4</w:t>
            </w:r>
            <w:r>
              <w:rPr>
                <w:rFonts w:ascii="Arial" w:hAnsi="Arial" w:cs="Arial"/>
                <w:sz w:val="22"/>
              </w:rPr>
              <w:t xml:space="preserve">. </w:t>
            </w:r>
            <w:r w:rsidRPr="00501AD9">
              <w:rPr>
                <w:rFonts w:ascii="Arial" w:hAnsi="Arial" w:cs="Arial"/>
                <w:sz w:val="22"/>
              </w:rPr>
              <w:t>Signature page (from JPA) containing original signature, date, and certification</w:t>
            </w:r>
          </w:p>
        </w:tc>
        <w:tc>
          <w:tcPr>
            <w:tcW w:w="1350" w:type="dxa"/>
            <w:tcBorders>
              <w:top w:val="single" w:sz="4" w:space="0" w:color="auto"/>
              <w:left w:val="single" w:sz="4" w:space="0" w:color="auto"/>
              <w:bottom w:val="single" w:sz="4" w:space="0" w:color="auto"/>
              <w:right w:val="single" w:sz="4" w:space="0" w:color="auto"/>
            </w:tcBorders>
          </w:tcPr>
          <w:p w14:paraId="3A18A883"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tcPr>
          <w:p w14:paraId="5F057D48" w14:textId="77777777" w:rsidR="00CD2F63" w:rsidRDefault="00CD2F63" w:rsidP="00AC267B"/>
        </w:tc>
      </w:tr>
      <w:tr w:rsidR="00CD2F63" w14:paraId="74F8C14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D2F0C32" w14:textId="56059D10" w:rsidR="00CD2F63" w:rsidRPr="00C4647A" w:rsidRDefault="00CD2F63" w:rsidP="1C3914E5">
            <w:pPr>
              <w:rPr>
                <w:rFonts w:ascii="Arial" w:hAnsi="Arial" w:cs="Arial"/>
                <w:sz w:val="22"/>
              </w:rPr>
            </w:pPr>
            <w:bookmarkStart w:id="2" w:name="_Hlk138397953"/>
            <w:r w:rsidRPr="1C3914E5">
              <w:rPr>
                <w:rFonts w:ascii="Arial" w:hAnsi="Arial" w:cs="Arial"/>
                <w:sz w:val="22"/>
              </w:rPr>
              <w:t>1</w:t>
            </w:r>
            <w:r w:rsidR="2BB919E8" w:rsidRPr="1C3914E5">
              <w:rPr>
                <w:rFonts w:ascii="Arial" w:hAnsi="Arial" w:cs="Arial"/>
                <w:sz w:val="22"/>
              </w:rPr>
              <w:t>5</w:t>
            </w:r>
            <w:r w:rsidRPr="1C3914E5">
              <w:rPr>
                <w:rFonts w:ascii="Arial" w:hAnsi="Arial" w:cs="Arial"/>
                <w:sz w:val="22"/>
              </w:rPr>
              <w:t>. Permit application fee, if required (</w:t>
            </w:r>
            <w:hyperlink r:id="rId19" w:history="1">
              <w:r w:rsidRPr="1C3914E5">
                <w:rPr>
                  <w:rFonts w:ascii="Arial" w:hAnsi="Arial" w:cs="Arial"/>
                  <w:sz w:val="22"/>
                </w:rPr>
                <w:t>9VAC25-20</w:t>
              </w:r>
            </w:hyperlink>
            <w:r w:rsidRPr="1C3914E5">
              <w:rPr>
                <w:rFonts w:ascii="Arial" w:hAnsi="Arial" w:cs="Arial"/>
                <w:sz w:val="22"/>
              </w:rPr>
              <w:t xml:space="preserve">). </w:t>
            </w:r>
            <w:r w:rsidRPr="1C3914E5">
              <w:rPr>
                <w:rFonts w:ascii="Arial" w:hAnsi="Arial" w:cs="Arial"/>
                <w:b/>
                <w:bCs/>
                <w:i/>
                <w:iCs/>
                <w:sz w:val="22"/>
              </w:rPr>
              <w:t>Do not send payment with application to VMRC. Do not attach a copy of check, interagency transfer, account numbers, or credit card numbers to application.</w:t>
            </w:r>
            <w:r w:rsidRPr="1C3914E5">
              <w:rPr>
                <w:rFonts w:ascii="Arial" w:hAnsi="Arial" w:cs="Arial"/>
                <w:sz w:val="22"/>
              </w:rPr>
              <w:t xml:space="preserve"> Required fees will be communicated to applicants by program staff. Payments should be accompanied by a copy of the completed Water Division Permit Application Fee Form.</w:t>
            </w:r>
            <w:bookmarkEnd w:id="2"/>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3C11E" w14:textId="77777777" w:rsidR="00CD2F63" w:rsidRDefault="00CD2F63" w:rsidP="00AC267B"/>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4658D" w14:textId="77777777" w:rsidR="00CD2F63" w:rsidRPr="00501AD9" w:rsidRDefault="00CD2F63" w:rsidP="00AC267B">
            <w:pPr>
              <w:rPr>
                <w:rFonts w:ascii="Arial" w:hAnsi="Arial" w:cs="Arial"/>
                <w:sz w:val="20"/>
                <w:szCs w:val="20"/>
              </w:rPr>
            </w:pPr>
            <w:r w:rsidRPr="00501AD9">
              <w:rPr>
                <w:rFonts w:ascii="Arial" w:hAnsi="Arial" w:cs="Arial"/>
                <w:sz w:val="20"/>
                <w:szCs w:val="20"/>
              </w:rPr>
              <w:t>[Attaching a copy of the completed Fee Form is acceptable but does not serve as proof of payment or deposit by DEQ]</w:t>
            </w:r>
          </w:p>
        </w:tc>
      </w:tr>
      <w:tr w:rsidR="00BA6350" w14:paraId="4D517500"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2D2D23E8" w14:textId="0624374A" w:rsidR="00BA6350" w:rsidRDefault="76D5B5E6" w:rsidP="1C3914E5">
            <w:pPr>
              <w:rPr>
                <w:rFonts w:ascii="Arial" w:hAnsi="Arial" w:cs="Arial"/>
                <w:sz w:val="22"/>
              </w:rPr>
            </w:pPr>
            <w:r w:rsidRPr="1C3914E5">
              <w:rPr>
                <w:rFonts w:ascii="Arial" w:hAnsi="Arial" w:cs="Arial"/>
                <w:sz w:val="22"/>
              </w:rPr>
              <w:t>1</w:t>
            </w:r>
            <w:r w:rsidR="2BB919E8" w:rsidRPr="1C3914E5">
              <w:rPr>
                <w:rFonts w:ascii="Arial" w:hAnsi="Arial" w:cs="Arial"/>
                <w:sz w:val="22"/>
              </w:rPr>
              <w:t>6</w:t>
            </w:r>
            <w:r w:rsidRPr="1C3914E5">
              <w:rPr>
                <w:rFonts w:ascii="Arial" w:hAnsi="Arial" w:cs="Arial"/>
                <w:sz w:val="22"/>
              </w:rPr>
              <w:t xml:space="preserve">. Narrative describing the water supply issues that form the basis of need </w:t>
            </w:r>
            <w:r w:rsidR="00BA6350" w:rsidRPr="1C3914E5">
              <w:rPr>
                <w:rFonts w:ascii="Arial" w:hAnsi="Arial" w:cs="Arial"/>
                <w:sz w:val="22"/>
              </w:rPr>
              <w:t>(Section 340.B)</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C73DF8"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71A11FE4" w14:textId="77777777" w:rsidR="00BA6350" w:rsidRPr="00501AD9" w:rsidRDefault="00BA6350" w:rsidP="00AC267B">
            <w:pPr>
              <w:rPr>
                <w:rFonts w:ascii="Arial" w:hAnsi="Arial" w:cs="Arial"/>
                <w:sz w:val="20"/>
              </w:rPr>
            </w:pPr>
          </w:p>
        </w:tc>
      </w:tr>
      <w:tr w:rsidR="00BA6350" w14:paraId="14D3F5D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5690FE8B" w14:textId="15770D0F" w:rsidR="00BA6350" w:rsidRDefault="76D5B5E6" w:rsidP="1C3914E5">
            <w:pPr>
              <w:rPr>
                <w:rFonts w:ascii="Arial" w:hAnsi="Arial" w:cs="Arial"/>
                <w:sz w:val="22"/>
              </w:rPr>
            </w:pPr>
            <w:r w:rsidRPr="1C3914E5">
              <w:rPr>
                <w:rFonts w:ascii="Arial" w:hAnsi="Arial" w:cs="Arial"/>
                <w:sz w:val="22"/>
              </w:rPr>
              <w:t>1</w:t>
            </w:r>
            <w:r w:rsidR="2BB919E8" w:rsidRPr="1C3914E5">
              <w:rPr>
                <w:rFonts w:ascii="Arial" w:hAnsi="Arial" w:cs="Arial"/>
                <w:sz w:val="22"/>
              </w:rPr>
              <w:t>7</w:t>
            </w:r>
            <w:r w:rsidRPr="1C3914E5">
              <w:rPr>
                <w:rFonts w:ascii="Arial" w:hAnsi="Arial" w:cs="Arial"/>
                <w:sz w:val="22"/>
              </w:rPr>
              <w:t xml:space="preserve">. Drainage area </w:t>
            </w:r>
            <w:r w:rsidR="00BA6350" w:rsidRPr="1C3914E5">
              <w:rPr>
                <w:rFonts w:ascii="Arial" w:hAnsi="Arial" w:cs="Arial"/>
                <w:sz w:val="22"/>
              </w:rPr>
              <w:t>(Section 340.B)</w:t>
            </w:r>
          </w:p>
          <w:p w14:paraId="23F719D8" w14:textId="6C103EDB" w:rsidR="00BA6350" w:rsidRDefault="00BA6350" w:rsidP="00AC267B">
            <w:pPr>
              <w:rPr>
                <w:rFonts w:ascii="Arial" w:hAnsi="Arial" w:cs="Arial"/>
                <w:sz w:val="22"/>
              </w:rPr>
            </w:pPr>
            <w:r>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9A749EF"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01CC4732" w14:textId="77777777" w:rsidR="00BA6350" w:rsidRPr="00501AD9" w:rsidRDefault="00BA6350" w:rsidP="00AC267B">
            <w:pPr>
              <w:rPr>
                <w:rFonts w:ascii="Arial" w:hAnsi="Arial" w:cs="Arial"/>
                <w:sz w:val="20"/>
              </w:rPr>
            </w:pPr>
          </w:p>
        </w:tc>
      </w:tr>
      <w:tr w:rsidR="00BA6350" w14:paraId="345A472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15CFFA72" w14:textId="1ACD2710"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7</w:t>
            </w:r>
            <w:r>
              <w:rPr>
                <w:rFonts w:ascii="Arial" w:hAnsi="Arial" w:cs="Arial"/>
                <w:sz w:val="22"/>
              </w:rPr>
              <w:t>.a. Average annual flow at withdrawal point;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C7AE98"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1581EC7D" w14:textId="77777777" w:rsidR="00BA6350" w:rsidRPr="00501AD9" w:rsidRDefault="00BA6350" w:rsidP="00AC267B">
            <w:pPr>
              <w:rPr>
                <w:rFonts w:ascii="Arial" w:hAnsi="Arial" w:cs="Arial"/>
                <w:sz w:val="20"/>
              </w:rPr>
            </w:pPr>
          </w:p>
        </w:tc>
      </w:tr>
      <w:tr w:rsidR="00BA6350" w14:paraId="4F2A46F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7DEFD121" w14:textId="3D36DF7F"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7</w:t>
            </w:r>
            <w:r>
              <w:rPr>
                <w:rFonts w:ascii="Arial" w:hAnsi="Arial" w:cs="Arial"/>
                <w:sz w:val="22"/>
              </w:rPr>
              <w:t xml:space="preserve">.b. Median monthly flow at withdrawal point; </w:t>
            </w:r>
            <w:r w:rsidRPr="00884A17">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436E4E2"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78F7A2B7" w14:textId="77777777" w:rsidR="00BA6350" w:rsidRPr="00501AD9" w:rsidRDefault="00BA6350" w:rsidP="00AC267B">
            <w:pPr>
              <w:rPr>
                <w:rFonts w:ascii="Arial" w:hAnsi="Arial" w:cs="Arial"/>
                <w:sz w:val="20"/>
              </w:rPr>
            </w:pPr>
          </w:p>
        </w:tc>
      </w:tr>
      <w:tr w:rsidR="00BA6350" w14:paraId="6A0E4E7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77781A3F" w14:textId="26F604B3"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7</w:t>
            </w:r>
            <w:r>
              <w:rPr>
                <w:rFonts w:ascii="Arial" w:hAnsi="Arial" w:cs="Arial"/>
                <w:sz w:val="22"/>
              </w:rPr>
              <w:t>.c. Historical low flows (if available)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93CC03"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220662F0" w14:textId="77777777" w:rsidR="00BA6350" w:rsidRPr="00501AD9" w:rsidRDefault="00BA6350" w:rsidP="00AC267B">
            <w:pPr>
              <w:rPr>
                <w:rFonts w:ascii="Arial" w:hAnsi="Arial" w:cs="Arial"/>
                <w:sz w:val="20"/>
              </w:rPr>
            </w:pPr>
          </w:p>
        </w:tc>
      </w:tr>
      <w:tr w:rsidR="00BA6350" w14:paraId="6C51C24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1BE61651" w14:textId="0BCA6989" w:rsidR="00BA6350" w:rsidRDefault="00BA6350" w:rsidP="00AC267B">
            <w:pPr>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 Withdrawal information for each proposed withdrawal point or intake</w:t>
            </w:r>
          </w:p>
          <w:p w14:paraId="3228F8D4" w14:textId="4B5E44C6" w:rsidR="00BA6350" w:rsidRDefault="00BA6350" w:rsidP="00AC267B">
            <w:pPr>
              <w:rPr>
                <w:rFonts w:ascii="Arial" w:hAnsi="Arial" w:cs="Arial"/>
                <w:sz w:val="22"/>
              </w:rPr>
            </w:pPr>
            <w:r>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DE9B21"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3EF23115" w14:textId="77777777" w:rsidR="00BA6350" w:rsidRPr="00501AD9" w:rsidRDefault="00BA6350" w:rsidP="00AC267B">
            <w:pPr>
              <w:rPr>
                <w:rFonts w:ascii="Arial" w:hAnsi="Arial" w:cs="Arial"/>
                <w:sz w:val="20"/>
              </w:rPr>
            </w:pPr>
          </w:p>
        </w:tc>
      </w:tr>
      <w:tr w:rsidR="00BA6350" w14:paraId="1F37A38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5A7AEE43" w14:textId="70643FA3"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.a. Average daily withdrawal;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13753B"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3A8519B2" w14:textId="77777777" w:rsidR="00BA6350" w:rsidRPr="00501AD9" w:rsidRDefault="00BA6350" w:rsidP="00AC267B">
            <w:pPr>
              <w:rPr>
                <w:rFonts w:ascii="Arial" w:hAnsi="Arial" w:cs="Arial"/>
                <w:sz w:val="20"/>
              </w:rPr>
            </w:pPr>
          </w:p>
        </w:tc>
      </w:tr>
      <w:tr w:rsidR="00BA6350" w14:paraId="3816D88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0A252E80" w14:textId="4804EBA7"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.b. Maximum daily withdrawal;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759E92"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6E51181C" w14:textId="77777777" w:rsidR="00BA6350" w:rsidRPr="00501AD9" w:rsidRDefault="00BA6350" w:rsidP="00AC267B">
            <w:pPr>
              <w:rPr>
                <w:rFonts w:ascii="Arial" w:hAnsi="Arial" w:cs="Arial"/>
                <w:sz w:val="20"/>
              </w:rPr>
            </w:pPr>
          </w:p>
        </w:tc>
      </w:tr>
      <w:tr w:rsidR="00BA6350" w14:paraId="0718002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791A5D74" w14:textId="19A94DF6"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.c. Maximum monthly withdrawal;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802A86"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66EC0210" w14:textId="77777777" w:rsidR="00BA6350" w:rsidRPr="00501AD9" w:rsidRDefault="00BA6350" w:rsidP="00AC267B">
            <w:pPr>
              <w:rPr>
                <w:rFonts w:ascii="Arial" w:hAnsi="Arial" w:cs="Arial"/>
                <w:sz w:val="20"/>
              </w:rPr>
            </w:pPr>
          </w:p>
        </w:tc>
      </w:tr>
      <w:tr w:rsidR="00BA6350" w14:paraId="4652D4A9"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01628225" w14:textId="70829C0C"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.d. Maximum annual withdrawal;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27759F"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73D826BB" w14:textId="77777777" w:rsidR="00BA6350" w:rsidRPr="00501AD9" w:rsidRDefault="00BA6350" w:rsidP="00AC267B">
            <w:pPr>
              <w:rPr>
                <w:rFonts w:ascii="Arial" w:hAnsi="Arial" w:cs="Arial"/>
                <w:sz w:val="20"/>
              </w:rPr>
            </w:pPr>
          </w:p>
        </w:tc>
      </w:tr>
      <w:tr w:rsidR="00BA6350" w14:paraId="6B8E2AA7"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7031D800" w14:textId="4A5D743B"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.e. Maximum instantaneous withdrawal;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386446"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656B9709" w14:textId="77777777" w:rsidR="00BA6350" w:rsidRPr="00501AD9" w:rsidRDefault="00BA6350" w:rsidP="00AC267B">
            <w:pPr>
              <w:rPr>
                <w:rFonts w:ascii="Arial" w:hAnsi="Arial" w:cs="Arial"/>
                <w:sz w:val="20"/>
              </w:rPr>
            </w:pPr>
          </w:p>
        </w:tc>
      </w:tr>
      <w:tr w:rsidR="00BA6350" w14:paraId="56004E2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30B7B53F" w14:textId="184B4FB7"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.f. Variability of demand by season (if applicable);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2B0F181"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292D9D82" w14:textId="77777777" w:rsidR="00BA6350" w:rsidRPr="00501AD9" w:rsidRDefault="00BA6350" w:rsidP="00AC267B">
            <w:pPr>
              <w:rPr>
                <w:rFonts w:ascii="Arial" w:hAnsi="Arial" w:cs="Arial"/>
                <w:sz w:val="20"/>
              </w:rPr>
            </w:pPr>
          </w:p>
        </w:tc>
      </w:tr>
      <w:tr w:rsidR="00BA6350" w14:paraId="1D83F01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61E79759" w14:textId="0EA9E673"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.g. Cumulative volumes for the entire surface water withdrawal system (if multiple intake structures apply);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A61E95"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5BEFE729" w14:textId="77777777" w:rsidR="00BA6350" w:rsidRPr="00501AD9" w:rsidRDefault="00BA6350" w:rsidP="00AC267B">
            <w:pPr>
              <w:rPr>
                <w:rFonts w:ascii="Arial" w:hAnsi="Arial" w:cs="Arial"/>
                <w:sz w:val="20"/>
              </w:rPr>
            </w:pPr>
          </w:p>
        </w:tc>
      </w:tr>
      <w:tr w:rsidR="00BA6350" w14:paraId="6117C84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34F8478C" w14:textId="7413E7BB"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 xml:space="preserve">.h. </w:t>
            </w:r>
            <w:r w:rsidRPr="00787F44">
              <w:rPr>
                <w:rFonts w:ascii="Arial" w:hAnsi="Arial" w:cs="Arial"/>
                <w:sz w:val="22"/>
              </w:rPr>
              <w:t xml:space="preserve">Monthly consumptive use volume (in </w:t>
            </w:r>
            <w:proofErr w:type="spellStart"/>
            <w:r w:rsidRPr="00787F44">
              <w:rPr>
                <w:rFonts w:ascii="Arial" w:hAnsi="Arial" w:cs="Arial"/>
                <w:sz w:val="22"/>
              </w:rPr>
              <w:t>Mgal</w:t>
            </w:r>
            <w:proofErr w:type="spellEnd"/>
            <w:r w:rsidRPr="00787F44">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DD9F1A"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582D68BC" w14:textId="77777777" w:rsidR="00BA6350" w:rsidRPr="00501AD9" w:rsidRDefault="00BA6350" w:rsidP="00AC267B">
            <w:pPr>
              <w:rPr>
                <w:rFonts w:ascii="Arial" w:hAnsi="Arial" w:cs="Arial"/>
                <w:sz w:val="20"/>
              </w:rPr>
            </w:pPr>
          </w:p>
        </w:tc>
      </w:tr>
      <w:tr w:rsidR="00BA6350" w14:paraId="773A334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11920F7E" w14:textId="39A78FE6" w:rsidR="00BA6350" w:rsidRDefault="00BA6350" w:rsidP="00AC267B">
            <w:pPr>
              <w:ind w:left="165"/>
              <w:rPr>
                <w:rFonts w:ascii="Arial" w:hAnsi="Arial" w:cs="Arial"/>
                <w:sz w:val="22"/>
              </w:rPr>
            </w:pPr>
            <w:r>
              <w:rPr>
                <w:rFonts w:ascii="Arial" w:hAnsi="Arial" w:cs="Arial"/>
                <w:sz w:val="22"/>
              </w:rPr>
              <w:lastRenderedPageBreak/>
              <w:t>1</w:t>
            </w:r>
            <w:r w:rsidR="006623CF">
              <w:rPr>
                <w:rFonts w:ascii="Arial" w:hAnsi="Arial" w:cs="Arial"/>
                <w:sz w:val="22"/>
              </w:rPr>
              <w:t>8</w:t>
            </w:r>
            <w:r>
              <w:rPr>
                <w:rFonts w:ascii="Arial" w:hAnsi="Arial" w:cs="Arial"/>
                <w:sz w:val="22"/>
              </w:rPr>
              <w:t xml:space="preserve">.i. </w:t>
            </w:r>
            <w:r w:rsidRPr="00787F44">
              <w:rPr>
                <w:rFonts w:ascii="Arial" w:hAnsi="Arial" w:cs="Arial"/>
                <w:sz w:val="22"/>
              </w:rPr>
              <w:t xml:space="preserve">Average daily return flow (in </w:t>
            </w:r>
            <w:proofErr w:type="spellStart"/>
            <w:r w:rsidRPr="00787F44">
              <w:rPr>
                <w:rFonts w:ascii="Arial" w:hAnsi="Arial" w:cs="Arial"/>
                <w:sz w:val="22"/>
              </w:rPr>
              <w:t>Mgal</w:t>
            </w:r>
            <w:proofErr w:type="spellEnd"/>
            <w:r w:rsidRPr="00787F44">
              <w:rPr>
                <w:rFonts w:ascii="Arial" w:hAnsi="Arial" w:cs="Arial"/>
                <w:sz w:val="22"/>
              </w:rPr>
              <w: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691CB5"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7A7F0D9D" w14:textId="77777777" w:rsidR="00BA6350" w:rsidRPr="00501AD9" w:rsidRDefault="00BA6350" w:rsidP="00AC267B">
            <w:pPr>
              <w:rPr>
                <w:rFonts w:ascii="Arial" w:hAnsi="Arial" w:cs="Arial"/>
                <w:sz w:val="20"/>
              </w:rPr>
            </w:pPr>
          </w:p>
        </w:tc>
      </w:tr>
      <w:tr w:rsidR="00BA6350" w14:paraId="04022CE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3F08CAF5" w14:textId="2BD38419"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 xml:space="preserve">.j. Location, latitude, and longitude of return/discharge flow; </w:t>
            </w:r>
            <w:r w:rsidRPr="00787F44">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5F019A"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0ACD60AB" w14:textId="77777777" w:rsidR="00BA6350" w:rsidRPr="00501AD9" w:rsidRDefault="00BA6350" w:rsidP="00AC267B">
            <w:pPr>
              <w:rPr>
                <w:rFonts w:ascii="Arial" w:hAnsi="Arial" w:cs="Arial"/>
                <w:sz w:val="20"/>
              </w:rPr>
            </w:pPr>
          </w:p>
        </w:tc>
      </w:tr>
      <w:tr w:rsidR="00BA6350" w14:paraId="111781C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12981DC5" w14:textId="711DB022" w:rsidR="00BA6350" w:rsidRDefault="00BA6350" w:rsidP="00AC267B">
            <w:pPr>
              <w:ind w:left="165"/>
              <w:rPr>
                <w:rFonts w:ascii="Arial" w:hAnsi="Arial" w:cs="Arial"/>
                <w:sz w:val="22"/>
              </w:rPr>
            </w:pPr>
            <w:r>
              <w:rPr>
                <w:rFonts w:ascii="Arial" w:hAnsi="Arial" w:cs="Arial"/>
                <w:sz w:val="22"/>
              </w:rPr>
              <w:t>1</w:t>
            </w:r>
            <w:r w:rsidR="006623CF">
              <w:rPr>
                <w:rFonts w:ascii="Arial" w:hAnsi="Arial" w:cs="Arial"/>
                <w:sz w:val="22"/>
              </w:rPr>
              <w:t>8</w:t>
            </w:r>
            <w:r>
              <w:rPr>
                <w:rFonts w:ascii="Arial" w:hAnsi="Arial" w:cs="Arial"/>
                <w:sz w:val="22"/>
              </w:rPr>
              <w:t>.k. Drainage area at return/discharge point (in square miles)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BAD2F9"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4A3C9471" w14:textId="77777777" w:rsidR="00BA6350" w:rsidRPr="00501AD9" w:rsidRDefault="00BA6350" w:rsidP="00AC267B">
            <w:pPr>
              <w:rPr>
                <w:rFonts w:ascii="Arial" w:hAnsi="Arial" w:cs="Arial"/>
                <w:sz w:val="20"/>
              </w:rPr>
            </w:pPr>
          </w:p>
        </w:tc>
      </w:tr>
      <w:tr w:rsidR="00BA6350" w14:paraId="048F896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63341273" w14:textId="52C38C5B" w:rsidR="00BA6350" w:rsidRDefault="006623CF" w:rsidP="00AC267B">
            <w:pPr>
              <w:rPr>
                <w:rFonts w:ascii="Arial" w:hAnsi="Arial" w:cs="Arial"/>
                <w:sz w:val="22"/>
              </w:rPr>
            </w:pPr>
            <w:r>
              <w:rPr>
                <w:rFonts w:ascii="Arial" w:hAnsi="Arial" w:cs="Arial"/>
                <w:sz w:val="22"/>
              </w:rPr>
              <w:t>19</w:t>
            </w:r>
            <w:r w:rsidR="00BA6350">
              <w:rPr>
                <w:rFonts w:ascii="Arial" w:hAnsi="Arial" w:cs="Arial"/>
                <w:sz w:val="22"/>
              </w:rPr>
              <w:t>. Information on flow dependent beneficial uses along the affected stream reach.</w:t>
            </w:r>
          </w:p>
          <w:p w14:paraId="27C18E3B" w14:textId="5E8303C2" w:rsidR="00BA6350" w:rsidRDefault="00BA6350" w:rsidP="00AC267B">
            <w:pPr>
              <w:rPr>
                <w:rFonts w:ascii="Arial" w:hAnsi="Arial" w:cs="Arial"/>
                <w:sz w:val="22"/>
              </w:rPr>
            </w:pPr>
            <w:r>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7A2601" w14:textId="77777777" w:rsidR="00BA6350" w:rsidRDefault="00BA6350" w:rsidP="00AC267B"/>
        </w:tc>
        <w:tc>
          <w:tcPr>
            <w:tcW w:w="2495" w:type="dxa"/>
            <w:tcBorders>
              <w:top w:val="single" w:sz="4" w:space="0" w:color="auto"/>
              <w:left w:val="single" w:sz="4" w:space="0" w:color="auto"/>
              <w:bottom w:val="single" w:sz="4" w:space="0" w:color="auto"/>
              <w:right w:val="single" w:sz="4" w:space="0" w:color="auto"/>
            </w:tcBorders>
            <w:shd w:val="clear" w:color="auto" w:fill="auto"/>
          </w:tcPr>
          <w:p w14:paraId="3410D386" w14:textId="77777777" w:rsidR="00BA6350" w:rsidRPr="00501AD9" w:rsidRDefault="00BA6350" w:rsidP="00AC267B">
            <w:pPr>
              <w:rPr>
                <w:rFonts w:ascii="Arial" w:hAnsi="Arial" w:cs="Arial"/>
                <w:sz w:val="20"/>
              </w:rPr>
            </w:pPr>
          </w:p>
        </w:tc>
      </w:tr>
      <w:tr w:rsidR="00BA6350" w14:paraId="06B678A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shd w:val="clear" w:color="auto" w:fill="auto"/>
          </w:tcPr>
          <w:p w14:paraId="580D9980" w14:textId="789386E4" w:rsidR="00BA6350" w:rsidRDefault="006623CF" w:rsidP="00AC267B">
            <w:pPr>
              <w:ind w:left="180"/>
              <w:rPr>
                <w:rFonts w:ascii="Arial" w:hAnsi="Arial" w:cs="Arial"/>
                <w:sz w:val="22"/>
              </w:rPr>
            </w:pPr>
            <w:r>
              <w:rPr>
                <w:rFonts w:ascii="Arial" w:hAnsi="Arial" w:cs="Arial"/>
                <w:sz w:val="22"/>
              </w:rPr>
              <w:t>19</w:t>
            </w:r>
            <w:r w:rsidR="00BA6350">
              <w:rPr>
                <w:rFonts w:ascii="Arial" w:hAnsi="Arial" w:cs="Arial"/>
                <w:sz w:val="22"/>
              </w:rPr>
              <w:t xml:space="preserve">.a. Evaluation of the flow dependent instream and </w:t>
            </w:r>
            <w:proofErr w:type="spellStart"/>
            <w:r w:rsidR="00BA6350">
              <w:rPr>
                <w:rFonts w:ascii="Arial" w:hAnsi="Arial" w:cs="Arial"/>
                <w:sz w:val="22"/>
              </w:rPr>
              <w:t>offstream</w:t>
            </w:r>
            <w:proofErr w:type="spellEnd"/>
            <w:r w:rsidR="00BA6350">
              <w:rPr>
                <w:rFonts w:ascii="Arial" w:hAnsi="Arial" w:cs="Arial"/>
                <w:sz w:val="22"/>
              </w:rPr>
              <w:t xml:space="preserve"> beneficial uses;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C6B65E" w14:textId="77777777" w:rsidR="00BA6350" w:rsidRDefault="00BA6350" w:rsidP="00AC267B">
            <w:pPr>
              <w:ind w:left="180"/>
            </w:pPr>
          </w:p>
        </w:tc>
        <w:tc>
          <w:tcPr>
            <w:tcW w:w="2495" w:type="dxa"/>
            <w:tcBorders>
              <w:top w:val="single" w:sz="4" w:space="0" w:color="auto"/>
              <w:left w:val="single" w:sz="4" w:space="0" w:color="auto"/>
              <w:bottom w:val="single" w:sz="4" w:space="0" w:color="auto"/>
              <w:right w:val="single" w:sz="4" w:space="0" w:color="auto"/>
            </w:tcBorders>
            <w:shd w:val="clear" w:color="auto" w:fill="auto"/>
          </w:tcPr>
          <w:p w14:paraId="0E4EF916" w14:textId="77777777" w:rsidR="00BA6350" w:rsidRPr="00501AD9" w:rsidRDefault="00BA6350" w:rsidP="00AC267B">
            <w:pPr>
              <w:ind w:left="180"/>
              <w:rPr>
                <w:rFonts w:ascii="Arial" w:hAnsi="Arial" w:cs="Arial"/>
                <w:sz w:val="20"/>
              </w:rPr>
            </w:pPr>
          </w:p>
        </w:tc>
      </w:tr>
      <w:tr w:rsidR="00D34A53" w14:paraId="1466004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0531DFF3" w14:textId="273AC1A9" w:rsidR="00D34A53" w:rsidRPr="00E71C23" w:rsidRDefault="006623CF" w:rsidP="00AC267B">
            <w:pPr>
              <w:pStyle w:val="BodyText"/>
              <w:ind w:left="180"/>
              <w:jc w:val="both"/>
              <w:rPr>
                <w:rFonts w:ascii="Arial" w:hAnsi="Arial" w:cs="Arial"/>
                <w:sz w:val="22"/>
              </w:rPr>
            </w:pPr>
            <w:r>
              <w:rPr>
                <w:rFonts w:ascii="Arial" w:hAnsi="Arial" w:cs="Arial"/>
                <w:sz w:val="22"/>
              </w:rPr>
              <w:t>19</w:t>
            </w:r>
            <w:r w:rsidR="00BA6350">
              <w:rPr>
                <w:rFonts w:ascii="Arial" w:hAnsi="Arial" w:cs="Arial"/>
                <w:sz w:val="22"/>
              </w:rPr>
              <w:t>.b. Aquatic life, including species and habitat requirements;</w:t>
            </w:r>
          </w:p>
        </w:tc>
        <w:tc>
          <w:tcPr>
            <w:tcW w:w="1350" w:type="dxa"/>
            <w:tcBorders>
              <w:top w:val="single" w:sz="4" w:space="0" w:color="auto"/>
              <w:left w:val="single" w:sz="4" w:space="0" w:color="auto"/>
              <w:bottom w:val="single" w:sz="4" w:space="0" w:color="auto"/>
              <w:right w:val="single" w:sz="4" w:space="0" w:color="auto"/>
            </w:tcBorders>
          </w:tcPr>
          <w:p w14:paraId="65691ECE" w14:textId="77777777" w:rsidR="00D34A53" w:rsidRDefault="00D34A53" w:rsidP="00AC267B">
            <w:pPr>
              <w:ind w:left="180"/>
            </w:pPr>
          </w:p>
        </w:tc>
        <w:tc>
          <w:tcPr>
            <w:tcW w:w="2495" w:type="dxa"/>
            <w:tcBorders>
              <w:top w:val="single" w:sz="4" w:space="0" w:color="auto"/>
              <w:left w:val="single" w:sz="4" w:space="0" w:color="auto"/>
              <w:bottom w:val="single" w:sz="4" w:space="0" w:color="auto"/>
              <w:right w:val="single" w:sz="4" w:space="0" w:color="auto"/>
            </w:tcBorders>
          </w:tcPr>
          <w:p w14:paraId="0CCFA127" w14:textId="77777777" w:rsidR="00D34A53" w:rsidRDefault="00D34A53" w:rsidP="00AC267B">
            <w:pPr>
              <w:ind w:left="180"/>
            </w:pPr>
          </w:p>
        </w:tc>
      </w:tr>
      <w:tr w:rsidR="00D34A53" w14:paraId="4693DC3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hideMark/>
          </w:tcPr>
          <w:p w14:paraId="1B9FD3AC" w14:textId="1BDC3511" w:rsidR="00D87F19" w:rsidRPr="00E71C23" w:rsidRDefault="0BD4EF98" w:rsidP="1C3914E5">
            <w:pPr>
              <w:pStyle w:val="BodyText"/>
              <w:ind w:left="180"/>
              <w:jc w:val="both"/>
              <w:rPr>
                <w:rFonts w:ascii="Arial" w:hAnsi="Arial" w:cs="Arial"/>
                <w:sz w:val="22"/>
              </w:rPr>
            </w:pPr>
            <w:r w:rsidRPr="1C3914E5">
              <w:rPr>
                <w:rFonts w:ascii="Arial" w:hAnsi="Arial" w:cs="Arial"/>
                <w:sz w:val="22"/>
              </w:rPr>
              <w:t>19</w:t>
            </w:r>
            <w:r w:rsidR="76D5B5E6" w:rsidRPr="1C3914E5">
              <w:rPr>
                <w:rFonts w:ascii="Arial" w:hAnsi="Arial" w:cs="Arial"/>
                <w:sz w:val="22"/>
              </w:rPr>
              <w:t>.c. How the proposed withdrawal wi</w:t>
            </w:r>
            <w:r w:rsidR="0D5CACA0" w:rsidRPr="1C3914E5">
              <w:rPr>
                <w:rFonts w:ascii="Arial" w:hAnsi="Arial" w:cs="Arial"/>
                <w:sz w:val="22"/>
              </w:rPr>
              <w:t>ll</w:t>
            </w:r>
            <w:r w:rsidR="76D5B5E6" w:rsidRPr="1C3914E5">
              <w:rPr>
                <w:rFonts w:ascii="Arial" w:hAnsi="Arial" w:cs="Arial"/>
                <w:sz w:val="22"/>
              </w:rPr>
              <w:t xml:space="preserve"> alter flows; </w:t>
            </w:r>
            <w:r w:rsidR="76D5B5E6" w:rsidRPr="1C3914E5">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D88381D" w14:textId="77777777" w:rsidR="00D34A53" w:rsidRDefault="00D34A53" w:rsidP="00AC267B">
            <w:pPr>
              <w:ind w:left="180"/>
              <w:rPr>
                <w:sz w:val="22"/>
              </w:rPr>
            </w:pPr>
          </w:p>
        </w:tc>
        <w:tc>
          <w:tcPr>
            <w:tcW w:w="2495" w:type="dxa"/>
            <w:tcBorders>
              <w:top w:val="single" w:sz="4" w:space="0" w:color="auto"/>
              <w:left w:val="single" w:sz="4" w:space="0" w:color="auto"/>
              <w:bottom w:val="single" w:sz="4" w:space="0" w:color="auto"/>
              <w:right w:val="single" w:sz="4" w:space="0" w:color="auto"/>
            </w:tcBorders>
          </w:tcPr>
          <w:p w14:paraId="4DDD8714" w14:textId="77777777" w:rsidR="00D34A53" w:rsidRDefault="00D34A53" w:rsidP="00AC267B">
            <w:pPr>
              <w:ind w:left="180"/>
            </w:pPr>
          </w:p>
        </w:tc>
      </w:tr>
      <w:tr w:rsidR="00E71C23" w14:paraId="762B75F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BBC7313" w14:textId="57B98BEB" w:rsidR="00787F44" w:rsidRPr="003E3DB4" w:rsidRDefault="008C25C4" w:rsidP="00AC267B">
            <w:pPr>
              <w:pStyle w:val="BodyText"/>
              <w:ind w:left="180"/>
              <w:jc w:val="both"/>
              <w:rPr>
                <w:rFonts w:ascii="Arial" w:hAnsi="Arial" w:cs="Arial"/>
                <w:sz w:val="22"/>
              </w:rPr>
            </w:pPr>
            <w:r>
              <w:rPr>
                <w:rFonts w:ascii="Arial" w:hAnsi="Arial" w:cs="Arial"/>
                <w:sz w:val="22"/>
              </w:rPr>
              <w:t>19</w:t>
            </w:r>
            <w:r w:rsidR="00BA6350">
              <w:rPr>
                <w:rFonts w:ascii="Arial" w:hAnsi="Arial" w:cs="Arial"/>
                <w:sz w:val="22"/>
              </w:rPr>
              <w:t>.d. If applicable, inter-basin transfer information for both</w:t>
            </w:r>
            <w:r w:rsidR="00BA6350" w:rsidRPr="00787F44">
              <w:rPr>
                <w:rFonts w:ascii="Arial" w:hAnsi="Arial" w:cs="Arial"/>
                <w:i/>
                <w:iCs/>
                <w:sz w:val="22"/>
              </w:rPr>
              <w:t xml:space="preserve"> the source and receiving basins</w:t>
            </w:r>
            <w:r w:rsidR="00BA6350">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7977252" w14:textId="77777777" w:rsidR="00E71C23" w:rsidRDefault="00E71C23" w:rsidP="00AC267B">
            <w:pPr>
              <w:ind w:left="180"/>
              <w:rPr>
                <w:sz w:val="22"/>
              </w:rPr>
            </w:pPr>
          </w:p>
        </w:tc>
        <w:tc>
          <w:tcPr>
            <w:tcW w:w="2495" w:type="dxa"/>
            <w:tcBorders>
              <w:top w:val="single" w:sz="4" w:space="0" w:color="auto"/>
              <w:left w:val="single" w:sz="4" w:space="0" w:color="auto"/>
              <w:bottom w:val="single" w:sz="4" w:space="0" w:color="auto"/>
              <w:right w:val="single" w:sz="4" w:space="0" w:color="auto"/>
            </w:tcBorders>
          </w:tcPr>
          <w:p w14:paraId="0809AC81" w14:textId="77777777" w:rsidR="00E71C23" w:rsidRDefault="00E71C23" w:rsidP="00AC267B">
            <w:pPr>
              <w:ind w:left="180"/>
            </w:pPr>
          </w:p>
        </w:tc>
      </w:tr>
      <w:tr w:rsidR="00762129" w14:paraId="007D90B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9ECFF86" w14:textId="138900C0" w:rsidR="00D87F19" w:rsidRPr="00762129" w:rsidRDefault="008C25C4" w:rsidP="00AC267B">
            <w:pPr>
              <w:pStyle w:val="BodyText"/>
              <w:ind w:left="345"/>
              <w:jc w:val="both"/>
              <w:rPr>
                <w:rFonts w:ascii="Arial" w:hAnsi="Arial" w:cs="Arial"/>
                <w:sz w:val="22"/>
              </w:rPr>
            </w:pPr>
            <w:r>
              <w:rPr>
                <w:rFonts w:ascii="Arial" w:hAnsi="Arial" w:cs="Arial"/>
                <w:sz w:val="22"/>
              </w:rPr>
              <w:t>19</w:t>
            </w:r>
            <w:r w:rsidR="00BA6350">
              <w:rPr>
                <w:rFonts w:ascii="Arial" w:hAnsi="Arial" w:cs="Arial"/>
                <w:sz w:val="22"/>
              </w:rPr>
              <w:t>.d(1)</w:t>
            </w:r>
            <w:r w:rsidR="002D03C8">
              <w:rPr>
                <w:rFonts w:ascii="Arial" w:hAnsi="Arial" w:cs="Arial"/>
                <w:sz w:val="22"/>
              </w:rPr>
              <w:t xml:space="preserve"> </w:t>
            </w:r>
            <w:r w:rsidR="00787F44">
              <w:rPr>
                <w:rFonts w:ascii="Arial" w:hAnsi="Arial" w:cs="Arial"/>
                <w:sz w:val="22"/>
              </w:rPr>
              <w:t xml:space="preserve">Evaluation of the flow dependent instream and </w:t>
            </w:r>
            <w:proofErr w:type="spellStart"/>
            <w:r w:rsidR="00787F44">
              <w:rPr>
                <w:rFonts w:ascii="Arial" w:hAnsi="Arial" w:cs="Arial"/>
                <w:sz w:val="22"/>
              </w:rPr>
              <w:t>offstream</w:t>
            </w:r>
            <w:proofErr w:type="spellEnd"/>
            <w:r w:rsidR="00787F44">
              <w:rPr>
                <w:rFonts w:ascii="Arial" w:hAnsi="Arial" w:cs="Arial"/>
                <w:sz w:val="22"/>
              </w:rPr>
              <w:t xml:space="preserve"> beneficial uses;</w:t>
            </w:r>
          </w:p>
        </w:tc>
        <w:tc>
          <w:tcPr>
            <w:tcW w:w="1350" w:type="dxa"/>
            <w:tcBorders>
              <w:top w:val="single" w:sz="4" w:space="0" w:color="auto"/>
              <w:left w:val="single" w:sz="4" w:space="0" w:color="auto"/>
              <w:bottom w:val="single" w:sz="4" w:space="0" w:color="auto"/>
              <w:right w:val="single" w:sz="4" w:space="0" w:color="auto"/>
            </w:tcBorders>
          </w:tcPr>
          <w:p w14:paraId="54139A22" w14:textId="77777777" w:rsidR="00762129" w:rsidRDefault="007621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F0CFE1E" w14:textId="77777777" w:rsidR="00762129" w:rsidRDefault="00762129" w:rsidP="00AC267B"/>
        </w:tc>
      </w:tr>
      <w:tr w:rsidR="002D03C8" w14:paraId="0C11FC84"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5C45EBA" w14:textId="053C5E72" w:rsidR="002D03C8" w:rsidRDefault="008C25C4" w:rsidP="00554512">
            <w:pPr>
              <w:pStyle w:val="BodyText"/>
              <w:ind w:left="345"/>
              <w:jc w:val="both"/>
              <w:rPr>
                <w:rFonts w:ascii="Arial" w:hAnsi="Arial" w:cs="Arial"/>
                <w:sz w:val="22"/>
              </w:rPr>
            </w:pPr>
            <w:r>
              <w:rPr>
                <w:rFonts w:ascii="Arial" w:hAnsi="Arial" w:cs="Arial"/>
                <w:sz w:val="22"/>
              </w:rPr>
              <w:t>19</w:t>
            </w:r>
            <w:r w:rsidR="002D03C8">
              <w:rPr>
                <w:rFonts w:ascii="Arial" w:hAnsi="Arial" w:cs="Arial"/>
                <w:sz w:val="22"/>
              </w:rPr>
              <w:t xml:space="preserve">.d(2) Aquatic life, including species and habitat requirements; </w:t>
            </w:r>
            <w:r w:rsidR="002D03C8" w:rsidRPr="00AF0912">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2972D4FF"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56202CB" w14:textId="77777777" w:rsidR="002D03C8" w:rsidRDefault="002D03C8" w:rsidP="00AC267B"/>
        </w:tc>
      </w:tr>
      <w:tr w:rsidR="002D03C8" w14:paraId="30C99CC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6D8D407" w14:textId="287E1B5E" w:rsidR="002D03C8" w:rsidRPr="002D03C8" w:rsidRDefault="008C25C4" w:rsidP="00AC267B">
            <w:pPr>
              <w:pStyle w:val="BodyText"/>
              <w:ind w:left="345"/>
              <w:jc w:val="both"/>
              <w:rPr>
                <w:rFonts w:ascii="Arial" w:hAnsi="Arial" w:cs="Arial"/>
                <w:sz w:val="22"/>
              </w:rPr>
            </w:pPr>
            <w:r>
              <w:rPr>
                <w:rFonts w:ascii="Arial" w:hAnsi="Arial" w:cs="Arial"/>
                <w:sz w:val="22"/>
              </w:rPr>
              <w:t>19</w:t>
            </w:r>
            <w:r w:rsidR="002D03C8">
              <w:rPr>
                <w:rFonts w:ascii="Arial" w:hAnsi="Arial" w:cs="Arial"/>
                <w:sz w:val="22"/>
              </w:rPr>
              <w:t>.d(3) How the proposed withdrawal will alter flows</w:t>
            </w:r>
          </w:p>
        </w:tc>
        <w:tc>
          <w:tcPr>
            <w:tcW w:w="1350" w:type="dxa"/>
            <w:tcBorders>
              <w:top w:val="single" w:sz="4" w:space="0" w:color="auto"/>
              <w:left w:val="single" w:sz="4" w:space="0" w:color="auto"/>
              <w:bottom w:val="single" w:sz="4" w:space="0" w:color="auto"/>
              <w:right w:val="single" w:sz="4" w:space="0" w:color="auto"/>
            </w:tcBorders>
          </w:tcPr>
          <w:p w14:paraId="774B03B4"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3DA17A4" w14:textId="77777777" w:rsidR="002D03C8" w:rsidRDefault="002D03C8" w:rsidP="00AC267B"/>
        </w:tc>
      </w:tr>
      <w:tr w:rsidR="00762129" w14:paraId="4EEAB36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FF894CB" w14:textId="59841992" w:rsidR="00AF0912" w:rsidRPr="00AF0912" w:rsidRDefault="008A34B7" w:rsidP="00554512">
            <w:pPr>
              <w:pStyle w:val="BodyText"/>
              <w:jc w:val="both"/>
              <w:rPr>
                <w:rFonts w:ascii="Arial" w:hAnsi="Arial" w:cs="Arial"/>
                <w:sz w:val="22"/>
              </w:rPr>
            </w:pPr>
            <w:r>
              <w:rPr>
                <w:rFonts w:ascii="Arial" w:hAnsi="Arial" w:cs="Arial"/>
                <w:sz w:val="22"/>
              </w:rPr>
              <w:t>20</w:t>
            </w:r>
            <w:r w:rsidR="002D03C8">
              <w:rPr>
                <w:rFonts w:ascii="Arial" w:hAnsi="Arial" w:cs="Arial"/>
                <w:sz w:val="22"/>
              </w:rPr>
              <w:t xml:space="preserve">. </w:t>
            </w:r>
            <w:r w:rsidR="00762129" w:rsidRPr="00AF0912">
              <w:rPr>
                <w:rFonts w:ascii="Arial" w:hAnsi="Arial" w:cs="Arial"/>
                <w:sz w:val="22"/>
              </w:rPr>
              <w:t>Information on the proposed use and need for surface water and how demand was determined (</w:t>
            </w:r>
            <w:r w:rsidR="00762129" w:rsidRPr="00AF0912">
              <w:rPr>
                <w:rFonts w:ascii="Arial" w:hAnsi="Arial" w:cs="Arial"/>
                <w:i/>
                <w:iCs/>
                <w:sz w:val="22"/>
              </w:rPr>
              <w:t>e.g., per capita use, population growth rates, new uses, changes to service areas, and if applicable, acreage irrigated and evapotranspiration effects)</w:t>
            </w:r>
          </w:p>
        </w:tc>
        <w:tc>
          <w:tcPr>
            <w:tcW w:w="1350" w:type="dxa"/>
            <w:tcBorders>
              <w:top w:val="single" w:sz="4" w:space="0" w:color="auto"/>
              <w:left w:val="single" w:sz="4" w:space="0" w:color="auto"/>
              <w:bottom w:val="single" w:sz="4" w:space="0" w:color="auto"/>
              <w:right w:val="single" w:sz="4" w:space="0" w:color="auto"/>
            </w:tcBorders>
          </w:tcPr>
          <w:p w14:paraId="6E710024" w14:textId="77777777" w:rsidR="00762129" w:rsidRDefault="007621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01F6177" w14:textId="77777777" w:rsidR="00762129" w:rsidRDefault="00762129" w:rsidP="00AC267B"/>
        </w:tc>
      </w:tr>
      <w:tr w:rsidR="00762129" w14:paraId="40A1BCC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4F0A35A" w14:textId="42F82978" w:rsidR="002D03C8" w:rsidRDefault="002D03C8" w:rsidP="00AC267B">
            <w:pPr>
              <w:pStyle w:val="BodyText"/>
              <w:jc w:val="both"/>
              <w:rPr>
                <w:rFonts w:ascii="Arial" w:hAnsi="Arial" w:cs="Arial"/>
                <w:sz w:val="22"/>
              </w:rPr>
            </w:pPr>
            <w:r>
              <w:rPr>
                <w:rFonts w:ascii="Arial" w:hAnsi="Arial" w:cs="Arial"/>
                <w:sz w:val="22"/>
              </w:rPr>
              <w:t>2</w:t>
            </w:r>
            <w:r w:rsidR="00486167">
              <w:rPr>
                <w:rFonts w:ascii="Arial" w:hAnsi="Arial" w:cs="Arial"/>
                <w:sz w:val="22"/>
              </w:rPr>
              <w:t>1</w:t>
            </w:r>
            <w:r>
              <w:rPr>
                <w:rFonts w:ascii="Arial" w:hAnsi="Arial" w:cs="Arial"/>
                <w:sz w:val="22"/>
              </w:rPr>
              <w:t xml:space="preserve">. </w:t>
            </w:r>
            <w:r w:rsidR="00762129">
              <w:rPr>
                <w:rFonts w:ascii="Arial" w:hAnsi="Arial" w:cs="Arial"/>
                <w:sz w:val="22"/>
              </w:rPr>
              <w:t>Description of intake structures</w:t>
            </w:r>
            <w:r>
              <w:rPr>
                <w:rFonts w:ascii="Arial" w:hAnsi="Arial" w:cs="Arial"/>
                <w:sz w:val="22"/>
              </w:rPr>
              <w:t>.</w:t>
            </w:r>
          </w:p>
          <w:p w14:paraId="28C52C38" w14:textId="70329278" w:rsidR="00762129" w:rsidRPr="002D03C8" w:rsidRDefault="002D03C8" w:rsidP="00AC267B">
            <w:pPr>
              <w:pStyle w:val="BodyText"/>
              <w:jc w:val="both"/>
              <w:rPr>
                <w:rFonts w:ascii="Arial" w:hAnsi="Arial" w:cs="Arial"/>
                <w:sz w:val="22"/>
              </w:rPr>
            </w:pPr>
            <w:r>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tcPr>
          <w:p w14:paraId="2F3E34B7" w14:textId="77777777" w:rsidR="00762129" w:rsidRDefault="007621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0791831" w14:textId="77777777" w:rsidR="00762129" w:rsidRDefault="00762129" w:rsidP="00AC267B"/>
        </w:tc>
      </w:tr>
      <w:tr w:rsidR="002D03C8" w14:paraId="7872651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E1C0C08" w14:textId="698AD753"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1</w:t>
            </w:r>
            <w:r>
              <w:rPr>
                <w:rFonts w:ascii="Arial" w:hAnsi="Arial" w:cs="Arial"/>
                <w:sz w:val="22"/>
              </w:rPr>
              <w:t xml:space="preserve">.a. Intake screen mesh size; </w:t>
            </w:r>
            <w:r w:rsidRPr="00AF0912">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05066680"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196FCF0" w14:textId="77777777" w:rsidR="002D03C8" w:rsidRDefault="002D03C8" w:rsidP="00AC267B"/>
        </w:tc>
      </w:tr>
      <w:tr w:rsidR="002D03C8" w14:paraId="5239BB5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DE7C20B" w14:textId="7E299C98"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1</w:t>
            </w:r>
            <w:r>
              <w:rPr>
                <w:rFonts w:ascii="Arial" w:hAnsi="Arial" w:cs="Arial"/>
                <w:sz w:val="22"/>
              </w:rPr>
              <w:t>.b. Intake velocity</w:t>
            </w:r>
          </w:p>
        </w:tc>
        <w:tc>
          <w:tcPr>
            <w:tcW w:w="1350" w:type="dxa"/>
            <w:tcBorders>
              <w:top w:val="single" w:sz="4" w:space="0" w:color="auto"/>
              <w:left w:val="single" w:sz="4" w:space="0" w:color="auto"/>
              <w:bottom w:val="single" w:sz="4" w:space="0" w:color="auto"/>
              <w:right w:val="single" w:sz="4" w:space="0" w:color="auto"/>
            </w:tcBorders>
          </w:tcPr>
          <w:p w14:paraId="6F0C12DC"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D3C6D4B" w14:textId="77777777" w:rsidR="002D03C8" w:rsidRDefault="002D03C8" w:rsidP="00AC267B"/>
        </w:tc>
      </w:tr>
      <w:tr w:rsidR="00762129" w14:paraId="5CEA821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2AAF2C3" w14:textId="711C0C60" w:rsidR="00AF0912" w:rsidRPr="002D03C8" w:rsidRDefault="002D03C8" w:rsidP="00AC267B">
            <w:pPr>
              <w:pStyle w:val="BodyText"/>
              <w:jc w:val="both"/>
              <w:rPr>
                <w:rFonts w:ascii="Arial" w:hAnsi="Arial" w:cs="Arial"/>
                <w:b/>
                <w:bCs/>
                <w:i/>
                <w:iCs/>
                <w:sz w:val="22"/>
              </w:rPr>
            </w:pPr>
            <w:r>
              <w:rPr>
                <w:rFonts w:ascii="Arial" w:hAnsi="Arial" w:cs="Arial"/>
                <w:sz w:val="22"/>
              </w:rPr>
              <w:t>2</w:t>
            </w:r>
            <w:r w:rsidR="00486167">
              <w:rPr>
                <w:rFonts w:ascii="Arial" w:hAnsi="Arial" w:cs="Arial"/>
                <w:sz w:val="22"/>
              </w:rPr>
              <w:t>2</w:t>
            </w:r>
            <w:r>
              <w:rPr>
                <w:rFonts w:ascii="Arial" w:hAnsi="Arial" w:cs="Arial"/>
                <w:sz w:val="22"/>
              </w:rPr>
              <w:t xml:space="preserve">. </w:t>
            </w:r>
            <w:r w:rsidR="00AF0912" w:rsidRPr="00AF0912">
              <w:rPr>
                <w:rFonts w:ascii="Arial" w:hAnsi="Arial" w:cs="Arial"/>
                <w:b/>
                <w:bCs/>
                <w:i/>
                <w:iCs/>
                <w:sz w:val="22"/>
              </w:rPr>
              <w:t>For</w:t>
            </w:r>
            <w:r w:rsidR="00762129" w:rsidRPr="00AF0912">
              <w:rPr>
                <w:rFonts w:ascii="Arial" w:hAnsi="Arial" w:cs="Arial"/>
                <w:b/>
                <w:bCs/>
                <w:i/>
                <w:iCs/>
                <w:sz w:val="22"/>
              </w:rPr>
              <w:t xml:space="preserve"> </w:t>
            </w:r>
            <w:r w:rsidR="00AF0912" w:rsidRPr="00AF0912">
              <w:rPr>
                <w:rFonts w:ascii="Arial" w:hAnsi="Arial" w:cs="Arial"/>
                <w:b/>
                <w:bCs/>
                <w:i/>
                <w:iCs/>
                <w:sz w:val="22"/>
              </w:rPr>
              <w:t xml:space="preserve">proposed </w:t>
            </w:r>
            <w:r w:rsidR="00762129" w:rsidRPr="00AF0912">
              <w:rPr>
                <w:rFonts w:ascii="Arial" w:hAnsi="Arial" w:cs="Arial"/>
                <w:b/>
                <w:bCs/>
                <w:i/>
                <w:iCs/>
                <w:sz w:val="22"/>
              </w:rPr>
              <w:t>withdrawals from an impoundment</w:t>
            </w:r>
          </w:p>
          <w:p w14:paraId="23638B9A" w14:textId="720E32CC" w:rsidR="00AF0912" w:rsidRDefault="00AF0912" w:rsidP="00554512">
            <w:pPr>
              <w:pStyle w:val="BodyText"/>
              <w:jc w:val="both"/>
              <w:rPr>
                <w:rFonts w:ascii="Arial" w:hAnsi="Arial" w:cs="Arial"/>
                <w:sz w:val="22"/>
              </w:rPr>
            </w:pPr>
            <w:r>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3CEF6704" w14:textId="77777777" w:rsidR="00762129" w:rsidRDefault="007621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74FD6A6" w14:textId="77777777" w:rsidR="00762129" w:rsidRDefault="00762129" w:rsidP="00AC267B"/>
        </w:tc>
      </w:tr>
      <w:tr w:rsidR="002D03C8" w14:paraId="0D28F695"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479CEE2" w14:textId="7B909FB4"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 xml:space="preserve">.a. </w:t>
            </w:r>
            <w:r w:rsidRPr="00AF0912">
              <w:rPr>
                <w:rFonts w:ascii="Arial" w:hAnsi="Arial" w:cs="Arial"/>
                <w:sz w:val="22"/>
              </w:rPr>
              <w:t>Description of flow or release structures;</w:t>
            </w:r>
          </w:p>
        </w:tc>
        <w:tc>
          <w:tcPr>
            <w:tcW w:w="1350" w:type="dxa"/>
            <w:tcBorders>
              <w:top w:val="single" w:sz="4" w:space="0" w:color="auto"/>
              <w:left w:val="single" w:sz="4" w:space="0" w:color="auto"/>
              <w:bottom w:val="single" w:sz="4" w:space="0" w:color="auto"/>
              <w:right w:val="single" w:sz="4" w:space="0" w:color="auto"/>
            </w:tcBorders>
          </w:tcPr>
          <w:p w14:paraId="60028ADE"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C964D86" w14:textId="77777777" w:rsidR="002D03C8" w:rsidRDefault="002D03C8" w:rsidP="00AC267B"/>
        </w:tc>
      </w:tr>
      <w:tr w:rsidR="002D03C8" w14:paraId="19CDAA9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34EAE31" w14:textId="513314B0"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 xml:space="preserve">.b. </w:t>
            </w:r>
            <w:r w:rsidRPr="00AF0912">
              <w:rPr>
                <w:rFonts w:ascii="Arial" w:hAnsi="Arial" w:cs="Arial"/>
                <w:sz w:val="22"/>
              </w:rPr>
              <w:t xml:space="preserve">Minimum rate of flow (in </w:t>
            </w:r>
            <w:proofErr w:type="spellStart"/>
            <w:r w:rsidRPr="00AF0912">
              <w:rPr>
                <w:rFonts w:ascii="Arial" w:hAnsi="Arial" w:cs="Arial"/>
                <w:sz w:val="22"/>
              </w:rPr>
              <w:t>cfs</w:t>
            </w:r>
            <w:proofErr w:type="spellEnd"/>
            <w:r w:rsidRPr="00AF0912">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6C7D531B"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EEA33B0" w14:textId="77777777" w:rsidR="002D03C8" w:rsidRDefault="002D03C8" w:rsidP="00AC267B"/>
        </w:tc>
      </w:tr>
      <w:tr w:rsidR="002D03C8" w14:paraId="3FC25765"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445D3F1" w14:textId="2FC475B0"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 xml:space="preserve">.c. </w:t>
            </w:r>
            <w:r w:rsidRPr="00AF0912">
              <w:rPr>
                <w:rFonts w:ascii="Arial" w:hAnsi="Arial" w:cs="Arial"/>
                <w:sz w:val="22"/>
              </w:rPr>
              <w:t>Size and capacity of the structure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5E0AD60"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7681A37" w14:textId="77777777" w:rsidR="002D03C8" w:rsidRDefault="002D03C8" w:rsidP="00AC267B"/>
        </w:tc>
      </w:tr>
      <w:tr w:rsidR="002D03C8" w14:paraId="5437B06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A0421CF" w14:textId="1F818CFD"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.d. Mechanism to control release;</w:t>
            </w:r>
          </w:p>
        </w:tc>
        <w:tc>
          <w:tcPr>
            <w:tcW w:w="1350" w:type="dxa"/>
            <w:tcBorders>
              <w:top w:val="single" w:sz="4" w:space="0" w:color="auto"/>
              <w:left w:val="single" w:sz="4" w:space="0" w:color="auto"/>
              <w:bottom w:val="single" w:sz="4" w:space="0" w:color="auto"/>
              <w:right w:val="single" w:sz="4" w:space="0" w:color="auto"/>
            </w:tcBorders>
          </w:tcPr>
          <w:p w14:paraId="6B91E062"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659F5CD" w14:textId="77777777" w:rsidR="002D03C8" w:rsidRDefault="002D03C8" w:rsidP="00AC267B"/>
        </w:tc>
      </w:tr>
      <w:tr w:rsidR="002D03C8" w14:paraId="2B57E08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BC20E0D" w14:textId="55809565"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.e. Surface area (acres);</w:t>
            </w:r>
          </w:p>
        </w:tc>
        <w:tc>
          <w:tcPr>
            <w:tcW w:w="1350" w:type="dxa"/>
            <w:tcBorders>
              <w:top w:val="single" w:sz="4" w:space="0" w:color="auto"/>
              <w:left w:val="single" w:sz="4" w:space="0" w:color="auto"/>
              <w:bottom w:val="single" w:sz="4" w:space="0" w:color="auto"/>
              <w:right w:val="single" w:sz="4" w:space="0" w:color="auto"/>
            </w:tcBorders>
          </w:tcPr>
          <w:p w14:paraId="3EA1E7A8"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440F730" w14:textId="77777777" w:rsidR="002D03C8" w:rsidRDefault="002D03C8" w:rsidP="00AC267B"/>
        </w:tc>
      </w:tr>
      <w:tr w:rsidR="002D03C8" w14:paraId="2041C55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80A32CF" w14:textId="6F82E271"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.f. Maximum depth (feet);</w:t>
            </w:r>
          </w:p>
        </w:tc>
        <w:tc>
          <w:tcPr>
            <w:tcW w:w="1350" w:type="dxa"/>
            <w:tcBorders>
              <w:top w:val="single" w:sz="4" w:space="0" w:color="auto"/>
              <w:left w:val="single" w:sz="4" w:space="0" w:color="auto"/>
              <w:bottom w:val="single" w:sz="4" w:space="0" w:color="auto"/>
              <w:right w:val="single" w:sz="4" w:space="0" w:color="auto"/>
            </w:tcBorders>
          </w:tcPr>
          <w:p w14:paraId="3A4C21FD"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5C0CB3E" w14:textId="77777777" w:rsidR="002D03C8" w:rsidRDefault="002D03C8" w:rsidP="00AC267B"/>
        </w:tc>
      </w:tr>
      <w:tr w:rsidR="002D03C8" w14:paraId="5473A8D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8C7FDA7" w14:textId="3113EB1F"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.g. Normal pool elevation;</w:t>
            </w:r>
          </w:p>
        </w:tc>
        <w:tc>
          <w:tcPr>
            <w:tcW w:w="1350" w:type="dxa"/>
            <w:tcBorders>
              <w:top w:val="single" w:sz="4" w:space="0" w:color="auto"/>
              <w:left w:val="single" w:sz="4" w:space="0" w:color="auto"/>
              <w:bottom w:val="single" w:sz="4" w:space="0" w:color="auto"/>
              <w:right w:val="single" w:sz="4" w:space="0" w:color="auto"/>
            </w:tcBorders>
          </w:tcPr>
          <w:p w14:paraId="5B5AF09E"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ACDCE64" w14:textId="77777777" w:rsidR="002D03C8" w:rsidRDefault="002D03C8" w:rsidP="00AC267B"/>
        </w:tc>
      </w:tr>
      <w:tr w:rsidR="002D03C8" w14:paraId="11FDB0D7"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C470671" w14:textId="1BD87813"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.h. Total storage capacity;</w:t>
            </w:r>
          </w:p>
        </w:tc>
        <w:tc>
          <w:tcPr>
            <w:tcW w:w="1350" w:type="dxa"/>
            <w:tcBorders>
              <w:top w:val="single" w:sz="4" w:space="0" w:color="auto"/>
              <w:left w:val="single" w:sz="4" w:space="0" w:color="auto"/>
              <w:bottom w:val="single" w:sz="4" w:space="0" w:color="auto"/>
              <w:right w:val="single" w:sz="4" w:space="0" w:color="auto"/>
            </w:tcBorders>
          </w:tcPr>
          <w:p w14:paraId="6BCED6D1"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91411D9" w14:textId="77777777" w:rsidR="002D03C8" w:rsidRDefault="002D03C8" w:rsidP="00AC267B"/>
        </w:tc>
      </w:tr>
      <w:tr w:rsidR="002D03C8" w14:paraId="5D4A8087"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9F32159" w14:textId="78AF1A03" w:rsidR="002D03C8" w:rsidRDefault="002D03C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2</w:t>
            </w:r>
            <w:r>
              <w:rPr>
                <w:rFonts w:ascii="Arial" w:hAnsi="Arial" w:cs="Arial"/>
                <w:sz w:val="22"/>
              </w:rPr>
              <w:t xml:space="preserve">.i. Any unusable storage volume (acre-ft); </w:t>
            </w:r>
            <w:r w:rsidRPr="00AF0912">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1F530C34"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007FB8F" w14:textId="77777777" w:rsidR="002D03C8" w:rsidRDefault="002D03C8" w:rsidP="00AC267B"/>
        </w:tc>
      </w:tr>
      <w:tr w:rsidR="002D03C8" w14:paraId="58AA11F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BD7ED95" w14:textId="5C07DC93" w:rsidR="002D03C8" w:rsidRDefault="002D03C8" w:rsidP="00AC267B">
            <w:pPr>
              <w:pStyle w:val="BodyText"/>
              <w:ind w:left="165"/>
              <w:jc w:val="both"/>
              <w:rPr>
                <w:rFonts w:ascii="Arial" w:hAnsi="Arial" w:cs="Arial"/>
                <w:sz w:val="22"/>
              </w:rPr>
            </w:pPr>
            <w:r>
              <w:rPr>
                <w:rFonts w:ascii="Arial" w:hAnsi="Arial" w:cs="Arial"/>
                <w:sz w:val="22"/>
              </w:rPr>
              <w:lastRenderedPageBreak/>
              <w:t>2</w:t>
            </w:r>
            <w:r w:rsidR="00486167">
              <w:rPr>
                <w:rFonts w:ascii="Arial" w:hAnsi="Arial" w:cs="Arial"/>
                <w:sz w:val="22"/>
              </w:rPr>
              <w:t>2</w:t>
            </w:r>
            <w:r>
              <w:rPr>
                <w:rFonts w:ascii="Arial" w:hAnsi="Arial" w:cs="Arial"/>
                <w:sz w:val="22"/>
              </w:rPr>
              <w:t>.j. Stage-storage relationship</w:t>
            </w:r>
          </w:p>
        </w:tc>
        <w:tc>
          <w:tcPr>
            <w:tcW w:w="1350" w:type="dxa"/>
            <w:tcBorders>
              <w:top w:val="single" w:sz="4" w:space="0" w:color="auto"/>
              <w:left w:val="single" w:sz="4" w:space="0" w:color="auto"/>
              <w:bottom w:val="single" w:sz="4" w:space="0" w:color="auto"/>
              <w:right w:val="single" w:sz="4" w:space="0" w:color="auto"/>
            </w:tcBorders>
          </w:tcPr>
          <w:p w14:paraId="35C23FDA"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818560C" w14:textId="77777777" w:rsidR="002D03C8" w:rsidRDefault="002D03C8" w:rsidP="00AC267B"/>
        </w:tc>
      </w:tr>
      <w:tr w:rsidR="002D03C8" w14:paraId="7018170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E32C833" w14:textId="5A5A7731" w:rsidR="002D03C8" w:rsidRDefault="00954448" w:rsidP="00AC267B">
            <w:pPr>
              <w:pStyle w:val="BodyText"/>
              <w:jc w:val="both"/>
              <w:rPr>
                <w:rFonts w:ascii="Arial" w:hAnsi="Arial" w:cs="Arial"/>
                <w:sz w:val="22"/>
              </w:rPr>
            </w:pPr>
            <w:r>
              <w:rPr>
                <w:rFonts w:ascii="Arial" w:hAnsi="Arial" w:cs="Arial"/>
                <w:sz w:val="22"/>
              </w:rPr>
              <w:t>2</w:t>
            </w:r>
            <w:r w:rsidR="00486167">
              <w:rPr>
                <w:rFonts w:ascii="Arial" w:hAnsi="Arial" w:cs="Arial"/>
                <w:sz w:val="22"/>
              </w:rPr>
              <w:t>3</w:t>
            </w:r>
            <w:r>
              <w:rPr>
                <w:rFonts w:ascii="Arial" w:hAnsi="Arial" w:cs="Arial"/>
                <w:sz w:val="22"/>
              </w:rPr>
              <w:t>. A narrative detailing if the withdrawal is addressed in the water supply plan that covers the area in which the withdrawal is proposed. If the proposed withdrawal is included, provide:</w:t>
            </w:r>
          </w:p>
        </w:tc>
        <w:tc>
          <w:tcPr>
            <w:tcW w:w="1350" w:type="dxa"/>
            <w:tcBorders>
              <w:top w:val="single" w:sz="4" w:space="0" w:color="auto"/>
              <w:left w:val="single" w:sz="4" w:space="0" w:color="auto"/>
              <w:bottom w:val="single" w:sz="4" w:space="0" w:color="auto"/>
              <w:right w:val="single" w:sz="4" w:space="0" w:color="auto"/>
            </w:tcBorders>
          </w:tcPr>
          <w:p w14:paraId="1D370ACC" w14:textId="77777777" w:rsidR="002D03C8" w:rsidRDefault="002D03C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3A5F0E9" w14:textId="77777777" w:rsidR="002D03C8" w:rsidRDefault="002D03C8" w:rsidP="00AC267B"/>
        </w:tc>
      </w:tr>
      <w:tr w:rsidR="00762129" w14:paraId="6BBD486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70A56AB" w14:textId="75055CDA" w:rsidR="002D5B6D" w:rsidRDefault="0095444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3</w:t>
            </w:r>
            <w:r>
              <w:rPr>
                <w:rFonts w:ascii="Arial" w:hAnsi="Arial" w:cs="Arial"/>
                <w:sz w:val="22"/>
              </w:rPr>
              <w:t xml:space="preserve">.a. </w:t>
            </w:r>
            <w:r w:rsidR="00325CF4">
              <w:rPr>
                <w:rFonts w:ascii="Arial" w:hAnsi="Arial" w:cs="Arial"/>
                <w:sz w:val="22"/>
              </w:rPr>
              <w:t>Discussion as to how the proposed withdrawal is addressed in the plan</w:t>
            </w:r>
            <w:r w:rsidR="00AF0912">
              <w:rPr>
                <w:rFonts w:ascii="Arial" w:hAnsi="Arial" w:cs="Arial"/>
                <w:sz w:val="22"/>
              </w:rPr>
              <w:t xml:space="preserve">; </w:t>
            </w:r>
            <w:r w:rsidR="00AF0912">
              <w:rPr>
                <w:rFonts w:ascii="Arial" w:hAnsi="Arial" w:cs="Arial"/>
                <w:sz w:val="22"/>
                <w:u w:val="single"/>
              </w:rPr>
              <w:t>or</w:t>
            </w:r>
          </w:p>
        </w:tc>
        <w:tc>
          <w:tcPr>
            <w:tcW w:w="1350" w:type="dxa"/>
            <w:tcBorders>
              <w:top w:val="single" w:sz="4" w:space="0" w:color="auto"/>
              <w:left w:val="single" w:sz="4" w:space="0" w:color="auto"/>
              <w:bottom w:val="single" w:sz="4" w:space="0" w:color="auto"/>
              <w:right w:val="single" w:sz="4" w:space="0" w:color="auto"/>
            </w:tcBorders>
          </w:tcPr>
          <w:p w14:paraId="22ABBDE2" w14:textId="77777777" w:rsidR="00762129" w:rsidRDefault="007621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1A03FD3" w14:textId="77777777" w:rsidR="00762129" w:rsidRDefault="00762129" w:rsidP="00AC267B"/>
        </w:tc>
      </w:tr>
      <w:tr w:rsidR="00954448" w14:paraId="1873C3F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D3A397F" w14:textId="77FFFA93" w:rsidR="00954448" w:rsidRDefault="00954448" w:rsidP="00AC267B">
            <w:pPr>
              <w:pStyle w:val="BodyText"/>
              <w:ind w:left="165"/>
              <w:jc w:val="both"/>
              <w:rPr>
                <w:rFonts w:ascii="Arial" w:hAnsi="Arial" w:cs="Arial"/>
                <w:sz w:val="22"/>
              </w:rPr>
            </w:pPr>
            <w:r>
              <w:rPr>
                <w:rFonts w:ascii="Arial" w:hAnsi="Arial" w:cs="Arial"/>
                <w:sz w:val="22"/>
              </w:rPr>
              <w:t>2</w:t>
            </w:r>
            <w:r w:rsidR="00486167">
              <w:rPr>
                <w:rFonts w:ascii="Arial" w:hAnsi="Arial" w:cs="Arial"/>
                <w:sz w:val="22"/>
              </w:rPr>
              <w:t>3</w:t>
            </w:r>
            <w:r>
              <w:rPr>
                <w:rFonts w:ascii="Arial" w:hAnsi="Arial" w:cs="Arial"/>
                <w:sz w:val="22"/>
              </w:rPr>
              <w:t>.b. If all or a po</w:t>
            </w:r>
            <w:r w:rsidR="00554512">
              <w:rPr>
                <w:rFonts w:ascii="Arial" w:hAnsi="Arial" w:cs="Arial"/>
                <w:sz w:val="22"/>
              </w:rPr>
              <w:t>r</w:t>
            </w:r>
            <w:r>
              <w:rPr>
                <w:rFonts w:ascii="Arial" w:hAnsi="Arial" w:cs="Arial"/>
                <w:sz w:val="22"/>
              </w:rPr>
              <w:t>tion of the withdrawn water will be transferred to an area not covered by the plan, a discussion to include the water supply plan for the area of the receiving watershed</w:t>
            </w:r>
          </w:p>
        </w:tc>
        <w:tc>
          <w:tcPr>
            <w:tcW w:w="1350" w:type="dxa"/>
            <w:tcBorders>
              <w:top w:val="single" w:sz="4" w:space="0" w:color="auto"/>
              <w:left w:val="single" w:sz="4" w:space="0" w:color="auto"/>
              <w:bottom w:val="single" w:sz="4" w:space="0" w:color="auto"/>
              <w:right w:val="single" w:sz="4" w:space="0" w:color="auto"/>
            </w:tcBorders>
          </w:tcPr>
          <w:p w14:paraId="0DBC85F8" w14:textId="77777777" w:rsidR="00954448"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46C43DA" w14:textId="77777777" w:rsidR="00954448" w:rsidRDefault="00954448" w:rsidP="00AC267B"/>
        </w:tc>
      </w:tr>
      <w:tr w:rsidR="00325CF4" w14:paraId="522510D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9440182" w14:textId="4E83A70E" w:rsidR="00AF0912" w:rsidRDefault="63247B6C" w:rsidP="1C3914E5">
            <w:pPr>
              <w:pStyle w:val="BodyText"/>
              <w:jc w:val="both"/>
              <w:rPr>
                <w:rFonts w:ascii="Arial" w:hAnsi="Arial" w:cs="Arial"/>
                <w:sz w:val="22"/>
              </w:rPr>
            </w:pPr>
            <w:r w:rsidRPr="1C3914E5">
              <w:rPr>
                <w:rFonts w:ascii="Arial" w:hAnsi="Arial" w:cs="Arial"/>
                <w:sz w:val="22"/>
              </w:rPr>
              <w:t>2</w:t>
            </w:r>
            <w:r w:rsidR="673911B4" w:rsidRPr="1C3914E5">
              <w:rPr>
                <w:rFonts w:ascii="Arial" w:hAnsi="Arial" w:cs="Arial"/>
                <w:sz w:val="22"/>
              </w:rPr>
              <w:t>4</w:t>
            </w:r>
            <w:r w:rsidRPr="1C3914E5">
              <w:rPr>
                <w:rFonts w:ascii="Arial" w:hAnsi="Arial" w:cs="Arial"/>
                <w:sz w:val="22"/>
              </w:rPr>
              <w:t xml:space="preserve">. </w:t>
            </w:r>
            <w:r w:rsidR="44D9DADC" w:rsidRPr="1C3914E5">
              <w:rPr>
                <w:rFonts w:ascii="Arial" w:hAnsi="Arial" w:cs="Arial"/>
                <w:b/>
                <w:bCs/>
                <w:i/>
                <w:iCs/>
                <w:sz w:val="22"/>
              </w:rPr>
              <w:t>For new or expanded withdrawals proposing to withdraw 90 million gallons a month or more</w:t>
            </w:r>
            <w:r w:rsidR="0D04882E" w:rsidRPr="1C3914E5">
              <w:rPr>
                <w:rFonts w:ascii="Arial" w:hAnsi="Arial" w:cs="Arial"/>
                <w:sz w:val="22"/>
              </w:rPr>
              <w:t>, provide</w:t>
            </w:r>
            <w:r w:rsidR="44D9DADC" w:rsidRPr="1C3914E5">
              <w:rPr>
                <w:rFonts w:ascii="Arial" w:hAnsi="Arial" w:cs="Arial"/>
                <w:sz w:val="22"/>
              </w:rPr>
              <w:t xml:space="preserve"> a summary of the steps taken to seek public input and an identification of the issues raised </w:t>
            </w:r>
            <w:r w:rsidR="50F01AA9" w:rsidRPr="1C3914E5">
              <w:rPr>
                <w:rFonts w:ascii="Arial" w:hAnsi="Arial" w:cs="Arial"/>
                <w:sz w:val="22"/>
              </w:rPr>
              <w:t>during</w:t>
            </w:r>
            <w:r w:rsidR="44D9DADC" w:rsidRPr="1C3914E5">
              <w:rPr>
                <w:rFonts w:ascii="Arial" w:hAnsi="Arial" w:cs="Arial"/>
                <w:sz w:val="22"/>
              </w:rPr>
              <w:t xml:space="preserve"> the public information meeting process</w:t>
            </w:r>
          </w:p>
        </w:tc>
        <w:tc>
          <w:tcPr>
            <w:tcW w:w="1350" w:type="dxa"/>
            <w:tcBorders>
              <w:top w:val="single" w:sz="4" w:space="0" w:color="auto"/>
              <w:left w:val="single" w:sz="4" w:space="0" w:color="auto"/>
              <w:bottom w:val="single" w:sz="4" w:space="0" w:color="auto"/>
              <w:right w:val="single" w:sz="4" w:space="0" w:color="auto"/>
            </w:tcBorders>
          </w:tcPr>
          <w:p w14:paraId="60FA99A3" w14:textId="77777777" w:rsidR="00325CF4" w:rsidRDefault="00325CF4"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8E4F203" w14:textId="77777777" w:rsidR="00325CF4" w:rsidRDefault="00325CF4" w:rsidP="00AC267B"/>
        </w:tc>
      </w:tr>
      <w:tr w:rsidR="00325CF4" w14:paraId="4BB9E43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47110F7" w14:textId="149F87C9" w:rsidR="00AF0912" w:rsidRPr="00AF0912" w:rsidRDefault="00954448" w:rsidP="00AC267B">
            <w:pPr>
              <w:pStyle w:val="BodyText"/>
              <w:jc w:val="both"/>
              <w:rPr>
                <w:rFonts w:ascii="Arial" w:hAnsi="Arial" w:cs="Arial"/>
                <w:sz w:val="22"/>
              </w:rPr>
            </w:pPr>
            <w:r>
              <w:rPr>
                <w:rFonts w:ascii="Arial" w:hAnsi="Arial" w:cs="Arial"/>
                <w:sz w:val="22"/>
              </w:rPr>
              <w:t>2</w:t>
            </w:r>
            <w:r w:rsidR="00CF0998">
              <w:rPr>
                <w:rFonts w:ascii="Arial" w:hAnsi="Arial" w:cs="Arial"/>
                <w:sz w:val="22"/>
              </w:rPr>
              <w:t>5</w:t>
            </w:r>
            <w:r>
              <w:rPr>
                <w:rFonts w:ascii="Arial" w:hAnsi="Arial" w:cs="Arial"/>
                <w:sz w:val="22"/>
              </w:rPr>
              <w:t xml:space="preserve">. </w:t>
            </w:r>
            <w:r w:rsidR="00325CF4" w:rsidRPr="00AF0912">
              <w:rPr>
                <w:rFonts w:ascii="Arial" w:hAnsi="Arial" w:cs="Arial"/>
                <w:b/>
                <w:bCs/>
                <w:i/>
                <w:iCs/>
                <w:sz w:val="22"/>
              </w:rPr>
              <w:t>For new or expanded withdrawals that involve a transfer of water between major river basins that may impact a river basin in another state</w:t>
            </w:r>
            <w:r w:rsidR="00325CF4">
              <w:rPr>
                <w:rFonts w:ascii="Arial" w:hAnsi="Arial" w:cs="Arial"/>
                <w:sz w:val="22"/>
              </w:rPr>
              <w:t xml:space="preserve">, </w:t>
            </w:r>
            <w:r w:rsidR="00AF0912">
              <w:rPr>
                <w:rFonts w:ascii="Arial" w:hAnsi="Arial" w:cs="Arial"/>
                <w:sz w:val="22"/>
              </w:rPr>
              <w:t xml:space="preserve">provide </w:t>
            </w:r>
            <w:r w:rsidR="00325CF4">
              <w:rPr>
                <w:rFonts w:ascii="Arial" w:hAnsi="Arial" w:cs="Arial"/>
                <w:sz w:val="22"/>
              </w:rPr>
              <w:t>a plan describing procedures to notify potentially affected persons, both in and outside of Virginia, of the proposed project</w:t>
            </w:r>
          </w:p>
        </w:tc>
        <w:tc>
          <w:tcPr>
            <w:tcW w:w="1350" w:type="dxa"/>
            <w:tcBorders>
              <w:top w:val="single" w:sz="4" w:space="0" w:color="auto"/>
              <w:left w:val="single" w:sz="4" w:space="0" w:color="auto"/>
              <w:bottom w:val="single" w:sz="4" w:space="0" w:color="auto"/>
              <w:right w:val="single" w:sz="4" w:space="0" w:color="auto"/>
            </w:tcBorders>
          </w:tcPr>
          <w:p w14:paraId="60A4D009" w14:textId="77777777" w:rsidR="00325CF4" w:rsidRDefault="00325CF4"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2DCDD039" w14:textId="77777777" w:rsidR="00325CF4" w:rsidRDefault="00325CF4" w:rsidP="00AC267B"/>
        </w:tc>
      </w:tr>
      <w:tr w:rsidR="00325CF4" w14:paraId="1816763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B71E135" w14:textId="08BFE08A" w:rsidR="00E468ED" w:rsidRPr="00E468ED" w:rsidRDefault="00954448" w:rsidP="00AC267B">
            <w:pPr>
              <w:pStyle w:val="BodyText"/>
              <w:jc w:val="both"/>
              <w:rPr>
                <w:rFonts w:ascii="Arial" w:hAnsi="Arial" w:cs="Arial"/>
                <w:sz w:val="22"/>
              </w:rPr>
            </w:pPr>
            <w:r>
              <w:rPr>
                <w:rFonts w:ascii="Arial" w:hAnsi="Arial" w:cs="Arial"/>
                <w:sz w:val="22"/>
              </w:rPr>
              <w:t>2</w:t>
            </w:r>
            <w:r w:rsidR="00CF0998">
              <w:rPr>
                <w:rFonts w:ascii="Arial" w:hAnsi="Arial" w:cs="Arial"/>
                <w:sz w:val="22"/>
              </w:rPr>
              <w:t>6</w:t>
            </w:r>
            <w:r>
              <w:rPr>
                <w:rFonts w:ascii="Arial" w:hAnsi="Arial" w:cs="Arial"/>
                <w:sz w:val="22"/>
              </w:rPr>
              <w:t xml:space="preserve">. </w:t>
            </w:r>
            <w:r w:rsidR="00325CF4" w:rsidRPr="00AF0912">
              <w:rPr>
                <w:rFonts w:ascii="Arial" w:hAnsi="Arial" w:cs="Arial"/>
                <w:b/>
                <w:bCs/>
                <w:i/>
                <w:iCs/>
                <w:sz w:val="22"/>
              </w:rPr>
              <w:t xml:space="preserve">For withdrawals other than </w:t>
            </w:r>
            <w:r w:rsidR="00AF0912">
              <w:rPr>
                <w:rFonts w:ascii="Arial" w:hAnsi="Arial" w:cs="Arial"/>
                <w:b/>
                <w:bCs/>
                <w:i/>
                <w:iCs/>
                <w:sz w:val="22"/>
              </w:rPr>
              <w:t xml:space="preserve">for </w:t>
            </w:r>
            <w:r w:rsidR="00325CF4" w:rsidRPr="00AF0912">
              <w:rPr>
                <w:rFonts w:ascii="Arial" w:hAnsi="Arial" w:cs="Arial"/>
                <w:b/>
                <w:bCs/>
                <w:i/>
                <w:iCs/>
                <w:sz w:val="22"/>
              </w:rPr>
              <w:t>public water supply</w:t>
            </w:r>
            <w:r w:rsidR="00325CF4">
              <w:rPr>
                <w:rFonts w:ascii="Arial" w:hAnsi="Arial" w:cs="Arial"/>
                <w:sz w:val="22"/>
              </w:rPr>
              <w:t xml:space="preserve">, </w:t>
            </w:r>
            <w:r w:rsidR="00AF0912">
              <w:rPr>
                <w:rFonts w:ascii="Arial" w:hAnsi="Arial" w:cs="Arial"/>
                <w:sz w:val="22"/>
              </w:rPr>
              <w:t xml:space="preserve">provide </w:t>
            </w:r>
            <w:r w:rsidR="00325CF4">
              <w:rPr>
                <w:rFonts w:ascii="Arial" w:hAnsi="Arial" w:cs="Arial"/>
                <w:sz w:val="22"/>
              </w:rPr>
              <w:t>information to demonstrate that alternative sources of water are available to support the operation of the facility during times of reduced instream flow</w:t>
            </w:r>
          </w:p>
        </w:tc>
        <w:tc>
          <w:tcPr>
            <w:tcW w:w="1350" w:type="dxa"/>
            <w:tcBorders>
              <w:top w:val="single" w:sz="4" w:space="0" w:color="auto"/>
              <w:left w:val="single" w:sz="4" w:space="0" w:color="auto"/>
              <w:bottom w:val="single" w:sz="4" w:space="0" w:color="auto"/>
              <w:right w:val="single" w:sz="4" w:space="0" w:color="auto"/>
            </w:tcBorders>
          </w:tcPr>
          <w:p w14:paraId="5AD9A1B8" w14:textId="77777777" w:rsidR="00325CF4" w:rsidRDefault="00325CF4"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A1DE63C" w14:textId="77777777" w:rsidR="00325CF4" w:rsidRDefault="00325CF4" w:rsidP="00AC267B"/>
        </w:tc>
      </w:tr>
      <w:tr w:rsidR="00734CFA" w:rsidRPr="00734CFA" w14:paraId="5812947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BDB7E17" w14:textId="14B0CCD1" w:rsidR="00734CFA" w:rsidRPr="00C661F1" w:rsidRDefault="63247B6C" w:rsidP="1C3914E5">
            <w:pPr>
              <w:pStyle w:val="BodyText"/>
              <w:jc w:val="both"/>
              <w:rPr>
                <w:rFonts w:ascii="Arial" w:hAnsi="Arial" w:cs="Arial"/>
                <w:sz w:val="22"/>
              </w:rPr>
            </w:pPr>
            <w:r w:rsidRPr="1C3914E5">
              <w:rPr>
                <w:rFonts w:ascii="Arial" w:hAnsi="Arial" w:cs="Arial"/>
                <w:sz w:val="22"/>
              </w:rPr>
              <w:t>2</w:t>
            </w:r>
            <w:r w:rsidR="673911B4" w:rsidRPr="1C3914E5">
              <w:rPr>
                <w:rFonts w:ascii="Arial" w:hAnsi="Arial" w:cs="Arial"/>
                <w:sz w:val="22"/>
              </w:rPr>
              <w:t>7</w:t>
            </w:r>
            <w:r w:rsidRPr="1C3914E5">
              <w:rPr>
                <w:rFonts w:ascii="Arial" w:hAnsi="Arial" w:cs="Arial"/>
                <w:sz w:val="22"/>
              </w:rPr>
              <w:t xml:space="preserve">. </w:t>
            </w:r>
            <w:r w:rsidR="14EE373B" w:rsidRPr="1C3914E5">
              <w:rPr>
                <w:rFonts w:ascii="Arial" w:hAnsi="Arial" w:cs="Arial"/>
                <w:b/>
                <w:bCs/>
                <w:i/>
                <w:iCs/>
                <w:sz w:val="22"/>
              </w:rPr>
              <w:t xml:space="preserve">For proposed public water supply </w:t>
            </w:r>
            <w:r w:rsidR="00954448" w:rsidRPr="1C3914E5">
              <w:rPr>
                <w:rFonts w:ascii="Arial" w:hAnsi="Arial" w:cs="Arial"/>
                <w:sz w:val="22"/>
              </w:rPr>
              <w:t>(Section 340.B.10; Section 360.1-3)</w:t>
            </w:r>
          </w:p>
          <w:p w14:paraId="1B344542" w14:textId="692C0A89" w:rsidR="00C661F1" w:rsidRPr="0050752B" w:rsidRDefault="00734CFA" w:rsidP="00AC267B">
            <w:pPr>
              <w:pStyle w:val="BodyText"/>
              <w:jc w:val="both"/>
              <w:rPr>
                <w:rFonts w:ascii="Arial" w:hAnsi="Arial" w:cs="Arial"/>
                <w:sz w:val="22"/>
              </w:rPr>
            </w:pPr>
            <w:r w:rsidRPr="00C661F1">
              <w:rPr>
                <w:rFonts w:ascii="Arial" w:hAnsi="Arial" w:cs="Arial"/>
                <w:sz w:val="22"/>
              </w:rPr>
              <w:t>Provide an alternatives analysis</w:t>
            </w:r>
            <w:r w:rsidR="00954448">
              <w:rPr>
                <w:rFonts w:ascii="Arial" w:hAnsi="Arial" w:cs="Arial"/>
                <w:sz w:val="22"/>
              </w:rPr>
              <w:t>. Include</w:t>
            </w:r>
            <w:r w:rsidRPr="00C661F1">
              <w:rPr>
                <w:rFonts w:ascii="Arial" w:hAnsi="Arial" w:cs="Arial"/>
                <w:sz w:val="22"/>
              </w:rPr>
              <w:t xml:space="preserve"> at minimum:</w:t>
            </w:r>
          </w:p>
        </w:tc>
        <w:tc>
          <w:tcPr>
            <w:tcW w:w="1350" w:type="dxa"/>
            <w:tcBorders>
              <w:top w:val="single" w:sz="4" w:space="0" w:color="auto"/>
              <w:left w:val="single" w:sz="4" w:space="0" w:color="auto"/>
              <w:bottom w:val="single" w:sz="4" w:space="0" w:color="auto"/>
              <w:right w:val="single" w:sz="4" w:space="0" w:color="auto"/>
            </w:tcBorders>
          </w:tcPr>
          <w:p w14:paraId="3F51BE08" w14:textId="77777777" w:rsidR="00734CFA" w:rsidRPr="00734CFA" w:rsidRDefault="00734CFA"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DF41691" w14:textId="77777777" w:rsidR="00734CFA" w:rsidRPr="00734CFA" w:rsidRDefault="00734CFA" w:rsidP="00AC267B"/>
        </w:tc>
      </w:tr>
      <w:tr w:rsidR="00954448" w:rsidRPr="00734CFA" w14:paraId="740879B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ECC7A14" w14:textId="7E0789C8" w:rsidR="00954448" w:rsidRPr="00954448" w:rsidRDefault="00954448" w:rsidP="00AC267B">
            <w:pPr>
              <w:pStyle w:val="sectbi0"/>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 xml:space="preserve">.a. </w:t>
            </w:r>
            <w:r w:rsidRPr="00C661F1">
              <w:rPr>
                <w:rFonts w:ascii="Arial" w:hAnsi="Arial" w:cs="Arial"/>
                <w:sz w:val="22"/>
                <w:szCs w:val="22"/>
              </w:rPr>
              <w:t>Existing supply sources, yields, and demands:</w:t>
            </w:r>
          </w:p>
        </w:tc>
        <w:tc>
          <w:tcPr>
            <w:tcW w:w="1350" w:type="dxa"/>
            <w:tcBorders>
              <w:top w:val="single" w:sz="4" w:space="0" w:color="auto"/>
              <w:left w:val="single" w:sz="4" w:space="0" w:color="auto"/>
              <w:bottom w:val="single" w:sz="4" w:space="0" w:color="auto"/>
              <w:right w:val="single" w:sz="4" w:space="0" w:color="auto"/>
            </w:tcBorders>
          </w:tcPr>
          <w:p w14:paraId="05743D17"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7585D84" w14:textId="77777777" w:rsidR="00954448" w:rsidRPr="00734CFA" w:rsidRDefault="00954448" w:rsidP="00AC267B"/>
        </w:tc>
      </w:tr>
      <w:tr w:rsidR="00954448" w:rsidRPr="00734CFA" w14:paraId="01AB43A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A58FFC0" w14:textId="165E8A99" w:rsidR="00954448" w:rsidRDefault="00954448" w:rsidP="00AC267B">
            <w:pPr>
              <w:pStyle w:val="BodyText"/>
              <w:ind w:left="345"/>
              <w:jc w:val="both"/>
              <w:rPr>
                <w:rFonts w:ascii="Arial" w:hAnsi="Arial" w:cs="Arial"/>
                <w:sz w:val="22"/>
              </w:rPr>
            </w:pPr>
            <w:r>
              <w:rPr>
                <w:rFonts w:ascii="Arial" w:hAnsi="Arial" w:cs="Arial"/>
                <w:sz w:val="22"/>
              </w:rPr>
              <w:t>2</w:t>
            </w:r>
            <w:r w:rsidR="00CF0998">
              <w:rPr>
                <w:rFonts w:ascii="Arial" w:hAnsi="Arial" w:cs="Arial"/>
                <w:sz w:val="22"/>
              </w:rPr>
              <w:t>7</w:t>
            </w:r>
            <w:r>
              <w:rPr>
                <w:rFonts w:ascii="Arial" w:hAnsi="Arial" w:cs="Arial"/>
                <w:sz w:val="22"/>
              </w:rPr>
              <w:t xml:space="preserve">.a(1) </w:t>
            </w:r>
            <w:r w:rsidRPr="00C661F1">
              <w:rPr>
                <w:rFonts w:ascii="Arial" w:hAnsi="Arial" w:cs="Arial"/>
                <w:sz w:val="22"/>
              </w:rPr>
              <w:t>Peak day and average daily withdrawal;</w:t>
            </w:r>
          </w:p>
        </w:tc>
        <w:tc>
          <w:tcPr>
            <w:tcW w:w="1350" w:type="dxa"/>
            <w:tcBorders>
              <w:top w:val="single" w:sz="4" w:space="0" w:color="auto"/>
              <w:left w:val="single" w:sz="4" w:space="0" w:color="auto"/>
              <w:bottom w:val="single" w:sz="4" w:space="0" w:color="auto"/>
              <w:right w:val="single" w:sz="4" w:space="0" w:color="auto"/>
            </w:tcBorders>
          </w:tcPr>
          <w:p w14:paraId="63583985"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AA39C2D" w14:textId="77777777" w:rsidR="00954448" w:rsidRPr="00734CFA" w:rsidRDefault="00954448" w:rsidP="00AC267B"/>
        </w:tc>
      </w:tr>
      <w:tr w:rsidR="00954448" w:rsidRPr="00734CFA" w14:paraId="047C213E"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8A2DE99" w14:textId="165E7875" w:rsidR="00954448" w:rsidRDefault="00954448" w:rsidP="00AC267B">
            <w:pPr>
              <w:pStyle w:val="BodyText"/>
              <w:ind w:left="345"/>
              <w:jc w:val="both"/>
              <w:rPr>
                <w:rFonts w:ascii="Arial" w:hAnsi="Arial" w:cs="Arial"/>
                <w:sz w:val="22"/>
              </w:rPr>
            </w:pPr>
            <w:r>
              <w:rPr>
                <w:rFonts w:ascii="Arial" w:hAnsi="Arial" w:cs="Arial"/>
                <w:sz w:val="22"/>
              </w:rPr>
              <w:t>2</w:t>
            </w:r>
            <w:r w:rsidR="00CF0998">
              <w:rPr>
                <w:rFonts w:ascii="Arial" w:hAnsi="Arial" w:cs="Arial"/>
                <w:sz w:val="22"/>
              </w:rPr>
              <w:t>7</w:t>
            </w:r>
            <w:r>
              <w:rPr>
                <w:rFonts w:ascii="Arial" w:hAnsi="Arial" w:cs="Arial"/>
                <w:sz w:val="22"/>
              </w:rPr>
              <w:t xml:space="preserve">.a(2) </w:t>
            </w:r>
            <w:r w:rsidRPr="00C661F1">
              <w:rPr>
                <w:rFonts w:ascii="Arial" w:hAnsi="Arial" w:cs="Arial"/>
                <w:sz w:val="22"/>
              </w:rPr>
              <w:t>The public water supply safe yield and lowest daily flow of record;</w:t>
            </w:r>
          </w:p>
        </w:tc>
        <w:tc>
          <w:tcPr>
            <w:tcW w:w="1350" w:type="dxa"/>
            <w:tcBorders>
              <w:top w:val="single" w:sz="4" w:space="0" w:color="auto"/>
              <w:left w:val="single" w:sz="4" w:space="0" w:color="auto"/>
              <w:bottom w:val="single" w:sz="4" w:space="0" w:color="auto"/>
              <w:right w:val="single" w:sz="4" w:space="0" w:color="auto"/>
            </w:tcBorders>
          </w:tcPr>
          <w:p w14:paraId="7B427D87"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0D69E1A" w14:textId="77777777" w:rsidR="00954448" w:rsidRPr="00734CFA" w:rsidRDefault="00954448" w:rsidP="00AC267B"/>
        </w:tc>
      </w:tr>
      <w:tr w:rsidR="00954448" w:rsidRPr="00734CFA" w14:paraId="0E70A9B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C61B084" w14:textId="4C576BF4" w:rsidR="00954448" w:rsidRDefault="00954448" w:rsidP="00AC267B">
            <w:pPr>
              <w:pStyle w:val="BodyText"/>
              <w:ind w:left="345"/>
              <w:jc w:val="both"/>
              <w:rPr>
                <w:rFonts w:ascii="Arial" w:hAnsi="Arial" w:cs="Arial"/>
                <w:sz w:val="22"/>
              </w:rPr>
            </w:pPr>
            <w:r>
              <w:rPr>
                <w:rFonts w:ascii="Arial" w:hAnsi="Arial" w:cs="Arial"/>
                <w:sz w:val="22"/>
              </w:rPr>
              <w:t>2</w:t>
            </w:r>
            <w:r w:rsidR="00CF0998">
              <w:rPr>
                <w:rFonts w:ascii="Arial" w:hAnsi="Arial" w:cs="Arial"/>
                <w:sz w:val="22"/>
              </w:rPr>
              <w:t>7</w:t>
            </w:r>
            <w:r>
              <w:rPr>
                <w:rFonts w:ascii="Arial" w:hAnsi="Arial" w:cs="Arial"/>
                <w:sz w:val="22"/>
              </w:rPr>
              <w:t xml:space="preserve">.a(3) </w:t>
            </w:r>
            <w:r w:rsidRPr="00C661F1">
              <w:rPr>
                <w:rFonts w:ascii="Arial" w:hAnsi="Arial" w:cs="Arial"/>
                <w:sz w:val="22"/>
              </w:rPr>
              <w:t xml:space="preserve">Types of water uses; </w:t>
            </w:r>
            <w:r w:rsidRPr="00C661F1">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4ABDB861"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B5747F6" w14:textId="77777777" w:rsidR="00954448" w:rsidRPr="00734CFA" w:rsidRDefault="00954448" w:rsidP="00AC267B"/>
        </w:tc>
      </w:tr>
      <w:tr w:rsidR="00954448" w:rsidRPr="00734CFA" w14:paraId="45DA6BA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365EAE9" w14:textId="227EF933" w:rsidR="00954448" w:rsidRDefault="00954448" w:rsidP="00AC267B">
            <w:pPr>
              <w:pStyle w:val="BodyText"/>
              <w:ind w:left="345"/>
              <w:jc w:val="both"/>
              <w:rPr>
                <w:rFonts w:ascii="Arial" w:hAnsi="Arial" w:cs="Arial"/>
                <w:sz w:val="22"/>
              </w:rPr>
            </w:pPr>
            <w:r>
              <w:rPr>
                <w:rFonts w:ascii="Arial" w:hAnsi="Arial" w:cs="Arial"/>
                <w:sz w:val="22"/>
              </w:rPr>
              <w:t>2</w:t>
            </w:r>
            <w:r w:rsidR="00CF0998">
              <w:rPr>
                <w:rFonts w:ascii="Arial" w:hAnsi="Arial" w:cs="Arial"/>
                <w:sz w:val="22"/>
              </w:rPr>
              <w:t>7</w:t>
            </w:r>
            <w:r>
              <w:rPr>
                <w:rFonts w:ascii="Arial" w:hAnsi="Arial" w:cs="Arial"/>
                <w:sz w:val="22"/>
              </w:rPr>
              <w:t xml:space="preserve">.a(4) </w:t>
            </w:r>
            <w:r w:rsidRPr="00C661F1">
              <w:rPr>
                <w:rFonts w:ascii="Arial" w:hAnsi="Arial" w:cs="Arial"/>
                <w:sz w:val="22"/>
              </w:rPr>
              <w:t>Existing water conservation measures and drought response plan, including what conditions trigger their implementation</w:t>
            </w:r>
          </w:p>
        </w:tc>
        <w:tc>
          <w:tcPr>
            <w:tcW w:w="1350" w:type="dxa"/>
            <w:tcBorders>
              <w:top w:val="single" w:sz="4" w:space="0" w:color="auto"/>
              <w:left w:val="single" w:sz="4" w:space="0" w:color="auto"/>
              <w:bottom w:val="single" w:sz="4" w:space="0" w:color="auto"/>
              <w:right w:val="single" w:sz="4" w:space="0" w:color="auto"/>
            </w:tcBorders>
          </w:tcPr>
          <w:p w14:paraId="67F1B672"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EF13065" w14:textId="77777777" w:rsidR="00954448" w:rsidRPr="00734CFA" w:rsidRDefault="00954448" w:rsidP="00AC267B"/>
        </w:tc>
      </w:tr>
      <w:tr w:rsidR="00954448" w:rsidRPr="00734CFA" w14:paraId="1D92CAE8"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6C79A58" w14:textId="16263611" w:rsidR="00954448" w:rsidRPr="00954448" w:rsidRDefault="00954448" w:rsidP="00AC267B">
            <w:pPr>
              <w:pStyle w:val="sectbi0"/>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 xml:space="preserve">.b. </w:t>
            </w:r>
            <w:r w:rsidRPr="009723DF">
              <w:rPr>
                <w:rFonts w:ascii="Arial" w:hAnsi="Arial" w:cs="Arial"/>
                <w:sz w:val="22"/>
                <w:szCs w:val="22"/>
              </w:rPr>
              <w:t>Projected demands over a minimum 30-year planning period</w:t>
            </w:r>
            <w:r>
              <w:rPr>
                <w:rFonts w:ascii="Arial" w:hAnsi="Arial" w:cs="Arial"/>
                <w:sz w:val="22"/>
                <w:szCs w:val="22"/>
              </w:rPr>
              <w:t>, using</w:t>
            </w:r>
            <w:r w:rsidRPr="009723DF">
              <w:rPr>
                <w:rFonts w:ascii="Arial" w:hAnsi="Arial" w:cs="Arial"/>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2790300"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774F975" w14:textId="77777777" w:rsidR="00954448" w:rsidRPr="00734CFA" w:rsidRDefault="00954448" w:rsidP="00AC267B"/>
        </w:tc>
      </w:tr>
      <w:tr w:rsidR="00954448" w:rsidRPr="00734CFA" w14:paraId="2F45DE64"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48EDE49" w14:textId="16F3A0D3" w:rsidR="00954448" w:rsidRDefault="002E5575" w:rsidP="00AC267B">
            <w:pPr>
              <w:pStyle w:val="BodyText"/>
              <w:ind w:left="345"/>
              <w:jc w:val="both"/>
              <w:rPr>
                <w:rFonts w:ascii="Arial" w:hAnsi="Arial" w:cs="Arial"/>
                <w:sz w:val="22"/>
              </w:rPr>
            </w:pPr>
            <w:r>
              <w:rPr>
                <w:rFonts w:ascii="Arial" w:hAnsi="Arial" w:cs="Arial"/>
                <w:sz w:val="22"/>
              </w:rPr>
              <w:t>2</w:t>
            </w:r>
            <w:r w:rsidR="00CF0998">
              <w:rPr>
                <w:rFonts w:ascii="Arial" w:hAnsi="Arial" w:cs="Arial"/>
                <w:sz w:val="22"/>
              </w:rPr>
              <w:t>7</w:t>
            </w:r>
            <w:r>
              <w:rPr>
                <w:rFonts w:ascii="Arial" w:hAnsi="Arial" w:cs="Arial"/>
                <w:sz w:val="22"/>
              </w:rPr>
              <w:t xml:space="preserve">.b(1) </w:t>
            </w:r>
            <w:r w:rsidRPr="009723DF">
              <w:rPr>
                <w:rFonts w:ascii="Arial" w:hAnsi="Arial" w:cs="Arial"/>
                <w:sz w:val="22"/>
              </w:rPr>
              <w:t>Projected demand contained in the local or regional water supply plan developed in accordance with </w:t>
            </w:r>
            <w:hyperlink r:id="rId20" w:history="1">
              <w:r w:rsidRPr="005A1171">
                <w:rPr>
                  <w:rStyle w:val="Hyperlink"/>
                  <w:rFonts w:ascii="Arial" w:hAnsi="Arial" w:cs="Arial"/>
                  <w:sz w:val="22"/>
                  <w:bdr w:val="none" w:sz="0" w:space="0" w:color="auto" w:frame="1"/>
                </w:rPr>
                <w:t>9VAC25-780</w:t>
              </w:r>
            </w:hyperlink>
            <w:r>
              <w:rPr>
                <w:rFonts w:ascii="Arial" w:hAnsi="Arial" w:cs="Arial"/>
                <w:sz w:val="22"/>
                <w:bdr w:val="none" w:sz="0" w:space="0" w:color="auto" w:frame="1"/>
              </w:rPr>
              <w:t xml:space="preserve"> </w:t>
            </w:r>
            <w:r w:rsidRPr="00C661F1">
              <w:rPr>
                <w:rFonts w:ascii="Arial" w:hAnsi="Arial" w:cs="Arial"/>
                <w:sz w:val="22"/>
                <w:bdr w:val="none" w:sz="0" w:space="0" w:color="auto" w:frame="1"/>
              </w:rPr>
              <w:t>or</w:t>
            </w:r>
            <w:r>
              <w:rPr>
                <w:rFonts w:ascii="Arial" w:hAnsi="Arial" w:cs="Arial"/>
                <w:sz w:val="22"/>
                <w:bdr w:val="none" w:sz="0" w:space="0" w:color="auto" w:frame="1"/>
              </w:rPr>
              <w:t xml:space="preserve"> </w:t>
            </w:r>
            <w:r>
              <w:rPr>
                <w:rFonts w:ascii="Arial" w:hAnsi="Arial" w:cs="Arial"/>
                <w:sz w:val="22"/>
              </w:rPr>
              <w:t>p</w:t>
            </w:r>
            <w:r w:rsidRPr="00C661F1">
              <w:rPr>
                <w:rFonts w:ascii="Arial" w:hAnsi="Arial" w:cs="Arial"/>
                <w:sz w:val="22"/>
              </w:rPr>
              <w:t xml:space="preserve">rojected demand for the project service area, if such area is smaller than the planning area; </w:t>
            </w:r>
            <w:r w:rsidRPr="00C661F1">
              <w:rPr>
                <w:rFonts w:ascii="Arial" w:hAnsi="Arial" w:cs="Arial"/>
                <w:sz w:val="22"/>
                <w:u w:val="single"/>
              </w:rPr>
              <w:t>or</w:t>
            </w:r>
          </w:p>
        </w:tc>
        <w:tc>
          <w:tcPr>
            <w:tcW w:w="1350" w:type="dxa"/>
            <w:tcBorders>
              <w:top w:val="single" w:sz="4" w:space="0" w:color="auto"/>
              <w:left w:val="single" w:sz="4" w:space="0" w:color="auto"/>
              <w:bottom w:val="single" w:sz="4" w:space="0" w:color="auto"/>
              <w:right w:val="single" w:sz="4" w:space="0" w:color="auto"/>
            </w:tcBorders>
          </w:tcPr>
          <w:p w14:paraId="57F28F01"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F64F634" w14:textId="77777777" w:rsidR="00954448" w:rsidRPr="00734CFA" w:rsidRDefault="00954448" w:rsidP="00AC267B"/>
        </w:tc>
      </w:tr>
      <w:tr w:rsidR="00954448" w:rsidRPr="00734CFA" w14:paraId="7153800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1BDC068" w14:textId="53F648AC" w:rsidR="00954448" w:rsidRDefault="002E5575" w:rsidP="00AC267B">
            <w:pPr>
              <w:pStyle w:val="BodyText"/>
              <w:ind w:left="345"/>
              <w:jc w:val="both"/>
              <w:rPr>
                <w:rFonts w:ascii="Arial" w:hAnsi="Arial" w:cs="Arial"/>
                <w:sz w:val="22"/>
              </w:rPr>
            </w:pPr>
            <w:r>
              <w:rPr>
                <w:rFonts w:ascii="Arial" w:hAnsi="Arial" w:cs="Arial"/>
                <w:sz w:val="22"/>
              </w:rPr>
              <w:t>2</w:t>
            </w:r>
            <w:r w:rsidR="00CF0998">
              <w:rPr>
                <w:rFonts w:ascii="Arial" w:hAnsi="Arial" w:cs="Arial"/>
                <w:sz w:val="22"/>
              </w:rPr>
              <w:t>7</w:t>
            </w:r>
            <w:r>
              <w:rPr>
                <w:rFonts w:ascii="Arial" w:hAnsi="Arial" w:cs="Arial"/>
                <w:sz w:val="22"/>
              </w:rPr>
              <w:t xml:space="preserve">.b(2) </w:t>
            </w:r>
            <w:r w:rsidRPr="00954448">
              <w:rPr>
                <w:rFonts w:ascii="Arial" w:hAnsi="Arial" w:cs="Arial"/>
                <w:sz w:val="22"/>
              </w:rPr>
              <w:t>Statistical population (growth) trends, including if applicable, the projected demands by use type; the projected demand without water conservation measures; and the projected demands with long-term water conservation measures</w:t>
            </w:r>
          </w:p>
        </w:tc>
        <w:tc>
          <w:tcPr>
            <w:tcW w:w="1350" w:type="dxa"/>
            <w:tcBorders>
              <w:top w:val="single" w:sz="4" w:space="0" w:color="auto"/>
              <w:left w:val="single" w:sz="4" w:space="0" w:color="auto"/>
              <w:bottom w:val="single" w:sz="4" w:space="0" w:color="auto"/>
              <w:right w:val="single" w:sz="4" w:space="0" w:color="auto"/>
            </w:tcBorders>
          </w:tcPr>
          <w:p w14:paraId="378B0E81"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CB83198" w14:textId="77777777" w:rsidR="00954448" w:rsidRPr="00734CFA" w:rsidRDefault="00954448" w:rsidP="00AC267B"/>
        </w:tc>
      </w:tr>
      <w:tr w:rsidR="00954448" w:rsidRPr="00734CFA" w14:paraId="756BF63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075D499" w14:textId="2CEED83D" w:rsidR="00954448" w:rsidRDefault="002E5575"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.c. R</w:t>
            </w:r>
            <w:r w:rsidRPr="009723DF">
              <w:rPr>
                <w:rFonts w:ascii="Arial" w:hAnsi="Arial" w:cs="Arial"/>
                <w:sz w:val="22"/>
                <w:szCs w:val="22"/>
              </w:rPr>
              <w:t>ange of alternatives to be analyzed by the applicant as follows:</w:t>
            </w:r>
          </w:p>
        </w:tc>
        <w:tc>
          <w:tcPr>
            <w:tcW w:w="1350" w:type="dxa"/>
            <w:tcBorders>
              <w:top w:val="single" w:sz="4" w:space="0" w:color="auto"/>
              <w:left w:val="single" w:sz="4" w:space="0" w:color="auto"/>
              <w:bottom w:val="single" w:sz="4" w:space="0" w:color="auto"/>
              <w:right w:val="single" w:sz="4" w:space="0" w:color="auto"/>
            </w:tcBorders>
          </w:tcPr>
          <w:p w14:paraId="1369BE03" w14:textId="77777777" w:rsidR="00954448" w:rsidRPr="00734CFA" w:rsidRDefault="00954448"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AAB370E" w14:textId="77777777" w:rsidR="00954448" w:rsidRPr="00734CFA" w:rsidRDefault="00954448" w:rsidP="00AC267B"/>
        </w:tc>
      </w:tr>
      <w:tr w:rsidR="002E5575" w:rsidRPr="00734CFA" w14:paraId="4E21A94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468B9A3" w14:textId="772B98CB"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lastRenderedPageBreak/>
              <w:t>2</w:t>
            </w:r>
            <w:r w:rsidR="00CF0998">
              <w:rPr>
                <w:rFonts w:ascii="Arial" w:hAnsi="Arial" w:cs="Arial"/>
                <w:sz w:val="22"/>
                <w:szCs w:val="22"/>
              </w:rPr>
              <w:t>7</w:t>
            </w:r>
            <w:r>
              <w:rPr>
                <w:rFonts w:ascii="Arial" w:hAnsi="Arial" w:cs="Arial"/>
                <w:sz w:val="22"/>
                <w:szCs w:val="22"/>
              </w:rPr>
              <w:t xml:space="preserve">.c(1) </w:t>
            </w:r>
            <w:r w:rsidRPr="009723DF">
              <w:rPr>
                <w:rFonts w:ascii="Arial" w:hAnsi="Arial" w:cs="Arial"/>
                <w:sz w:val="22"/>
                <w:szCs w:val="22"/>
              </w:rPr>
              <w:t>All applicable alternatives contained in the local or regional water supply plan developed in accordance with </w:t>
            </w:r>
            <w:hyperlink r:id="rId21" w:history="1">
              <w:r w:rsidRPr="00FF5111">
                <w:rPr>
                  <w:rStyle w:val="Hyperlink"/>
                  <w:rFonts w:ascii="Arial" w:hAnsi="Arial" w:cs="Arial"/>
                  <w:sz w:val="22"/>
                  <w:szCs w:val="22"/>
                  <w:bdr w:val="none" w:sz="0" w:space="0" w:color="auto" w:frame="1"/>
                </w:rPr>
                <w:t>9VAC25-780</w:t>
              </w:r>
            </w:hyperlink>
            <w:r w:rsidRPr="009723DF">
              <w:rPr>
                <w:rFonts w:ascii="Arial" w:hAnsi="Arial" w:cs="Arial"/>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0A67F34"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2E6AB154" w14:textId="77777777" w:rsidR="002E5575" w:rsidRPr="00734CFA" w:rsidRDefault="002E5575" w:rsidP="00AC267B"/>
        </w:tc>
      </w:tr>
      <w:tr w:rsidR="002E5575" w:rsidRPr="00734CFA" w14:paraId="5EDE7AC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D90EBF8" w14:textId="1525E933"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 xml:space="preserve">.c(2) </w:t>
            </w:r>
            <w:r w:rsidRPr="00C661F1">
              <w:rPr>
                <w:rFonts w:ascii="Arial" w:hAnsi="Arial" w:cs="Arial"/>
                <w:sz w:val="22"/>
                <w:szCs w:val="22"/>
              </w:rPr>
              <w:t>Alternatives that are practicable or feasible from both a technical and economic standpoint that had not been identified in the local or regional water supply plan developed in accordance with </w:t>
            </w:r>
            <w:hyperlink r:id="rId22" w:history="1">
              <w:r w:rsidRPr="00FF5111">
                <w:rPr>
                  <w:rStyle w:val="Hyperlink"/>
                  <w:rFonts w:ascii="Arial" w:hAnsi="Arial" w:cs="Arial"/>
                  <w:sz w:val="22"/>
                  <w:szCs w:val="22"/>
                  <w:bdr w:val="none" w:sz="0" w:space="0" w:color="auto" w:frame="1"/>
                </w:rPr>
                <w:t>9VAC25-780</w:t>
              </w:r>
            </w:hyperlink>
            <w:r w:rsidRPr="00C661F1">
              <w:rPr>
                <w:rFonts w:ascii="Arial" w:hAnsi="Arial" w:cs="Arial"/>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BB97537"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4D29D04" w14:textId="77777777" w:rsidR="002E5575" w:rsidRPr="00734CFA" w:rsidRDefault="002E5575" w:rsidP="00AC267B"/>
        </w:tc>
      </w:tr>
      <w:tr w:rsidR="002E5575" w:rsidRPr="00734CFA" w14:paraId="15D2022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A49218C" w14:textId="655280A5"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 xml:space="preserve">.c(3) </w:t>
            </w:r>
            <w:r w:rsidRPr="00C661F1">
              <w:rPr>
                <w:rFonts w:ascii="Arial" w:hAnsi="Arial" w:cs="Arial"/>
                <w:sz w:val="22"/>
                <w:szCs w:val="22"/>
              </w:rPr>
              <w:t xml:space="preserve">Alternatives that are available to the applicant but not necessarily under the current jurisdiction of the applicant; </w:t>
            </w:r>
            <w:r w:rsidRPr="00C661F1">
              <w:rPr>
                <w:rFonts w:ascii="Arial" w:hAnsi="Arial" w:cs="Arial"/>
                <w:sz w:val="22"/>
                <w:szCs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298E04F"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DE2187A" w14:textId="77777777" w:rsidR="002E5575" w:rsidRPr="00734CFA" w:rsidRDefault="002E5575" w:rsidP="00AC267B"/>
        </w:tc>
      </w:tr>
      <w:tr w:rsidR="002E5575" w:rsidRPr="00734CFA" w14:paraId="1D0D7F1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7DB787D" w14:textId="230DD5AF" w:rsidR="002E5575" w:rsidRDefault="0687435F" w:rsidP="1C3914E5">
            <w:pPr>
              <w:pStyle w:val="sectbi2"/>
              <w:spacing w:before="0" w:beforeAutospacing="0" w:after="0" w:afterAutospacing="0"/>
              <w:ind w:left="345"/>
              <w:textAlignment w:val="baseline"/>
              <w:rPr>
                <w:rFonts w:ascii="Arial" w:hAnsi="Arial" w:cs="Arial"/>
                <w:sz w:val="22"/>
                <w:szCs w:val="22"/>
              </w:rPr>
            </w:pPr>
            <w:r w:rsidRPr="1C3914E5">
              <w:rPr>
                <w:rFonts w:ascii="Arial" w:hAnsi="Arial" w:cs="Arial"/>
                <w:sz w:val="22"/>
                <w:szCs w:val="22"/>
              </w:rPr>
              <w:t>2</w:t>
            </w:r>
            <w:r w:rsidR="673911B4" w:rsidRPr="1C3914E5">
              <w:rPr>
                <w:rFonts w:ascii="Arial" w:hAnsi="Arial" w:cs="Arial"/>
                <w:sz w:val="22"/>
                <w:szCs w:val="22"/>
              </w:rPr>
              <w:t>7</w:t>
            </w:r>
            <w:r w:rsidRPr="1C3914E5">
              <w:rPr>
                <w:rFonts w:ascii="Arial" w:hAnsi="Arial" w:cs="Arial"/>
                <w:sz w:val="22"/>
                <w:szCs w:val="22"/>
              </w:rPr>
              <w:t xml:space="preserve">.c(4) Water conservation measures that could be considered </w:t>
            </w:r>
            <w:r w:rsidR="0494D226" w:rsidRPr="1C3914E5">
              <w:rPr>
                <w:rFonts w:ascii="Arial" w:hAnsi="Arial" w:cs="Arial"/>
                <w:sz w:val="22"/>
                <w:szCs w:val="22"/>
              </w:rPr>
              <w:t>to</w:t>
            </w:r>
            <w:r w:rsidRPr="1C3914E5">
              <w:rPr>
                <w:rFonts w:ascii="Arial" w:hAnsi="Arial" w:cs="Arial"/>
                <w:sz w:val="22"/>
                <w:szCs w:val="22"/>
              </w:rPr>
              <w:t xml:space="preserve"> reduce demand for each alternative considered by the applicant</w:t>
            </w:r>
          </w:p>
        </w:tc>
        <w:tc>
          <w:tcPr>
            <w:tcW w:w="1350" w:type="dxa"/>
            <w:tcBorders>
              <w:top w:val="single" w:sz="4" w:space="0" w:color="auto"/>
              <w:left w:val="single" w:sz="4" w:space="0" w:color="auto"/>
              <w:bottom w:val="single" w:sz="4" w:space="0" w:color="auto"/>
              <w:right w:val="single" w:sz="4" w:space="0" w:color="auto"/>
            </w:tcBorders>
          </w:tcPr>
          <w:p w14:paraId="69AA503D"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5D52587" w14:textId="77777777" w:rsidR="002E5575" w:rsidRPr="00734CFA" w:rsidRDefault="002E5575" w:rsidP="00AC267B"/>
        </w:tc>
      </w:tr>
      <w:tr w:rsidR="002E5575" w:rsidRPr="00734CFA" w14:paraId="5CCA6EF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B4FFBA0" w14:textId="35B6B3A7" w:rsidR="002E5575" w:rsidRDefault="002E5575"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.d. N</w:t>
            </w:r>
            <w:r w:rsidRPr="009723DF">
              <w:rPr>
                <w:rFonts w:ascii="Arial" w:hAnsi="Arial" w:cs="Arial"/>
                <w:sz w:val="22"/>
                <w:szCs w:val="22"/>
              </w:rPr>
              <w:t>arrative description that outlines the opportunities and status of regionalization efforts undertaken by the applicant</w:t>
            </w:r>
          </w:p>
        </w:tc>
        <w:tc>
          <w:tcPr>
            <w:tcW w:w="1350" w:type="dxa"/>
            <w:tcBorders>
              <w:top w:val="single" w:sz="4" w:space="0" w:color="auto"/>
              <w:left w:val="single" w:sz="4" w:space="0" w:color="auto"/>
              <w:bottom w:val="single" w:sz="4" w:space="0" w:color="auto"/>
              <w:right w:val="single" w:sz="4" w:space="0" w:color="auto"/>
            </w:tcBorders>
          </w:tcPr>
          <w:p w14:paraId="567516BE"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4F66D42" w14:textId="77777777" w:rsidR="002E5575" w:rsidRPr="00734CFA" w:rsidRDefault="002E5575" w:rsidP="00AC267B"/>
        </w:tc>
      </w:tr>
      <w:tr w:rsidR="002E5575" w:rsidRPr="00734CFA" w14:paraId="47C340C9"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D2250C5" w14:textId="2EE24442" w:rsidR="002E5575" w:rsidRDefault="002E5575"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CF0998">
              <w:rPr>
                <w:rFonts w:ascii="Arial" w:hAnsi="Arial" w:cs="Arial"/>
                <w:sz w:val="22"/>
                <w:szCs w:val="22"/>
              </w:rPr>
              <w:t>7</w:t>
            </w:r>
            <w:r>
              <w:rPr>
                <w:rFonts w:ascii="Arial" w:hAnsi="Arial" w:cs="Arial"/>
                <w:sz w:val="22"/>
                <w:szCs w:val="22"/>
              </w:rPr>
              <w:t xml:space="preserve">.e. </w:t>
            </w:r>
            <w:r w:rsidRPr="00C661F1">
              <w:rPr>
                <w:rFonts w:ascii="Arial" w:hAnsi="Arial" w:cs="Arial"/>
                <w:sz w:val="22"/>
                <w:szCs w:val="22"/>
              </w:rPr>
              <w:t>Criteria used to evaluate each alternative for the purpose of establishing the least environmentally damaging practicable alternative, which includes but is not limited to:</w:t>
            </w:r>
          </w:p>
        </w:tc>
        <w:tc>
          <w:tcPr>
            <w:tcW w:w="1350" w:type="dxa"/>
            <w:tcBorders>
              <w:top w:val="single" w:sz="4" w:space="0" w:color="auto"/>
              <w:left w:val="single" w:sz="4" w:space="0" w:color="auto"/>
              <w:bottom w:val="single" w:sz="4" w:space="0" w:color="auto"/>
              <w:right w:val="single" w:sz="4" w:space="0" w:color="auto"/>
            </w:tcBorders>
          </w:tcPr>
          <w:p w14:paraId="18815E1A"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3603B854" w14:textId="77777777" w:rsidR="002E5575" w:rsidRPr="00734CFA" w:rsidRDefault="002E5575" w:rsidP="00AC267B"/>
        </w:tc>
      </w:tr>
      <w:tr w:rsidR="002E5575" w:rsidRPr="00734CFA" w14:paraId="239CD89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C4A05B8" w14:textId="2BB392AE"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607A1">
              <w:rPr>
                <w:rFonts w:ascii="Arial" w:hAnsi="Arial" w:cs="Arial"/>
                <w:sz w:val="22"/>
                <w:szCs w:val="22"/>
              </w:rPr>
              <w:t>7</w:t>
            </w:r>
            <w:r>
              <w:rPr>
                <w:rFonts w:ascii="Arial" w:hAnsi="Arial" w:cs="Arial"/>
                <w:sz w:val="22"/>
                <w:szCs w:val="22"/>
              </w:rPr>
              <w:t xml:space="preserve">.e(1) </w:t>
            </w:r>
            <w:r w:rsidRPr="009723DF">
              <w:rPr>
                <w:rFonts w:ascii="Arial" w:hAnsi="Arial" w:cs="Arial"/>
                <w:sz w:val="22"/>
                <w:szCs w:val="22"/>
              </w:rPr>
              <w:t xml:space="preserve">Demonstration that the proposed alternative meets the project purpose and project demonstrated need as documented pursuant to this </w:t>
            </w:r>
            <w:proofErr w:type="gramStart"/>
            <w:r w:rsidRPr="009723DF">
              <w:rPr>
                <w:rFonts w:ascii="Arial" w:hAnsi="Arial" w:cs="Arial"/>
                <w:sz w:val="22"/>
                <w:szCs w:val="22"/>
              </w:rPr>
              <w:t>section;</w:t>
            </w:r>
            <w:proofErr w:type="gramEnd"/>
          </w:p>
        </w:tc>
        <w:tc>
          <w:tcPr>
            <w:tcW w:w="1350" w:type="dxa"/>
            <w:tcBorders>
              <w:top w:val="single" w:sz="4" w:space="0" w:color="auto"/>
              <w:left w:val="single" w:sz="4" w:space="0" w:color="auto"/>
              <w:bottom w:val="single" w:sz="4" w:space="0" w:color="auto"/>
              <w:right w:val="single" w:sz="4" w:space="0" w:color="auto"/>
            </w:tcBorders>
          </w:tcPr>
          <w:p w14:paraId="6ECA5FB3"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4C6399B" w14:textId="77777777" w:rsidR="002E5575" w:rsidRPr="00734CFA" w:rsidRDefault="002E5575" w:rsidP="00AC267B"/>
        </w:tc>
      </w:tr>
      <w:tr w:rsidR="002E5575" w:rsidRPr="00734CFA" w14:paraId="3663FDD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747A242" w14:textId="1D13F96D"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.e(2) </w:t>
            </w:r>
            <w:r w:rsidRPr="00C661F1">
              <w:rPr>
                <w:rFonts w:ascii="Arial" w:hAnsi="Arial" w:cs="Arial"/>
                <w:sz w:val="22"/>
                <w:szCs w:val="22"/>
              </w:rPr>
              <w:t>Availability of the alternative to the applicant;</w:t>
            </w:r>
          </w:p>
        </w:tc>
        <w:tc>
          <w:tcPr>
            <w:tcW w:w="1350" w:type="dxa"/>
            <w:tcBorders>
              <w:top w:val="single" w:sz="4" w:space="0" w:color="auto"/>
              <w:left w:val="single" w:sz="4" w:space="0" w:color="auto"/>
              <w:bottom w:val="single" w:sz="4" w:space="0" w:color="auto"/>
              <w:right w:val="single" w:sz="4" w:space="0" w:color="auto"/>
            </w:tcBorders>
          </w:tcPr>
          <w:p w14:paraId="02289319"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99FE6BE" w14:textId="77777777" w:rsidR="002E5575" w:rsidRPr="00734CFA" w:rsidRDefault="002E5575" w:rsidP="00AC267B"/>
        </w:tc>
      </w:tr>
      <w:tr w:rsidR="002E5575" w:rsidRPr="00734CFA" w14:paraId="089AAB33"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321902C" w14:textId="22E92D4C"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.e(3) </w:t>
            </w:r>
            <w:r w:rsidRPr="00C661F1">
              <w:rPr>
                <w:rFonts w:ascii="Arial" w:hAnsi="Arial" w:cs="Arial"/>
                <w:sz w:val="22"/>
                <w:szCs w:val="22"/>
              </w:rPr>
              <w:t xml:space="preserve">Evaluation of interconnectivity of water supply systems, both existing and </w:t>
            </w:r>
            <w:proofErr w:type="gramStart"/>
            <w:r w:rsidRPr="00C661F1">
              <w:rPr>
                <w:rFonts w:ascii="Arial" w:hAnsi="Arial" w:cs="Arial"/>
                <w:sz w:val="22"/>
                <w:szCs w:val="22"/>
              </w:rPr>
              <w:t>proposed;</w:t>
            </w:r>
            <w:proofErr w:type="gramEnd"/>
          </w:p>
        </w:tc>
        <w:tc>
          <w:tcPr>
            <w:tcW w:w="1350" w:type="dxa"/>
            <w:tcBorders>
              <w:top w:val="single" w:sz="4" w:space="0" w:color="auto"/>
              <w:left w:val="single" w:sz="4" w:space="0" w:color="auto"/>
              <w:bottom w:val="single" w:sz="4" w:space="0" w:color="auto"/>
              <w:right w:val="single" w:sz="4" w:space="0" w:color="auto"/>
            </w:tcBorders>
          </w:tcPr>
          <w:p w14:paraId="69A4D8AD"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41945E0" w14:textId="77777777" w:rsidR="002E5575" w:rsidRPr="00734CFA" w:rsidRDefault="002E5575" w:rsidP="00AC267B"/>
        </w:tc>
      </w:tr>
      <w:tr w:rsidR="002E5575" w:rsidRPr="00734CFA" w14:paraId="764BAE3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B55F571" w14:textId="2DADC25F"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.e(4) </w:t>
            </w:r>
            <w:r w:rsidRPr="00C661F1">
              <w:rPr>
                <w:rFonts w:ascii="Arial" w:hAnsi="Arial" w:cs="Arial"/>
                <w:sz w:val="22"/>
                <w:szCs w:val="22"/>
              </w:rPr>
              <w:t>Evaluation of the cost of the alternative on an equivalent basis;</w:t>
            </w:r>
          </w:p>
        </w:tc>
        <w:tc>
          <w:tcPr>
            <w:tcW w:w="1350" w:type="dxa"/>
            <w:tcBorders>
              <w:top w:val="single" w:sz="4" w:space="0" w:color="auto"/>
              <w:left w:val="single" w:sz="4" w:space="0" w:color="auto"/>
              <w:bottom w:val="single" w:sz="4" w:space="0" w:color="auto"/>
              <w:right w:val="single" w:sz="4" w:space="0" w:color="auto"/>
            </w:tcBorders>
          </w:tcPr>
          <w:p w14:paraId="0BB5C4E0"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74E6A2A" w14:textId="77777777" w:rsidR="002E5575" w:rsidRPr="00734CFA" w:rsidRDefault="002E5575" w:rsidP="00AC267B"/>
        </w:tc>
      </w:tr>
      <w:tr w:rsidR="002E5575" w:rsidRPr="00734CFA" w14:paraId="176D0810"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FE91F0D" w14:textId="5878B0EF"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.e(5) </w:t>
            </w:r>
            <w:r w:rsidRPr="00C661F1">
              <w:rPr>
                <w:rFonts w:ascii="Arial" w:hAnsi="Arial" w:cs="Arial"/>
                <w:sz w:val="22"/>
                <w:szCs w:val="22"/>
              </w:rPr>
              <w:t>Evaluation of alternative public water supply safe yields;</w:t>
            </w:r>
          </w:p>
        </w:tc>
        <w:tc>
          <w:tcPr>
            <w:tcW w:w="1350" w:type="dxa"/>
            <w:tcBorders>
              <w:top w:val="single" w:sz="4" w:space="0" w:color="auto"/>
              <w:left w:val="single" w:sz="4" w:space="0" w:color="auto"/>
              <w:bottom w:val="single" w:sz="4" w:space="0" w:color="auto"/>
              <w:right w:val="single" w:sz="4" w:space="0" w:color="auto"/>
            </w:tcBorders>
          </w:tcPr>
          <w:p w14:paraId="3D592777"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204BCFBB" w14:textId="77777777" w:rsidR="002E5575" w:rsidRPr="00734CFA" w:rsidRDefault="002E5575" w:rsidP="00AC267B"/>
        </w:tc>
      </w:tr>
      <w:tr w:rsidR="002E5575" w:rsidRPr="00734CFA" w14:paraId="19EC39A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AD5FE95" w14:textId="15B6BDF3"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.e(6) </w:t>
            </w:r>
            <w:r w:rsidRPr="00C661F1">
              <w:rPr>
                <w:rFonts w:ascii="Arial" w:hAnsi="Arial" w:cs="Arial"/>
                <w:sz w:val="22"/>
                <w:szCs w:val="22"/>
              </w:rPr>
              <w:t xml:space="preserve">Presence and potential impact of alternative on state and federally listed threatened and endangered </w:t>
            </w:r>
            <w:proofErr w:type="gramStart"/>
            <w:r w:rsidRPr="00C661F1">
              <w:rPr>
                <w:rFonts w:ascii="Arial" w:hAnsi="Arial" w:cs="Arial"/>
                <w:sz w:val="22"/>
                <w:szCs w:val="22"/>
              </w:rPr>
              <w:t>species;</w:t>
            </w:r>
            <w:proofErr w:type="gramEnd"/>
          </w:p>
        </w:tc>
        <w:tc>
          <w:tcPr>
            <w:tcW w:w="1350" w:type="dxa"/>
            <w:tcBorders>
              <w:top w:val="single" w:sz="4" w:space="0" w:color="auto"/>
              <w:left w:val="single" w:sz="4" w:space="0" w:color="auto"/>
              <w:bottom w:val="single" w:sz="4" w:space="0" w:color="auto"/>
              <w:right w:val="single" w:sz="4" w:space="0" w:color="auto"/>
            </w:tcBorders>
          </w:tcPr>
          <w:p w14:paraId="3E945EB0"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D01677E" w14:textId="77777777" w:rsidR="002E5575" w:rsidRPr="00734CFA" w:rsidRDefault="002E5575" w:rsidP="00AC267B"/>
        </w:tc>
      </w:tr>
      <w:tr w:rsidR="002E5575" w:rsidRPr="00734CFA" w14:paraId="47475DC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E753738" w14:textId="41B9D01C"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.e(7) </w:t>
            </w:r>
            <w:r w:rsidRPr="00C661F1">
              <w:rPr>
                <w:rFonts w:ascii="Arial" w:hAnsi="Arial" w:cs="Arial"/>
                <w:sz w:val="22"/>
                <w:szCs w:val="22"/>
              </w:rPr>
              <w:t>Presence and potential impact of alternative on wetlands and streams (based on maps and aerial photos for all alternatives, field delineation required for preferred alternative</w:t>
            </w:r>
            <w:proofErr w:type="gramStart"/>
            <w:r w:rsidRPr="00C661F1">
              <w:rPr>
                <w:rFonts w:ascii="Arial" w:hAnsi="Arial" w:cs="Arial"/>
                <w:sz w:val="22"/>
                <w:szCs w:val="22"/>
              </w:rPr>
              <w:t>);</w:t>
            </w:r>
            <w:proofErr w:type="gramEnd"/>
          </w:p>
          <w:p w14:paraId="7B81EE41" w14:textId="77777777" w:rsidR="00216BE0" w:rsidRDefault="00216BE0" w:rsidP="00AC267B">
            <w:pPr>
              <w:pStyle w:val="sectbi2"/>
              <w:spacing w:before="0" w:beforeAutospacing="0" w:after="0" w:afterAutospacing="0"/>
              <w:textAlignment w:val="baseline"/>
              <w:rPr>
                <w:rFonts w:ascii="Arial" w:hAnsi="Arial" w:cs="Arial"/>
                <w:sz w:val="22"/>
                <w:szCs w:val="22"/>
              </w:rPr>
            </w:pPr>
          </w:p>
          <w:p w14:paraId="3B5EAF99" w14:textId="042ACDFE" w:rsidR="00216BE0" w:rsidRPr="00554512" w:rsidRDefault="00216BE0" w:rsidP="00AC267B">
            <w:pPr>
              <w:pStyle w:val="sectbi2"/>
              <w:spacing w:before="0" w:beforeAutospacing="0" w:after="0" w:afterAutospacing="0"/>
              <w:textAlignment w:val="baseline"/>
              <w:rPr>
                <w:rFonts w:ascii="Arial" w:hAnsi="Arial" w:cs="Arial"/>
                <w:sz w:val="16"/>
                <w:szCs w:val="16"/>
              </w:rPr>
            </w:pPr>
            <w:r w:rsidRPr="00554512">
              <w:rPr>
                <w:rFonts w:ascii="Arial" w:hAnsi="Arial" w:cs="Arial"/>
                <w:sz w:val="16"/>
                <w:szCs w:val="16"/>
              </w:rPr>
              <w:t>[</w:t>
            </w:r>
            <w:r w:rsidRPr="00554512">
              <w:rPr>
                <w:rFonts w:ascii="Arial" w:hAnsi="Arial" w:cs="Arial"/>
                <w:b/>
                <w:bCs/>
                <w:sz w:val="16"/>
                <w:szCs w:val="16"/>
              </w:rPr>
              <w:t xml:space="preserve">Note: </w:t>
            </w:r>
            <w:r w:rsidRPr="00554512">
              <w:rPr>
                <w:rFonts w:ascii="Arial" w:hAnsi="Arial" w:cs="Arial"/>
                <w:sz w:val="16"/>
                <w:szCs w:val="16"/>
              </w:rPr>
              <w:t xml:space="preserve">See DEQ Memorandum </w:t>
            </w:r>
            <w:r w:rsidRPr="00554512">
              <w:rPr>
                <w:rFonts w:ascii="Arial" w:hAnsi="Arial" w:cs="Arial"/>
                <w:i/>
                <w:iCs/>
                <w:sz w:val="16"/>
                <w:szCs w:val="16"/>
              </w:rPr>
              <w:t>Recent Supreme Court Decision Sackett v. Environmental Protection Agency (EPA) - Effect in Virginia and How to Move Forward Without Economic Dislocation</w:t>
            </w:r>
            <w:r w:rsidRPr="0055451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3A836297"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D6A04CF" w14:textId="77777777" w:rsidR="002E5575" w:rsidRPr="00734CFA" w:rsidRDefault="002E5575" w:rsidP="00AC267B"/>
        </w:tc>
      </w:tr>
      <w:tr w:rsidR="002E5575" w:rsidRPr="00734CFA" w14:paraId="422BAB3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E106DA2" w14:textId="5A2C84A4"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.e(8) </w:t>
            </w:r>
            <w:r w:rsidRPr="00C661F1">
              <w:rPr>
                <w:rFonts w:ascii="Arial" w:hAnsi="Arial" w:cs="Arial"/>
                <w:sz w:val="22"/>
                <w:szCs w:val="22"/>
              </w:rPr>
              <w:t>Evaluation of effects on instream flow;</w:t>
            </w:r>
          </w:p>
        </w:tc>
        <w:tc>
          <w:tcPr>
            <w:tcW w:w="1350" w:type="dxa"/>
            <w:tcBorders>
              <w:top w:val="single" w:sz="4" w:space="0" w:color="auto"/>
              <w:left w:val="single" w:sz="4" w:space="0" w:color="auto"/>
              <w:bottom w:val="single" w:sz="4" w:space="0" w:color="auto"/>
              <w:right w:val="single" w:sz="4" w:space="0" w:color="auto"/>
            </w:tcBorders>
          </w:tcPr>
          <w:p w14:paraId="274A8CE3"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20B9A4F" w14:textId="77777777" w:rsidR="002E5575" w:rsidRPr="00734CFA" w:rsidRDefault="002E5575" w:rsidP="00AC267B"/>
        </w:tc>
      </w:tr>
      <w:tr w:rsidR="002E5575" w:rsidRPr="00734CFA" w14:paraId="1F28842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EC76E72" w14:textId="2EB7FB9C"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 xml:space="preserve">.e(9) </w:t>
            </w:r>
            <w:r w:rsidRPr="00C661F1">
              <w:rPr>
                <w:rFonts w:ascii="Arial" w:hAnsi="Arial" w:cs="Arial"/>
                <w:sz w:val="22"/>
                <w:szCs w:val="22"/>
              </w:rPr>
              <w:t xml:space="preserve">Land use within a watershed where the type of land use may impact the water quality of the </w:t>
            </w:r>
            <w:proofErr w:type="gramStart"/>
            <w:r w:rsidRPr="00C661F1">
              <w:rPr>
                <w:rFonts w:ascii="Arial" w:hAnsi="Arial" w:cs="Arial"/>
                <w:sz w:val="22"/>
                <w:szCs w:val="22"/>
              </w:rPr>
              <w:t>source;</w:t>
            </w:r>
            <w:proofErr w:type="gramEnd"/>
          </w:p>
        </w:tc>
        <w:tc>
          <w:tcPr>
            <w:tcW w:w="1350" w:type="dxa"/>
            <w:tcBorders>
              <w:top w:val="single" w:sz="4" w:space="0" w:color="auto"/>
              <w:left w:val="single" w:sz="4" w:space="0" w:color="auto"/>
              <w:bottom w:val="single" w:sz="4" w:space="0" w:color="auto"/>
              <w:right w:val="single" w:sz="4" w:space="0" w:color="auto"/>
            </w:tcBorders>
          </w:tcPr>
          <w:p w14:paraId="03E4CF27"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BEBC66F" w14:textId="77777777" w:rsidR="002E5575" w:rsidRPr="00734CFA" w:rsidRDefault="002E5575" w:rsidP="00AC267B"/>
        </w:tc>
      </w:tr>
      <w:tr w:rsidR="002E5575" w:rsidRPr="00734CFA" w14:paraId="71AE6C3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FEC2E2D" w14:textId="1C316F8A"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.e(10) P</w:t>
            </w:r>
            <w:r w:rsidRPr="00C661F1">
              <w:rPr>
                <w:rFonts w:ascii="Arial" w:hAnsi="Arial" w:cs="Arial"/>
                <w:sz w:val="22"/>
                <w:szCs w:val="22"/>
              </w:rPr>
              <w:t>resence of impaired streams and the type of impairment;</w:t>
            </w:r>
          </w:p>
        </w:tc>
        <w:tc>
          <w:tcPr>
            <w:tcW w:w="1350" w:type="dxa"/>
            <w:tcBorders>
              <w:top w:val="single" w:sz="4" w:space="0" w:color="auto"/>
              <w:left w:val="single" w:sz="4" w:space="0" w:color="auto"/>
              <w:bottom w:val="single" w:sz="4" w:space="0" w:color="auto"/>
              <w:right w:val="single" w:sz="4" w:space="0" w:color="auto"/>
            </w:tcBorders>
          </w:tcPr>
          <w:p w14:paraId="42B448F1"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95F222A" w14:textId="77777777" w:rsidR="002E5575" w:rsidRPr="00734CFA" w:rsidRDefault="002E5575" w:rsidP="00AC267B"/>
        </w:tc>
      </w:tr>
      <w:tr w:rsidR="002E5575" w:rsidRPr="00734CFA" w14:paraId="41579EA6"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2C5F3E7" w14:textId="3AC1B55C"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e(11) L</w:t>
            </w:r>
            <w:r w:rsidRPr="00C661F1">
              <w:rPr>
                <w:rFonts w:ascii="Arial" w:hAnsi="Arial" w:cs="Arial"/>
                <w:sz w:val="22"/>
                <w:szCs w:val="22"/>
              </w:rPr>
              <w:t xml:space="preserve">ocation of point source discharges; </w:t>
            </w:r>
            <w:r w:rsidRPr="00C661F1">
              <w:rPr>
                <w:rFonts w:ascii="Arial" w:hAnsi="Arial" w:cs="Arial"/>
                <w:sz w:val="22"/>
                <w:szCs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F2ABF22"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5F34980" w14:textId="77777777" w:rsidR="002E5575" w:rsidRPr="00734CFA" w:rsidRDefault="002E5575" w:rsidP="00AC267B"/>
        </w:tc>
      </w:tr>
      <w:tr w:rsidR="002E5575" w:rsidRPr="00734CFA" w14:paraId="13ADF7F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C2F0A0A" w14:textId="1469B5A6" w:rsidR="002E5575" w:rsidRDefault="002E5575"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D3414">
              <w:rPr>
                <w:rFonts w:ascii="Arial" w:hAnsi="Arial" w:cs="Arial"/>
                <w:sz w:val="22"/>
                <w:szCs w:val="22"/>
              </w:rPr>
              <w:t>7</w:t>
            </w:r>
            <w:r>
              <w:rPr>
                <w:rFonts w:ascii="Arial" w:hAnsi="Arial" w:cs="Arial"/>
                <w:sz w:val="22"/>
                <w:szCs w:val="22"/>
              </w:rPr>
              <w:t>.e(12) Other p</w:t>
            </w:r>
            <w:r w:rsidRPr="00C661F1">
              <w:rPr>
                <w:rFonts w:ascii="Arial" w:hAnsi="Arial" w:cs="Arial"/>
                <w:sz w:val="22"/>
                <w:szCs w:val="22"/>
              </w:rPr>
              <w:t>otential threats to water quality</w:t>
            </w:r>
          </w:p>
        </w:tc>
        <w:tc>
          <w:tcPr>
            <w:tcW w:w="1350" w:type="dxa"/>
            <w:tcBorders>
              <w:top w:val="single" w:sz="4" w:space="0" w:color="auto"/>
              <w:left w:val="single" w:sz="4" w:space="0" w:color="auto"/>
              <w:bottom w:val="single" w:sz="4" w:space="0" w:color="auto"/>
              <w:right w:val="single" w:sz="4" w:space="0" w:color="auto"/>
            </w:tcBorders>
          </w:tcPr>
          <w:p w14:paraId="23A0F1CF"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069534F" w14:textId="77777777" w:rsidR="002E5575" w:rsidRPr="00734CFA" w:rsidRDefault="002E5575" w:rsidP="00AC267B"/>
        </w:tc>
      </w:tr>
      <w:tr w:rsidR="002E5575" w:rsidRPr="00734CFA" w14:paraId="713CCD4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209FE77" w14:textId="29B05DE8" w:rsidR="002E5575" w:rsidRDefault="002F2029" w:rsidP="00AC267B">
            <w:pPr>
              <w:pStyle w:val="sectbi2"/>
              <w:spacing w:before="0" w:beforeAutospacing="0" w:after="0" w:afterAutospacing="0"/>
              <w:textAlignment w:val="baseline"/>
              <w:rPr>
                <w:rFonts w:ascii="Arial" w:hAnsi="Arial" w:cs="Arial"/>
                <w:sz w:val="22"/>
              </w:rPr>
            </w:pPr>
            <w:r>
              <w:rPr>
                <w:rFonts w:ascii="Arial" w:hAnsi="Arial" w:cs="Arial"/>
                <w:sz w:val="22"/>
              </w:rPr>
              <w:lastRenderedPageBreak/>
              <w:t>2</w:t>
            </w:r>
            <w:r w:rsidR="00ED3414">
              <w:rPr>
                <w:rFonts w:ascii="Arial" w:hAnsi="Arial" w:cs="Arial"/>
                <w:sz w:val="22"/>
              </w:rPr>
              <w:t>8</w:t>
            </w:r>
            <w:r>
              <w:rPr>
                <w:rFonts w:ascii="Arial" w:hAnsi="Arial" w:cs="Arial"/>
                <w:sz w:val="22"/>
              </w:rPr>
              <w:t xml:space="preserve">. </w:t>
            </w:r>
            <w:r>
              <w:rPr>
                <w:rFonts w:ascii="Arial" w:hAnsi="Arial" w:cs="Arial"/>
                <w:b/>
                <w:bCs/>
                <w:i/>
                <w:iCs/>
                <w:sz w:val="22"/>
              </w:rPr>
              <w:t xml:space="preserve">For proposed surface water withdrawals OTHER THAN public water supply </w:t>
            </w:r>
            <w:r>
              <w:rPr>
                <w:rFonts w:ascii="Arial" w:hAnsi="Arial" w:cs="Arial"/>
                <w:sz w:val="22"/>
              </w:rPr>
              <w:t>(Section 340.B.10; Section 360.4).</w:t>
            </w:r>
          </w:p>
          <w:p w14:paraId="7F461322" w14:textId="22CE0720" w:rsidR="002F2029" w:rsidRDefault="002F2029" w:rsidP="00AC267B">
            <w:pPr>
              <w:pStyle w:val="sectbi2"/>
              <w:spacing w:before="0" w:beforeAutospacing="0" w:after="0" w:afterAutospacing="0"/>
              <w:textAlignment w:val="baseline"/>
              <w:rPr>
                <w:rFonts w:ascii="Arial" w:hAnsi="Arial" w:cs="Arial"/>
                <w:sz w:val="22"/>
                <w:szCs w:val="22"/>
              </w:rPr>
            </w:pPr>
            <w:r>
              <w:rPr>
                <w:rFonts w:ascii="Arial" w:hAnsi="Arial" w:cs="Arial"/>
                <w:sz w:val="22"/>
              </w:rPr>
              <w:t>Provide an alternatives analysis. Include at minimum:</w:t>
            </w:r>
          </w:p>
        </w:tc>
        <w:tc>
          <w:tcPr>
            <w:tcW w:w="1350" w:type="dxa"/>
            <w:tcBorders>
              <w:top w:val="single" w:sz="4" w:space="0" w:color="auto"/>
              <w:left w:val="single" w:sz="4" w:space="0" w:color="auto"/>
              <w:bottom w:val="single" w:sz="4" w:space="0" w:color="auto"/>
              <w:right w:val="single" w:sz="4" w:space="0" w:color="auto"/>
            </w:tcBorders>
          </w:tcPr>
          <w:p w14:paraId="3E590240"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77B837AD" w14:textId="77777777" w:rsidR="002E5575" w:rsidRPr="00734CFA" w:rsidRDefault="002E5575" w:rsidP="00AC267B"/>
        </w:tc>
      </w:tr>
      <w:tr w:rsidR="002E5575" w:rsidRPr="00734CFA" w14:paraId="1CBED724"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B1DAFE1" w14:textId="31A632F2" w:rsidR="002E5575" w:rsidRDefault="002F2029"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rPr>
              <w:t>2</w:t>
            </w:r>
            <w:r w:rsidR="00E10783">
              <w:rPr>
                <w:rFonts w:ascii="Arial" w:hAnsi="Arial" w:cs="Arial"/>
                <w:sz w:val="22"/>
              </w:rPr>
              <w:t>8</w:t>
            </w:r>
            <w:r>
              <w:rPr>
                <w:rFonts w:ascii="Arial" w:hAnsi="Arial" w:cs="Arial"/>
                <w:sz w:val="22"/>
              </w:rPr>
              <w:t xml:space="preserve">.a. </w:t>
            </w:r>
            <w:r w:rsidRPr="00C661F1">
              <w:rPr>
                <w:rFonts w:ascii="Arial" w:hAnsi="Arial" w:cs="Arial"/>
                <w:sz w:val="22"/>
              </w:rPr>
              <w:t>Alternatives that are available to the applicant but not necessarily under the current jurisdiction of the applicant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CF10662"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58EA78F" w14:textId="77777777" w:rsidR="002E5575" w:rsidRPr="00734CFA" w:rsidRDefault="002E5575" w:rsidP="00AC267B"/>
        </w:tc>
      </w:tr>
      <w:tr w:rsidR="002E5575" w:rsidRPr="00734CFA" w14:paraId="2FEE2D5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C515C75" w14:textId="53F4F775" w:rsidR="002E5575" w:rsidRDefault="11F8E1CB" w:rsidP="1C3914E5">
            <w:pPr>
              <w:pStyle w:val="sectbi2"/>
              <w:spacing w:before="0" w:beforeAutospacing="0" w:after="0" w:afterAutospacing="0"/>
              <w:ind w:left="165"/>
              <w:textAlignment w:val="baseline"/>
              <w:rPr>
                <w:rFonts w:ascii="Arial" w:hAnsi="Arial" w:cs="Arial"/>
                <w:sz w:val="22"/>
                <w:szCs w:val="22"/>
              </w:rPr>
            </w:pPr>
            <w:r w:rsidRPr="1C3914E5">
              <w:rPr>
                <w:rFonts w:ascii="Arial" w:hAnsi="Arial" w:cs="Arial"/>
                <w:sz w:val="22"/>
                <w:szCs w:val="22"/>
              </w:rPr>
              <w:t>2</w:t>
            </w:r>
            <w:r w:rsidR="2E2F3D48" w:rsidRPr="1C3914E5">
              <w:rPr>
                <w:rFonts w:ascii="Arial" w:hAnsi="Arial" w:cs="Arial"/>
                <w:sz w:val="22"/>
                <w:szCs w:val="22"/>
              </w:rPr>
              <w:t>8</w:t>
            </w:r>
            <w:r w:rsidRPr="1C3914E5">
              <w:rPr>
                <w:rFonts w:ascii="Arial" w:hAnsi="Arial" w:cs="Arial"/>
                <w:sz w:val="22"/>
                <w:szCs w:val="22"/>
              </w:rPr>
              <w:t xml:space="preserve">.b. Water conservation measures that could be considered </w:t>
            </w:r>
            <w:r w:rsidR="1E66733D" w:rsidRPr="1C3914E5">
              <w:rPr>
                <w:rFonts w:ascii="Arial" w:hAnsi="Arial" w:cs="Arial"/>
                <w:sz w:val="22"/>
                <w:szCs w:val="22"/>
              </w:rPr>
              <w:t>to</w:t>
            </w:r>
            <w:r w:rsidRPr="1C3914E5">
              <w:rPr>
                <w:rFonts w:ascii="Arial" w:hAnsi="Arial" w:cs="Arial"/>
                <w:sz w:val="22"/>
                <w:szCs w:val="22"/>
              </w:rPr>
              <w:t xml:space="preserve"> reduce demand for each alternative considered by the applicant;</w:t>
            </w:r>
          </w:p>
        </w:tc>
        <w:tc>
          <w:tcPr>
            <w:tcW w:w="1350" w:type="dxa"/>
            <w:tcBorders>
              <w:top w:val="single" w:sz="4" w:space="0" w:color="auto"/>
              <w:left w:val="single" w:sz="4" w:space="0" w:color="auto"/>
              <w:bottom w:val="single" w:sz="4" w:space="0" w:color="auto"/>
              <w:right w:val="single" w:sz="4" w:space="0" w:color="auto"/>
            </w:tcBorders>
          </w:tcPr>
          <w:p w14:paraId="2854A18A"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1C5E4FA" w14:textId="77777777" w:rsidR="002E5575" w:rsidRPr="00734CFA" w:rsidRDefault="002E5575" w:rsidP="00AC267B"/>
        </w:tc>
      </w:tr>
      <w:tr w:rsidR="002E5575" w:rsidRPr="00734CFA" w14:paraId="377C8DA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5701EBB" w14:textId="2CF7134A" w:rsidR="002E5575" w:rsidRDefault="00E10783"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rPr>
              <w:t>28</w:t>
            </w:r>
            <w:r w:rsidR="002F2029">
              <w:rPr>
                <w:rFonts w:ascii="Arial" w:hAnsi="Arial" w:cs="Arial"/>
                <w:sz w:val="22"/>
                <w:szCs w:val="22"/>
              </w:rPr>
              <w:t xml:space="preserve">.c. </w:t>
            </w:r>
            <w:r w:rsidR="002F2029" w:rsidRPr="00C661F1">
              <w:rPr>
                <w:rFonts w:ascii="Arial" w:hAnsi="Arial" w:cs="Arial"/>
                <w:sz w:val="22"/>
                <w:szCs w:val="22"/>
              </w:rPr>
              <w:t>Criteria used to evaluate each alternative for the purpose of establishing the least environmentally damaging practicable alternative, which includes but is not limited to:</w:t>
            </w:r>
          </w:p>
        </w:tc>
        <w:tc>
          <w:tcPr>
            <w:tcW w:w="1350" w:type="dxa"/>
            <w:tcBorders>
              <w:top w:val="single" w:sz="4" w:space="0" w:color="auto"/>
              <w:left w:val="single" w:sz="4" w:space="0" w:color="auto"/>
              <w:bottom w:val="single" w:sz="4" w:space="0" w:color="auto"/>
              <w:right w:val="single" w:sz="4" w:space="0" w:color="auto"/>
            </w:tcBorders>
          </w:tcPr>
          <w:p w14:paraId="1957EBEA"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D022CC6" w14:textId="77777777" w:rsidR="002E5575" w:rsidRPr="00734CFA" w:rsidRDefault="002E5575" w:rsidP="00AC267B"/>
        </w:tc>
      </w:tr>
      <w:tr w:rsidR="002E5575" w:rsidRPr="00734CFA" w14:paraId="5301BE6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6364747" w14:textId="00962768" w:rsidR="002E5575" w:rsidRDefault="00E10783"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rPr>
              <w:t>28</w:t>
            </w:r>
            <w:r w:rsidR="002F2029">
              <w:rPr>
                <w:rFonts w:ascii="Arial" w:hAnsi="Arial" w:cs="Arial"/>
                <w:sz w:val="22"/>
                <w:szCs w:val="22"/>
              </w:rPr>
              <w:t xml:space="preserve">.c(1) </w:t>
            </w:r>
            <w:r w:rsidR="002F2029" w:rsidRPr="009723DF">
              <w:rPr>
                <w:rFonts w:ascii="Arial" w:hAnsi="Arial" w:cs="Arial"/>
                <w:sz w:val="22"/>
                <w:szCs w:val="22"/>
              </w:rPr>
              <w:t xml:space="preserve">Demonstration that the proposed alternative meets the project purpose and project demonstrated need as documented pursuant to this </w:t>
            </w:r>
            <w:proofErr w:type="gramStart"/>
            <w:r w:rsidR="002F2029" w:rsidRPr="009723DF">
              <w:rPr>
                <w:rFonts w:ascii="Arial" w:hAnsi="Arial" w:cs="Arial"/>
                <w:sz w:val="22"/>
                <w:szCs w:val="22"/>
              </w:rPr>
              <w:t>section;</w:t>
            </w:r>
            <w:proofErr w:type="gramEnd"/>
          </w:p>
        </w:tc>
        <w:tc>
          <w:tcPr>
            <w:tcW w:w="1350" w:type="dxa"/>
            <w:tcBorders>
              <w:top w:val="single" w:sz="4" w:space="0" w:color="auto"/>
              <w:left w:val="single" w:sz="4" w:space="0" w:color="auto"/>
              <w:bottom w:val="single" w:sz="4" w:space="0" w:color="auto"/>
              <w:right w:val="single" w:sz="4" w:space="0" w:color="auto"/>
            </w:tcBorders>
          </w:tcPr>
          <w:p w14:paraId="5B593274"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7F166CF" w14:textId="77777777" w:rsidR="002E5575" w:rsidRPr="00734CFA" w:rsidRDefault="002E5575" w:rsidP="00AC267B"/>
        </w:tc>
      </w:tr>
      <w:tr w:rsidR="002E5575" w:rsidRPr="00734CFA" w14:paraId="00288F0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6BA9259" w14:textId="11C5EF70" w:rsidR="002E5575"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E10783">
              <w:rPr>
                <w:rFonts w:ascii="Arial" w:hAnsi="Arial" w:cs="Arial"/>
                <w:sz w:val="22"/>
                <w:szCs w:val="22"/>
              </w:rPr>
              <w:t>8</w:t>
            </w:r>
            <w:r>
              <w:rPr>
                <w:rFonts w:ascii="Arial" w:hAnsi="Arial" w:cs="Arial"/>
                <w:sz w:val="22"/>
                <w:szCs w:val="22"/>
              </w:rPr>
              <w:t xml:space="preserve">.c(2) </w:t>
            </w:r>
            <w:r w:rsidRPr="00C661F1">
              <w:rPr>
                <w:rFonts w:ascii="Arial" w:hAnsi="Arial" w:cs="Arial"/>
                <w:sz w:val="22"/>
                <w:szCs w:val="22"/>
              </w:rPr>
              <w:t>Availability of the alternative to the applicant;</w:t>
            </w:r>
          </w:p>
        </w:tc>
        <w:tc>
          <w:tcPr>
            <w:tcW w:w="1350" w:type="dxa"/>
            <w:tcBorders>
              <w:top w:val="single" w:sz="4" w:space="0" w:color="auto"/>
              <w:left w:val="single" w:sz="4" w:space="0" w:color="auto"/>
              <w:bottom w:val="single" w:sz="4" w:space="0" w:color="auto"/>
              <w:right w:val="single" w:sz="4" w:space="0" w:color="auto"/>
            </w:tcBorders>
          </w:tcPr>
          <w:p w14:paraId="5E8D2F74"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9626E26" w14:textId="77777777" w:rsidR="002E5575" w:rsidRPr="00734CFA" w:rsidRDefault="002E5575" w:rsidP="00AC267B"/>
        </w:tc>
      </w:tr>
      <w:tr w:rsidR="002E5575" w:rsidRPr="00734CFA" w14:paraId="14A87B3B"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14E07B3" w14:textId="3CA5E662" w:rsidR="002E5575"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877CB8">
              <w:rPr>
                <w:rFonts w:ascii="Arial" w:hAnsi="Arial" w:cs="Arial"/>
                <w:sz w:val="22"/>
                <w:szCs w:val="22"/>
              </w:rPr>
              <w:t>8</w:t>
            </w:r>
            <w:r>
              <w:rPr>
                <w:rFonts w:ascii="Arial" w:hAnsi="Arial" w:cs="Arial"/>
                <w:sz w:val="22"/>
                <w:szCs w:val="22"/>
              </w:rPr>
              <w:t xml:space="preserve">.c(3) </w:t>
            </w:r>
            <w:r w:rsidRPr="00C661F1">
              <w:rPr>
                <w:rFonts w:ascii="Arial" w:hAnsi="Arial" w:cs="Arial"/>
                <w:sz w:val="22"/>
                <w:szCs w:val="22"/>
              </w:rPr>
              <w:t xml:space="preserve">Evaluation of interconnectivity of water supply systems, both existing and </w:t>
            </w:r>
            <w:proofErr w:type="gramStart"/>
            <w:r w:rsidRPr="00C661F1">
              <w:rPr>
                <w:rFonts w:ascii="Arial" w:hAnsi="Arial" w:cs="Arial"/>
                <w:sz w:val="22"/>
                <w:szCs w:val="22"/>
              </w:rPr>
              <w:t>proposed;</w:t>
            </w:r>
            <w:proofErr w:type="gramEnd"/>
          </w:p>
        </w:tc>
        <w:tc>
          <w:tcPr>
            <w:tcW w:w="1350" w:type="dxa"/>
            <w:tcBorders>
              <w:top w:val="single" w:sz="4" w:space="0" w:color="auto"/>
              <w:left w:val="single" w:sz="4" w:space="0" w:color="auto"/>
              <w:bottom w:val="single" w:sz="4" w:space="0" w:color="auto"/>
              <w:right w:val="single" w:sz="4" w:space="0" w:color="auto"/>
            </w:tcBorders>
          </w:tcPr>
          <w:p w14:paraId="198A39E4" w14:textId="77777777" w:rsidR="002E5575" w:rsidRPr="00734CFA" w:rsidRDefault="002E5575"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6DBADD4" w14:textId="77777777" w:rsidR="002E5575" w:rsidRPr="00734CFA" w:rsidRDefault="002E5575" w:rsidP="00AC267B"/>
        </w:tc>
      </w:tr>
      <w:tr w:rsidR="00734CFA" w:rsidRPr="00734CFA" w14:paraId="14BC6CAD"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2D754687" w14:textId="7A4D28E8" w:rsidR="002D5B6D" w:rsidRPr="00862616" w:rsidRDefault="002F2029" w:rsidP="00862616">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877CB8">
              <w:rPr>
                <w:rFonts w:ascii="Arial" w:hAnsi="Arial" w:cs="Arial"/>
                <w:sz w:val="22"/>
                <w:szCs w:val="22"/>
              </w:rPr>
              <w:t>8</w:t>
            </w:r>
            <w:r>
              <w:rPr>
                <w:rFonts w:ascii="Arial" w:hAnsi="Arial" w:cs="Arial"/>
                <w:sz w:val="22"/>
                <w:szCs w:val="22"/>
              </w:rPr>
              <w:t xml:space="preserve">.c(4) </w:t>
            </w:r>
            <w:r w:rsidR="009C0999" w:rsidRPr="00C661F1">
              <w:rPr>
                <w:rFonts w:ascii="Arial" w:hAnsi="Arial" w:cs="Arial"/>
                <w:sz w:val="22"/>
                <w:szCs w:val="22"/>
              </w:rPr>
              <w:t>Evaluation of the cost of the alternative on an equivalent basis;</w:t>
            </w:r>
          </w:p>
        </w:tc>
        <w:tc>
          <w:tcPr>
            <w:tcW w:w="1350" w:type="dxa"/>
            <w:tcBorders>
              <w:top w:val="single" w:sz="4" w:space="0" w:color="auto"/>
              <w:left w:val="single" w:sz="4" w:space="0" w:color="auto"/>
              <w:bottom w:val="single" w:sz="4" w:space="0" w:color="auto"/>
              <w:right w:val="single" w:sz="4" w:space="0" w:color="auto"/>
            </w:tcBorders>
          </w:tcPr>
          <w:p w14:paraId="071F7A6B" w14:textId="77777777" w:rsidR="00734CFA" w:rsidRPr="00734CFA" w:rsidRDefault="00734CFA"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DA81863" w14:textId="77777777" w:rsidR="00734CFA" w:rsidRPr="00734CFA" w:rsidRDefault="00734CFA" w:rsidP="00AC267B"/>
        </w:tc>
      </w:tr>
      <w:tr w:rsidR="002F2029" w:rsidRPr="00734CFA" w14:paraId="40B901D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C8383B6" w14:textId="3E17C4F9"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877CB8">
              <w:rPr>
                <w:rFonts w:ascii="Arial" w:hAnsi="Arial" w:cs="Arial"/>
                <w:sz w:val="22"/>
                <w:szCs w:val="22"/>
              </w:rPr>
              <w:t>8</w:t>
            </w:r>
            <w:r>
              <w:rPr>
                <w:rFonts w:ascii="Arial" w:hAnsi="Arial" w:cs="Arial"/>
                <w:sz w:val="22"/>
                <w:szCs w:val="22"/>
              </w:rPr>
              <w:t xml:space="preserve">.c(5) </w:t>
            </w:r>
            <w:r w:rsidRPr="00C661F1">
              <w:rPr>
                <w:rFonts w:ascii="Arial" w:hAnsi="Arial" w:cs="Arial"/>
                <w:sz w:val="22"/>
                <w:szCs w:val="22"/>
              </w:rPr>
              <w:t>Evaluation of alternative public water supply safe yields;</w:t>
            </w:r>
          </w:p>
        </w:tc>
        <w:tc>
          <w:tcPr>
            <w:tcW w:w="1350" w:type="dxa"/>
            <w:tcBorders>
              <w:top w:val="single" w:sz="4" w:space="0" w:color="auto"/>
              <w:left w:val="single" w:sz="4" w:space="0" w:color="auto"/>
              <w:bottom w:val="single" w:sz="4" w:space="0" w:color="auto"/>
              <w:right w:val="single" w:sz="4" w:space="0" w:color="auto"/>
            </w:tcBorders>
          </w:tcPr>
          <w:p w14:paraId="7C60A844"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23244007" w14:textId="77777777" w:rsidR="002F2029" w:rsidRPr="00734CFA" w:rsidRDefault="002F2029" w:rsidP="00AC267B"/>
        </w:tc>
      </w:tr>
      <w:tr w:rsidR="002F2029" w:rsidRPr="00734CFA" w14:paraId="1916FA70"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09386A4" w14:textId="28EE3545"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 xml:space="preserve">.c(6) </w:t>
            </w:r>
            <w:r w:rsidRPr="00C661F1">
              <w:rPr>
                <w:rFonts w:ascii="Arial" w:hAnsi="Arial" w:cs="Arial"/>
                <w:sz w:val="22"/>
                <w:szCs w:val="22"/>
              </w:rPr>
              <w:t xml:space="preserve">Presence and potential impact of alternative on state and federally listed threatened and endangered </w:t>
            </w:r>
            <w:proofErr w:type="gramStart"/>
            <w:r w:rsidRPr="00C661F1">
              <w:rPr>
                <w:rFonts w:ascii="Arial" w:hAnsi="Arial" w:cs="Arial"/>
                <w:sz w:val="22"/>
                <w:szCs w:val="22"/>
              </w:rPr>
              <w:t>species;</w:t>
            </w:r>
            <w:proofErr w:type="gramEnd"/>
          </w:p>
        </w:tc>
        <w:tc>
          <w:tcPr>
            <w:tcW w:w="1350" w:type="dxa"/>
            <w:tcBorders>
              <w:top w:val="single" w:sz="4" w:space="0" w:color="auto"/>
              <w:left w:val="single" w:sz="4" w:space="0" w:color="auto"/>
              <w:bottom w:val="single" w:sz="4" w:space="0" w:color="auto"/>
              <w:right w:val="single" w:sz="4" w:space="0" w:color="auto"/>
            </w:tcBorders>
          </w:tcPr>
          <w:p w14:paraId="36A0EB64"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6731C71" w14:textId="77777777" w:rsidR="002F2029" w:rsidRPr="00734CFA" w:rsidRDefault="002F2029" w:rsidP="00AC267B"/>
        </w:tc>
      </w:tr>
      <w:tr w:rsidR="002F2029" w:rsidRPr="00734CFA" w14:paraId="26EC9C6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3E6069D" w14:textId="6AF97016"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 xml:space="preserve">.c(7) </w:t>
            </w:r>
            <w:r w:rsidRPr="00C661F1">
              <w:rPr>
                <w:rFonts w:ascii="Arial" w:hAnsi="Arial" w:cs="Arial"/>
                <w:sz w:val="22"/>
                <w:szCs w:val="22"/>
              </w:rPr>
              <w:t>Presence and potential impact of alternative on wetlands and streams (based on maps and aerial photos for all alternatives, field delineation required for preferred alternative</w:t>
            </w:r>
            <w:proofErr w:type="gramStart"/>
            <w:r w:rsidRPr="00C661F1">
              <w:rPr>
                <w:rFonts w:ascii="Arial" w:hAnsi="Arial" w:cs="Arial"/>
                <w:sz w:val="22"/>
                <w:szCs w:val="22"/>
              </w:rPr>
              <w:t>);</w:t>
            </w:r>
            <w:proofErr w:type="gramEnd"/>
          </w:p>
          <w:p w14:paraId="7AEA2AD1" w14:textId="77777777" w:rsidR="00216BE0" w:rsidRDefault="00216BE0" w:rsidP="00AC267B">
            <w:pPr>
              <w:pStyle w:val="sectbi2"/>
              <w:spacing w:before="0" w:beforeAutospacing="0" w:after="0" w:afterAutospacing="0"/>
              <w:textAlignment w:val="baseline"/>
              <w:rPr>
                <w:rFonts w:ascii="Arial" w:hAnsi="Arial" w:cs="Arial"/>
                <w:sz w:val="22"/>
                <w:szCs w:val="22"/>
              </w:rPr>
            </w:pPr>
          </w:p>
          <w:p w14:paraId="31983A25" w14:textId="259FEBD2" w:rsidR="00216BE0" w:rsidRPr="00862616" w:rsidRDefault="00216BE0" w:rsidP="00AC267B">
            <w:pPr>
              <w:pStyle w:val="sectbi2"/>
              <w:spacing w:before="0" w:beforeAutospacing="0" w:after="0" w:afterAutospacing="0"/>
              <w:textAlignment w:val="baseline"/>
              <w:rPr>
                <w:rFonts w:ascii="Arial" w:hAnsi="Arial" w:cs="Arial"/>
                <w:sz w:val="16"/>
                <w:szCs w:val="16"/>
              </w:rPr>
            </w:pPr>
            <w:r w:rsidRPr="00862616">
              <w:rPr>
                <w:rFonts w:ascii="Arial" w:hAnsi="Arial" w:cs="Arial"/>
                <w:sz w:val="16"/>
                <w:szCs w:val="16"/>
              </w:rPr>
              <w:t>[</w:t>
            </w:r>
            <w:r w:rsidRPr="00862616">
              <w:rPr>
                <w:rFonts w:ascii="Arial" w:hAnsi="Arial" w:cs="Arial"/>
                <w:b/>
                <w:bCs/>
                <w:sz w:val="16"/>
                <w:szCs w:val="16"/>
              </w:rPr>
              <w:t xml:space="preserve">Note: </w:t>
            </w:r>
            <w:r w:rsidRPr="00862616">
              <w:rPr>
                <w:rFonts w:ascii="Arial" w:hAnsi="Arial" w:cs="Arial"/>
                <w:sz w:val="16"/>
                <w:szCs w:val="16"/>
              </w:rPr>
              <w:t xml:space="preserve">See DEQ Memorandum </w:t>
            </w:r>
            <w:r w:rsidRPr="00862616">
              <w:rPr>
                <w:rFonts w:ascii="Arial" w:hAnsi="Arial" w:cs="Arial"/>
                <w:i/>
                <w:iCs/>
                <w:sz w:val="16"/>
                <w:szCs w:val="16"/>
              </w:rPr>
              <w:t>Recent Supreme Court Decision Sackett v. Environmental Protection Agency (EPA) - Effect in Virginia and How to Move Forward Without Economic Dislocation</w:t>
            </w:r>
            <w:r w:rsidRPr="00862616">
              <w:rPr>
                <w:rFonts w:ascii="Arial" w:hAnsi="Arial" w:cs="Arial"/>
                <w:sz w:val="16"/>
                <w:szCs w:val="16"/>
              </w:rPr>
              <w:t>, June 29, 2023, for more information about obtaining boundary and feature verifications in VA</w:t>
            </w:r>
            <w:r w:rsidR="0056102E" w:rsidRPr="00862616">
              <w:rPr>
                <w:rFonts w:ascii="Arial" w:hAnsi="Arial" w:cs="Arial"/>
                <w:sz w:val="16"/>
                <w:szCs w:val="16"/>
              </w:rPr>
              <w:t>]</w:t>
            </w:r>
          </w:p>
        </w:tc>
        <w:tc>
          <w:tcPr>
            <w:tcW w:w="1350" w:type="dxa"/>
            <w:tcBorders>
              <w:top w:val="single" w:sz="4" w:space="0" w:color="auto"/>
              <w:left w:val="single" w:sz="4" w:space="0" w:color="auto"/>
              <w:bottom w:val="single" w:sz="4" w:space="0" w:color="auto"/>
              <w:right w:val="single" w:sz="4" w:space="0" w:color="auto"/>
            </w:tcBorders>
          </w:tcPr>
          <w:p w14:paraId="37FB7329"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47DBDF1" w14:textId="77777777" w:rsidR="002F2029" w:rsidRPr="00734CFA" w:rsidRDefault="002F2029" w:rsidP="00AC267B"/>
        </w:tc>
      </w:tr>
      <w:tr w:rsidR="002F2029" w:rsidRPr="00734CFA" w14:paraId="3C9964A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B3EE5C8" w14:textId="7A416061"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 xml:space="preserve">.c(8) </w:t>
            </w:r>
            <w:r w:rsidRPr="00C661F1">
              <w:rPr>
                <w:rFonts w:ascii="Arial" w:hAnsi="Arial" w:cs="Arial"/>
                <w:sz w:val="22"/>
                <w:szCs w:val="22"/>
              </w:rPr>
              <w:t>Evaluation of effects on instream flow;</w:t>
            </w:r>
          </w:p>
        </w:tc>
        <w:tc>
          <w:tcPr>
            <w:tcW w:w="1350" w:type="dxa"/>
            <w:tcBorders>
              <w:top w:val="single" w:sz="4" w:space="0" w:color="auto"/>
              <w:left w:val="single" w:sz="4" w:space="0" w:color="auto"/>
              <w:bottom w:val="single" w:sz="4" w:space="0" w:color="auto"/>
              <w:right w:val="single" w:sz="4" w:space="0" w:color="auto"/>
            </w:tcBorders>
          </w:tcPr>
          <w:p w14:paraId="1702078B"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43E829D3" w14:textId="77777777" w:rsidR="002F2029" w:rsidRPr="00734CFA" w:rsidRDefault="002F2029" w:rsidP="00AC267B"/>
        </w:tc>
      </w:tr>
      <w:tr w:rsidR="002F2029" w:rsidRPr="00734CFA" w14:paraId="393F935C"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093817FE" w14:textId="49012267"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 xml:space="preserve">.c(9) </w:t>
            </w:r>
            <w:r w:rsidRPr="00C661F1">
              <w:rPr>
                <w:rFonts w:ascii="Arial" w:hAnsi="Arial" w:cs="Arial"/>
                <w:sz w:val="22"/>
                <w:szCs w:val="22"/>
              </w:rPr>
              <w:t xml:space="preserve">Land use within a watershed where the type of land use may impact the water quality of the </w:t>
            </w:r>
            <w:proofErr w:type="gramStart"/>
            <w:r w:rsidRPr="00C661F1">
              <w:rPr>
                <w:rFonts w:ascii="Arial" w:hAnsi="Arial" w:cs="Arial"/>
                <w:sz w:val="22"/>
                <w:szCs w:val="22"/>
              </w:rPr>
              <w:t>source;</w:t>
            </w:r>
            <w:proofErr w:type="gramEnd"/>
          </w:p>
        </w:tc>
        <w:tc>
          <w:tcPr>
            <w:tcW w:w="1350" w:type="dxa"/>
            <w:tcBorders>
              <w:top w:val="single" w:sz="4" w:space="0" w:color="auto"/>
              <w:left w:val="single" w:sz="4" w:space="0" w:color="auto"/>
              <w:bottom w:val="single" w:sz="4" w:space="0" w:color="auto"/>
              <w:right w:val="single" w:sz="4" w:space="0" w:color="auto"/>
            </w:tcBorders>
          </w:tcPr>
          <w:p w14:paraId="47FD21AC"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5019861" w14:textId="77777777" w:rsidR="002F2029" w:rsidRPr="00734CFA" w:rsidRDefault="002F2029" w:rsidP="00AC267B"/>
        </w:tc>
      </w:tr>
      <w:tr w:rsidR="002F2029" w:rsidRPr="00734CFA" w14:paraId="3B00CF3F"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16704F19" w14:textId="2E30C124"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.c(10) P</w:t>
            </w:r>
            <w:r w:rsidRPr="00C661F1">
              <w:rPr>
                <w:rFonts w:ascii="Arial" w:hAnsi="Arial" w:cs="Arial"/>
                <w:sz w:val="22"/>
                <w:szCs w:val="22"/>
              </w:rPr>
              <w:t>resence of impaired streams and the type of impairment;</w:t>
            </w:r>
          </w:p>
        </w:tc>
        <w:tc>
          <w:tcPr>
            <w:tcW w:w="1350" w:type="dxa"/>
            <w:tcBorders>
              <w:top w:val="single" w:sz="4" w:space="0" w:color="auto"/>
              <w:left w:val="single" w:sz="4" w:space="0" w:color="auto"/>
              <w:bottom w:val="single" w:sz="4" w:space="0" w:color="auto"/>
              <w:right w:val="single" w:sz="4" w:space="0" w:color="auto"/>
            </w:tcBorders>
          </w:tcPr>
          <w:p w14:paraId="6D972B06"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5B5A872E" w14:textId="77777777" w:rsidR="002F2029" w:rsidRPr="00734CFA" w:rsidRDefault="002F2029" w:rsidP="00AC267B"/>
        </w:tc>
      </w:tr>
      <w:tr w:rsidR="002F2029" w:rsidRPr="00734CFA" w14:paraId="135A8F22"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44F085DB" w14:textId="647EDDEF"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.c(11) L</w:t>
            </w:r>
            <w:r w:rsidRPr="00C661F1">
              <w:rPr>
                <w:rFonts w:ascii="Arial" w:hAnsi="Arial" w:cs="Arial"/>
                <w:sz w:val="22"/>
                <w:szCs w:val="22"/>
              </w:rPr>
              <w:t xml:space="preserve">ocation of point source discharges; </w:t>
            </w:r>
            <w:r w:rsidRPr="00C661F1">
              <w:rPr>
                <w:rFonts w:ascii="Arial" w:hAnsi="Arial" w:cs="Arial"/>
                <w:sz w:val="22"/>
                <w:szCs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A4BF56E"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2F1352C1" w14:textId="77777777" w:rsidR="002F2029" w:rsidRPr="00734CFA" w:rsidRDefault="002F2029" w:rsidP="00AC267B"/>
        </w:tc>
      </w:tr>
      <w:tr w:rsidR="002F2029" w:rsidRPr="00734CFA" w14:paraId="3720BA37"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6CC5BFD7" w14:textId="2B7DD3C8" w:rsidR="002F2029" w:rsidRDefault="002F2029" w:rsidP="00AC267B">
            <w:pPr>
              <w:pStyle w:val="sectbi2"/>
              <w:spacing w:before="0" w:beforeAutospacing="0" w:after="0" w:afterAutospacing="0"/>
              <w:ind w:left="345"/>
              <w:textAlignment w:val="baseline"/>
              <w:rPr>
                <w:rFonts w:ascii="Arial" w:hAnsi="Arial" w:cs="Arial"/>
                <w:sz w:val="22"/>
                <w:szCs w:val="22"/>
              </w:rPr>
            </w:pPr>
            <w:r>
              <w:rPr>
                <w:rFonts w:ascii="Arial" w:hAnsi="Arial" w:cs="Arial"/>
                <w:sz w:val="22"/>
                <w:szCs w:val="22"/>
              </w:rPr>
              <w:t>2</w:t>
            </w:r>
            <w:r w:rsidR="0056102E">
              <w:rPr>
                <w:rFonts w:ascii="Arial" w:hAnsi="Arial" w:cs="Arial"/>
                <w:sz w:val="22"/>
                <w:szCs w:val="22"/>
              </w:rPr>
              <w:t>8</w:t>
            </w:r>
            <w:r>
              <w:rPr>
                <w:rFonts w:ascii="Arial" w:hAnsi="Arial" w:cs="Arial"/>
                <w:sz w:val="22"/>
                <w:szCs w:val="22"/>
              </w:rPr>
              <w:t>.c(12) Other p</w:t>
            </w:r>
            <w:r w:rsidRPr="00C661F1">
              <w:rPr>
                <w:rFonts w:ascii="Arial" w:hAnsi="Arial" w:cs="Arial"/>
                <w:sz w:val="22"/>
                <w:szCs w:val="22"/>
              </w:rPr>
              <w:t>otential threats to water quality</w:t>
            </w:r>
          </w:p>
        </w:tc>
        <w:tc>
          <w:tcPr>
            <w:tcW w:w="1350" w:type="dxa"/>
            <w:tcBorders>
              <w:top w:val="single" w:sz="4" w:space="0" w:color="auto"/>
              <w:left w:val="single" w:sz="4" w:space="0" w:color="auto"/>
              <w:bottom w:val="single" w:sz="4" w:space="0" w:color="auto"/>
              <w:right w:val="single" w:sz="4" w:space="0" w:color="auto"/>
            </w:tcBorders>
          </w:tcPr>
          <w:p w14:paraId="795D89EC"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14811574" w14:textId="77777777" w:rsidR="002F2029" w:rsidRPr="00734CFA" w:rsidRDefault="002F2029" w:rsidP="00AC267B"/>
        </w:tc>
      </w:tr>
      <w:tr w:rsidR="002F2029" w:rsidRPr="00734CFA" w14:paraId="31FDA658"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7C6E3945" w14:textId="49B9EDD9" w:rsidR="002F2029" w:rsidRDefault="002F2029"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rPr>
              <w:t>2</w:t>
            </w:r>
            <w:r w:rsidR="0056102E">
              <w:rPr>
                <w:rFonts w:ascii="Arial" w:hAnsi="Arial" w:cs="Arial"/>
                <w:sz w:val="22"/>
              </w:rPr>
              <w:t>8</w:t>
            </w:r>
            <w:r>
              <w:rPr>
                <w:rFonts w:ascii="Arial" w:hAnsi="Arial" w:cs="Arial"/>
                <w:sz w:val="22"/>
              </w:rPr>
              <w:t xml:space="preserve">.d. If a water supply plan exists: </w:t>
            </w:r>
            <w:r w:rsidRPr="009723DF">
              <w:rPr>
                <w:rFonts w:ascii="Arial" w:hAnsi="Arial" w:cs="Arial"/>
                <w:sz w:val="22"/>
              </w:rPr>
              <w:t>All applicable alternatives contained in the local or regional water supply plan developed in accordance with </w:t>
            </w:r>
            <w:hyperlink r:id="rId23" w:history="1">
              <w:r w:rsidRPr="00FF5111">
                <w:rPr>
                  <w:rStyle w:val="Hyperlink"/>
                  <w:rFonts w:ascii="Arial" w:hAnsi="Arial" w:cs="Arial"/>
                  <w:sz w:val="22"/>
                  <w:bdr w:val="none" w:sz="0" w:space="0" w:color="auto" w:frame="1"/>
                </w:rPr>
                <w:t>9VAC25-780</w:t>
              </w:r>
            </w:hyperlink>
            <w:r w:rsidRPr="009723DF">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B9802AF"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1ABAC4D" w14:textId="77777777" w:rsidR="002F2029" w:rsidRPr="00734CFA" w:rsidRDefault="002F2029" w:rsidP="00AC267B"/>
        </w:tc>
      </w:tr>
      <w:tr w:rsidR="002F2029" w:rsidRPr="00734CFA" w14:paraId="7AD88161"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5A334FCB" w14:textId="2F36A26B" w:rsidR="002F2029" w:rsidRDefault="002F2029"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rPr>
              <w:t>2</w:t>
            </w:r>
            <w:r w:rsidR="0056102E">
              <w:rPr>
                <w:rFonts w:ascii="Arial" w:hAnsi="Arial" w:cs="Arial"/>
                <w:sz w:val="22"/>
              </w:rPr>
              <w:t>8</w:t>
            </w:r>
            <w:r>
              <w:rPr>
                <w:rFonts w:ascii="Arial" w:hAnsi="Arial" w:cs="Arial"/>
                <w:sz w:val="22"/>
              </w:rPr>
              <w:t xml:space="preserve">.e. If a water supply plan exists: </w:t>
            </w:r>
            <w:r w:rsidRPr="00C661F1">
              <w:rPr>
                <w:rFonts w:ascii="Arial" w:hAnsi="Arial" w:cs="Arial"/>
                <w:sz w:val="22"/>
              </w:rPr>
              <w:t>Alternatives that are practicable or feasible from both a technical and economic standpoint that had not been identified in the local or regional water supply plan developed in accordance with </w:t>
            </w:r>
            <w:hyperlink r:id="rId24" w:history="1">
              <w:r w:rsidRPr="00FF5111">
                <w:rPr>
                  <w:rStyle w:val="Hyperlink"/>
                  <w:rFonts w:ascii="Arial" w:hAnsi="Arial" w:cs="Arial"/>
                  <w:sz w:val="22"/>
                  <w:bdr w:val="none" w:sz="0" w:space="0" w:color="auto" w:frame="1"/>
                </w:rPr>
                <w:t>9VAC25-780</w:t>
              </w:r>
            </w:hyperlink>
            <w:r>
              <w:rPr>
                <w:rFonts w:ascii="Arial" w:hAnsi="Arial" w:cs="Arial"/>
                <w:sz w:val="22"/>
              </w:rPr>
              <w:t xml:space="preserve">; </w:t>
            </w:r>
            <w:r w:rsidRPr="00C43DD2">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D890B77"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0D89CF0B" w14:textId="77777777" w:rsidR="002F2029" w:rsidRPr="00734CFA" w:rsidRDefault="002F2029" w:rsidP="00AC267B"/>
        </w:tc>
      </w:tr>
      <w:tr w:rsidR="002F2029" w:rsidRPr="00734CFA" w14:paraId="7890016A" w14:textId="77777777" w:rsidTr="1C3914E5">
        <w:trPr>
          <w:trHeight w:val="432"/>
        </w:trPr>
        <w:tc>
          <w:tcPr>
            <w:tcW w:w="6500" w:type="dxa"/>
            <w:tcBorders>
              <w:top w:val="single" w:sz="4" w:space="0" w:color="auto"/>
              <w:left w:val="single" w:sz="4" w:space="0" w:color="auto"/>
              <w:bottom w:val="single" w:sz="4" w:space="0" w:color="auto"/>
              <w:right w:val="single" w:sz="4" w:space="0" w:color="auto"/>
            </w:tcBorders>
          </w:tcPr>
          <w:p w14:paraId="36D3FDA7" w14:textId="01C2FA0A" w:rsidR="002F2029" w:rsidRDefault="002F2029" w:rsidP="00AC267B">
            <w:pPr>
              <w:pStyle w:val="sectbi2"/>
              <w:spacing w:before="0" w:beforeAutospacing="0" w:after="0" w:afterAutospacing="0"/>
              <w:ind w:left="165"/>
              <w:textAlignment w:val="baseline"/>
              <w:rPr>
                <w:rFonts w:ascii="Arial" w:hAnsi="Arial" w:cs="Arial"/>
                <w:sz w:val="22"/>
                <w:szCs w:val="22"/>
              </w:rPr>
            </w:pPr>
            <w:r>
              <w:rPr>
                <w:rFonts w:ascii="Arial" w:hAnsi="Arial" w:cs="Arial"/>
                <w:sz w:val="22"/>
              </w:rPr>
              <w:lastRenderedPageBreak/>
              <w:t>2</w:t>
            </w:r>
            <w:r w:rsidR="0056102E">
              <w:rPr>
                <w:rFonts w:ascii="Arial" w:hAnsi="Arial" w:cs="Arial"/>
                <w:sz w:val="22"/>
              </w:rPr>
              <w:t>8</w:t>
            </w:r>
            <w:r>
              <w:rPr>
                <w:rFonts w:ascii="Arial" w:hAnsi="Arial" w:cs="Arial"/>
                <w:sz w:val="22"/>
              </w:rPr>
              <w:t>.f. N</w:t>
            </w:r>
            <w:r w:rsidRPr="009723DF">
              <w:rPr>
                <w:rFonts w:ascii="Arial" w:hAnsi="Arial" w:cs="Arial"/>
                <w:sz w:val="22"/>
              </w:rPr>
              <w:t>arrative description that outlines the opportunities and status of regionalization efforts undertaken by the applicant</w:t>
            </w:r>
            <w:r>
              <w:rPr>
                <w:rFonts w:ascii="Arial" w:hAnsi="Arial" w:cs="Arial"/>
                <w:sz w:val="22"/>
              </w:rPr>
              <w:t>, if applicable</w:t>
            </w:r>
          </w:p>
        </w:tc>
        <w:tc>
          <w:tcPr>
            <w:tcW w:w="1350" w:type="dxa"/>
            <w:tcBorders>
              <w:top w:val="single" w:sz="4" w:space="0" w:color="auto"/>
              <w:left w:val="single" w:sz="4" w:space="0" w:color="auto"/>
              <w:bottom w:val="single" w:sz="4" w:space="0" w:color="auto"/>
              <w:right w:val="single" w:sz="4" w:space="0" w:color="auto"/>
            </w:tcBorders>
          </w:tcPr>
          <w:p w14:paraId="7DB6CF59" w14:textId="77777777" w:rsidR="002F2029" w:rsidRPr="00734CFA" w:rsidRDefault="002F2029" w:rsidP="00AC267B">
            <w:pPr>
              <w:rPr>
                <w:sz w:val="22"/>
              </w:rPr>
            </w:pPr>
          </w:p>
        </w:tc>
        <w:tc>
          <w:tcPr>
            <w:tcW w:w="2495" w:type="dxa"/>
            <w:tcBorders>
              <w:top w:val="single" w:sz="4" w:space="0" w:color="auto"/>
              <w:left w:val="single" w:sz="4" w:space="0" w:color="auto"/>
              <w:bottom w:val="single" w:sz="4" w:space="0" w:color="auto"/>
              <w:right w:val="single" w:sz="4" w:space="0" w:color="auto"/>
            </w:tcBorders>
          </w:tcPr>
          <w:p w14:paraId="693D87CF" w14:textId="77777777" w:rsidR="002F2029" w:rsidRPr="00734CFA" w:rsidRDefault="002F2029" w:rsidP="00AC267B"/>
        </w:tc>
      </w:tr>
    </w:tbl>
    <w:p w14:paraId="79849CB1" w14:textId="68AF8764" w:rsidR="001A58F6" w:rsidRPr="0099760A" w:rsidRDefault="001A58F6" w:rsidP="0099760A">
      <w:pPr>
        <w:pStyle w:val="Heading9"/>
        <w:widowControl w:val="0"/>
        <w:jc w:val="left"/>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1A58F6" w14:paraId="7324E05D" w14:textId="77777777" w:rsidTr="1C3914E5">
        <w:trPr>
          <w:trHeight w:val="432"/>
          <w:tblHeader/>
        </w:trPr>
        <w:tc>
          <w:tcPr>
            <w:tcW w:w="7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2C2F4C" w14:textId="4E20EFED" w:rsidR="001A58F6" w:rsidRDefault="007822ED" w:rsidP="003A6B5E">
            <w:pPr>
              <w:jc w:val="center"/>
              <w:rPr>
                <w:rFonts w:ascii="Arial" w:hAnsi="Arial" w:cs="Arial"/>
                <w:b/>
                <w:bCs/>
                <w:sz w:val="26"/>
                <w:szCs w:val="26"/>
              </w:rPr>
            </w:pPr>
            <w:r w:rsidRPr="007822ED">
              <w:rPr>
                <w:rFonts w:ascii="Arial" w:hAnsi="Arial" w:cs="Arial"/>
                <w:b/>
                <w:bCs/>
                <w:sz w:val="26"/>
                <w:szCs w:val="26"/>
              </w:rPr>
              <w:t>For a Complete Application, the Following Compensation Information Required</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1F564C" w14:textId="77777777" w:rsidR="001A58F6" w:rsidRDefault="001A58F6" w:rsidP="003A6B5E">
            <w:pPr>
              <w:jc w:val="center"/>
              <w:rPr>
                <w:rFonts w:ascii="Arial" w:hAnsi="Arial" w:cs="Arial"/>
                <w:b/>
                <w:bCs/>
                <w:sz w:val="26"/>
                <w:szCs w:val="26"/>
              </w:rPr>
            </w:pPr>
            <w:r>
              <w:rPr>
                <w:rFonts w:ascii="Arial" w:hAnsi="Arial" w:cs="Arial"/>
                <w:b/>
                <w:bCs/>
                <w:sz w:val="26"/>
                <w:szCs w:val="26"/>
              </w:rPr>
              <w:t>Included</w:t>
            </w:r>
          </w:p>
          <w:p w14:paraId="1C3E535D" w14:textId="5C43EEF6" w:rsidR="001A58F6" w:rsidRDefault="001A58F6" w:rsidP="003A6B5E">
            <w:pPr>
              <w:jc w:val="center"/>
              <w:rPr>
                <w:rFonts w:ascii="Times New Roman" w:hAnsi="Times New Roman" w:cs="Times New Roman"/>
                <w:sz w:val="22"/>
              </w:rPr>
            </w:pPr>
            <w:r>
              <w:rPr>
                <w:rFonts w:ascii="Arial" w:hAnsi="Arial" w:cs="Arial"/>
                <w:b/>
                <w:bCs/>
                <w:sz w:val="26"/>
                <w:szCs w:val="26"/>
              </w:rPr>
              <w:t>(Y, N, or N</w:t>
            </w:r>
            <w:r w:rsidR="00862616">
              <w:rPr>
                <w:rFonts w:ascii="Arial" w:hAnsi="Arial" w:cs="Arial"/>
                <w:b/>
                <w:bCs/>
                <w:sz w:val="26"/>
                <w:szCs w:val="26"/>
              </w:rPr>
              <w:t>/</w:t>
            </w:r>
            <w:r>
              <w:rPr>
                <w:rFonts w:ascii="Arial" w:hAnsi="Arial" w:cs="Arial"/>
                <w:b/>
                <w:bCs/>
                <w:sz w:val="26"/>
                <w:szCs w:val="26"/>
              </w:rPr>
              <w:t>A)</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10E1A4" w14:textId="77777777" w:rsidR="001A58F6" w:rsidRDefault="001A58F6" w:rsidP="003A6B5E">
            <w:pPr>
              <w:jc w:val="center"/>
              <w:rPr>
                <w:rFonts w:ascii="Arial" w:hAnsi="Arial" w:cs="Arial"/>
                <w:b/>
                <w:bCs/>
                <w:sz w:val="26"/>
                <w:szCs w:val="26"/>
              </w:rPr>
            </w:pPr>
            <w:r>
              <w:rPr>
                <w:rFonts w:ascii="Arial" w:hAnsi="Arial" w:cs="Arial"/>
                <w:b/>
                <w:bCs/>
                <w:sz w:val="26"/>
                <w:szCs w:val="26"/>
              </w:rPr>
              <w:t>Page Number(s)</w:t>
            </w:r>
          </w:p>
          <w:p w14:paraId="08AD15AA" w14:textId="77777777" w:rsidR="001A58F6" w:rsidRDefault="001A58F6" w:rsidP="003A6B5E">
            <w:pPr>
              <w:jc w:val="center"/>
              <w:rPr>
                <w:sz w:val="22"/>
              </w:rPr>
            </w:pPr>
            <w:r>
              <w:rPr>
                <w:rFonts w:ascii="Arial" w:hAnsi="Arial" w:cs="Arial"/>
                <w:b/>
                <w:bCs/>
                <w:sz w:val="26"/>
                <w:szCs w:val="26"/>
              </w:rPr>
              <w:t>Or Location(s)</w:t>
            </w:r>
          </w:p>
        </w:tc>
      </w:tr>
      <w:tr w:rsidR="00B45485" w14:paraId="2E14DE36"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327D16EE" w14:textId="6622A96A" w:rsidR="00B45485" w:rsidRPr="00853BC6" w:rsidRDefault="00B45485" w:rsidP="00B45485">
            <w:pPr>
              <w:rPr>
                <w:rFonts w:ascii="Arial" w:hAnsi="Arial" w:cs="Arial"/>
                <w:sz w:val="22"/>
              </w:rPr>
            </w:pPr>
            <w:r>
              <w:rPr>
                <w:rFonts w:ascii="Arial" w:hAnsi="Arial" w:cs="Arial"/>
                <w:sz w:val="22"/>
              </w:rPr>
              <w:t>29</w:t>
            </w:r>
            <w:r w:rsidRPr="00853BC6">
              <w:rPr>
                <w:rFonts w:ascii="Arial" w:hAnsi="Arial" w:cs="Arial"/>
                <w:sz w:val="22"/>
              </w:rPr>
              <w:t>. A conceptual compensatory mitigation plan to achieve no net loss of wetland acreage and functions or stream functions and water quality benefits. Complete below for all that apply. (Section 80.B.1.h(2) and -C; Section116.B and -C.3; § 62.1-44.15:</w:t>
            </w:r>
            <w:proofErr w:type="gramStart"/>
            <w:r w:rsidRPr="00853BC6">
              <w:rPr>
                <w:rFonts w:ascii="Arial" w:hAnsi="Arial" w:cs="Arial"/>
                <w:sz w:val="22"/>
              </w:rPr>
              <w:t>23.B</w:t>
            </w:r>
            <w:proofErr w:type="gramEnd"/>
            <w:r w:rsidRPr="00853BC6">
              <w:rPr>
                <w:rFonts w:ascii="Arial" w:hAnsi="Arial" w:cs="Arial"/>
                <w:sz w:val="22"/>
              </w:rPr>
              <w:t xml:space="preserve"> and -C)</w:t>
            </w:r>
          </w:p>
        </w:tc>
        <w:tc>
          <w:tcPr>
            <w:tcW w:w="1350" w:type="dxa"/>
            <w:tcBorders>
              <w:top w:val="single" w:sz="4" w:space="0" w:color="auto"/>
              <w:left w:val="single" w:sz="4" w:space="0" w:color="auto"/>
              <w:bottom w:val="single" w:sz="4" w:space="0" w:color="auto"/>
              <w:right w:val="single" w:sz="4" w:space="0" w:color="auto"/>
            </w:tcBorders>
          </w:tcPr>
          <w:p w14:paraId="03E58680"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7658E68" w14:textId="77777777" w:rsidR="00B45485" w:rsidRDefault="00B45485" w:rsidP="00B45485">
            <w:pPr>
              <w:rPr>
                <w:rFonts w:ascii="Arial" w:hAnsi="Arial" w:cs="Arial"/>
                <w:b/>
                <w:bCs/>
                <w:sz w:val="26"/>
                <w:szCs w:val="26"/>
              </w:rPr>
            </w:pPr>
          </w:p>
        </w:tc>
      </w:tr>
      <w:tr w:rsidR="00B45485" w14:paraId="659229E5"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6AB9E0E2" w14:textId="19CFEE29" w:rsidR="00B45485" w:rsidRPr="00853BC6" w:rsidRDefault="00B45485" w:rsidP="00B45485">
            <w:pPr>
              <w:rPr>
                <w:rFonts w:ascii="Arial" w:hAnsi="Arial" w:cs="Arial"/>
                <w:sz w:val="22"/>
              </w:rPr>
            </w:pPr>
            <w:r>
              <w:rPr>
                <w:rFonts w:ascii="Arial" w:hAnsi="Arial" w:cs="Arial"/>
                <w:sz w:val="22"/>
              </w:rPr>
              <w:t>30</w:t>
            </w:r>
            <w:r w:rsidRPr="00853BC6">
              <w:rPr>
                <w:rFonts w:ascii="Arial" w:hAnsi="Arial" w:cs="Arial"/>
                <w:sz w:val="22"/>
              </w:rPr>
              <w:t>.</w:t>
            </w:r>
            <w:r w:rsidRPr="00853BC6">
              <w:rPr>
                <w:rFonts w:ascii="Arial" w:hAnsi="Arial" w:cs="Arial"/>
                <w:b/>
                <w:bCs/>
                <w:i/>
                <w:iCs/>
                <w:sz w:val="22"/>
              </w:rPr>
              <w:t xml:space="preserve"> For the purchase of mitigation bank or in-lieu fee program credits</w:t>
            </w:r>
          </w:p>
          <w:p w14:paraId="3C9E0989" w14:textId="77F528CC" w:rsidR="00B45485" w:rsidRDefault="00B45485" w:rsidP="00B45485">
            <w:pPr>
              <w:spacing w:line="254" w:lineRule="auto"/>
              <w:rPr>
                <w:rFonts w:ascii="Arial" w:hAnsi="Arial" w:cs="Arial"/>
                <w:sz w:val="22"/>
              </w:rPr>
            </w:pPr>
            <w:r w:rsidRPr="00853BC6">
              <w:rPr>
                <w:rFonts w:ascii="Arial" w:hAnsi="Arial" w:cs="Arial"/>
                <w:sz w:val="22"/>
              </w:rPr>
              <w:t>Provide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5E0B3F3"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8642952" w14:textId="77777777" w:rsidR="00B45485" w:rsidRDefault="00B45485" w:rsidP="00B45485">
            <w:pPr>
              <w:rPr>
                <w:rFonts w:ascii="Arial" w:hAnsi="Arial" w:cs="Arial"/>
                <w:b/>
                <w:bCs/>
                <w:sz w:val="26"/>
                <w:szCs w:val="26"/>
              </w:rPr>
            </w:pPr>
          </w:p>
        </w:tc>
      </w:tr>
      <w:tr w:rsidR="00B45485" w14:paraId="46CAAF3F"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0872960B" w14:textId="5C28E977" w:rsidR="00B45485" w:rsidRDefault="00B45485" w:rsidP="006417CD">
            <w:pPr>
              <w:spacing w:line="254" w:lineRule="auto"/>
              <w:ind w:left="257"/>
              <w:rPr>
                <w:rFonts w:ascii="Arial" w:hAnsi="Arial" w:cs="Arial"/>
                <w:sz w:val="22"/>
              </w:rPr>
            </w:pPr>
            <w:r>
              <w:rPr>
                <w:rFonts w:ascii="Arial" w:hAnsi="Arial" w:cs="Arial"/>
                <w:sz w:val="22"/>
              </w:rPr>
              <w:t>30</w:t>
            </w:r>
            <w:r w:rsidRPr="00853BC6">
              <w:rPr>
                <w:rFonts w:ascii="Arial" w:hAnsi="Arial" w:cs="Arial"/>
                <w:sz w:val="22"/>
              </w:rPr>
              <w:t>.a. The number and type of credits proposed to be purchased</w:t>
            </w:r>
            <w:r w:rsidR="00085AC3">
              <w:rPr>
                <w:rFonts w:ascii="Arial" w:hAnsi="Arial" w:cs="Arial"/>
                <w:sz w:val="22"/>
              </w:rPr>
              <w:t xml:space="preserve"> </w:t>
            </w:r>
            <w:r w:rsidR="00085AC3">
              <w:rPr>
                <w:rStyle w:val="normaltextrun"/>
                <w:rFonts w:ascii="Arial" w:hAnsi="Arial" w:cs="Arial"/>
                <w:color w:val="000000"/>
                <w:sz w:val="22"/>
                <w:bdr w:val="none" w:sz="0" w:space="0" w:color="auto" w:frame="1"/>
              </w:rPr>
              <w:t>at the standard compensation to impact ratios of (2:1 for forest, 1.5:1 for scrub-shrub, and 1:1 for emergent)</w:t>
            </w:r>
            <w:r w:rsidRPr="00853BC6">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EF2E6FC"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79413DC" w14:textId="77777777" w:rsidR="00B45485" w:rsidRDefault="00B45485" w:rsidP="00B45485">
            <w:pPr>
              <w:rPr>
                <w:rFonts w:ascii="Arial" w:hAnsi="Arial" w:cs="Arial"/>
                <w:b/>
                <w:bCs/>
                <w:sz w:val="26"/>
                <w:szCs w:val="26"/>
              </w:rPr>
            </w:pPr>
          </w:p>
        </w:tc>
      </w:tr>
      <w:tr w:rsidR="006417CD" w14:paraId="2CF75A34"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0F2517B5" w14:textId="6BE50DC8" w:rsidR="006417CD" w:rsidRDefault="006417CD" w:rsidP="006417CD">
            <w:pPr>
              <w:spacing w:line="254" w:lineRule="auto"/>
              <w:ind w:left="257"/>
              <w:rPr>
                <w:rFonts w:ascii="Arial" w:hAnsi="Arial" w:cs="Arial"/>
                <w:sz w:val="22"/>
              </w:rPr>
            </w:pPr>
            <w:r>
              <w:rPr>
                <w:rFonts w:ascii="Arial" w:hAnsi="Arial" w:cs="Arial"/>
                <w:sz w:val="22"/>
              </w:rPr>
              <w:t>30.b.</w:t>
            </w:r>
            <w:r w:rsidR="002F04D1">
              <w:rPr>
                <w:rFonts w:ascii="Arial" w:hAnsi="Arial" w:cs="Arial"/>
                <w:sz w:val="22"/>
              </w:rPr>
              <w:t xml:space="preserve"> </w:t>
            </w:r>
            <w:r w:rsidR="002F04D1">
              <w:rPr>
                <w:rStyle w:val="normaltextrun"/>
                <w:rFonts w:ascii="Arial" w:hAnsi="Arial" w:cs="Arial"/>
                <w:color w:val="000000"/>
                <w:sz w:val="22"/>
                <w:shd w:val="clear" w:color="auto" w:fill="FFFFFF"/>
              </w:rPr>
              <w:t>If applicable, for any project proposing less than the standard compensation ratios an analysis of the functions of impacted wetlands. When required, the method selected for the analysis shall assess water quality or habitat metrics and shall be coordinated with DEQ in advance of conducting the analysis.</w:t>
            </w:r>
            <w:r w:rsidR="002F04D1">
              <w:rPr>
                <w:rStyle w:val="normaltextrun"/>
                <w:rFonts w:ascii="Arial" w:hAnsi="Arial" w:cs="Arial"/>
                <w:color w:val="000000"/>
                <w:shd w:val="clear" w:color="auto" w:fill="FFFFFF"/>
              </w:rPr>
              <w:t> </w:t>
            </w:r>
          </w:p>
        </w:tc>
        <w:tc>
          <w:tcPr>
            <w:tcW w:w="1350" w:type="dxa"/>
            <w:tcBorders>
              <w:top w:val="single" w:sz="4" w:space="0" w:color="auto"/>
              <w:left w:val="single" w:sz="4" w:space="0" w:color="auto"/>
              <w:bottom w:val="single" w:sz="4" w:space="0" w:color="auto"/>
              <w:right w:val="single" w:sz="4" w:space="0" w:color="auto"/>
            </w:tcBorders>
          </w:tcPr>
          <w:p w14:paraId="1D0B37D3" w14:textId="77777777" w:rsidR="006417CD" w:rsidRDefault="006417CD"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2694E8D" w14:textId="77777777" w:rsidR="006417CD" w:rsidRDefault="006417CD" w:rsidP="00B45485">
            <w:pPr>
              <w:rPr>
                <w:rFonts w:ascii="Arial" w:hAnsi="Arial" w:cs="Arial"/>
                <w:b/>
                <w:bCs/>
                <w:sz w:val="26"/>
                <w:szCs w:val="26"/>
              </w:rPr>
            </w:pPr>
          </w:p>
        </w:tc>
      </w:tr>
      <w:tr w:rsidR="00B45485" w14:paraId="5429B8D0"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1FD1AB96" w14:textId="0231FE84" w:rsidR="00B45485" w:rsidRDefault="00085AC3" w:rsidP="006417CD">
            <w:pPr>
              <w:spacing w:line="254" w:lineRule="auto"/>
              <w:ind w:left="257"/>
              <w:rPr>
                <w:rFonts w:ascii="Arial" w:hAnsi="Arial" w:cs="Arial"/>
                <w:sz w:val="22"/>
              </w:rPr>
            </w:pPr>
            <w:r>
              <w:rPr>
                <w:rFonts w:ascii="Arial" w:hAnsi="Arial" w:cs="Arial"/>
                <w:sz w:val="22"/>
              </w:rPr>
              <w:t>30</w:t>
            </w:r>
            <w:r w:rsidR="00B45485" w:rsidRPr="00853BC6">
              <w:rPr>
                <w:rFonts w:ascii="Arial" w:hAnsi="Arial" w:cs="Arial"/>
                <w:sz w:val="22"/>
              </w:rPr>
              <w:t>.</w:t>
            </w:r>
            <w:r w:rsidR="002F04D1">
              <w:rPr>
                <w:rFonts w:ascii="Arial" w:hAnsi="Arial" w:cs="Arial"/>
                <w:sz w:val="22"/>
              </w:rPr>
              <w:t>c</w:t>
            </w:r>
            <w:r w:rsidR="00B45485" w:rsidRPr="00853BC6">
              <w:rPr>
                <w:rFonts w:ascii="Arial" w:hAnsi="Arial" w:cs="Arial"/>
                <w:sz w:val="22"/>
              </w:rPr>
              <w:t>. Documentation from the approved bank or in-lieu fee program sponsor of the availability of credits at the time of application;</w:t>
            </w:r>
          </w:p>
        </w:tc>
        <w:tc>
          <w:tcPr>
            <w:tcW w:w="1350" w:type="dxa"/>
            <w:tcBorders>
              <w:top w:val="single" w:sz="4" w:space="0" w:color="auto"/>
              <w:left w:val="single" w:sz="4" w:space="0" w:color="auto"/>
              <w:bottom w:val="single" w:sz="4" w:space="0" w:color="auto"/>
              <w:right w:val="single" w:sz="4" w:space="0" w:color="auto"/>
            </w:tcBorders>
          </w:tcPr>
          <w:p w14:paraId="49B0519D"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C37CFC0" w14:textId="77777777" w:rsidR="00B45485" w:rsidRDefault="00B45485" w:rsidP="00B45485">
            <w:pPr>
              <w:rPr>
                <w:rFonts w:ascii="Arial" w:hAnsi="Arial" w:cs="Arial"/>
                <w:b/>
                <w:bCs/>
                <w:sz w:val="26"/>
                <w:szCs w:val="26"/>
              </w:rPr>
            </w:pPr>
          </w:p>
        </w:tc>
      </w:tr>
      <w:tr w:rsidR="00B45485" w14:paraId="1751991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0AB21CAF" w14:textId="4554428B" w:rsidR="00607330" w:rsidRDefault="7BE042DE" w:rsidP="00BB403F">
            <w:pPr>
              <w:pStyle w:val="paragraph"/>
              <w:spacing w:before="0" w:beforeAutospacing="0" w:after="0" w:afterAutospacing="0"/>
              <w:ind w:left="257"/>
              <w:textAlignment w:val="baseline"/>
              <w:rPr>
                <w:rFonts w:ascii="Arial" w:hAnsi="Arial" w:cs="Arial"/>
                <w:sz w:val="22"/>
                <w:szCs w:val="22"/>
              </w:rPr>
            </w:pPr>
            <w:r w:rsidRPr="1C3914E5">
              <w:rPr>
                <w:rStyle w:val="normaltextrun"/>
                <w:rFonts w:ascii="Arial" w:hAnsi="Arial" w:cs="Arial"/>
                <w:sz w:val="22"/>
                <w:szCs w:val="22"/>
              </w:rPr>
              <w:t>30.d. For projects occurring in a location for which there are no credits are available to purchase in the primary service area of any mitigation provider</w:t>
            </w:r>
            <w:r w:rsidRPr="1C3914E5">
              <w:rPr>
                <w:rStyle w:val="normaltextrun"/>
                <w:rFonts w:ascii="Arial" w:hAnsi="Arial" w:cs="Arial"/>
                <w:b/>
                <w:bCs/>
                <w:sz w:val="22"/>
                <w:szCs w:val="22"/>
              </w:rPr>
              <w:t xml:space="preserve">, </w:t>
            </w:r>
            <w:r w:rsidRPr="1C3914E5">
              <w:rPr>
                <w:rStyle w:val="normaltextrun"/>
                <w:rFonts w:ascii="Arial" w:hAnsi="Arial" w:cs="Arial"/>
                <w:b/>
                <w:bCs/>
                <w:sz w:val="22"/>
                <w:szCs w:val="22"/>
                <w:u w:val="single"/>
              </w:rPr>
              <w:t>or</w:t>
            </w:r>
            <w:r w:rsidRPr="1C3914E5">
              <w:rPr>
                <w:rStyle w:val="eop"/>
                <w:rFonts w:ascii="Arial" w:hAnsi="Arial" w:cs="Arial"/>
                <w:sz w:val="22"/>
                <w:szCs w:val="22"/>
              </w:rPr>
              <w:t> </w:t>
            </w:r>
            <w:r w:rsidRPr="1C3914E5">
              <w:rPr>
                <w:rStyle w:val="normaltextrun"/>
                <w:rFonts w:ascii="Arial" w:hAnsi="Arial" w:cs="Arial"/>
                <w:sz w:val="22"/>
                <w:szCs w:val="22"/>
              </w:rPr>
              <w:t>at a price below 200% of the current price of credits applicable to that site from a Board-approved fund dedicated to achieving no net loss of wetland acreage and functions,</w:t>
            </w:r>
            <w:r w:rsidRPr="1C3914E5">
              <w:rPr>
                <w:rStyle w:val="eop"/>
                <w:rFonts w:ascii="Arial" w:hAnsi="Arial" w:cs="Arial"/>
                <w:sz w:val="22"/>
                <w:szCs w:val="22"/>
              </w:rPr>
              <w:t> </w:t>
            </w:r>
          </w:p>
          <w:p w14:paraId="6E031261" w14:textId="77777777" w:rsidR="00607330" w:rsidRDefault="00607330" w:rsidP="00BB403F">
            <w:pPr>
              <w:pStyle w:val="paragraph"/>
              <w:spacing w:before="0" w:beforeAutospacing="0" w:after="0" w:afterAutospacing="0"/>
              <w:ind w:left="257"/>
              <w:textAlignment w:val="baseline"/>
              <w:rPr>
                <w:rFonts w:ascii="Segoe UI" w:hAnsi="Segoe UI" w:cs="Segoe UI"/>
                <w:sz w:val="18"/>
                <w:szCs w:val="18"/>
              </w:rPr>
            </w:pPr>
            <w:r>
              <w:rPr>
                <w:rStyle w:val="normaltextrun"/>
                <w:rFonts w:ascii="Arial" w:hAnsi="Arial" w:cs="Arial"/>
                <w:sz w:val="22"/>
                <w:szCs w:val="22"/>
              </w:rPr>
              <w:t xml:space="preserve">The application must include documentation of the following per </w:t>
            </w:r>
            <w:r>
              <w:rPr>
                <w:rStyle w:val="normaltextrun"/>
                <w:rFonts w:ascii="Arial" w:hAnsi="Arial" w:cs="Arial"/>
                <w:i/>
                <w:iCs/>
                <w:sz w:val="22"/>
                <w:szCs w:val="22"/>
              </w:rPr>
              <w:t>§ </w:t>
            </w:r>
            <w:hyperlink r:id="rId25" w:tgtFrame="_blank" w:history="1">
              <w:r>
                <w:rPr>
                  <w:rStyle w:val="normaltextrun"/>
                  <w:rFonts w:ascii="Arial" w:hAnsi="Arial" w:cs="Arial"/>
                  <w:i/>
                  <w:iCs/>
                  <w:color w:val="0000FF"/>
                  <w:sz w:val="22"/>
                  <w:szCs w:val="22"/>
                  <w:u w:val="single"/>
                </w:rPr>
                <w:t>62.1-44.15:23</w:t>
              </w:r>
            </w:hyperlink>
            <w:r>
              <w:rPr>
                <w:rStyle w:val="eop"/>
                <w:rFonts w:ascii="Arial" w:hAnsi="Arial" w:cs="Arial"/>
                <w:color w:val="0000FF"/>
                <w:sz w:val="22"/>
                <w:szCs w:val="22"/>
              </w:rPr>
              <w:t> </w:t>
            </w:r>
          </w:p>
          <w:p w14:paraId="7440C308" w14:textId="0A397F96" w:rsidR="00B45485" w:rsidRPr="00862616" w:rsidRDefault="00607330" w:rsidP="00BB403F">
            <w:pPr>
              <w:pStyle w:val="paragraph"/>
              <w:spacing w:before="0" w:beforeAutospacing="0" w:after="0" w:afterAutospacing="0"/>
              <w:ind w:left="257"/>
              <w:textAlignment w:val="baseline"/>
              <w:rPr>
                <w:rFonts w:ascii="Arial" w:hAnsi="Arial" w:cs="Arial"/>
                <w:sz w:val="22"/>
                <w:szCs w:val="22"/>
              </w:rPr>
            </w:pPr>
            <w:r w:rsidRPr="006B2D43">
              <w:rPr>
                <w:rStyle w:val="normaltextrun"/>
                <w:rFonts w:ascii="Arial" w:hAnsi="Arial" w:cs="Arial"/>
                <w:sz w:val="22"/>
                <w:szCs w:val="22"/>
              </w:rPr>
              <w:t>Provide: </w:t>
            </w:r>
          </w:p>
        </w:tc>
        <w:tc>
          <w:tcPr>
            <w:tcW w:w="1350" w:type="dxa"/>
            <w:tcBorders>
              <w:top w:val="single" w:sz="4" w:space="0" w:color="auto"/>
              <w:left w:val="single" w:sz="4" w:space="0" w:color="auto"/>
              <w:bottom w:val="single" w:sz="4" w:space="0" w:color="auto"/>
              <w:right w:val="single" w:sz="4" w:space="0" w:color="auto"/>
            </w:tcBorders>
          </w:tcPr>
          <w:p w14:paraId="73870469"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DC12FC0" w14:textId="77777777" w:rsidR="00B45485" w:rsidRDefault="00B45485" w:rsidP="00B45485">
            <w:pPr>
              <w:rPr>
                <w:rFonts w:ascii="Arial" w:hAnsi="Arial" w:cs="Arial"/>
                <w:b/>
                <w:bCs/>
                <w:sz w:val="26"/>
                <w:szCs w:val="26"/>
              </w:rPr>
            </w:pPr>
          </w:p>
        </w:tc>
      </w:tr>
      <w:tr w:rsidR="0008257C" w14:paraId="1CB89132"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59111612" w14:textId="531831E7" w:rsidR="0008257C" w:rsidRDefault="0008257C" w:rsidP="0008257C">
            <w:pPr>
              <w:pStyle w:val="paragraph"/>
              <w:spacing w:before="0" w:beforeAutospacing="0" w:after="0" w:afterAutospacing="0"/>
              <w:ind w:left="257"/>
              <w:textAlignment w:val="baseline"/>
              <w:rPr>
                <w:rStyle w:val="normaltextrun"/>
                <w:rFonts w:ascii="Arial" w:hAnsi="Arial" w:cs="Arial"/>
                <w:sz w:val="22"/>
                <w:szCs w:val="22"/>
              </w:rPr>
            </w:pPr>
            <w:r>
              <w:rPr>
                <w:rStyle w:val="normaltextrun"/>
                <w:rFonts w:ascii="Arial" w:hAnsi="Arial" w:cs="Arial"/>
                <w:sz w:val="22"/>
                <w:szCs w:val="22"/>
              </w:rPr>
              <w:t>30.d(1) A determination of credit availability and credit price, at the time of submitting proof of credit availability with the application</w:t>
            </w:r>
            <w:r w:rsidR="008F6B5C">
              <w:rPr>
                <w:rStyle w:val="normaltextrun"/>
                <w:rFonts w:ascii="Arial" w:hAnsi="Arial" w:cs="Arial"/>
                <w:sz w:val="22"/>
                <w:szCs w:val="22"/>
              </w:rPr>
              <w:t xml:space="preserve">; </w:t>
            </w:r>
            <w:r w:rsidR="008F6B5C" w:rsidRPr="008F6B5C">
              <w:rPr>
                <w:rStyle w:val="normaltextrun"/>
                <w:rFonts w:ascii="Arial" w:hAnsi="Arial" w:cs="Arial"/>
                <w:sz w:val="22"/>
                <w:szCs w:val="22"/>
                <w:u w:val="single"/>
              </w:rPr>
              <w:t>and</w:t>
            </w:r>
            <w:r>
              <w:rPr>
                <w:rStyle w:val="eop"/>
                <w:rFonts w:ascii="Arial" w:hAnsi="Arial" w:cs="Arial"/>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7F888C53" w14:textId="25A841E3" w:rsidR="0008257C" w:rsidRDefault="0008257C" w:rsidP="0008257C">
            <w:pPr>
              <w:rPr>
                <w:rFonts w:ascii="Arial" w:hAnsi="Arial" w:cs="Arial"/>
                <w:b/>
                <w:bCs/>
                <w:sz w:val="26"/>
                <w:szCs w:val="26"/>
              </w:rPr>
            </w:pPr>
            <w:r>
              <w:rPr>
                <w:rStyle w:val="eop"/>
                <w:rFonts w:ascii="Arial" w:hAnsi="Arial" w:cs="Arial"/>
                <w:sz w:val="26"/>
                <w:szCs w:val="26"/>
              </w:rPr>
              <w:t> </w:t>
            </w:r>
          </w:p>
        </w:tc>
        <w:tc>
          <w:tcPr>
            <w:tcW w:w="1710" w:type="dxa"/>
            <w:tcBorders>
              <w:top w:val="single" w:sz="4" w:space="0" w:color="auto"/>
              <w:left w:val="single" w:sz="4" w:space="0" w:color="auto"/>
              <w:bottom w:val="single" w:sz="4" w:space="0" w:color="auto"/>
              <w:right w:val="single" w:sz="4" w:space="0" w:color="auto"/>
            </w:tcBorders>
          </w:tcPr>
          <w:p w14:paraId="347C398C" w14:textId="42F4631A" w:rsidR="0008257C" w:rsidRDefault="0008257C" w:rsidP="0008257C">
            <w:pPr>
              <w:rPr>
                <w:rFonts w:ascii="Arial" w:hAnsi="Arial" w:cs="Arial"/>
                <w:b/>
                <w:bCs/>
                <w:sz w:val="26"/>
                <w:szCs w:val="26"/>
              </w:rPr>
            </w:pPr>
            <w:r>
              <w:rPr>
                <w:rStyle w:val="eop"/>
                <w:rFonts w:ascii="Arial" w:hAnsi="Arial" w:cs="Arial"/>
                <w:sz w:val="26"/>
                <w:szCs w:val="26"/>
              </w:rPr>
              <w:t> </w:t>
            </w:r>
          </w:p>
        </w:tc>
      </w:tr>
      <w:tr w:rsidR="0008257C" w14:paraId="390FA661"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5369FCF0" w14:textId="1E56312D" w:rsidR="0008257C" w:rsidRDefault="0008257C" w:rsidP="0008257C">
            <w:pPr>
              <w:pStyle w:val="paragraph"/>
              <w:spacing w:before="0" w:beforeAutospacing="0" w:after="0" w:afterAutospacing="0"/>
              <w:ind w:left="257"/>
              <w:textAlignment w:val="baseline"/>
              <w:rPr>
                <w:rStyle w:val="normaltextrun"/>
                <w:rFonts w:ascii="Arial" w:hAnsi="Arial" w:cs="Arial"/>
                <w:sz w:val="22"/>
                <w:szCs w:val="22"/>
              </w:rPr>
            </w:pPr>
            <w:r>
              <w:rPr>
                <w:rStyle w:val="normaltextrun"/>
                <w:rFonts w:ascii="Arial" w:hAnsi="Arial" w:cs="Arial"/>
                <w:sz w:val="22"/>
                <w:szCs w:val="22"/>
              </w:rPr>
              <w:t>30.d(2) If the purchase or use of credits is from a secondary service area, the proof of acquisition of credits for a subdivision or development should include a plan - certified by a licensed professional engineer, surveyor, or landscape architect - that the permit applicant will implement for the planting, preservation, or replacement of trees on the development site, such that the minimum tree canopy percentage 20 years after development is projected to be as detailed in § 62.1-44.15:23.C</w:t>
            </w:r>
            <w:r>
              <w:rPr>
                <w:rStyle w:val="eop"/>
                <w:rFonts w:ascii="Arial" w:hAnsi="Arial" w:cs="Arial"/>
                <w:sz w:val="22"/>
                <w:szCs w:val="22"/>
              </w:rPr>
              <w:t> </w:t>
            </w:r>
          </w:p>
        </w:tc>
        <w:tc>
          <w:tcPr>
            <w:tcW w:w="1350" w:type="dxa"/>
            <w:tcBorders>
              <w:top w:val="single" w:sz="4" w:space="0" w:color="auto"/>
              <w:left w:val="single" w:sz="4" w:space="0" w:color="auto"/>
              <w:bottom w:val="single" w:sz="4" w:space="0" w:color="auto"/>
              <w:right w:val="single" w:sz="4" w:space="0" w:color="auto"/>
            </w:tcBorders>
          </w:tcPr>
          <w:p w14:paraId="24197036" w14:textId="492C586E" w:rsidR="0008257C" w:rsidRDefault="0008257C" w:rsidP="0008257C">
            <w:pPr>
              <w:rPr>
                <w:rFonts w:ascii="Arial" w:hAnsi="Arial" w:cs="Arial"/>
                <w:b/>
                <w:bCs/>
                <w:sz w:val="26"/>
                <w:szCs w:val="26"/>
              </w:rPr>
            </w:pPr>
            <w:r>
              <w:rPr>
                <w:rStyle w:val="eop"/>
                <w:rFonts w:ascii="Arial" w:hAnsi="Arial" w:cs="Arial"/>
                <w:sz w:val="26"/>
                <w:szCs w:val="26"/>
              </w:rPr>
              <w:t> </w:t>
            </w:r>
          </w:p>
        </w:tc>
        <w:tc>
          <w:tcPr>
            <w:tcW w:w="1710" w:type="dxa"/>
            <w:tcBorders>
              <w:top w:val="single" w:sz="4" w:space="0" w:color="auto"/>
              <w:left w:val="single" w:sz="4" w:space="0" w:color="auto"/>
              <w:bottom w:val="single" w:sz="4" w:space="0" w:color="auto"/>
              <w:right w:val="single" w:sz="4" w:space="0" w:color="auto"/>
            </w:tcBorders>
          </w:tcPr>
          <w:p w14:paraId="7EF2861B" w14:textId="454962A1" w:rsidR="0008257C" w:rsidRDefault="0008257C" w:rsidP="0008257C">
            <w:pPr>
              <w:rPr>
                <w:rFonts w:ascii="Arial" w:hAnsi="Arial" w:cs="Arial"/>
                <w:b/>
                <w:bCs/>
                <w:sz w:val="26"/>
                <w:szCs w:val="26"/>
              </w:rPr>
            </w:pPr>
            <w:r>
              <w:rPr>
                <w:rStyle w:val="eop"/>
                <w:rFonts w:ascii="Arial" w:hAnsi="Arial" w:cs="Arial"/>
                <w:sz w:val="26"/>
                <w:szCs w:val="26"/>
              </w:rPr>
              <w:t> </w:t>
            </w:r>
          </w:p>
        </w:tc>
      </w:tr>
      <w:tr w:rsidR="00B45485" w14:paraId="0CE5F307"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575631E9" w14:textId="365A0929" w:rsidR="00B45485" w:rsidRPr="00853BC6" w:rsidRDefault="226AFFDF" w:rsidP="1C3914E5">
            <w:pPr>
              <w:rPr>
                <w:rFonts w:ascii="Arial" w:hAnsi="Arial" w:cs="Arial"/>
                <w:sz w:val="22"/>
              </w:rPr>
            </w:pPr>
            <w:r w:rsidRPr="1C3914E5">
              <w:rPr>
                <w:rFonts w:ascii="Arial" w:hAnsi="Arial" w:cs="Arial"/>
                <w:sz w:val="22"/>
              </w:rPr>
              <w:t>3</w:t>
            </w:r>
            <w:r w:rsidR="6FCEE3C7" w:rsidRPr="1C3914E5">
              <w:rPr>
                <w:rFonts w:ascii="Arial" w:hAnsi="Arial" w:cs="Arial"/>
                <w:sz w:val="22"/>
              </w:rPr>
              <w:t>1</w:t>
            </w:r>
            <w:r w:rsidRPr="1C3914E5">
              <w:rPr>
                <w:rFonts w:ascii="Arial" w:hAnsi="Arial" w:cs="Arial"/>
                <w:sz w:val="22"/>
              </w:rPr>
              <w:t>.</w:t>
            </w:r>
            <w:r w:rsidRPr="1C3914E5">
              <w:rPr>
                <w:rFonts w:ascii="Arial" w:hAnsi="Arial" w:cs="Arial"/>
                <w:b/>
                <w:bCs/>
                <w:i/>
                <w:iCs/>
                <w:sz w:val="22"/>
              </w:rPr>
              <w:t xml:space="preserve"> For </w:t>
            </w:r>
            <w:r w:rsidRPr="1C3914E5">
              <w:rPr>
                <w:rFonts w:ascii="Arial" w:hAnsi="Arial" w:cs="Arial"/>
                <w:b/>
                <w:bCs/>
                <w:i/>
                <w:iCs/>
                <w:sz w:val="22"/>
                <w:u w:val="single"/>
              </w:rPr>
              <w:t>all</w:t>
            </w:r>
            <w:r w:rsidRPr="1C3914E5">
              <w:rPr>
                <w:rFonts w:ascii="Arial" w:hAnsi="Arial" w:cs="Arial"/>
                <w:b/>
                <w:bCs/>
                <w:i/>
                <w:iCs/>
                <w:sz w:val="22"/>
              </w:rPr>
              <w:t xml:space="preserve"> permittee-responsible compensation (PRM)</w:t>
            </w:r>
          </w:p>
          <w:p w14:paraId="20C5917C" w14:textId="77777777" w:rsidR="00B45485" w:rsidRPr="00853BC6" w:rsidRDefault="00B45485" w:rsidP="00B45485">
            <w:pPr>
              <w:ind w:left="360"/>
              <w:rPr>
                <w:rFonts w:ascii="Arial" w:hAnsi="Arial" w:cs="Arial"/>
                <w:sz w:val="22"/>
              </w:rPr>
            </w:pPr>
            <w:r w:rsidRPr="00853BC6">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566B13B8"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4E0533B" w14:textId="77777777" w:rsidR="00B45485" w:rsidRDefault="00B45485" w:rsidP="00B45485">
            <w:pPr>
              <w:rPr>
                <w:rFonts w:ascii="Arial" w:hAnsi="Arial" w:cs="Arial"/>
                <w:b/>
                <w:bCs/>
                <w:sz w:val="26"/>
                <w:szCs w:val="26"/>
              </w:rPr>
            </w:pPr>
          </w:p>
        </w:tc>
      </w:tr>
      <w:tr w:rsidR="00B45485" w14:paraId="1C102052"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6CA8F8EE" w14:textId="1E13C0BD" w:rsidR="00B45485" w:rsidRDefault="00B45485" w:rsidP="00B45485">
            <w:pPr>
              <w:ind w:left="165"/>
              <w:rPr>
                <w:rFonts w:ascii="Arial" w:hAnsi="Arial" w:cs="Arial"/>
                <w:sz w:val="22"/>
              </w:rPr>
            </w:pPr>
            <w:r>
              <w:rPr>
                <w:rFonts w:ascii="Arial" w:hAnsi="Arial" w:cs="Arial"/>
                <w:sz w:val="22"/>
              </w:rPr>
              <w:t>3</w:t>
            </w:r>
            <w:r w:rsidR="00CB24F8">
              <w:rPr>
                <w:rFonts w:ascii="Arial" w:hAnsi="Arial" w:cs="Arial"/>
                <w:sz w:val="22"/>
              </w:rPr>
              <w:t>1</w:t>
            </w:r>
            <w:r w:rsidRPr="00853BC6">
              <w:rPr>
                <w:rFonts w:ascii="Arial" w:hAnsi="Arial" w:cs="Arial"/>
                <w:sz w:val="22"/>
              </w:rPr>
              <w:t>.a. Project site location information:</w:t>
            </w:r>
          </w:p>
        </w:tc>
        <w:tc>
          <w:tcPr>
            <w:tcW w:w="1350" w:type="dxa"/>
            <w:tcBorders>
              <w:top w:val="single" w:sz="4" w:space="0" w:color="auto"/>
              <w:left w:val="single" w:sz="4" w:space="0" w:color="auto"/>
              <w:bottom w:val="single" w:sz="4" w:space="0" w:color="auto"/>
              <w:right w:val="single" w:sz="4" w:space="0" w:color="auto"/>
            </w:tcBorders>
          </w:tcPr>
          <w:p w14:paraId="2962B4CE"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ABEFD81" w14:textId="77777777" w:rsidR="00B45485" w:rsidRDefault="00B45485" w:rsidP="00B45485">
            <w:pPr>
              <w:rPr>
                <w:rFonts w:ascii="Arial" w:hAnsi="Arial" w:cs="Arial"/>
                <w:b/>
                <w:bCs/>
                <w:sz w:val="26"/>
                <w:szCs w:val="26"/>
              </w:rPr>
            </w:pPr>
          </w:p>
        </w:tc>
      </w:tr>
      <w:tr w:rsidR="00B45485" w14:paraId="2DC1D429"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31B4B731" w14:textId="0682EBD3" w:rsidR="00B45485" w:rsidRDefault="00B45485" w:rsidP="00B45485">
            <w:pPr>
              <w:ind w:left="345"/>
              <w:rPr>
                <w:rFonts w:ascii="Arial" w:hAnsi="Arial" w:cs="Arial"/>
                <w:sz w:val="22"/>
              </w:rPr>
            </w:pPr>
            <w:r>
              <w:rPr>
                <w:rFonts w:ascii="Arial" w:hAnsi="Arial" w:cs="Arial"/>
                <w:sz w:val="22"/>
              </w:rPr>
              <w:lastRenderedPageBreak/>
              <w:t>3</w:t>
            </w:r>
            <w:r w:rsidR="00CB24F8">
              <w:rPr>
                <w:rFonts w:ascii="Arial" w:hAnsi="Arial" w:cs="Arial"/>
                <w:sz w:val="22"/>
              </w:rPr>
              <w:t>1</w:t>
            </w:r>
            <w:r w:rsidRPr="00853BC6">
              <w:rPr>
                <w:rFonts w:ascii="Arial" w:hAnsi="Arial" w:cs="Arial"/>
                <w:sz w:val="22"/>
              </w:rPr>
              <w:t xml:space="preserve">.a(1) </w:t>
            </w:r>
            <w:proofErr w:type="gramStart"/>
            <w:r w:rsidRPr="00853BC6">
              <w:rPr>
                <w:rFonts w:ascii="Arial" w:hAnsi="Arial" w:cs="Arial"/>
                <w:sz w:val="22"/>
              </w:rPr>
              <w:t>Physical street</w:t>
            </w:r>
            <w:proofErr w:type="gramEnd"/>
            <w:r w:rsidRPr="00853BC6">
              <w:rPr>
                <w:rFonts w:ascii="Arial" w:hAnsi="Arial" w:cs="Arial"/>
                <w:sz w:val="22"/>
              </w:rPr>
              <w:t xml:space="preserve"> address, nearest street, or nearest route number;</w:t>
            </w:r>
          </w:p>
        </w:tc>
        <w:tc>
          <w:tcPr>
            <w:tcW w:w="1350" w:type="dxa"/>
            <w:tcBorders>
              <w:top w:val="single" w:sz="4" w:space="0" w:color="auto"/>
              <w:left w:val="single" w:sz="4" w:space="0" w:color="auto"/>
              <w:bottom w:val="single" w:sz="4" w:space="0" w:color="auto"/>
              <w:right w:val="single" w:sz="4" w:space="0" w:color="auto"/>
            </w:tcBorders>
          </w:tcPr>
          <w:p w14:paraId="7CE49EA0"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9A6596F" w14:textId="77777777" w:rsidR="00B45485" w:rsidRDefault="00B45485" w:rsidP="00B45485">
            <w:pPr>
              <w:rPr>
                <w:rFonts w:ascii="Arial" w:hAnsi="Arial" w:cs="Arial"/>
                <w:b/>
                <w:bCs/>
                <w:sz w:val="26"/>
                <w:szCs w:val="26"/>
              </w:rPr>
            </w:pPr>
          </w:p>
        </w:tc>
      </w:tr>
      <w:tr w:rsidR="00B45485" w14:paraId="2A1C7EB2"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7FF504C1" w14:textId="278FD170" w:rsidR="00B45485" w:rsidRPr="00853BC6" w:rsidRDefault="00B45485" w:rsidP="00B45485">
            <w:pPr>
              <w:ind w:left="345"/>
              <w:rPr>
                <w:rFonts w:ascii="Arial" w:hAnsi="Arial" w:cs="Arial"/>
                <w:sz w:val="22"/>
              </w:rPr>
            </w:pPr>
            <w:r>
              <w:rPr>
                <w:rFonts w:ascii="Arial" w:hAnsi="Arial" w:cs="Arial"/>
                <w:sz w:val="22"/>
              </w:rPr>
              <w:t>3</w:t>
            </w:r>
            <w:r w:rsidR="00CB24F8">
              <w:rPr>
                <w:rFonts w:ascii="Arial" w:hAnsi="Arial" w:cs="Arial"/>
                <w:sz w:val="22"/>
              </w:rPr>
              <w:t>1</w:t>
            </w:r>
            <w:r w:rsidRPr="00853BC6">
              <w:rPr>
                <w:rFonts w:ascii="Arial" w:hAnsi="Arial" w:cs="Arial"/>
                <w:sz w:val="22"/>
              </w:rPr>
              <w:t>.a(2) City or County;</w:t>
            </w:r>
          </w:p>
        </w:tc>
        <w:tc>
          <w:tcPr>
            <w:tcW w:w="1350" w:type="dxa"/>
            <w:tcBorders>
              <w:top w:val="single" w:sz="4" w:space="0" w:color="auto"/>
              <w:left w:val="single" w:sz="4" w:space="0" w:color="auto"/>
              <w:bottom w:val="single" w:sz="4" w:space="0" w:color="auto"/>
              <w:right w:val="single" w:sz="4" w:space="0" w:color="auto"/>
            </w:tcBorders>
          </w:tcPr>
          <w:p w14:paraId="75C45479"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7E9A99C" w14:textId="77777777" w:rsidR="00B45485" w:rsidRDefault="00B45485" w:rsidP="00B45485">
            <w:pPr>
              <w:rPr>
                <w:rFonts w:ascii="Arial" w:hAnsi="Arial" w:cs="Arial"/>
                <w:b/>
                <w:bCs/>
                <w:sz w:val="26"/>
                <w:szCs w:val="26"/>
              </w:rPr>
            </w:pPr>
          </w:p>
        </w:tc>
      </w:tr>
      <w:tr w:rsidR="00B45485" w14:paraId="288FC22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2352EE9" w14:textId="050C9808" w:rsidR="00B45485" w:rsidRPr="00853BC6" w:rsidRDefault="00B45485" w:rsidP="00B45485">
            <w:pPr>
              <w:ind w:left="345"/>
              <w:rPr>
                <w:rFonts w:ascii="Arial" w:hAnsi="Arial" w:cs="Arial"/>
                <w:sz w:val="22"/>
              </w:rPr>
            </w:pPr>
            <w:r>
              <w:rPr>
                <w:rFonts w:ascii="Arial" w:hAnsi="Arial" w:cs="Arial"/>
                <w:sz w:val="22"/>
              </w:rPr>
              <w:t>3</w:t>
            </w:r>
            <w:r w:rsidR="00CB24F8">
              <w:rPr>
                <w:rFonts w:ascii="Arial" w:hAnsi="Arial" w:cs="Arial"/>
                <w:sz w:val="22"/>
              </w:rPr>
              <w:t>1</w:t>
            </w:r>
            <w:r w:rsidRPr="00853BC6">
              <w:rPr>
                <w:rFonts w:ascii="Arial" w:hAnsi="Arial" w:cs="Arial"/>
                <w:sz w:val="22"/>
              </w:rPr>
              <w:t>.a(3) Zip code;</w:t>
            </w:r>
          </w:p>
        </w:tc>
        <w:tc>
          <w:tcPr>
            <w:tcW w:w="1350" w:type="dxa"/>
            <w:tcBorders>
              <w:top w:val="single" w:sz="4" w:space="0" w:color="auto"/>
              <w:left w:val="single" w:sz="4" w:space="0" w:color="auto"/>
              <w:bottom w:val="single" w:sz="4" w:space="0" w:color="auto"/>
              <w:right w:val="single" w:sz="4" w:space="0" w:color="auto"/>
            </w:tcBorders>
          </w:tcPr>
          <w:p w14:paraId="6D55559E"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DC27858" w14:textId="77777777" w:rsidR="00B45485" w:rsidRDefault="00B45485" w:rsidP="00B45485">
            <w:pPr>
              <w:rPr>
                <w:rFonts w:ascii="Arial" w:hAnsi="Arial" w:cs="Arial"/>
                <w:b/>
                <w:bCs/>
                <w:sz w:val="26"/>
                <w:szCs w:val="26"/>
              </w:rPr>
            </w:pPr>
          </w:p>
        </w:tc>
      </w:tr>
      <w:tr w:rsidR="00B45485" w14:paraId="43C9714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E191C14" w14:textId="2B759B1E" w:rsidR="00B45485" w:rsidRPr="00853BC6" w:rsidRDefault="00B45485" w:rsidP="00B45485">
            <w:pPr>
              <w:ind w:left="345"/>
              <w:rPr>
                <w:rFonts w:ascii="Arial" w:hAnsi="Arial" w:cs="Arial"/>
                <w:sz w:val="22"/>
              </w:rPr>
            </w:pPr>
            <w:r>
              <w:rPr>
                <w:rFonts w:ascii="Arial" w:hAnsi="Arial" w:cs="Arial"/>
                <w:sz w:val="22"/>
              </w:rPr>
              <w:t>3</w:t>
            </w:r>
            <w:r w:rsidR="00CB24F8">
              <w:rPr>
                <w:rFonts w:ascii="Arial" w:hAnsi="Arial" w:cs="Arial"/>
                <w:sz w:val="22"/>
              </w:rPr>
              <w:t>1</w:t>
            </w:r>
            <w:r w:rsidRPr="00853BC6">
              <w:rPr>
                <w:rFonts w:ascii="Arial" w:hAnsi="Arial" w:cs="Arial"/>
                <w:sz w:val="22"/>
              </w:rPr>
              <w:t>.a(4) Parcel number(s), if applicable;</w:t>
            </w:r>
          </w:p>
        </w:tc>
        <w:tc>
          <w:tcPr>
            <w:tcW w:w="1350" w:type="dxa"/>
            <w:tcBorders>
              <w:top w:val="single" w:sz="4" w:space="0" w:color="auto"/>
              <w:left w:val="single" w:sz="4" w:space="0" w:color="auto"/>
              <w:bottom w:val="single" w:sz="4" w:space="0" w:color="auto"/>
              <w:right w:val="single" w:sz="4" w:space="0" w:color="auto"/>
            </w:tcBorders>
          </w:tcPr>
          <w:p w14:paraId="1456FC0B"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80FDE20" w14:textId="77777777" w:rsidR="00B45485" w:rsidRDefault="00B45485" w:rsidP="00B45485">
            <w:pPr>
              <w:rPr>
                <w:rFonts w:ascii="Arial" w:hAnsi="Arial" w:cs="Arial"/>
                <w:b/>
                <w:bCs/>
                <w:sz w:val="26"/>
                <w:szCs w:val="26"/>
              </w:rPr>
            </w:pPr>
          </w:p>
        </w:tc>
      </w:tr>
      <w:tr w:rsidR="00B45485" w14:paraId="5AB0A531"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20C8498" w14:textId="1AAAD694" w:rsidR="00B45485" w:rsidRPr="00853BC6" w:rsidRDefault="00B45485" w:rsidP="00B45485">
            <w:pPr>
              <w:ind w:left="345"/>
              <w:rPr>
                <w:rFonts w:ascii="Arial" w:hAnsi="Arial" w:cs="Arial"/>
                <w:sz w:val="22"/>
              </w:rPr>
            </w:pPr>
            <w:r>
              <w:rPr>
                <w:rFonts w:ascii="Arial" w:hAnsi="Arial" w:cs="Arial"/>
                <w:sz w:val="22"/>
              </w:rPr>
              <w:t>3</w:t>
            </w:r>
            <w:r w:rsidR="00CB24F8">
              <w:rPr>
                <w:rFonts w:ascii="Arial" w:hAnsi="Arial" w:cs="Arial"/>
                <w:sz w:val="22"/>
              </w:rPr>
              <w:t>1</w:t>
            </w:r>
            <w:r w:rsidRPr="00853BC6">
              <w:rPr>
                <w:rFonts w:ascii="Arial" w:hAnsi="Arial" w:cs="Arial"/>
                <w:sz w:val="22"/>
              </w:rPr>
              <w:t>.a(5) Name of impacted water body(</w:t>
            </w:r>
            <w:proofErr w:type="spellStart"/>
            <w:r w:rsidRPr="00853BC6">
              <w:rPr>
                <w:rFonts w:ascii="Arial" w:hAnsi="Arial" w:cs="Arial"/>
                <w:sz w:val="22"/>
              </w:rPr>
              <w:t>ies</w:t>
            </w:r>
            <w:proofErr w:type="spellEnd"/>
            <w:r w:rsidRPr="00853BC6">
              <w:rPr>
                <w:rFonts w:ascii="Arial" w:hAnsi="Arial" w:cs="Arial"/>
                <w:sz w:val="22"/>
              </w:rPr>
              <w:t>) or receiving waters;</w:t>
            </w:r>
          </w:p>
        </w:tc>
        <w:tc>
          <w:tcPr>
            <w:tcW w:w="1350" w:type="dxa"/>
            <w:tcBorders>
              <w:top w:val="single" w:sz="4" w:space="0" w:color="auto"/>
              <w:left w:val="single" w:sz="4" w:space="0" w:color="auto"/>
              <w:bottom w:val="single" w:sz="4" w:space="0" w:color="auto"/>
              <w:right w:val="single" w:sz="4" w:space="0" w:color="auto"/>
            </w:tcBorders>
          </w:tcPr>
          <w:p w14:paraId="55478B17"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4AFE353" w14:textId="77777777" w:rsidR="00B45485" w:rsidRDefault="00B45485" w:rsidP="00B45485">
            <w:pPr>
              <w:rPr>
                <w:rFonts w:ascii="Arial" w:hAnsi="Arial" w:cs="Arial"/>
                <w:b/>
                <w:bCs/>
                <w:sz w:val="26"/>
                <w:szCs w:val="26"/>
              </w:rPr>
            </w:pPr>
          </w:p>
        </w:tc>
      </w:tr>
      <w:tr w:rsidR="00B45485" w14:paraId="1BEFF22C"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45BE31ED" w14:textId="74196837" w:rsidR="00B45485" w:rsidRPr="00853BC6" w:rsidRDefault="00CB24F8" w:rsidP="00B45485">
            <w:pPr>
              <w:ind w:left="345"/>
              <w:rPr>
                <w:rFonts w:ascii="Arial" w:hAnsi="Arial" w:cs="Arial"/>
                <w:sz w:val="22"/>
              </w:rPr>
            </w:pPr>
            <w:r>
              <w:rPr>
                <w:rFonts w:ascii="Arial" w:hAnsi="Arial" w:cs="Arial"/>
                <w:sz w:val="22"/>
              </w:rPr>
              <w:t>31</w:t>
            </w:r>
            <w:r w:rsidR="00B45485" w:rsidRPr="00853BC6">
              <w:rPr>
                <w:rFonts w:ascii="Arial" w:hAnsi="Arial" w:cs="Arial"/>
                <w:sz w:val="22"/>
              </w:rPr>
              <w:t>.a(6)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tcPr>
          <w:p w14:paraId="2C8E24DE"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4293555" w14:textId="77777777" w:rsidR="00B45485" w:rsidRDefault="00B45485" w:rsidP="00B45485">
            <w:pPr>
              <w:rPr>
                <w:rFonts w:ascii="Arial" w:hAnsi="Arial" w:cs="Arial"/>
                <w:b/>
                <w:bCs/>
                <w:sz w:val="26"/>
                <w:szCs w:val="26"/>
              </w:rPr>
            </w:pPr>
          </w:p>
        </w:tc>
      </w:tr>
      <w:tr w:rsidR="00B45485" w14:paraId="25B76D40"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5F2A31DD" w14:textId="3A2BAF7A" w:rsidR="00B45485" w:rsidRPr="00853BC6" w:rsidRDefault="00CB24F8" w:rsidP="00B45485">
            <w:pPr>
              <w:ind w:left="345"/>
              <w:rPr>
                <w:rFonts w:ascii="Arial" w:hAnsi="Arial" w:cs="Arial"/>
                <w:sz w:val="22"/>
              </w:rPr>
            </w:pPr>
            <w:r>
              <w:rPr>
                <w:rFonts w:ascii="Arial" w:hAnsi="Arial" w:cs="Arial"/>
                <w:sz w:val="22"/>
              </w:rPr>
              <w:t>31</w:t>
            </w:r>
            <w:r w:rsidR="00B45485" w:rsidRPr="00853BC6">
              <w:rPr>
                <w:rFonts w:ascii="Arial" w:hAnsi="Arial" w:cs="Arial"/>
                <w:sz w:val="22"/>
              </w:rPr>
              <w:t xml:space="preserve">.a(7) National Watershed Boundary Dataset fourth order subbasin; </w:t>
            </w:r>
            <w:r w:rsidR="00B45485"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0C7C7BE"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B46C9C5" w14:textId="77777777" w:rsidR="00B45485" w:rsidRDefault="00B45485" w:rsidP="00B45485">
            <w:pPr>
              <w:rPr>
                <w:rFonts w:ascii="Arial" w:hAnsi="Arial" w:cs="Arial"/>
                <w:b/>
                <w:bCs/>
                <w:sz w:val="26"/>
                <w:szCs w:val="26"/>
              </w:rPr>
            </w:pPr>
          </w:p>
        </w:tc>
      </w:tr>
      <w:tr w:rsidR="00B45485" w14:paraId="43966525"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08E6EC32" w14:textId="051E8A2E" w:rsidR="00B45485" w:rsidRPr="00853BC6" w:rsidRDefault="002A2460" w:rsidP="00B45485">
            <w:pPr>
              <w:ind w:left="345"/>
              <w:rPr>
                <w:rFonts w:ascii="Arial" w:hAnsi="Arial" w:cs="Arial"/>
                <w:sz w:val="22"/>
              </w:rPr>
            </w:pPr>
            <w:r>
              <w:rPr>
                <w:rFonts w:ascii="Arial" w:hAnsi="Arial" w:cs="Arial"/>
                <w:sz w:val="22"/>
              </w:rPr>
              <w:t>31</w:t>
            </w:r>
            <w:r w:rsidR="00B45485" w:rsidRPr="00853BC6">
              <w:rPr>
                <w:rFonts w:ascii="Arial" w:hAnsi="Arial" w:cs="Arial"/>
                <w:sz w:val="22"/>
              </w:rPr>
              <w:t>.a(8)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tcPr>
          <w:p w14:paraId="1DFFF9A1"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0186990" w14:textId="77777777" w:rsidR="00B45485" w:rsidRDefault="00B45485" w:rsidP="00B45485">
            <w:pPr>
              <w:rPr>
                <w:rFonts w:ascii="Arial" w:hAnsi="Arial" w:cs="Arial"/>
                <w:b/>
                <w:bCs/>
                <w:sz w:val="26"/>
                <w:szCs w:val="26"/>
              </w:rPr>
            </w:pPr>
          </w:p>
        </w:tc>
      </w:tr>
      <w:tr w:rsidR="00B45485" w14:paraId="1097CA5B"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7BB3203E" w14:textId="15881ECC" w:rsidR="00B45485" w:rsidRDefault="002A2460" w:rsidP="00B45485">
            <w:pPr>
              <w:ind w:left="165"/>
              <w:rPr>
                <w:rFonts w:ascii="Arial" w:hAnsi="Arial" w:cs="Arial"/>
                <w:sz w:val="22"/>
              </w:rPr>
            </w:pPr>
            <w:r>
              <w:rPr>
                <w:rFonts w:ascii="Arial" w:hAnsi="Arial" w:cs="Arial"/>
                <w:sz w:val="22"/>
              </w:rPr>
              <w:t>31</w:t>
            </w:r>
            <w:r w:rsidR="00B45485" w:rsidRPr="00853BC6">
              <w:rPr>
                <w:rFonts w:ascii="Arial" w:hAnsi="Arial" w:cs="Arial"/>
                <w:sz w:val="22"/>
              </w:rPr>
              <w:t>.b. An analysis to justify that permittee-responsible compensatory mitigation is ecologically and environmentally preferable to the purchase of mitigation bank credits or in-lieu fee program credits</w:t>
            </w:r>
            <w:r w:rsidR="00B45485">
              <w:rPr>
                <w:rFonts w:ascii="Arial" w:hAnsi="Arial" w:cs="Arial"/>
                <w:sz w:val="22"/>
              </w:rPr>
              <w:t>.</w:t>
            </w:r>
          </w:p>
          <w:p w14:paraId="21E8F644" w14:textId="77777777" w:rsidR="00B45485" w:rsidRPr="00853BC6" w:rsidRDefault="00B45485" w:rsidP="00B45485">
            <w:pPr>
              <w:ind w:left="165"/>
              <w:rPr>
                <w:rFonts w:ascii="Arial" w:hAnsi="Arial" w:cs="Arial"/>
                <w:sz w:val="22"/>
              </w:rPr>
            </w:pPr>
            <w:r>
              <w:rPr>
                <w:rFonts w:ascii="Arial" w:hAnsi="Arial" w:cs="Arial"/>
                <w:sz w:val="22"/>
              </w:rPr>
              <w:t>I</w:t>
            </w:r>
            <w:r w:rsidRPr="00853BC6">
              <w:rPr>
                <w:rFonts w:ascii="Arial" w:hAnsi="Arial" w:cs="Arial"/>
                <w:sz w:val="22"/>
              </w:rPr>
              <w:t>nclud</w:t>
            </w:r>
            <w:r>
              <w:rPr>
                <w:rFonts w:ascii="Arial" w:hAnsi="Arial" w:cs="Arial"/>
                <w:sz w:val="22"/>
              </w:rPr>
              <w:t>e</w:t>
            </w:r>
            <w:r w:rsidRPr="00853BC6">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13C5F68"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424BDF3" w14:textId="77777777" w:rsidR="00B45485" w:rsidRDefault="00B45485" w:rsidP="00B45485">
            <w:pPr>
              <w:rPr>
                <w:rFonts w:ascii="Arial" w:hAnsi="Arial" w:cs="Arial"/>
                <w:b/>
                <w:bCs/>
                <w:sz w:val="26"/>
                <w:szCs w:val="26"/>
              </w:rPr>
            </w:pPr>
          </w:p>
        </w:tc>
      </w:tr>
      <w:tr w:rsidR="00B45485" w14:paraId="24F00BAD"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2A3AB113" w14:textId="11D6832D" w:rsidR="00B45485" w:rsidRDefault="002A2460" w:rsidP="00B45485">
            <w:pPr>
              <w:ind w:left="345"/>
              <w:rPr>
                <w:rFonts w:ascii="Arial" w:hAnsi="Arial" w:cs="Arial"/>
                <w:sz w:val="22"/>
              </w:rPr>
            </w:pPr>
            <w:r>
              <w:rPr>
                <w:rFonts w:ascii="Arial" w:hAnsi="Arial" w:cs="Arial"/>
                <w:sz w:val="22"/>
              </w:rPr>
              <w:t>31</w:t>
            </w:r>
            <w:r w:rsidR="00B45485" w:rsidRPr="00853BC6">
              <w:rPr>
                <w:rFonts w:ascii="Arial" w:hAnsi="Arial" w:cs="Arial"/>
                <w:sz w:val="22"/>
              </w:rPr>
              <w:t xml:space="preserve">.a(1) The ability of the permittee-responsible compensatory mitigation sites to replace lost wetland acreage and functions or lost stream functions and water quality benefits; </w:t>
            </w:r>
            <w:r w:rsidR="00B45485"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28A80053"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02134B6" w14:textId="77777777" w:rsidR="00B45485" w:rsidRDefault="00B45485" w:rsidP="00B45485">
            <w:pPr>
              <w:rPr>
                <w:rFonts w:ascii="Arial" w:hAnsi="Arial" w:cs="Arial"/>
                <w:b/>
                <w:bCs/>
                <w:sz w:val="26"/>
                <w:szCs w:val="26"/>
              </w:rPr>
            </w:pPr>
          </w:p>
        </w:tc>
      </w:tr>
      <w:tr w:rsidR="00B45485" w14:paraId="75B5C3B9"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7FCB25B" w14:textId="34842327" w:rsidR="00B45485" w:rsidRPr="00853BC6" w:rsidRDefault="002A2460" w:rsidP="00B45485">
            <w:pPr>
              <w:ind w:left="345"/>
              <w:rPr>
                <w:rFonts w:ascii="Arial" w:hAnsi="Arial" w:cs="Arial"/>
                <w:sz w:val="22"/>
              </w:rPr>
            </w:pPr>
            <w:r>
              <w:rPr>
                <w:rFonts w:ascii="Arial" w:hAnsi="Arial" w:cs="Arial"/>
                <w:sz w:val="22"/>
              </w:rPr>
              <w:t>31</w:t>
            </w:r>
            <w:r w:rsidR="00B45485" w:rsidRPr="00853BC6">
              <w:rPr>
                <w:rFonts w:ascii="Arial" w:hAnsi="Arial" w:cs="Arial"/>
                <w:sz w:val="22"/>
              </w:rPr>
              <w:t>.b(2) A comparison of the impacted and compensation sites via a method that assesses water quality or habitat metrics, such as that required by </w:t>
            </w:r>
            <w:hyperlink r:id="rId26" w:history="1">
              <w:r w:rsidR="00B45485" w:rsidRPr="000864F8">
                <w:rPr>
                  <w:rStyle w:val="Hyperlink"/>
                  <w:rFonts w:ascii="Arial" w:hAnsi="Arial" w:cs="Arial"/>
                  <w:sz w:val="22"/>
                  <w:bdr w:val="none" w:sz="0" w:space="0" w:color="auto" w:frame="1"/>
                </w:rPr>
                <w:t>9VAC25-210-80</w:t>
              </w:r>
              <w:r w:rsidR="00B45485" w:rsidRPr="000864F8">
                <w:rPr>
                  <w:rStyle w:val="Hyperlink"/>
                  <w:rFonts w:ascii="Arial" w:hAnsi="Arial" w:cs="Arial"/>
                  <w:sz w:val="22"/>
                </w:rPr>
                <w:t> C</w:t>
              </w:r>
            </w:hyperlink>
            <w:r w:rsidR="00B45485" w:rsidRPr="00853BC6">
              <w:rPr>
                <w:rFonts w:ascii="Arial" w:hAnsi="Arial" w:cs="Arial"/>
                <w:sz w:val="22"/>
              </w:rPr>
              <w:t>, or a method that assesses such criteria as water quality benefits, distance from impacts, hydrologic source and regime, watershed, vegetation type, soils, constructability, timing of compensation versus impact, property acquisition, and cost</w:t>
            </w:r>
          </w:p>
        </w:tc>
        <w:tc>
          <w:tcPr>
            <w:tcW w:w="1350" w:type="dxa"/>
            <w:tcBorders>
              <w:top w:val="single" w:sz="4" w:space="0" w:color="auto"/>
              <w:left w:val="single" w:sz="4" w:space="0" w:color="auto"/>
              <w:bottom w:val="single" w:sz="4" w:space="0" w:color="auto"/>
              <w:right w:val="single" w:sz="4" w:space="0" w:color="auto"/>
            </w:tcBorders>
          </w:tcPr>
          <w:p w14:paraId="245323FA"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497FC46" w14:textId="77777777" w:rsidR="00B45485" w:rsidRDefault="00B45485" w:rsidP="00B45485">
            <w:pPr>
              <w:rPr>
                <w:rFonts w:ascii="Arial" w:hAnsi="Arial" w:cs="Arial"/>
                <w:b/>
                <w:bCs/>
                <w:sz w:val="26"/>
                <w:szCs w:val="26"/>
              </w:rPr>
            </w:pPr>
          </w:p>
        </w:tc>
      </w:tr>
      <w:tr w:rsidR="00B45485" w14:paraId="1F98207B"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5922762F" w14:textId="56838B48" w:rsidR="00B45485" w:rsidRPr="00853BC6" w:rsidRDefault="00554512" w:rsidP="00B45485">
            <w:pPr>
              <w:ind w:left="165"/>
              <w:rPr>
                <w:rFonts w:ascii="Arial" w:hAnsi="Arial" w:cs="Arial"/>
                <w:sz w:val="22"/>
              </w:rPr>
            </w:pPr>
            <w:r>
              <w:rPr>
                <w:rFonts w:ascii="Arial" w:hAnsi="Arial" w:cs="Arial"/>
                <w:sz w:val="22"/>
              </w:rPr>
              <w:t>31</w:t>
            </w:r>
            <w:r w:rsidR="00B45485" w:rsidRPr="00853BC6">
              <w:rPr>
                <w:rFonts w:ascii="Arial" w:hAnsi="Arial" w:cs="Arial"/>
                <w:sz w:val="22"/>
              </w:rPr>
              <w:t xml:space="preserve">.c. A draft of the intended protective mechanism(s) to demonstrate that permittee-responsible compensatory mitigation can be protected in perpetuity through a protective mechanism approved by DEQ, such as a conservation easement held by a third party in accordance with the Virginia Conservation Easement Act or the Virginia Open-Space Land Act; a duly recorded declaration of restrictive covenants; </w:t>
            </w:r>
            <w:r w:rsidR="00B45485" w:rsidRPr="00853BC6">
              <w:rPr>
                <w:rFonts w:ascii="Arial" w:hAnsi="Arial" w:cs="Arial"/>
                <w:sz w:val="22"/>
                <w:u w:val="single"/>
              </w:rPr>
              <w:t>or</w:t>
            </w:r>
            <w:r w:rsidR="00B45485" w:rsidRPr="00853BC6">
              <w:rPr>
                <w:rFonts w:ascii="Arial" w:hAnsi="Arial" w:cs="Arial"/>
                <w:sz w:val="22"/>
              </w:rPr>
              <w:t xml:space="preserve"> </w:t>
            </w:r>
            <w:proofErr w:type="gramStart"/>
            <w:r w:rsidR="00B45485" w:rsidRPr="00853BC6">
              <w:rPr>
                <w:rFonts w:ascii="Arial" w:hAnsi="Arial" w:cs="Arial"/>
                <w:sz w:val="22"/>
              </w:rPr>
              <w:t>other</w:t>
            </w:r>
            <w:proofErr w:type="gramEnd"/>
            <w:r w:rsidR="00B45485" w:rsidRPr="00853BC6">
              <w:rPr>
                <w:rFonts w:ascii="Arial" w:hAnsi="Arial" w:cs="Arial"/>
                <w:sz w:val="22"/>
              </w:rPr>
              <w:t xml:space="preserve"> protective instrument.</w:t>
            </w:r>
          </w:p>
          <w:p w14:paraId="5DAA8E74" w14:textId="6CDF9949" w:rsidR="00B45485" w:rsidRPr="00853BC6" w:rsidRDefault="00B45485" w:rsidP="00862616">
            <w:pPr>
              <w:ind w:left="165"/>
              <w:rPr>
                <w:rFonts w:ascii="Arial" w:hAnsi="Arial" w:cs="Arial"/>
                <w:sz w:val="22"/>
              </w:rPr>
            </w:pPr>
            <w:r w:rsidRPr="00853BC6">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tcPr>
          <w:p w14:paraId="7327D892"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AAC5079" w14:textId="77777777" w:rsidR="00B45485" w:rsidRDefault="00B45485" w:rsidP="00B45485">
            <w:pPr>
              <w:rPr>
                <w:rFonts w:ascii="Arial" w:hAnsi="Arial" w:cs="Arial"/>
                <w:b/>
                <w:bCs/>
                <w:sz w:val="26"/>
                <w:szCs w:val="26"/>
              </w:rPr>
            </w:pPr>
          </w:p>
        </w:tc>
      </w:tr>
      <w:tr w:rsidR="00B45485" w14:paraId="3D1D3617"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2A22BF17" w14:textId="09693C8A" w:rsidR="00B45485" w:rsidRDefault="00554512" w:rsidP="00B45485">
            <w:pPr>
              <w:ind w:left="345"/>
              <w:rPr>
                <w:rFonts w:ascii="Arial" w:hAnsi="Arial" w:cs="Arial"/>
                <w:sz w:val="22"/>
              </w:rPr>
            </w:pPr>
            <w:r>
              <w:rPr>
                <w:rFonts w:ascii="Arial" w:hAnsi="Arial" w:cs="Arial"/>
                <w:sz w:val="22"/>
              </w:rPr>
              <w:t>31</w:t>
            </w:r>
            <w:r w:rsidR="00B45485" w:rsidRPr="00853BC6">
              <w:rPr>
                <w:rFonts w:ascii="Arial" w:hAnsi="Arial" w:cs="Arial"/>
                <w:sz w:val="22"/>
              </w:rPr>
              <w:t>.c(1) A provision for access to the site;</w:t>
            </w:r>
          </w:p>
        </w:tc>
        <w:tc>
          <w:tcPr>
            <w:tcW w:w="1350" w:type="dxa"/>
            <w:tcBorders>
              <w:top w:val="single" w:sz="4" w:space="0" w:color="auto"/>
              <w:left w:val="single" w:sz="4" w:space="0" w:color="auto"/>
              <w:bottom w:val="single" w:sz="4" w:space="0" w:color="auto"/>
              <w:right w:val="single" w:sz="4" w:space="0" w:color="auto"/>
            </w:tcBorders>
          </w:tcPr>
          <w:p w14:paraId="120995DF"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4C74E8D" w14:textId="77777777" w:rsidR="00B45485" w:rsidRDefault="00B45485" w:rsidP="00B45485">
            <w:pPr>
              <w:rPr>
                <w:rFonts w:ascii="Arial" w:hAnsi="Arial" w:cs="Arial"/>
                <w:b/>
                <w:bCs/>
                <w:sz w:val="26"/>
                <w:szCs w:val="26"/>
              </w:rPr>
            </w:pPr>
          </w:p>
        </w:tc>
      </w:tr>
      <w:tr w:rsidR="00B45485" w14:paraId="3DAEBB34"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4B0D30B" w14:textId="75D5337A" w:rsidR="00B45485" w:rsidRPr="00853BC6" w:rsidRDefault="00554512" w:rsidP="00B45485">
            <w:pPr>
              <w:ind w:left="345"/>
              <w:rPr>
                <w:rFonts w:ascii="Arial" w:hAnsi="Arial" w:cs="Arial"/>
                <w:sz w:val="22"/>
              </w:rPr>
            </w:pPr>
            <w:r>
              <w:rPr>
                <w:rFonts w:ascii="Arial" w:hAnsi="Arial" w:cs="Arial"/>
                <w:sz w:val="22"/>
              </w:rPr>
              <w:t>31</w:t>
            </w:r>
            <w:r w:rsidR="00B45485" w:rsidRPr="00853BC6">
              <w:rPr>
                <w:rFonts w:ascii="Arial" w:hAnsi="Arial" w:cs="Arial"/>
                <w:sz w:val="22"/>
              </w:rPr>
              <w:t>.c(2) The following minimum restrictions, listed as:</w:t>
            </w:r>
          </w:p>
          <w:p w14:paraId="2E9D19CD" w14:textId="77777777" w:rsidR="00B45485" w:rsidRPr="00853BC6" w:rsidRDefault="00B45485" w:rsidP="00B45485">
            <w:pPr>
              <w:pStyle w:val="ListParagraph"/>
              <w:numPr>
                <w:ilvl w:val="1"/>
                <w:numId w:val="44"/>
              </w:numPr>
              <w:ind w:left="1065"/>
              <w:rPr>
                <w:rFonts w:ascii="Arial" w:hAnsi="Arial" w:cs="Arial"/>
                <w:sz w:val="22"/>
              </w:rPr>
            </w:pPr>
            <w:r w:rsidRPr="00853BC6">
              <w:rPr>
                <w:rFonts w:ascii="Arial" w:hAnsi="Arial" w:cs="Arial"/>
                <w:sz w:val="22"/>
              </w:rPr>
              <w:t xml:space="preserve">no ditching, land clearing, or discharge of dredge or fill material; </w:t>
            </w:r>
            <w:r w:rsidRPr="00853BC6">
              <w:rPr>
                <w:rFonts w:ascii="Arial" w:hAnsi="Arial" w:cs="Arial"/>
                <w:sz w:val="22"/>
                <w:u w:val="single"/>
              </w:rPr>
              <w:t>and</w:t>
            </w:r>
          </w:p>
          <w:p w14:paraId="5BF387EA" w14:textId="27418BD1" w:rsidR="00B45485" w:rsidRPr="00853BC6" w:rsidRDefault="226AFFDF" w:rsidP="1C3914E5">
            <w:pPr>
              <w:pStyle w:val="ListParagraph"/>
              <w:numPr>
                <w:ilvl w:val="1"/>
                <w:numId w:val="44"/>
              </w:numPr>
              <w:ind w:left="1065"/>
              <w:rPr>
                <w:rFonts w:ascii="Arial" w:hAnsi="Arial" w:cs="Arial"/>
                <w:sz w:val="22"/>
              </w:rPr>
            </w:pPr>
            <w:r w:rsidRPr="1C3914E5">
              <w:rPr>
                <w:rFonts w:ascii="Arial" w:hAnsi="Arial" w:cs="Arial"/>
                <w:sz w:val="22"/>
              </w:rPr>
              <w:t xml:space="preserve">no activity in the area designated as compensatory mitigation area </w:t>
            </w:r>
            <w:r w:rsidR="096DD47A" w:rsidRPr="1C3914E5">
              <w:rPr>
                <w:rFonts w:ascii="Arial" w:hAnsi="Arial" w:cs="Arial"/>
                <w:sz w:val="22"/>
              </w:rPr>
              <w:t>except for</w:t>
            </w:r>
            <w:r w:rsidRPr="1C3914E5">
              <w:rPr>
                <w:rFonts w:ascii="Arial" w:hAnsi="Arial" w:cs="Arial"/>
                <w:sz w:val="22"/>
              </w:rPr>
              <w:t xml:space="preserve"> maintenance activities, corrective action measures, or DEQ-approved activities that are described in the approved final compensatory mitigation plan or long-term management plan; </w:t>
            </w:r>
            <w:r w:rsidRPr="1C3914E5">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28B20FEC"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219AA7F" w14:textId="77777777" w:rsidR="00B45485" w:rsidRDefault="00B45485" w:rsidP="00B45485">
            <w:pPr>
              <w:rPr>
                <w:rFonts w:ascii="Arial" w:hAnsi="Arial" w:cs="Arial"/>
                <w:b/>
                <w:bCs/>
                <w:sz w:val="26"/>
                <w:szCs w:val="26"/>
              </w:rPr>
            </w:pPr>
          </w:p>
        </w:tc>
      </w:tr>
      <w:tr w:rsidR="00B45485" w14:paraId="7CB195A2"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73509766" w14:textId="1334F1B6" w:rsidR="00B45485" w:rsidRPr="00853BC6" w:rsidRDefault="00554512" w:rsidP="00B45485">
            <w:pPr>
              <w:ind w:left="345"/>
              <w:rPr>
                <w:rFonts w:ascii="Arial" w:hAnsi="Arial" w:cs="Arial"/>
                <w:sz w:val="22"/>
              </w:rPr>
            </w:pPr>
            <w:r>
              <w:rPr>
                <w:rFonts w:ascii="Arial" w:hAnsi="Arial" w:cs="Arial"/>
                <w:sz w:val="22"/>
              </w:rPr>
              <w:t>31</w:t>
            </w:r>
            <w:r w:rsidR="00B45485" w:rsidRPr="00853BC6">
              <w:rPr>
                <w:rFonts w:ascii="Arial" w:hAnsi="Arial" w:cs="Arial"/>
                <w:sz w:val="22"/>
              </w:rPr>
              <w:t xml:space="preserve">.c(3) A long-term management plan that identifies a long-term steward and adequate financial assurances for long-term </w:t>
            </w:r>
            <w:r w:rsidR="00B45485" w:rsidRPr="00853BC6">
              <w:rPr>
                <w:rFonts w:ascii="Arial" w:hAnsi="Arial" w:cs="Arial"/>
                <w:sz w:val="22"/>
              </w:rPr>
              <w:lastRenderedPageBreak/>
              <w:t xml:space="preserve">management in accordance with the current standard for mitigation banks and in-lieu fee program </w:t>
            </w:r>
            <w:proofErr w:type="gramStart"/>
            <w:r w:rsidR="00B45485" w:rsidRPr="00853BC6">
              <w:rPr>
                <w:rFonts w:ascii="Arial" w:hAnsi="Arial" w:cs="Arial"/>
                <w:sz w:val="22"/>
              </w:rPr>
              <w:t>sites</w:t>
            </w:r>
            <w:proofErr w:type="gramEnd"/>
          </w:p>
          <w:p w14:paraId="75CD1844" w14:textId="77777777" w:rsidR="00B45485" w:rsidRPr="00853BC6" w:rsidRDefault="00B45485" w:rsidP="00B45485">
            <w:pPr>
              <w:rPr>
                <w:rFonts w:ascii="Arial" w:hAnsi="Arial" w:cs="Arial"/>
                <w:sz w:val="22"/>
              </w:rPr>
            </w:pPr>
          </w:p>
          <w:p w14:paraId="5828DE6A" w14:textId="77777777" w:rsidR="00B45485" w:rsidRPr="00554512" w:rsidRDefault="00B45485" w:rsidP="00B45485">
            <w:pPr>
              <w:rPr>
                <w:rFonts w:ascii="Arial" w:hAnsi="Arial" w:cs="Arial"/>
                <w:sz w:val="16"/>
                <w:szCs w:val="16"/>
              </w:rPr>
            </w:pPr>
            <w:r w:rsidRPr="00554512">
              <w:rPr>
                <w:rFonts w:ascii="Arial" w:hAnsi="Arial" w:cs="Arial"/>
                <w:sz w:val="16"/>
                <w:szCs w:val="16"/>
              </w:rPr>
              <w:t>[</w:t>
            </w:r>
            <w:r w:rsidRPr="00554512">
              <w:rPr>
                <w:rFonts w:ascii="Arial" w:hAnsi="Arial" w:cs="Arial"/>
                <w:b/>
                <w:bCs/>
                <w:sz w:val="16"/>
                <w:szCs w:val="16"/>
              </w:rPr>
              <w:t>Note:</w:t>
            </w:r>
            <w:r w:rsidRPr="00554512">
              <w:rPr>
                <w:rFonts w:ascii="Arial" w:hAnsi="Arial" w:cs="Arial"/>
                <w:sz w:val="16"/>
                <w:szCs w:val="16"/>
              </w:rPr>
              <w:t xml:space="preserve"> financial assurances will not be necessary for permittee-responsible compensation provided by government agencies on government property]</w:t>
            </w:r>
          </w:p>
        </w:tc>
        <w:tc>
          <w:tcPr>
            <w:tcW w:w="1350" w:type="dxa"/>
            <w:tcBorders>
              <w:top w:val="single" w:sz="4" w:space="0" w:color="auto"/>
              <w:left w:val="single" w:sz="4" w:space="0" w:color="auto"/>
              <w:bottom w:val="single" w:sz="4" w:space="0" w:color="auto"/>
              <w:right w:val="single" w:sz="4" w:space="0" w:color="auto"/>
            </w:tcBorders>
          </w:tcPr>
          <w:p w14:paraId="32E97022"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07FAA35" w14:textId="77777777" w:rsidR="00B45485" w:rsidRDefault="00B45485" w:rsidP="00B45485">
            <w:pPr>
              <w:rPr>
                <w:rFonts w:ascii="Arial" w:hAnsi="Arial" w:cs="Arial"/>
                <w:b/>
                <w:bCs/>
                <w:sz w:val="26"/>
                <w:szCs w:val="26"/>
              </w:rPr>
            </w:pPr>
          </w:p>
        </w:tc>
      </w:tr>
      <w:tr w:rsidR="00B45485" w14:paraId="6D32FF8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43C654A6" w14:textId="67F02B8C" w:rsidR="00B45485" w:rsidRPr="00853BC6" w:rsidRDefault="59805D0C" w:rsidP="1C3914E5">
            <w:pPr>
              <w:rPr>
                <w:rFonts w:ascii="Arial" w:hAnsi="Arial" w:cs="Arial"/>
                <w:sz w:val="22"/>
              </w:rPr>
            </w:pPr>
            <w:r w:rsidRPr="1C3914E5">
              <w:rPr>
                <w:rFonts w:ascii="Arial" w:hAnsi="Arial" w:cs="Arial"/>
                <w:sz w:val="22"/>
              </w:rPr>
              <w:t>32</w:t>
            </w:r>
            <w:r w:rsidR="226AFFDF" w:rsidRPr="1C3914E5">
              <w:rPr>
                <w:rFonts w:ascii="Arial" w:hAnsi="Arial" w:cs="Arial"/>
                <w:sz w:val="22"/>
              </w:rPr>
              <w:t>.</w:t>
            </w:r>
            <w:r w:rsidR="226AFFDF" w:rsidRPr="1C3914E5">
              <w:rPr>
                <w:rFonts w:ascii="Arial" w:hAnsi="Arial" w:cs="Arial"/>
                <w:b/>
                <w:bCs/>
                <w:i/>
                <w:iCs/>
                <w:sz w:val="22"/>
              </w:rPr>
              <w:t xml:space="preserve"> For PRM for </w:t>
            </w:r>
            <w:r w:rsidR="226AFFDF" w:rsidRPr="1C3914E5">
              <w:rPr>
                <w:rFonts w:ascii="Arial" w:hAnsi="Arial" w:cs="Arial"/>
                <w:b/>
                <w:bCs/>
                <w:i/>
                <w:iCs/>
                <w:sz w:val="22"/>
                <w:u w:val="single"/>
              </w:rPr>
              <w:t>wetland</w:t>
            </w:r>
            <w:r w:rsidR="226AFFDF" w:rsidRPr="1C3914E5">
              <w:rPr>
                <w:rFonts w:ascii="Arial" w:hAnsi="Arial" w:cs="Arial"/>
                <w:b/>
                <w:bCs/>
                <w:i/>
                <w:iCs/>
                <w:sz w:val="22"/>
              </w:rPr>
              <w:t xml:space="preserve"> impacts</w:t>
            </w:r>
          </w:p>
          <w:p w14:paraId="2AAA3441" w14:textId="77777777" w:rsidR="00B45485" w:rsidRPr="00724D37" w:rsidRDefault="00B45485" w:rsidP="00B45485">
            <w:pPr>
              <w:ind w:left="165"/>
              <w:rPr>
                <w:rFonts w:ascii="Arial" w:hAnsi="Arial" w:cs="Arial"/>
                <w:sz w:val="22"/>
              </w:rPr>
            </w:pPr>
            <w:r w:rsidRPr="00853BC6">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5EA3742F"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FAD0F5B" w14:textId="77777777" w:rsidR="00B45485" w:rsidRDefault="00B45485" w:rsidP="00B45485">
            <w:pPr>
              <w:rPr>
                <w:rFonts w:ascii="Arial" w:hAnsi="Arial" w:cs="Arial"/>
                <w:b/>
                <w:bCs/>
                <w:sz w:val="26"/>
                <w:szCs w:val="26"/>
              </w:rPr>
            </w:pPr>
          </w:p>
        </w:tc>
      </w:tr>
      <w:tr w:rsidR="00B45485" w14:paraId="1CC5F17C"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5882E132" w14:textId="718DE114" w:rsidR="00B45485"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.a. The goals and objectives in terms of replacement of wetland acreage and functions;</w:t>
            </w:r>
          </w:p>
        </w:tc>
        <w:tc>
          <w:tcPr>
            <w:tcW w:w="1350" w:type="dxa"/>
            <w:tcBorders>
              <w:top w:val="single" w:sz="4" w:space="0" w:color="auto"/>
              <w:left w:val="single" w:sz="4" w:space="0" w:color="auto"/>
              <w:bottom w:val="single" w:sz="4" w:space="0" w:color="auto"/>
              <w:right w:val="single" w:sz="4" w:space="0" w:color="auto"/>
            </w:tcBorders>
          </w:tcPr>
          <w:p w14:paraId="300629AF"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779F557" w14:textId="77777777" w:rsidR="00B45485" w:rsidRDefault="00B45485" w:rsidP="00B45485">
            <w:pPr>
              <w:rPr>
                <w:rFonts w:ascii="Arial" w:hAnsi="Arial" w:cs="Arial"/>
                <w:b/>
                <w:bCs/>
                <w:sz w:val="26"/>
                <w:szCs w:val="26"/>
              </w:rPr>
            </w:pPr>
          </w:p>
        </w:tc>
      </w:tr>
      <w:tr w:rsidR="00B45485" w14:paraId="38AC602D"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70CDE4A8" w14:textId="1FBD278B"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.b. A detailed location map including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tcPr>
          <w:p w14:paraId="25C9ED3B"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E9EAF00" w14:textId="77777777" w:rsidR="00B45485" w:rsidRDefault="00B45485" w:rsidP="00B45485">
            <w:pPr>
              <w:rPr>
                <w:rFonts w:ascii="Arial" w:hAnsi="Arial" w:cs="Arial"/>
                <w:b/>
                <w:bCs/>
                <w:sz w:val="26"/>
                <w:szCs w:val="26"/>
              </w:rPr>
            </w:pPr>
          </w:p>
        </w:tc>
      </w:tr>
      <w:tr w:rsidR="00B45485" w14:paraId="13157DD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47F27BA2" w14:textId="1A2E3535"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.c. A description of the surrounding land use;</w:t>
            </w:r>
          </w:p>
        </w:tc>
        <w:tc>
          <w:tcPr>
            <w:tcW w:w="1350" w:type="dxa"/>
            <w:tcBorders>
              <w:top w:val="single" w:sz="4" w:space="0" w:color="auto"/>
              <w:left w:val="single" w:sz="4" w:space="0" w:color="auto"/>
              <w:bottom w:val="single" w:sz="4" w:space="0" w:color="auto"/>
              <w:right w:val="single" w:sz="4" w:space="0" w:color="auto"/>
            </w:tcBorders>
          </w:tcPr>
          <w:p w14:paraId="3C7DD529"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2676188" w14:textId="77777777" w:rsidR="00B45485" w:rsidRDefault="00B45485" w:rsidP="00B45485">
            <w:pPr>
              <w:rPr>
                <w:rFonts w:ascii="Arial" w:hAnsi="Arial" w:cs="Arial"/>
                <w:b/>
                <w:bCs/>
                <w:sz w:val="26"/>
                <w:szCs w:val="26"/>
              </w:rPr>
            </w:pPr>
          </w:p>
        </w:tc>
      </w:tr>
      <w:tr w:rsidR="00B45485" w14:paraId="58BBEBE1"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3A8A70DC" w14:textId="041D8545"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.d. A hydrologic analysis including a draft water budget for nontidal areas based on expected monthly inputs and outputs that will project water level elevations for a typical year, a dry year, and a wet year;</w:t>
            </w:r>
          </w:p>
        </w:tc>
        <w:tc>
          <w:tcPr>
            <w:tcW w:w="1350" w:type="dxa"/>
            <w:tcBorders>
              <w:top w:val="single" w:sz="4" w:space="0" w:color="auto"/>
              <w:left w:val="single" w:sz="4" w:space="0" w:color="auto"/>
              <w:bottom w:val="single" w:sz="4" w:space="0" w:color="auto"/>
              <w:right w:val="single" w:sz="4" w:space="0" w:color="auto"/>
            </w:tcBorders>
          </w:tcPr>
          <w:p w14:paraId="6C187F23"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2D24C0B" w14:textId="77777777" w:rsidR="00B45485" w:rsidRDefault="00B45485" w:rsidP="00B45485">
            <w:pPr>
              <w:rPr>
                <w:rFonts w:ascii="Arial" w:hAnsi="Arial" w:cs="Arial"/>
                <w:b/>
                <w:bCs/>
                <w:sz w:val="26"/>
                <w:szCs w:val="26"/>
              </w:rPr>
            </w:pPr>
          </w:p>
        </w:tc>
      </w:tr>
      <w:tr w:rsidR="00B45485" w14:paraId="6330B2AF"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3C55052F" w14:textId="6706546E"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.e. Groundwater elevation data, if available, or the proposed location of groundwater monitoring wells to collect these data;</w:t>
            </w:r>
          </w:p>
        </w:tc>
        <w:tc>
          <w:tcPr>
            <w:tcW w:w="1350" w:type="dxa"/>
            <w:tcBorders>
              <w:top w:val="single" w:sz="4" w:space="0" w:color="auto"/>
              <w:left w:val="single" w:sz="4" w:space="0" w:color="auto"/>
              <w:bottom w:val="single" w:sz="4" w:space="0" w:color="auto"/>
              <w:right w:val="single" w:sz="4" w:space="0" w:color="auto"/>
            </w:tcBorders>
          </w:tcPr>
          <w:p w14:paraId="24B4C2E1"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5A4ED4E" w14:textId="77777777" w:rsidR="00B45485" w:rsidRDefault="00B45485" w:rsidP="00B45485">
            <w:pPr>
              <w:rPr>
                <w:rFonts w:ascii="Arial" w:hAnsi="Arial" w:cs="Arial"/>
                <w:b/>
                <w:bCs/>
                <w:sz w:val="26"/>
                <w:szCs w:val="26"/>
              </w:rPr>
            </w:pPr>
          </w:p>
        </w:tc>
      </w:tr>
      <w:tr w:rsidR="00B45485" w14:paraId="084FE79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5E43CC3F" w14:textId="6058960A"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 xml:space="preserve">.f. Wetland delineation confirmation, data sheets, and maps for existing surface water areas on the proposed site or </w:t>
            </w:r>
            <w:proofErr w:type="gramStart"/>
            <w:r w:rsidR="00B45485" w:rsidRPr="00853BC6">
              <w:rPr>
                <w:rFonts w:ascii="Arial" w:hAnsi="Arial" w:cs="Arial"/>
                <w:sz w:val="22"/>
              </w:rPr>
              <w:t>sites;</w:t>
            </w:r>
            <w:proofErr w:type="gramEnd"/>
          </w:p>
          <w:p w14:paraId="69FF8392" w14:textId="77777777" w:rsidR="00B45485" w:rsidRPr="00853BC6" w:rsidRDefault="00B45485" w:rsidP="00B45485">
            <w:pPr>
              <w:ind w:left="165"/>
              <w:rPr>
                <w:rFonts w:ascii="Arial" w:hAnsi="Arial" w:cs="Arial"/>
                <w:sz w:val="22"/>
              </w:rPr>
            </w:pPr>
          </w:p>
          <w:p w14:paraId="0A676D75" w14:textId="473F6EF8" w:rsidR="00B45485" w:rsidRPr="00862616" w:rsidRDefault="00B45485" w:rsidP="00B45485">
            <w:pPr>
              <w:pStyle w:val="BodyText"/>
              <w:jc w:val="both"/>
              <w:rPr>
                <w:rFonts w:ascii="Arial" w:hAnsi="Arial" w:cs="Arial"/>
                <w:color w:val="FF0000"/>
                <w:sz w:val="16"/>
                <w:szCs w:val="16"/>
              </w:rPr>
            </w:pPr>
            <w:r w:rsidRPr="00862616">
              <w:rPr>
                <w:rFonts w:ascii="Arial" w:hAnsi="Arial" w:cs="Arial"/>
                <w:sz w:val="16"/>
                <w:szCs w:val="16"/>
              </w:rPr>
              <w:t>[</w:t>
            </w:r>
            <w:r w:rsidRPr="00862616">
              <w:rPr>
                <w:rFonts w:ascii="Arial" w:hAnsi="Arial" w:cs="Arial"/>
                <w:b/>
                <w:bCs/>
                <w:sz w:val="16"/>
                <w:szCs w:val="16"/>
              </w:rPr>
              <w:t xml:space="preserve">Note: </w:t>
            </w:r>
            <w:r w:rsidRPr="00862616">
              <w:rPr>
                <w:rFonts w:ascii="Arial" w:hAnsi="Arial" w:cs="Arial"/>
                <w:sz w:val="16"/>
                <w:szCs w:val="16"/>
              </w:rPr>
              <w:t xml:space="preserve">See DEQ Memorandum </w:t>
            </w:r>
            <w:r w:rsidRPr="00862616">
              <w:rPr>
                <w:rFonts w:ascii="Arial" w:hAnsi="Arial" w:cs="Arial"/>
                <w:i/>
                <w:iCs/>
                <w:sz w:val="16"/>
                <w:szCs w:val="16"/>
              </w:rPr>
              <w:t>Recent Supreme Court Decision Sackett v. Environmental Protection Agency (EPA) - Effect in Virginia and How to Move Forward Without Economic Dislocation</w:t>
            </w:r>
            <w:r w:rsidRPr="00862616">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3CDEC6D2"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97E2B4C" w14:textId="77777777" w:rsidR="00B45485" w:rsidRDefault="00B45485" w:rsidP="00B45485">
            <w:pPr>
              <w:rPr>
                <w:rFonts w:ascii="Arial" w:hAnsi="Arial" w:cs="Arial"/>
                <w:b/>
                <w:bCs/>
                <w:sz w:val="26"/>
                <w:szCs w:val="26"/>
              </w:rPr>
            </w:pPr>
          </w:p>
        </w:tc>
      </w:tr>
      <w:tr w:rsidR="00B45485" w14:paraId="76BCA74E"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7C75462D" w14:textId="6971659B"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.g. A conceptual grading plan;</w:t>
            </w:r>
          </w:p>
        </w:tc>
        <w:tc>
          <w:tcPr>
            <w:tcW w:w="1350" w:type="dxa"/>
            <w:tcBorders>
              <w:top w:val="single" w:sz="4" w:space="0" w:color="auto"/>
              <w:left w:val="single" w:sz="4" w:space="0" w:color="auto"/>
              <w:bottom w:val="single" w:sz="4" w:space="0" w:color="auto"/>
              <w:right w:val="single" w:sz="4" w:space="0" w:color="auto"/>
            </w:tcBorders>
          </w:tcPr>
          <w:p w14:paraId="3A122BE0"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62A1035" w14:textId="77777777" w:rsidR="00B45485" w:rsidRDefault="00B45485" w:rsidP="00B45485">
            <w:pPr>
              <w:rPr>
                <w:rFonts w:ascii="Arial" w:hAnsi="Arial" w:cs="Arial"/>
                <w:b/>
                <w:bCs/>
                <w:sz w:val="26"/>
                <w:szCs w:val="26"/>
              </w:rPr>
            </w:pPr>
          </w:p>
        </w:tc>
      </w:tr>
      <w:tr w:rsidR="00B45485" w14:paraId="48652054"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3E6B4450" w14:textId="6EA58643"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.h. A conceptual planting scheme including suggested plant species and zonation of each vegetation type proposed;</w:t>
            </w:r>
          </w:p>
        </w:tc>
        <w:tc>
          <w:tcPr>
            <w:tcW w:w="1350" w:type="dxa"/>
            <w:tcBorders>
              <w:top w:val="single" w:sz="4" w:space="0" w:color="auto"/>
              <w:left w:val="single" w:sz="4" w:space="0" w:color="auto"/>
              <w:bottom w:val="single" w:sz="4" w:space="0" w:color="auto"/>
              <w:right w:val="single" w:sz="4" w:space="0" w:color="auto"/>
            </w:tcBorders>
          </w:tcPr>
          <w:p w14:paraId="342876F9"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F68F3FE" w14:textId="77777777" w:rsidR="00B45485" w:rsidRDefault="00B45485" w:rsidP="00B45485">
            <w:pPr>
              <w:rPr>
                <w:rFonts w:ascii="Arial" w:hAnsi="Arial" w:cs="Arial"/>
                <w:b/>
                <w:bCs/>
                <w:sz w:val="26"/>
                <w:szCs w:val="26"/>
              </w:rPr>
            </w:pPr>
          </w:p>
        </w:tc>
      </w:tr>
      <w:tr w:rsidR="00B45485" w14:paraId="0F179FB9"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6A96142C" w14:textId="0F315EA9"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.i. A description of existing soils including general information on both topsoil and subsoil conditions, permeability, and the need for soil amendments;</w:t>
            </w:r>
          </w:p>
        </w:tc>
        <w:tc>
          <w:tcPr>
            <w:tcW w:w="1350" w:type="dxa"/>
            <w:tcBorders>
              <w:top w:val="single" w:sz="4" w:space="0" w:color="auto"/>
              <w:left w:val="single" w:sz="4" w:space="0" w:color="auto"/>
              <w:bottom w:val="single" w:sz="4" w:space="0" w:color="auto"/>
              <w:right w:val="single" w:sz="4" w:space="0" w:color="auto"/>
            </w:tcBorders>
          </w:tcPr>
          <w:p w14:paraId="1A90DE23"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2A6ABBF" w14:textId="77777777" w:rsidR="00B45485" w:rsidRDefault="00B45485" w:rsidP="00B45485">
            <w:pPr>
              <w:rPr>
                <w:rFonts w:ascii="Arial" w:hAnsi="Arial" w:cs="Arial"/>
                <w:b/>
                <w:bCs/>
                <w:sz w:val="26"/>
                <w:szCs w:val="26"/>
              </w:rPr>
            </w:pPr>
          </w:p>
        </w:tc>
      </w:tr>
      <w:tr w:rsidR="00B45485" w14:paraId="1BEB0CF4"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18572DD0" w14:textId="161EB986"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.j. A draft design of any water control structures;</w:t>
            </w:r>
          </w:p>
        </w:tc>
        <w:tc>
          <w:tcPr>
            <w:tcW w:w="1350" w:type="dxa"/>
            <w:tcBorders>
              <w:top w:val="single" w:sz="4" w:space="0" w:color="auto"/>
              <w:left w:val="single" w:sz="4" w:space="0" w:color="auto"/>
              <w:bottom w:val="single" w:sz="4" w:space="0" w:color="auto"/>
              <w:right w:val="single" w:sz="4" w:space="0" w:color="auto"/>
            </w:tcBorders>
          </w:tcPr>
          <w:p w14:paraId="6385417A"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A2DD903" w14:textId="77777777" w:rsidR="00B45485" w:rsidRDefault="00B45485" w:rsidP="00B45485">
            <w:pPr>
              <w:rPr>
                <w:rFonts w:ascii="Arial" w:hAnsi="Arial" w:cs="Arial"/>
                <w:b/>
                <w:bCs/>
                <w:sz w:val="26"/>
                <w:szCs w:val="26"/>
              </w:rPr>
            </w:pPr>
          </w:p>
        </w:tc>
      </w:tr>
      <w:tr w:rsidR="00B45485" w14:paraId="4AC634AF"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35C9D59" w14:textId="01FD3675"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.k. Inclusion of buffer areas;</w:t>
            </w:r>
          </w:p>
        </w:tc>
        <w:tc>
          <w:tcPr>
            <w:tcW w:w="1350" w:type="dxa"/>
            <w:tcBorders>
              <w:top w:val="single" w:sz="4" w:space="0" w:color="auto"/>
              <w:left w:val="single" w:sz="4" w:space="0" w:color="auto"/>
              <w:bottom w:val="single" w:sz="4" w:space="0" w:color="auto"/>
              <w:right w:val="single" w:sz="4" w:space="0" w:color="auto"/>
            </w:tcBorders>
          </w:tcPr>
          <w:p w14:paraId="330D155B"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7F91C7A" w14:textId="77777777" w:rsidR="00B45485" w:rsidRDefault="00B45485" w:rsidP="00B45485">
            <w:pPr>
              <w:rPr>
                <w:rFonts w:ascii="Arial" w:hAnsi="Arial" w:cs="Arial"/>
                <w:b/>
                <w:bCs/>
                <w:sz w:val="26"/>
                <w:szCs w:val="26"/>
              </w:rPr>
            </w:pPr>
          </w:p>
        </w:tc>
      </w:tr>
      <w:tr w:rsidR="00B45485" w14:paraId="59AE93B6"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30DFF88A" w14:textId="6F3A15DF"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.l. A description of any structures and features necessary for the success of the site;</w:t>
            </w:r>
          </w:p>
        </w:tc>
        <w:tc>
          <w:tcPr>
            <w:tcW w:w="1350" w:type="dxa"/>
            <w:tcBorders>
              <w:top w:val="single" w:sz="4" w:space="0" w:color="auto"/>
              <w:left w:val="single" w:sz="4" w:space="0" w:color="auto"/>
              <w:bottom w:val="single" w:sz="4" w:space="0" w:color="auto"/>
              <w:right w:val="single" w:sz="4" w:space="0" w:color="auto"/>
            </w:tcBorders>
          </w:tcPr>
          <w:p w14:paraId="1B4E8D3E"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F8D4576" w14:textId="77777777" w:rsidR="00B45485" w:rsidRDefault="00B45485" w:rsidP="00B45485">
            <w:pPr>
              <w:rPr>
                <w:rFonts w:ascii="Arial" w:hAnsi="Arial" w:cs="Arial"/>
                <w:b/>
                <w:bCs/>
                <w:sz w:val="26"/>
                <w:szCs w:val="26"/>
              </w:rPr>
            </w:pPr>
          </w:p>
        </w:tc>
      </w:tr>
      <w:tr w:rsidR="00B45485" w14:paraId="0E9450F3"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196590C6" w14:textId="7DA50B58"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 xml:space="preserve">.m. The schedule for compensatory mitigation site construction; </w:t>
            </w:r>
            <w:r w:rsidR="00B45485"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686FC5BB"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30193EB" w14:textId="77777777" w:rsidR="00B45485" w:rsidRDefault="00B45485" w:rsidP="00B45485">
            <w:pPr>
              <w:rPr>
                <w:rFonts w:ascii="Arial" w:hAnsi="Arial" w:cs="Arial"/>
                <w:b/>
                <w:bCs/>
                <w:sz w:val="26"/>
                <w:szCs w:val="26"/>
              </w:rPr>
            </w:pPr>
          </w:p>
        </w:tc>
      </w:tr>
      <w:tr w:rsidR="00B45485" w14:paraId="64723760"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6AF2450E" w14:textId="77798023" w:rsidR="00B45485" w:rsidRPr="00853BC6" w:rsidRDefault="00534D11" w:rsidP="00B45485">
            <w:pPr>
              <w:ind w:left="165"/>
              <w:rPr>
                <w:rFonts w:ascii="Arial" w:hAnsi="Arial" w:cs="Arial"/>
                <w:sz w:val="22"/>
              </w:rPr>
            </w:pPr>
            <w:r>
              <w:rPr>
                <w:rFonts w:ascii="Arial" w:hAnsi="Arial" w:cs="Arial"/>
                <w:sz w:val="22"/>
              </w:rPr>
              <w:t>32</w:t>
            </w:r>
            <w:r w:rsidR="00B45485" w:rsidRPr="00853BC6">
              <w:rPr>
                <w:rFonts w:ascii="Arial" w:hAnsi="Arial" w:cs="Arial"/>
                <w:sz w:val="22"/>
              </w:rPr>
              <w:t>.n. 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tcPr>
          <w:p w14:paraId="6B500E90"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94B9A7A" w14:textId="77777777" w:rsidR="00B45485" w:rsidRDefault="00B45485" w:rsidP="00B45485">
            <w:pPr>
              <w:rPr>
                <w:rFonts w:ascii="Arial" w:hAnsi="Arial" w:cs="Arial"/>
                <w:b/>
                <w:bCs/>
                <w:sz w:val="26"/>
                <w:szCs w:val="26"/>
              </w:rPr>
            </w:pPr>
          </w:p>
        </w:tc>
      </w:tr>
      <w:tr w:rsidR="00B45485" w14:paraId="31046882"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0CC33DDD" w14:textId="7D4E5F48" w:rsidR="00B45485" w:rsidRPr="00853BC6" w:rsidRDefault="59805D0C" w:rsidP="1C3914E5">
            <w:pPr>
              <w:rPr>
                <w:rFonts w:ascii="Arial" w:hAnsi="Arial" w:cs="Arial"/>
                <w:sz w:val="22"/>
              </w:rPr>
            </w:pPr>
            <w:r w:rsidRPr="1C3914E5">
              <w:rPr>
                <w:rFonts w:ascii="Arial" w:hAnsi="Arial" w:cs="Arial"/>
                <w:sz w:val="22"/>
              </w:rPr>
              <w:t>33</w:t>
            </w:r>
            <w:r w:rsidR="226AFFDF" w:rsidRPr="1C3914E5">
              <w:rPr>
                <w:rFonts w:ascii="Arial" w:hAnsi="Arial" w:cs="Arial"/>
                <w:sz w:val="22"/>
              </w:rPr>
              <w:t>.</w:t>
            </w:r>
            <w:r w:rsidR="226AFFDF" w:rsidRPr="1C3914E5">
              <w:rPr>
                <w:rFonts w:ascii="Arial" w:hAnsi="Arial" w:cs="Arial"/>
                <w:b/>
                <w:bCs/>
                <w:i/>
                <w:iCs/>
                <w:sz w:val="22"/>
              </w:rPr>
              <w:t xml:space="preserve"> For PRM for </w:t>
            </w:r>
            <w:r w:rsidR="226AFFDF" w:rsidRPr="1C3914E5">
              <w:rPr>
                <w:rFonts w:ascii="Arial" w:hAnsi="Arial" w:cs="Arial"/>
                <w:b/>
                <w:bCs/>
                <w:i/>
                <w:iCs/>
                <w:sz w:val="22"/>
                <w:u w:val="single"/>
              </w:rPr>
              <w:t>stream</w:t>
            </w:r>
            <w:r w:rsidR="226AFFDF" w:rsidRPr="1C3914E5">
              <w:rPr>
                <w:rFonts w:ascii="Arial" w:hAnsi="Arial" w:cs="Arial"/>
                <w:b/>
                <w:bCs/>
                <w:i/>
                <w:iCs/>
                <w:sz w:val="22"/>
              </w:rPr>
              <w:t xml:space="preserve"> impacts</w:t>
            </w:r>
          </w:p>
          <w:p w14:paraId="3928EE8C" w14:textId="77777777" w:rsidR="00B45485" w:rsidRPr="00853BC6" w:rsidRDefault="00B45485" w:rsidP="00B45485">
            <w:pPr>
              <w:ind w:left="165"/>
              <w:rPr>
                <w:rFonts w:ascii="Arial" w:hAnsi="Arial" w:cs="Arial"/>
                <w:sz w:val="22"/>
              </w:rPr>
            </w:pPr>
            <w:r w:rsidRPr="00853BC6">
              <w:rPr>
                <w:rFonts w:ascii="Arial" w:hAnsi="Arial" w:cs="Arial"/>
                <w:sz w:val="22"/>
              </w:rPr>
              <w:t>Provide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2545197"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7CAFACE" w14:textId="77777777" w:rsidR="00B45485" w:rsidRDefault="00B45485" w:rsidP="00B45485">
            <w:pPr>
              <w:rPr>
                <w:rFonts w:ascii="Arial" w:hAnsi="Arial" w:cs="Arial"/>
                <w:b/>
                <w:bCs/>
                <w:sz w:val="26"/>
                <w:szCs w:val="26"/>
              </w:rPr>
            </w:pPr>
          </w:p>
        </w:tc>
      </w:tr>
      <w:tr w:rsidR="00B45485" w14:paraId="0E7580AD"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tcPr>
          <w:p w14:paraId="112A1B7F" w14:textId="64B3E139" w:rsidR="00B45485" w:rsidRPr="00853BC6" w:rsidRDefault="00534D11" w:rsidP="00B45485">
            <w:pPr>
              <w:ind w:left="165"/>
              <w:rPr>
                <w:rFonts w:ascii="Arial" w:hAnsi="Arial" w:cs="Arial"/>
                <w:sz w:val="22"/>
              </w:rPr>
            </w:pPr>
            <w:r>
              <w:rPr>
                <w:rFonts w:ascii="Arial" w:hAnsi="Arial" w:cs="Arial"/>
                <w:sz w:val="22"/>
              </w:rPr>
              <w:t>33</w:t>
            </w:r>
            <w:r w:rsidR="00B45485" w:rsidRPr="00853BC6">
              <w:rPr>
                <w:rFonts w:ascii="Arial" w:hAnsi="Arial" w:cs="Arial"/>
                <w:sz w:val="22"/>
              </w:rPr>
              <w:t>.a. The goals and objectives in terms of water quality benefits and replacement of stream functions;</w:t>
            </w:r>
          </w:p>
        </w:tc>
        <w:tc>
          <w:tcPr>
            <w:tcW w:w="1350" w:type="dxa"/>
            <w:tcBorders>
              <w:top w:val="single" w:sz="4" w:space="0" w:color="auto"/>
              <w:left w:val="single" w:sz="4" w:space="0" w:color="auto"/>
              <w:bottom w:val="single" w:sz="4" w:space="0" w:color="auto"/>
              <w:right w:val="single" w:sz="4" w:space="0" w:color="auto"/>
            </w:tcBorders>
          </w:tcPr>
          <w:p w14:paraId="176D8991"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0433C84" w14:textId="77777777" w:rsidR="00B45485" w:rsidRDefault="00B45485" w:rsidP="00B45485">
            <w:pPr>
              <w:rPr>
                <w:rFonts w:ascii="Arial" w:hAnsi="Arial" w:cs="Arial"/>
                <w:b/>
                <w:bCs/>
                <w:sz w:val="26"/>
                <w:szCs w:val="26"/>
              </w:rPr>
            </w:pPr>
          </w:p>
        </w:tc>
      </w:tr>
      <w:tr w:rsidR="00B45485" w14:paraId="5A939F6A"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4CD635D4" w14:textId="50D63C17" w:rsidR="00B45485" w:rsidRPr="00853BC6" w:rsidRDefault="00534D11" w:rsidP="00B45485">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33</w:t>
            </w:r>
            <w:r w:rsidR="00B45485" w:rsidRPr="00853BC6">
              <w:rPr>
                <w:rFonts w:ascii="Arial" w:hAnsi="Arial" w:cs="Arial"/>
                <w:sz w:val="22"/>
                <w:szCs w:val="22"/>
              </w:rPr>
              <w:t>.b. A detailed location map including the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tcPr>
          <w:p w14:paraId="50DBDCB5"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DAEEBAA" w14:textId="77777777" w:rsidR="00B45485" w:rsidRDefault="00B45485" w:rsidP="00B45485">
            <w:pPr>
              <w:rPr>
                <w:rFonts w:ascii="Arial" w:hAnsi="Arial" w:cs="Arial"/>
                <w:b/>
                <w:bCs/>
                <w:sz w:val="26"/>
                <w:szCs w:val="26"/>
              </w:rPr>
            </w:pPr>
          </w:p>
        </w:tc>
      </w:tr>
      <w:tr w:rsidR="00B45485" w14:paraId="56902E17"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6C578A5C" w14:textId="7CFB52A4" w:rsidR="00B45485" w:rsidRPr="00853BC6" w:rsidRDefault="0065409F" w:rsidP="00B45485">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lastRenderedPageBreak/>
              <w:t>33</w:t>
            </w:r>
            <w:r w:rsidR="00B45485" w:rsidRPr="00853BC6">
              <w:rPr>
                <w:rFonts w:ascii="Arial" w:hAnsi="Arial" w:cs="Arial"/>
                <w:sz w:val="22"/>
                <w:szCs w:val="22"/>
              </w:rPr>
              <w:t>.c. A description of the surrounding land use;</w:t>
            </w:r>
          </w:p>
        </w:tc>
        <w:tc>
          <w:tcPr>
            <w:tcW w:w="1350" w:type="dxa"/>
            <w:tcBorders>
              <w:top w:val="single" w:sz="4" w:space="0" w:color="auto"/>
              <w:left w:val="single" w:sz="4" w:space="0" w:color="auto"/>
              <w:bottom w:val="single" w:sz="4" w:space="0" w:color="auto"/>
              <w:right w:val="single" w:sz="4" w:space="0" w:color="auto"/>
            </w:tcBorders>
          </w:tcPr>
          <w:p w14:paraId="7563D7FD"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2620CC2" w14:textId="77777777" w:rsidR="00B45485" w:rsidRDefault="00B45485" w:rsidP="00B45485">
            <w:pPr>
              <w:rPr>
                <w:rFonts w:ascii="Arial" w:hAnsi="Arial" w:cs="Arial"/>
                <w:b/>
                <w:bCs/>
                <w:sz w:val="26"/>
                <w:szCs w:val="26"/>
              </w:rPr>
            </w:pPr>
          </w:p>
        </w:tc>
      </w:tr>
      <w:tr w:rsidR="00B45485" w14:paraId="13F45C8D"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74450A5C" w14:textId="54895C63" w:rsidR="00B45485" w:rsidRPr="00853BC6" w:rsidRDefault="0065409F" w:rsidP="00B45485">
            <w:pPr>
              <w:ind w:left="165"/>
              <w:rPr>
                <w:rFonts w:ascii="Arial" w:hAnsi="Arial" w:cs="Arial"/>
                <w:sz w:val="22"/>
              </w:rPr>
            </w:pPr>
            <w:r>
              <w:rPr>
                <w:rFonts w:ascii="Arial" w:hAnsi="Arial" w:cs="Arial"/>
                <w:sz w:val="22"/>
              </w:rPr>
              <w:t>33</w:t>
            </w:r>
            <w:r w:rsidR="00B45485" w:rsidRPr="00853BC6">
              <w:rPr>
                <w:rFonts w:ascii="Arial" w:hAnsi="Arial" w:cs="Arial"/>
                <w:sz w:val="22"/>
              </w:rPr>
              <w:t>.d. The proposed stream segment restoration locations including plan view and cross-sectional drawings;</w:t>
            </w:r>
          </w:p>
        </w:tc>
        <w:tc>
          <w:tcPr>
            <w:tcW w:w="1350" w:type="dxa"/>
            <w:tcBorders>
              <w:top w:val="single" w:sz="4" w:space="0" w:color="auto"/>
              <w:left w:val="single" w:sz="4" w:space="0" w:color="auto"/>
              <w:bottom w:val="single" w:sz="4" w:space="0" w:color="auto"/>
              <w:right w:val="single" w:sz="4" w:space="0" w:color="auto"/>
            </w:tcBorders>
          </w:tcPr>
          <w:p w14:paraId="17AB5BBE"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3EB464A" w14:textId="77777777" w:rsidR="00B45485" w:rsidRDefault="00B45485" w:rsidP="00B45485">
            <w:pPr>
              <w:rPr>
                <w:rFonts w:ascii="Arial" w:hAnsi="Arial" w:cs="Arial"/>
                <w:b/>
                <w:bCs/>
                <w:sz w:val="26"/>
                <w:szCs w:val="26"/>
              </w:rPr>
            </w:pPr>
          </w:p>
        </w:tc>
      </w:tr>
      <w:tr w:rsidR="00B45485" w14:paraId="0859AD09"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08F54A2" w14:textId="57E35E7F" w:rsidR="00B45485" w:rsidRPr="00853BC6" w:rsidRDefault="0065409F" w:rsidP="00B45485">
            <w:pPr>
              <w:ind w:left="165"/>
              <w:rPr>
                <w:rFonts w:ascii="Arial" w:hAnsi="Arial" w:cs="Arial"/>
                <w:sz w:val="22"/>
              </w:rPr>
            </w:pPr>
            <w:r>
              <w:rPr>
                <w:rFonts w:ascii="Arial" w:hAnsi="Arial" w:cs="Arial"/>
                <w:sz w:val="22"/>
              </w:rPr>
              <w:t>33</w:t>
            </w:r>
            <w:r w:rsidR="00B45485" w:rsidRPr="00853BC6">
              <w:rPr>
                <w:rFonts w:ascii="Arial" w:hAnsi="Arial" w:cs="Arial"/>
                <w:sz w:val="22"/>
              </w:rPr>
              <w:t>.e. The stream deficiencies that need to be addressed;</w:t>
            </w:r>
          </w:p>
        </w:tc>
        <w:tc>
          <w:tcPr>
            <w:tcW w:w="1350" w:type="dxa"/>
            <w:tcBorders>
              <w:top w:val="single" w:sz="4" w:space="0" w:color="auto"/>
              <w:left w:val="single" w:sz="4" w:space="0" w:color="auto"/>
              <w:bottom w:val="single" w:sz="4" w:space="0" w:color="auto"/>
              <w:right w:val="single" w:sz="4" w:space="0" w:color="auto"/>
            </w:tcBorders>
          </w:tcPr>
          <w:p w14:paraId="35AE824D"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2C98756" w14:textId="77777777" w:rsidR="00B45485" w:rsidRDefault="00B45485" w:rsidP="00B45485">
            <w:pPr>
              <w:rPr>
                <w:rFonts w:ascii="Arial" w:hAnsi="Arial" w:cs="Arial"/>
                <w:b/>
                <w:bCs/>
                <w:sz w:val="26"/>
                <w:szCs w:val="26"/>
              </w:rPr>
            </w:pPr>
          </w:p>
        </w:tc>
      </w:tr>
      <w:tr w:rsidR="00B45485" w14:paraId="31EC881A"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734FEDFD" w14:textId="6E310E3F" w:rsidR="00B45485" w:rsidRPr="00853BC6" w:rsidRDefault="0065409F" w:rsidP="00B45485">
            <w:pPr>
              <w:ind w:left="165"/>
              <w:rPr>
                <w:rFonts w:ascii="Arial" w:hAnsi="Arial" w:cs="Arial"/>
                <w:sz w:val="22"/>
              </w:rPr>
            </w:pPr>
            <w:r>
              <w:rPr>
                <w:rFonts w:ascii="Arial" w:hAnsi="Arial" w:cs="Arial"/>
                <w:sz w:val="22"/>
              </w:rPr>
              <w:t>33</w:t>
            </w:r>
            <w:r w:rsidR="00B45485" w:rsidRPr="00853BC6">
              <w:rPr>
                <w:rFonts w:ascii="Arial" w:hAnsi="Arial" w:cs="Arial"/>
                <w:sz w:val="22"/>
              </w:rPr>
              <w:t xml:space="preserve">.f. Data obtained from a DEQ-approved, stream impact assessment methodology such as the Unified Stream </w:t>
            </w:r>
            <w:proofErr w:type="gramStart"/>
            <w:r w:rsidR="00B45485" w:rsidRPr="00853BC6">
              <w:rPr>
                <w:rFonts w:ascii="Arial" w:hAnsi="Arial" w:cs="Arial"/>
                <w:sz w:val="22"/>
              </w:rPr>
              <w:t>Methodology;</w:t>
            </w:r>
            <w:proofErr w:type="gramEnd"/>
          </w:p>
          <w:p w14:paraId="5C69EAD3" w14:textId="77777777" w:rsidR="00B45485" w:rsidRPr="00853BC6" w:rsidRDefault="00B45485" w:rsidP="00B45485">
            <w:pPr>
              <w:ind w:left="165"/>
              <w:rPr>
                <w:rFonts w:ascii="Arial" w:hAnsi="Arial" w:cs="Arial"/>
                <w:sz w:val="22"/>
              </w:rPr>
            </w:pPr>
          </w:p>
          <w:p w14:paraId="66628F2B" w14:textId="7A8AD47E" w:rsidR="00B45485" w:rsidRPr="00862616" w:rsidRDefault="00B45485" w:rsidP="00B45485">
            <w:pPr>
              <w:rPr>
                <w:rFonts w:ascii="Arial" w:hAnsi="Arial" w:cs="Arial"/>
                <w:sz w:val="16"/>
                <w:szCs w:val="16"/>
              </w:rPr>
            </w:pPr>
            <w:r w:rsidRPr="00862616">
              <w:rPr>
                <w:rFonts w:ascii="Arial" w:hAnsi="Arial" w:cs="Arial"/>
                <w:sz w:val="16"/>
                <w:szCs w:val="16"/>
              </w:rPr>
              <w:t>[</w:t>
            </w:r>
            <w:r w:rsidRPr="00862616">
              <w:rPr>
                <w:rFonts w:ascii="Arial" w:hAnsi="Arial" w:cs="Arial"/>
                <w:b/>
                <w:bCs/>
                <w:sz w:val="16"/>
                <w:szCs w:val="16"/>
              </w:rPr>
              <w:t xml:space="preserve">Note: </w:t>
            </w:r>
            <w:r w:rsidRPr="00862616">
              <w:rPr>
                <w:rFonts w:ascii="Arial" w:hAnsi="Arial" w:cs="Arial"/>
                <w:sz w:val="16"/>
                <w:szCs w:val="16"/>
              </w:rPr>
              <w:t xml:space="preserve">See DEQ Memorandum </w:t>
            </w:r>
            <w:r w:rsidRPr="00862616">
              <w:rPr>
                <w:rFonts w:ascii="Arial" w:hAnsi="Arial" w:cs="Arial"/>
                <w:i/>
                <w:iCs/>
                <w:sz w:val="16"/>
                <w:szCs w:val="16"/>
              </w:rPr>
              <w:t>Recent Supreme Court Decision Sackett v. Environmental Protection Agency (EPA) - Effect in Virginia and How to Move Forward Without Economic Dislocation</w:t>
            </w:r>
            <w:r w:rsidRPr="00862616">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6E1B61C0"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B81E9A1" w14:textId="77777777" w:rsidR="00B45485" w:rsidRDefault="00B45485" w:rsidP="00B45485">
            <w:pPr>
              <w:rPr>
                <w:rFonts w:ascii="Arial" w:hAnsi="Arial" w:cs="Arial"/>
                <w:b/>
                <w:bCs/>
                <w:sz w:val="26"/>
                <w:szCs w:val="26"/>
              </w:rPr>
            </w:pPr>
          </w:p>
        </w:tc>
      </w:tr>
      <w:tr w:rsidR="00B45485" w14:paraId="045861E4"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5A2E1347" w14:textId="5EF66E99" w:rsidR="00B45485" w:rsidRPr="00853BC6" w:rsidRDefault="0065409F" w:rsidP="00B45485">
            <w:pPr>
              <w:ind w:left="165"/>
              <w:rPr>
                <w:rFonts w:ascii="Arial" w:hAnsi="Arial" w:cs="Arial"/>
                <w:sz w:val="22"/>
              </w:rPr>
            </w:pPr>
            <w:r>
              <w:rPr>
                <w:rFonts w:ascii="Arial" w:hAnsi="Arial" w:cs="Arial"/>
                <w:sz w:val="22"/>
              </w:rPr>
              <w:t>33</w:t>
            </w:r>
            <w:r w:rsidR="00B45485" w:rsidRPr="00853BC6">
              <w:rPr>
                <w:rFonts w:ascii="Arial" w:hAnsi="Arial" w:cs="Arial"/>
                <w:sz w:val="22"/>
              </w:rPr>
              <w:t>.g. The proposed restoration measures to be employed including channel measurements, proposed design flows, types of instream structures, and conceptual planting scheme;</w:t>
            </w:r>
          </w:p>
        </w:tc>
        <w:tc>
          <w:tcPr>
            <w:tcW w:w="1350" w:type="dxa"/>
            <w:tcBorders>
              <w:top w:val="single" w:sz="4" w:space="0" w:color="auto"/>
              <w:left w:val="single" w:sz="4" w:space="0" w:color="auto"/>
              <w:bottom w:val="single" w:sz="4" w:space="0" w:color="auto"/>
              <w:right w:val="single" w:sz="4" w:space="0" w:color="auto"/>
            </w:tcBorders>
          </w:tcPr>
          <w:p w14:paraId="34A66FB9"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018D961" w14:textId="77777777" w:rsidR="00B45485" w:rsidRDefault="00B45485" w:rsidP="00B45485">
            <w:pPr>
              <w:rPr>
                <w:rFonts w:ascii="Arial" w:hAnsi="Arial" w:cs="Arial"/>
                <w:b/>
                <w:bCs/>
                <w:sz w:val="26"/>
                <w:szCs w:val="26"/>
              </w:rPr>
            </w:pPr>
          </w:p>
        </w:tc>
      </w:tr>
      <w:tr w:rsidR="00B45485" w14:paraId="0D4BE335"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4DB020D9" w14:textId="67D92F91" w:rsidR="00B45485" w:rsidRPr="00853BC6" w:rsidRDefault="0094553C" w:rsidP="00B45485">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33</w:t>
            </w:r>
            <w:r w:rsidR="00B45485" w:rsidRPr="00853BC6">
              <w:rPr>
                <w:rFonts w:ascii="Arial" w:hAnsi="Arial" w:cs="Arial"/>
                <w:sz w:val="22"/>
                <w:szCs w:val="22"/>
              </w:rPr>
              <w:t>.h. Reference stream data, if available;</w:t>
            </w:r>
          </w:p>
        </w:tc>
        <w:tc>
          <w:tcPr>
            <w:tcW w:w="1350" w:type="dxa"/>
            <w:tcBorders>
              <w:top w:val="single" w:sz="4" w:space="0" w:color="auto"/>
              <w:left w:val="single" w:sz="4" w:space="0" w:color="auto"/>
              <w:bottom w:val="single" w:sz="4" w:space="0" w:color="auto"/>
              <w:right w:val="single" w:sz="4" w:space="0" w:color="auto"/>
            </w:tcBorders>
          </w:tcPr>
          <w:p w14:paraId="78E9076F"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ECF2F07" w14:textId="77777777" w:rsidR="00B45485" w:rsidRDefault="00B45485" w:rsidP="00B45485">
            <w:pPr>
              <w:rPr>
                <w:rFonts w:ascii="Arial" w:hAnsi="Arial" w:cs="Arial"/>
                <w:b/>
                <w:bCs/>
                <w:sz w:val="26"/>
                <w:szCs w:val="26"/>
              </w:rPr>
            </w:pPr>
          </w:p>
        </w:tc>
      </w:tr>
      <w:tr w:rsidR="00B45485" w14:paraId="6FF8507B"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33581C8E" w14:textId="4183B4A5" w:rsidR="00B45485" w:rsidRPr="00853BC6" w:rsidRDefault="0094553C" w:rsidP="00B45485">
            <w:pPr>
              <w:ind w:left="165"/>
              <w:rPr>
                <w:rFonts w:ascii="Arial" w:hAnsi="Arial" w:cs="Arial"/>
                <w:sz w:val="22"/>
              </w:rPr>
            </w:pPr>
            <w:r>
              <w:rPr>
                <w:rFonts w:ascii="Arial" w:hAnsi="Arial" w:cs="Arial"/>
                <w:sz w:val="22"/>
              </w:rPr>
              <w:t>33</w:t>
            </w:r>
            <w:r w:rsidR="00B45485" w:rsidRPr="00853BC6">
              <w:rPr>
                <w:rFonts w:ascii="Arial" w:hAnsi="Arial" w:cs="Arial"/>
                <w:sz w:val="22"/>
              </w:rPr>
              <w:t>.i. Inclusion of buffer areas;</w:t>
            </w:r>
          </w:p>
        </w:tc>
        <w:tc>
          <w:tcPr>
            <w:tcW w:w="1350" w:type="dxa"/>
            <w:tcBorders>
              <w:top w:val="single" w:sz="4" w:space="0" w:color="auto"/>
              <w:left w:val="single" w:sz="4" w:space="0" w:color="auto"/>
              <w:bottom w:val="single" w:sz="4" w:space="0" w:color="auto"/>
              <w:right w:val="single" w:sz="4" w:space="0" w:color="auto"/>
            </w:tcBorders>
          </w:tcPr>
          <w:p w14:paraId="564C452F"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706EE7F" w14:textId="77777777" w:rsidR="00B45485" w:rsidRDefault="00B45485" w:rsidP="00B45485">
            <w:pPr>
              <w:rPr>
                <w:rFonts w:ascii="Arial" w:hAnsi="Arial" w:cs="Arial"/>
                <w:b/>
                <w:bCs/>
                <w:sz w:val="26"/>
                <w:szCs w:val="26"/>
              </w:rPr>
            </w:pPr>
          </w:p>
        </w:tc>
      </w:tr>
      <w:tr w:rsidR="00B45485" w14:paraId="27726AAF"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2434706D" w14:textId="31C03F99" w:rsidR="00B45485" w:rsidRPr="00853BC6" w:rsidRDefault="0094553C" w:rsidP="00B45485">
            <w:pPr>
              <w:ind w:left="165"/>
              <w:rPr>
                <w:rFonts w:ascii="Arial" w:hAnsi="Arial" w:cs="Arial"/>
                <w:sz w:val="22"/>
              </w:rPr>
            </w:pPr>
            <w:r>
              <w:rPr>
                <w:rFonts w:ascii="Arial" w:hAnsi="Arial" w:cs="Arial"/>
                <w:sz w:val="22"/>
              </w:rPr>
              <w:t>33</w:t>
            </w:r>
            <w:r w:rsidR="00B45485" w:rsidRPr="00853BC6">
              <w:rPr>
                <w:rFonts w:ascii="Arial" w:hAnsi="Arial" w:cs="Arial"/>
                <w:sz w:val="22"/>
              </w:rPr>
              <w:t xml:space="preserve">.j. Schedule for restoration activities; </w:t>
            </w:r>
            <w:r w:rsidR="00B45485"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0AC9D540"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C06AEF2" w14:textId="77777777" w:rsidR="00B45485" w:rsidRDefault="00B45485" w:rsidP="00B45485">
            <w:pPr>
              <w:rPr>
                <w:rFonts w:ascii="Arial" w:hAnsi="Arial" w:cs="Arial"/>
                <w:b/>
                <w:bCs/>
                <w:sz w:val="26"/>
                <w:szCs w:val="26"/>
              </w:rPr>
            </w:pPr>
          </w:p>
        </w:tc>
      </w:tr>
      <w:tr w:rsidR="00B45485" w14:paraId="348B1561" w14:textId="77777777" w:rsidTr="1C3914E5">
        <w:trPr>
          <w:trHeight w:val="432"/>
        </w:trPr>
        <w:tc>
          <w:tcPr>
            <w:tcW w:w="7380" w:type="dxa"/>
            <w:tcBorders>
              <w:top w:val="single" w:sz="4" w:space="0" w:color="auto"/>
              <w:left w:val="single" w:sz="4" w:space="0" w:color="auto"/>
              <w:bottom w:val="single" w:sz="4" w:space="0" w:color="auto"/>
              <w:right w:val="single" w:sz="4" w:space="0" w:color="auto"/>
            </w:tcBorders>
            <w:hideMark/>
          </w:tcPr>
          <w:p w14:paraId="6B737D49" w14:textId="0F4F1828" w:rsidR="00B45485" w:rsidRPr="00853BC6" w:rsidRDefault="0094553C" w:rsidP="00B45485">
            <w:pPr>
              <w:ind w:left="165"/>
              <w:rPr>
                <w:rFonts w:ascii="Arial" w:hAnsi="Arial" w:cs="Arial"/>
                <w:sz w:val="22"/>
              </w:rPr>
            </w:pPr>
            <w:r>
              <w:rPr>
                <w:rFonts w:ascii="Arial" w:hAnsi="Arial" w:cs="Arial"/>
                <w:sz w:val="22"/>
              </w:rPr>
              <w:t>33</w:t>
            </w:r>
            <w:r w:rsidR="00B45485" w:rsidRPr="00853BC6">
              <w:rPr>
                <w:rFonts w:ascii="Arial" w:hAnsi="Arial" w:cs="Arial"/>
                <w:sz w:val="22"/>
              </w:rPr>
              <w:t>.k. 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tcPr>
          <w:p w14:paraId="489A3ED3" w14:textId="77777777" w:rsidR="00B45485" w:rsidRDefault="00B45485" w:rsidP="00B45485">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068EE4E" w14:textId="77777777" w:rsidR="00B45485" w:rsidRDefault="00B45485" w:rsidP="00B45485">
            <w:pPr>
              <w:rPr>
                <w:rFonts w:ascii="Arial" w:hAnsi="Arial" w:cs="Arial"/>
                <w:b/>
                <w:bCs/>
                <w:sz w:val="26"/>
                <w:szCs w:val="26"/>
              </w:rPr>
            </w:pPr>
          </w:p>
        </w:tc>
      </w:tr>
    </w:tbl>
    <w:p w14:paraId="00A39523" w14:textId="77777777" w:rsidR="001A58F6" w:rsidRDefault="001A58F6" w:rsidP="00862616">
      <w:pPr>
        <w:rPr>
          <w:rFonts w:ascii="Arial" w:hAnsi="Arial" w:cs="Arial"/>
          <w:b/>
          <w:sz w:val="28"/>
        </w:rPr>
      </w:pPr>
    </w:p>
    <w:p w14:paraId="557FFB2F" w14:textId="43FDC493" w:rsidR="00E73CBA" w:rsidRDefault="00A62C62" w:rsidP="00E73CBA">
      <w:pPr>
        <w:ind w:left="-450"/>
        <w:rPr>
          <w:rFonts w:ascii="Arial" w:hAnsi="Arial" w:cs="Arial"/>
          <w:b/>
          <w:sz w:val="28"/>
        </w:rPr>
      </w:pPr>
      <w:r>
        <w:rPr>
          <w:rStyle w:val="normaltextrun"/>
          <w:rFonts w:ascii="Arial" w:hAnsi="Arial" w:cs="Arial"/>
          <w:b/>
          <w:bCs/>
          <w:color w:val="000000"/>
          <w:sz w:val="28"/>
          <w:szCs w:val="28"/>
          <w:shd w:val="clear" w:color="auto" w:fill="FFFFFF"/>
        </w:rPr>
        <w:t>Optional Items to Assist in Expediting Processing:</w:t>
      </w:r>
      <w:r>
        <w:rPr>
          <w:rStyle w:val="eop"/>
          <w:rFonts w:ascii="Arial" w:hAnsi="Arial" w:cs="Arial"/>
          <w:color w:val="000000"/>
          <w:sz w:val="28"/>
          <w:szCs w:val="28"/>
          <w:shd w:val="clear" w:color="auto" w:fill="FFFFFF"/>
        </w:rPr>
        <w:t> </w:t>
      </w: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E73CBA" w14:paraId="650D52D7" w14:textId="77777777" w:rsidTr="1C3914E5">
        <w:trPr>
          <w:trHeight w:val="432"/>
          <w:tblHeader/>
        </w:trPr>
        <w:tc>
          <w:tcPr>
            <w:tcW w:w="7380" w:type="dxa"/>
            <w:shd w:val="clear" w:color="auto" w:fill="DEEAF6" w:themeFill="accent5" w:themeFillTint="33"/>
            <w:vAlign w:val="center"/>
          </w:tcPr>
          <w:p w14:paraId="7696053B" w14:textId="77777777" w:rsidR="00E73CBA" w:rsidRPr="009D5179" w:rsidRDefault="00E73CBA" w:rsidP="003A6B5E">
            <w:pPr>
              <w:jc w:val="center"/>
              <w:rPr>
                <w:rFonts w:ascii="Arial" w:hAnsi="Arial" w:cs="Arial"/>
                <w:b/>
                <w:bCs/>
                <w:sz w:val="26"/>
                <w:szCs w:val="26"/>
              </w:rPr>
            </w:pPr>
            <w:r w:rsidRPr="00625F87">
              <w:rPr>
                <w:rFonts w:ascii="Arial" w:hAnsi="Arial" w:cs="Arial"/>
                <w:b/>
                <w:bCs/>
                <w:sz w:val="26"/>
                <w:szCs w:val="26"/>
              </w:rPr>
              <w:t>Information</w:t>
            </w:r>
          </w:p>
        </w:tc>
        <w:tc>
          <w:tcPr>
            <w:tcW w:w="1350" w:type="dxa"/>
            <w:shd w:val="clear" w:color="auto" w:fill="DEEAF6" w:themeFill="accent5" w:themeFillTint="33"/>
            <w:vAlign w:val="center"/>
          </w:tcPr>
          <w:p w14:paraId="7453A5C9" w14:textId="77777777" w:rsidR="00E73CBA" w:rsidRPr="00625F87" w:rsidRDefault="00E73CBA" w:rsidP="003A6B5E">
            <w:pPr>
              <w:jc w:val="center"/>
              <w:rPr>
                <w:rFonts w:ascii="Arial" w:hAnsi="Arial" w:cs="Arial"/>
                <w:b/>
                <w:bCs/>
                <w:sz w:val="26"/>
                <w:szCs w:val="26"/>
              </w:rPr>
            </w:pPr>
            <w:r w:rsidRPr="00625F87">
              <w:rPr>
                <w:rFonts w:ascii="Arial" w:hAnsi="Arial" w:cs="Arial"/>
                <w:b/>
                <w:bCs/>
                <w:sz w:val="26"/>
                <w:szCs w:val="26"/>
              </w:rPr>
              <w:t>Included</w:t>
            </w:r>
          </w:p>
          <w:p w14:paraId="480C0BE0" w14:textId="372D3480" w:rsidR="00E73CBA" w:rsidRPr="00625F87" w:rsidRDefault="00E73CBA" w:rsidP="003A6B5E">
            <w:pPr>
              <w:jc w:val="center"/>
              <w:rPr>
                <w:rFonts w:ascii="Arial" w:hAnsi="Arial" w:cs="Arial"/>
                <w:b/>
                <w:bCs/>
                <w:sz w:val="26"/>
                <w:szCs w:val="26"/>
              </w:rPr>
            </w:pPr>
            <w:r w:rsidRPr="00625F87">
              <w:rPr>
                <w:rFonts w:ascii="Arial" w:hAnsi="Arial" w:cs="Arial"/>
                <w:b/>
                <w:bCs/>
                <w:sz w:val="26"/>
                <w:szCs w:val="26"/>
              </w:rPr>
              <w:t>(Y</w:t>
            </w:r>
            <w:r>
              <w:rPr>
                <w:rFonts w:ascii="Arial" w:hAnsi="Arial" w:cs="Arial"/>
                <w:b/>
                <w:bCs/>
                <w:sz w:val="26"/>
                <w:szCs w:val="26"/>
              </w:rPr>
              <w:t>,</w:t>
            </w:r>
            <w:r w:rsidRPr="00625F87">
              <w:rPr>
                <w:rFonts w:ascii="Arial" w:hAnsi="Arial" w:cs="Arial"/>
                <w:b/>
                <w:bCs/>
                <w:sz w:val="26"/>
                <w:szCs w:val="26"/>
              </w:rPr>
              <w:t xml:space="preserve"> N</w:t>
            </w:r>
            <w:r>
              <w:rPr>
                <w:rFonts w:ascii="Arial" w:hAnsi="Arial" w:cs="Arial"/>
                <w:b/>
                <w:bCs/>
                <w:sz w:val="26"/>
                <w:szCs w:val="26"/>
              </w:rPr>
              <w:t>, or N</w:t>
            </w:r>
            <w:r w:rsidR="00862616">
              <w:rPr>
                <w:rFonts w:ascii="Arial" w:hAnsi="Arial" w:cs="Arial"/>
                <w:b/>
                <w:bCs/>
                <w:sz w:val="26"/>
                <w:szCs w:val="26"/>
              </w:rPr>
              <w:t>/</w:t>
            </w:r>
            <w:r>
              <w:rPr>
                <w:rFonts w:ascii="Arial" w:hAnsi="Arial" w:cs="Arial"/>
                <w:b/>
                <w:bCs/>
                <w:sz w:val="26"/>
                <w:szCs w:val="26"/>
              </w:rPr>
              <w:t>A</w:t>
            </w:r>
            <w:r w:rsidRPr="00625F87">
              <w:rPr>
                <w:rFonts w:ascii="Arial" w:hAnsi="Arial" w:cs="Arial"/>
                <w:b/>
                <w:bCs/>
                <w:sz w:val="26"/>
                <w:szCs w:val="26"/>
              </w:rPr>
              <w:t>)</w:t>
            </w:r>
          </w:p>
        </w:tc>
        <w:tc>
          <w:tcPr>
            <w:tcW w:w="1710" w:type="dxa"/>
            <w:shd w:val="clear" w:color="auto" w:fill="DEEAF6" w:themeFill="accent5" w:themeFillTint="33"/>
            <w:vAlign w:val="center"/>
          </w:tcPr>
          <w:p w14:paraId="113073F5" w14:textId="77777777" w:rsidR="00E73CBA" w:rsidRPr="00625F87" w:rsidRDefault="00E73CBA" w:rsidP="003A6B5E">
            <w:pPr>
              <w:jc w:val="center"/>
              <w:rPr>
                <w:rFonts w:ascii="Arial" w:hAnsi="Arial" w:cs="Arial"/>
                <w:b/>
                <w:bCs/>
                <w:sz w:val="26"/>
                <w:szCs w:val="26"/>
              </w:rPr>
            </w:pPr>
            <w:r w:rsidRPr="00625F87">
              <w:rPr>
                <w:rFonts w:ascii="Arial" w:hAnsi="Arial" w:cs="Arial"/>
                <w:b/>
                <w:bCs/>
                <w:sz w:val="26"/>
                <w:szCs w:val="26"/>
              </w:rPr>
              <w:t>Page Number(s)</w:t>
            </w:r>
          </w:p>
          <w:p w14:paraId="0ADD40D8" w14:textId="77777777" w:rsidR="00E73CBA" w:rsidRPr="00625F87" w:rsidRDefault="00E73CBA" w:rsidP="003A6B5E">
            <w:pPr>
              <w:jc w:val="center"/>
              <w:rPr>
                <w:rFonts w:ascii="Arial" w:hAnsi="Arial" w:cs="Arial"/>
                <w:b/>
                <w:bCs/>
                <w:sz w:val="26"/>
                <w:szCs w:val="26"/>
              </w:rPr>
            </w:pPr>
            <w:r w:rsidRPr="00625F87">
              <w:rPr>
                <w:rFonts w:ascii="Arial" w:hAnsi="Arial" w:cs="Arial"/>
                <w:b/>
                <w:bCs/>
                <w:sz w:val="26"/>
                <w:szCs w:val="26"/>
              </w:rPr>
              <w:t>Or Location(s)</w:t>
            </w:r>
          </w:p>
        </w:tc>
      </w:tr>
      <w:tr w:rsidR="00E73CBA" w14:paraId="32F6ABB2" w14:textId="77777777" w:rsidTr="1C3914E5">
        <w:trPr>
          <w:trHeight w:val="432"/>
        </w:trPr>
        <w:tc>
          <w:tcPr>
            <w:tcW w:w="7380" w:type="dxa"/>
          </w:tcPr>
          <w:p w14:paraId="4B300109" w14:textId="4C4D6B5B" w:rsidR="00E73CBA" w:rsidRPr="00BF5038" w:rsidRDefault="72ACB39E" w:rsidP="1C3914E5">
            <w:pPr>
              <w:pStyle w:val="BodyTextIndent2"/>
              <w:ind w:left="0" w:firstLine="0"/>
              <w:rPr>
                <w:rFonts w:ascii="Arial" w:hAnsi="Arial" w:cs="Arial"/>
                <w:i w:val="0"/>
                <w:noProof/>
                <w:sz w:val="22"/>
              </w:rPr>
            </w:pPr>
            <w:r w:rsidRPr="1C3914E5">
              <w:rPr>
                <w:rFonts w:ascii="Arial" w:hAnsi="Arial" w:cs="Arial"/>
                <w:i w:val="0"/>
                <w:sz w:val="22"/>
              </w:rPr>
              <w:t>3</w:t>
            </w:r>
            <w:r w:rsidR="0094553C" w:rsidRPr="1C3914E5">
              <w:rPr>
                <w:rFonts w:ascii="Arial" w:hAnsi="Arial" w:cs="Arial"/>
                <w:i w:val="0"/>
                <w:sz w:val="22"/>
              </w:rPr>
              <w:t>4</w:t>
            </w:r>
            <w:r w:rsidRPr="1C3914E5">
              <w:rPr>
                <w:rFonts w:ascii="Arial" w:hAnsi="Arial" w:cs="Arial"/>
                <w:i w:val="0"/>
                <w:sz w:val="22"/>
              </w:rPr>
              <w:t>.</w:t>
            </w:r>
            <w:r w:rsidRPr="1C3914E5">
              <w:rPr>
                <w:rFonts w:ascii="Arial" w:hAnsi="Arial" w:cs="Arial"/>
                <w:b/>
                <w:bCs/>
                <w:sz w:val="22"/>
              </w:rPr>
              <w:t xml:space="preserve"> When wetland impacts are over </w:t>
            </w:r>
            <w:r w:rsidR="0094553C" w:rsidRPr="1C3914E5">
              <w:rPr>
                <w:rFonts w:ascii="Arial" w:hAnsi="Arial" w:cs="Arial"/>
                <w:b/>
                <w:bCs/>
                <w:sz w:val="22"/>
              </w:rPr>
              <w:t>one</w:t>
            </w:r>
            <w:r w:rsidRPr="1C3914E5">
              <w:rPr>
                <w:rFonts w:ascii="Arial" w:hAnsi="Arial" w:cs="Arial"/>
                <w:b/>
                <w:bCs/>
                <w:sz w:val="22"/>
              </w:rPr>
              <w:t xml:space="preserve"> acre: </w:t>
            </w:r>
            <w:r w:rsidRPr="1C3914E5">
              <w:rPr>
                <w:rFonts w:ascii="Arial" w:hAnsi="Arial" w:cs="Arial"/>
                <w:i w:val="0"/>
                <w:sz w:val="22"/>
              </w:rPr>
              <w:t xml:space="preserve">An analysis of the functions of wetlands proposed to be impacted may be required by DEQ </w:t>
            </w:r>
            <w:r w:rsidR="00E73CBA" w:rsidRPr="1C3914E5">
              <w:rPr>
                <w:rFonts w:ascii="Arial" w:hAnsi="Arial" w:cs="Arial"/>
                <w:i w:val="0"/>
                <w:sz w:val="22"/>
              </w:rPr>
              <w:t>(Section 80.C)</w:t>
            </w:r>
          </w:p>
        </w:tc>
        <w:tc>
          <w:tcPr>
            <w:tcW w:w="1350" w:type="dxa"/>
          </w:tcPr>
          <w:p w14:paraId="0BA48493" w14:textId="77777777" w:rsidR="00E73CBA" w:rsidRDefault="00E73CBA" w:rsidP="003A6B5E"/>
        </w:tc>
        <w:tc>
          <w:tcPr>
            <w:tcW w:w="1710" w:type="dxa"/>
          </w:tcPr>
          <w:p w14:paraId="417EA7C3" w14:textId="77777777" w:rsidR="00E73CBA" w:rsidRDefault="00E73CBA" w:rsidP="003A6B5E"/>
        </w:tc>
      </w:tr>
      <w:tr w:rsidR="00E73CBA" w:rsidRPr="009D5179" w14:paraId="280C4332" w14:textId="77777777" w:rsidTr="1C3914E5">
        <w:trPr>
          <w:trHeight w:val="432"/>
        </w:trPr>
        <w:tc>
          <w:tcPr>
            <w:tcW w:w="7380" w:type="dxa"/>
          </w:tcPr>
          <w:p w14:paraId="3C25ACEC" w14:textId="2FB26756" w:rsidR="00E73CBA" w:rsidRPr="002A3F5B" w:rsidRDefault="00E73CBA" w:rsidP="003A6B5E">
            <w:pPr>
              <w:rPr>
                <w:rFonts w:ascii="Arial" w:hAnsi="Arial" w:cs="Arial"/>
                <w:bCs/>
                <w:sz w:val="22"/>
              </w:rPr>
            </w:pPr>
            <w:r>
              <w:rPr>
                <w:rFonts w:ascii="Arial" w:hAnsi="Arial" w:cs="Arial"/>
                <w:noProof/>
                <w:sz w:val="22"/>
              </w:rPr>
              <w:t>3</w:t>
            </w:r>
            <w:r w:rsidR="0094553C">
              <w:rPr>
                <w:rFonts w:ascii="Arial" w:hAnsi="Arial" w:cs="Arial"/>
                <w:noProof/>
                <w:sz w:val="22"/>
              </w:rPr>
              <w:t>5</w:t>
            </w:r>
            <w:r>
              <w:rPr>
                <w:rFonts w:ascii="Arial" w:hAnsi="Arial" w:cs="Arial"/>
                <w:noProof/>
                <w:sz w:val="22"/>
              </w:rPr>
              <w:t xml:space="preserve">. </w:t>
            </w:r>
            <w:r w:rsidRPr="002A3F5B">
              <w:rPr>
                <w:rFonts w:ascii="Arial" w:hAnsi="Arial" w:cs="Arial"/>
                <w:noProof/>
                <w:sz w:val="22"/>
              </w:rPr>
              <w:t>GIS shape files of project boundary/polygon, impact boundaries/polygons, surface water boundaries/polygons</w:t>
            </w:r>
          </w:p>
        </w:tc>
        <w:tc>
          <w:tcPr>
            <w:tcW w:w="1350" w:type="dxa"/>
          </w:tcPr>
          <w:p w14:paraId="0C67AABC" w14:textId="77777777" w:rsidR="00E73CBA" w:rsidRPr="009D5179" w:rsidRDefault="00E73CBA" w:rsidP="003A6B5E">
            <w:pPr>
              <w:rPr>
                <w:bCs/>
              </w:rPr>
            </w:pPr>
          </w:p>
        </w:tc>
        <w:tc>
          <w:tcPr>
            <w:tcW w:w="1710" w:type="dxa"/>
          </w:tcPr>
          <w:p w14:paraId="000DAF57" w14:textId="77777777" w:rsidR="00E73CBA" w:rsidRPr="009D5179" w:rsidRDefault="00E73CBA" w:rsidP="003A6B5E">
            <w:pPr>
              <w:rPr>
                <w:bCs/>
              </w:rPr>
            </w:pPr>
          </w:p>
        </w:tc>
      </w:tr>
      <w:tr w:rsidR="00F93EC2" w:rsidRPr="009D5179" w14:paraId="31E11F26" w14:textId="77777777" w:rsidTr="1C3914E5">
        <w:trPr>
          <w:trHeight w:val="432"/>
        </w:trPr>
        <w:tc>
          <w:tcPr>
            <w:tcW w:w="7380" w:type="dxa"/>
          </w:tcPr>
          <w:p w14:paraId="1616EFA1" w14:textId="4608D126" w:rsidR="00F93EC2" w:rsidRPr="00F93EC2" w:rsidRDefault="00F93EC2" w:rsidP="003A6B5E">
            <w:pPr>
              <w:rPr>
                <w:rFonts w:ascii="Arial" w:hAnsi="Arial" w:cs="Arial"/>
                <w:noProof/>
                <w:sz w:val="22"/>
              </w:rPr>
            </w:pPr>
            <w:r>
              <w:rPr>
                <w:rFonts w:ascii="Arial" w:hAnsi="Arial" w:cs="Arial"/>
                <w:iCs/>
                <w:sz w:val="22"/>
              </w:rPr>
              <w:t>3</w:t>
            </w:r>
            <w:r w:rsidR="0094553C">
              <w:rPr>
                <w:rFonts w:ascii="Arial" w:hAnsi="Arial" w:cs="Arial"/>
                <w:iCs/>
                <w:sz w:val="22"/>
              </w:rPr>
              <w:t>6</w:t>
            </w:r>
            <w:r>
              <w:rPr>
                <w:rFonts w:ascii="Arial" w:hAnsi="Arial" w:cs="Arial"/>
                <w:iCs/>
                <w:sz w:val="22"/>
              </w:rPr>
              <w:t xml:space="preserve">. </w:t>
            </w:r>
            <w:r w:rsidRPr="00F93EC2">
              <w:rPr>
                <w:rFonts w:ascii="Arial" w:hAnsi="Arial" w:cs="Arial"/>
                <w:iCs/>
                <w:sz w:val="22"/>
              </w:rPr>
              <w:t>A table of impacts directly on Delineation / Impact Map required for complete application</w:t>
            </w:r>
          </w:p>
        </w:tc>
        <w:tc>
          <w:tcPr>
            <w:tcW w:w="1350" w:type="dxa"/>
          </w:tcPr>
          <w:p w14:paraId="08F3BEB8" w14:textId="77777777" w:rsidR="00F93EC2" w:rsidRPr="009D5179" w:rsidRDefault="00F93EC2" w:rsidP="003A6B5E">
            <w:pPr>
              <w:rPr>
                <w:bCs/>
              </w:rPr>
            </w:pPr>
          </w:p>
        </w:tc>
        <w:tc>
          <w:tcPr>
            <w:tcW w:w="1710" w:type="dxa"/>
          </w:tcPr>
          <w:p w14:paraId="09E85A69" w14:textId="77777777" w:rsidR="00F93EC2" w:rsidRPr="009D5179" w:rsidRDefault="00F93EC2" w:rsidP="003A6B5E">
            <w:pPr>
              <w:rPr>
                <w:bCs/>
              </w:rPr>
            </w:pPr>
          </w:p>
        </w:tc>
      </w:tr>
    </w:tbl>
    <w:p w14:paraId="39219350" w14:textId="77777777" w:rsidR="00CE698F" w:rsidRDefault="00CE698F" w:rsidP="00CE698F">
      <w:pPr>
        <w:pStyle w:val="paragraph"/>
        <w:spacing w:before="0" w:beforeAutospacing="0" w:after="0" w:afterAutospacing="0"/>
        <w:ind w:left="-540" w:right="-540"/>
        <w:textAlignment w:val="baseline"/>
        <w:rPr>
          <w:rStyle w:val="normaltextrun"/>
          <w:rFonts w:ascii="Arial" w:hAnsi="Arial" w:cs="Arial"/>
          <w:color w:val="000000"/>
          <w:sz w:val="22"/>
          <w:szCs w:val="22"/>
        </w:rPr>
      </w:pPr>
    </w:p>
    <w:p w14:paraId="4A8DBABD" w14:textId="77777777" w:rsidR="0094553C" w:rsidRDefault="0094553C">
      <w:pPr>
        <w:rPr>
          <w:rStyle w:val="normaltextrun"/>
          <w:rFonts w:ascii="Arial" w:hAnsi="Arial" w:cs="Arial"/>
          <w:color w:val="000000"/>
          <w:sz w:val="22"/>
          <w:szCs w:val="22"/>
        </w:rPr>
      </w:pPr>
      <w:r>
        <w:rPr>
          <w:rStyle w:val="normaltextrun"/>
          <w:rFonts w:ascii="Arial" w:hAnsi="Arial" w:cs="Arial"/>
          <w:color w:val="000000"/>
          <w:sz w:val="22"/>
          <w:szCs w:val="22"/>
        </w:rPr>
        <w:br w:type="page"/>
      </w:r>
    </w:p>
    <w:p w14:paraId="1AAB0366" w14:textId="511C6CFB" w:rsidR="00CE698F" w:rsidRDefault="00CE698F" w:rsidP="00CE698F">
      <w:pPr>
        <w:pStyle w:val="paragraph"/>
        <w:spacing w:before="0" w:beforeAutospacing="0" w:after="0" w:afterAutospacing="0"/>
        <w:ind w:left="-540" w:right="-540"/>
        <w:textAlignment w:val="baseline"/>
        <w:rPr>
          <w:rFonts w:ascii="Segoe UI" w:hAnsi="Segoe UI" w:cs="Segoe UI"/>
          <w:sz w:val="18"/>
          <w:szCs w:val="18"/>
        </w:rPr>
      </w:pPr>
      <w:r>
        <w:rPr>
          <w:rStyle w:val="normaltextrun"/>
          <w:rFonts w:ascii="Arial" w:hAnsi="Arial" w:cs="Arial"/>
          <w:color w:val="000000"/>
          <w:sz w:val="22"/>
          <w:szCs w:val="22"/>
        </w:rPr>
        <w:lastRenderedPageBreak/>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r>
        <w:rPr>
          <w:rStyle w:val="eop"/>
          <w:rFonts w:ascii="Arial" w:hAnsi="Arial" w:cs="Arial"/>
          <w:color w:val="000000"/>
          <w:sz w:val="22"/>
          <w:szCs w:val="22"/>
        </w:rPr>
        <w:t> </w:t>
      </w:r>
    </w:p>
    <w:p w14:paraId="2DAE328D" w14:textId="77777777" w:rsidR="00CE698F" w:rsidRDefault="00CE698F" w:rsidP="00CE698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ED6248A" w14:textId="77777777" w:rsidR="00CE698F" w:rsidRDefault="00CE698F" w:rsidP="00CE698F">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b/>
          <w:bCs/>
          <w:color w:val="000000"/>
          <w:sz w:val="22"/>
          <w:szCs w:val="22"/>
        </w:rPr>
        <w:t>_____________________________________________________</w:t>
      </w:r>
      <w:r>
        <w:rPr>
          <w:rStyle w:val="eop"/>
          <w:rFonts w:ascii="Arial" w:hAnsi="Arial" w:cs="Arial"/>
          <w:color w:val="000000"/>
          <w:sz w:val="22"/>
          <w:szCs w:val="22"/>
        </w:rPr>
        <w:t> </w:t>
      </w:r>
    </w:p>
    <w:p w14:paraId="48448964" w14:textId="77777777" w:rsidR="00CE698F" w:rsidRDefault="00CE698F" w:rsidP="00CE698F">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color w:val="000000"/>
          <w:sz w:val="22"/>
          <w:szCs w:val="22"/>
        </w:rPr>
        <w:t>Applicant Printed Name</w:t>
      </w:r>
      <w:r>
        <w:rPr>
          <w:rStyle w:val="eop"/>
          <w:rFonts w:ascii="Arial" w:hAnsi="Arial" w:cs="Arial"/>
          <w:color w:val="000000"/>
          <w:sz w:val="22"/>
          <w:szCs w:val="22"/>
        </w:rPr>
        <w:t> </w:t>
      </w:r>
    </w:p>
    <w:p w14:paraId="08579135" w14:textId="77777777" w:rsidR="00CE698F" w:rsidRDefault="00CE698F" w:rsidP="00CE698F">
      <w:pPr>
        <w:pStyle w:val="paragraph"/>
        <w:spacing w:before="0" w:beforeAutospacing="0" w:after="0" w:afterAutospacing="0"/>
        <w:ind w:left="-450" w:right="-630"/>
        <w:textAlignment w:val="baseline"/>
        <w:rPr>
          <w:rFonts w:ascii="Segoe UI" w:hAnsi="Segoe UI" w:cs="Segoe UI"/>
          <w:sz w:val="18"/>
          <w:szCs w:val="18"/>
        </w:rPr>
      </w:pPr>
      <w:r>
        <w:rPr>
          <w:rStyle w:val="eop"/>
          <w:rFonts w:ascii="Arial" w:hAnsi="Arial" w:cs="Arial"/>
          <w:color w:val="000000"/>
          <w:sz w:val="22"/>
          <w:szCs w:val="22"/>
        </w:rPr>
        <w:t> </w:t>
      </w:r>
    </w:p>
    <w:p w14:paraId="226A437F" w14:textId="77777777" w:rsidR="00CE698F" w:rsidRDefault="00CE698F" w:rsidP="00CE698F">
      <w:pPr>
        <w:pStyle w:val="paragraph"/>
        <w:spacing w:before="0" w:beforeAutospacing="0" w:after="0" w:afterAutospacing="0"/>
        <w:ind w:left="-450" w:right="-630"/>
        <w:textAlignment w:val="baseline"/>
        <w:rPr>
          <w:rFonts w:ascii="Segoe UI" w:hAnsi="Segoe UI" w:cs="Segoe UI"/>
          <w:sz w:val="18"/>
          <w:szCs w:val="18"/>
        </w:rPr>
      </w:pPr>
      <w:r>
        <w:rPr>
          <w:rStyle w:val="eop"/>
          <w:rFonts w:ascii="Arial" w:hAnsi="Arial" w:cs="Arial"/>
          <w:color w:val="000000"/>
          <w:sz w:val="22"/>
          <w:szCs w:val="22"/>
        </w:rPr>
        <w:t> </w:t>
      </w:r>
    </w:p>
    <w:p w14:paraId="61AC1D2D" w14:textId="77777777" w:rsidR="00CE698F" w:rsidRDefault="00CE698F" w:rsidP="00CE698F">
      <w:pPr>
        <w:pStyle w:val="paragraph"/>
        <w:spacing w:before="0" w:beforeAutospacing="0" w:after="0" w:afterAutospacing="0"/>
        <w:ind w:left="-450" w:right="-630"/>
        <w:textAlignment w:val="baseline"/>
        <w:rPr>
          <w:rFonts w:ascii="Segoe UI" w:hAnsi="Segoe UI" w:cs="Segoe UI"/>
          <w:sz w:val="18"/>
          <w:szCs w:val="18"/>
        </w:rPr>
      </w:pPr>
      <w:r>
        <w:rPr>
          <w:rStyle w:val="normaltextrun"/>
          <w:rFonts w:ascii="Arial" w:hAnsi="Arial" w:cs="Arial"/>
          <w:i/>
          <w:iCs/>
          <w:color w:val="000000"/>
          <w:sz w:val="22"/>
          <w:szCs w:val="22"/>
        </w:rPr>
        <w:t xml:space="preserve">______________________________________________________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i/>
          <w:iCs/>
          <w:color w:val="000000"/>
          <w:sz w:val="22"/>
          <w:szCs w:val="22"/>
        </w:rPr>
        <w:t>___________________</w:t>
      </w:r>
      <w:r>
        <w:rPr>
          <w:rStyle w:val="eop"/>
          <w:rFonts w:ascii="Arial" w:hAnsi="Arial" w:cs="Arial"/>
          <w:color w:val="000000"/>
          <w:sz w:val="22"/>
          <w:szCs w:val="22"/>
        </w:rPr>
        <w:t> </w:t>
      </w:r>
    </w:p>
    <w:p w14:paraId="22E83079" w14:textId="77777777" w:rsidR="00CE698F" w:rsidRDefault="00CE698F" w:rsidP="00CE698F">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i/>
          <w:iCs/>
          <w:color w:val="000000"/>
        </w:rPr>
        <w:t>Applicant Signature</w:t>
      </w:r>
      <w:r>
        <w:rPr>
          <w:rStyle w:val="tabchar"/>
          <w:rFonts w:ascii="Calibri" w:hAnsi="Calibri" w:cs="Calibri"/>
          <w:color w:val="00000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i/>
          <w:iCs/>
          <w:color w:val="000000"/>
        </w:rPr>
        <w:t xml:space="preserve">   </w:t>
      </w:r>
      <w:r>
        <w:rPr>
          <w:rStyle w:val="tabchar"/>
          <w:rFonts w:ascii="Calibri" w:hAnsi="Calibri" w:cs="Calibri"/>
          <w:color w:val="000000"/>
        </w:rPr>
        <w:tab/>
      </w:r>
      <w:r>
        <w:rPr>
          <w:rStyle w:val="tabchar"/>
          <w:rFonts w:ascii="Calibri" w:hAnsi="Calibri" w:cs="Calibri"/>
        </w:rPr>
        <w:tab/>
      </w:r>
      <w:r>
        <w:rPr>
          <w:rStyle w:val="normaltextrun"/>
          <w:rFonts w:ascii="Arial" w:hAnsi="Arial" w:cs="Arial"/>
          <w:i/>
          <w:iCs/>
          <w:color w:val="000000"/>
        </w:rPr>
        <w:t>Date</w:t>
      </w:r>
      <w:r>
        <w:rPr>
          <w:rStyle w:val="eop"/>
          <w:rFonts w:ascii="Arial" w:hAnsi="Arial" w:cs="Arial"/>
          <w:color w:val="000000"/>
        </w:rPr>
        <w:t> </w:t>
      </w:r>
    </w:p>
    <w:p w14:paraId="053B44EA" w14:textId="77777777" w:rsidR="00CE698F" w:rsidRPr="00BF5038" w:rsidRDefault="00CE698F" w:rsidP="00E73CBA">
      <w:pPr>
        <w:ind w:left="-450"/>
      </w:pPr>
    </w:p>
    <w:sectPr w:rsidR="00CE698F" w:rsidRPr="00BF5038" w:rsidSect="00CB1D0C">
      <w:footerReference w:type="default" r:id="rId27"/>
      <w:pgSz w:w="12240" w:h="15840" w:code="1"/>
      <w:pgMar w:top="1440" w:right="1440" w:bottom="810" w:left="1440"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F770" w14:textId="77777777" w:rsidR="00607B55" w:rsidRDefault="00607B55">
      <w:r>
        <w:separator/>
      </w:r>
    </w:p>
  </w:endnote>
  <w:endnote w:type="continuationSeparator" w:id="0">
    <w:p w14:paraId="747163CB" w14:textId="77777777" w:rsidR="00607B55" w:rsidRDefault="00607B55">
      <w:r>
        <w:continuationSeparator/>
      </w:r>
    </w:p>
  </w:endnote>
  <w:endnote w:type="continuationNotice" w:id="1">
    <w:p w14:paraId="69397594" w14:textId="77777777" w:rsidR="00607B55" w:rsidRDefault="00607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40067"/>
      <w:docPartObj>
        <w:docPartGallery w:val="Page Numbers (Bottom of Page)"/>
        <w:docPartUnique/>
      </w:docPartObj>
    </w:sdtPr>
    <w:sdtEndPr>
      <w:rPr>
        <w:rFonts w:ascii="Arial" w:hAnsi="Arial" w:cs="Arial"/>
        <w:noProof/>
        <w:sz w:val="22"/>
        <w:szCs w:val="22"/>
      </w:rPr>
    </w:sdtEndPr>
    <w:sdtContent>
      <w:p w14:paraId="29A77ABD" w14:textId="5019B76C" w:rsidR="008701BD" w:rsidRPr="008701BD" w:rsidRDefault="00486167">
        <w:pPr>
          <w:pStyle w:val="Footer"/>
          <w:jc w:val="right"/>
          <w:rPr>
            <w:rFonts w:ascii="Arial" w:hAnsi="Arial" w:cs="Arial"/>
            <w:sz w:val="22"/>
            <w:szCs w:val="22"/>
          </w:rPr>
        </w:pPr>
        <w:r>
          <w:rPr>
            <w:rFonts w:ascii="Arial" w:hAnsi="Arial" w:cs="Arial"/>
            <w:sz w:val="20"/>
          </w:rPr>
          <w:t>August</w:t>
        </w:r>
        <w:r w:rsidR="005918BD">
          <w:rPr>
            <w:rFonts w:ascii="Arial" w:hAnsi="Arial" w:cs="Arial"/>
            <w:sz w:val="20"/>
          </w:rPr>
          <w:t xml:space="preserve"> 2023 – Page </w:t>
        </w:r>
        <w:r w:rsidR="008701BD" w:rsidRPr="005918BD">
          <w:rPr>
            <w:rFonts w:ascii="Arial" w:hAnsi="Arial" w:cs="Arial"/>
            <w:sz w:val="20"/>
          </w:rPr>
          <w:fldChar w:fldCharType="begin"/>
        </w:r>
        <w:r w:rsidR="008701BD" w:rsidRPr="005918BD">
          <w:rPr>
            <w:rFonts w:ascii="Arial" w:hAnsi="Arial" w:cs="Arial"/>
            <w:sz w:val="20"/>
          </w:rPr>
          <w:instrText xml:space="preserve"> PAGE   \* MERGEFORMAT </w:instrText>
        </w:r>
        <w:r w:rsidR="008701BD" w:rsidRPr="005918BD">
          <w:rPr>
            <w:rFonts w:ascii="Arial" w:hAnsi="Arial" w:cs="Arial"/>
            <w:sz w:val="20"/>
          </w:rPr>
          <w:fldChar w:fldCharType="separate"/>
        </w:r>
        <w:r w:rsidR="008701BD" w:rsidRPr="005918BD">
          <w:rPr>
            <w:rFonts w:ascii="Arial" w:hAnsi="Arial" w:cs="Arial"/>
            <w:noProof/>
            <w:sz w:val="20"/>
          </w:rPr>
          <w:t>2</w:t>
        </w:r>
        <w:r w:rsidR="008701BD" w:rsidRPr="005918BD">
          <w:rPr>
            <w:rFonts w:ascii="Arial" w:hAnsi="Arial" w:cs="Arial"/>
            <w:noProof/>
            <w:sz w:val="20"/>
          </w:rPr>
          <w:fldChar w:fldCharType="end"/>
        </w:r>
      </w:p>
    </w:sdtContent>
  </w:sdt>
  <w:p w14:paraId="55D553D8" w14:textId="5FF29692" w:rsidR="005D5CA8" w:rsidRDefault="005D5CA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59F3" w14:textId="77777777" w:rsidR="00607B55" w:rsidRDefault="00607B55">
      <w:r>
        <w:separator/>
      </w:r>
    </w:p>
  </w:footnote>
  <w:footnote w:type="continuationSeparator" w:id="0">
    <w:p w14:paraId="32864C39" w14:textId="77777777" w:rsidR="00607B55" w:rsidRDefault="00607B55">
      <w:r>
        <w:continuationSeparator/>
      </w:r>
    </w:p>
  </w:footnote>
  <w:footnote w:type="continuationNotice" w:id="1">
    <w:p w14:paraId="23EB10EE" w14:textId="77777777" w:rsidR="00607B55" w:rsidRDefault="00607B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C2A4B38"/>
    <w:multiLevelType w:val="hybridMultilevel"/>
    <w:tmpl w:val="4B30F85C"/>
    <w:lvl w:ilvl="0" w:tplc="18246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55A18"/>
    <w:multiLevelType w:val="hybridMultilevel"/>
    <w:tmpl w:val="46E8AE90"/>
    <w:lvl w:ilvl="0" w:tplc="452408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6"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EC229B"/>
    <w:multiLevelType w:val="hybridMultilevel"/>
    <w:tmpl w:val="9E9A0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F4773"/>
    <w:multiLevelType w:val="hybridMultilevel"/>
    <w:tmpl w:val="CADE27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F018B"/>
    <w:multiLevelType w:val="hybridMultilevel"/>
    <w:tmpl w:val="C7A0D5B2"/>
    <w:lvl w:ilvl="0" w:tplc="4F2CAB1C">
      <w:start w:val="8"/>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1F44D09"/>
    <w:multiLevelType w:val="hybridMultilevel"/>
    <w:tmpl w:val="4F42E65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581C03"/>
    <w:multiLevelType w:val="hybridMultilevel"/>
    <w:tmpl w:val="5D62E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A7E25"/>
    <w:multiLevelType w:val="hybridMultilevel"/>
    <w:tmpl w:val="006ECC2A"/>
    <w:lvl w:ilvl="0" w:tplc="3E0486B2">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A515EC"/>
    <w:multiLevelType w:val="hybridMultilevel"/>
    <w:tmpl w:val="6CE04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0177CC"/>
    <w:multiLevelType w:val="multilevel"/>
    <w:tmpl w:val="3FC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962BEC"/>
    <w:multiLevelType w:val="hybridMultilevel"/>
    <w:tmpl w:val="982A2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E556A"/>
    <w:multiLevelType w:val="hybridMultilevel"/>
    <w:tmpl w:val="0562EB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B5025BA"/>
    <w:multiLevelType w:val="hybridMultilevel"/>
    <w:tmpl w:val="14CAD0F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26"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B83D11"/>
    <w:multiLevelType w:val="hybridMultilevel"/>
    <w:tmpl w:val="F7003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C0941"/>
    <w:multiLevelType w:val="hybridMultilevel"/>
    <w:tmpl w:val="A48048B2"/>
    <w:lvl w:ilvl="0" w:tplc="4F2CAB1C">
      <w:start w:val="8"/>
      <w:numFmt w:val="bullet"/>
      <w:lvlText w:val="-"/>
      <w:lvlJc w:val="left"/>
      <w:pPr>
        <w:ind w:left="2130" w:hanging="360"/>
      </w:pPr>
      <w:rPr>
        <w:rFonts w:ascii="Arial" w:eastAsia="Times New Roman" w:hAnsi="Arial" w:cs="Aria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9"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64AB9"/>
    <w:multiLevelType w:val="hybridMultilevel"/>
    <w:tmpl w:val="9BFA33A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044F0"/>
    <w:multiLevelType w:val="hybridMultilevel"/>
    <w:tmpl w:val="5D2A71AA"/>
    <w:lvl w:ilvl="0" w:tplc="E6A4BA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FB78A4"/>
    <w:multiLevelType w:val="hybridMultilevel"/>
    <w:tmpl w:val="160C4FD8"/>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316759"/>
    <w:multiLevelType w:val="hybridMultilevel"/>
    <w:tmpl w:val="C234D6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2"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068939">
    <w:abstractNumId w:val="5"/>
  </w:num>
  <w:num w:numId="2" w16cid:durableId="554395834">
    <w:abstractNumId w:val="25"/>
  </w:num>
  <w:num w:numId="3" w16cid:durableId="1924600946">
    <w:abstractNumId w:val="1"/>
  </w:num>
  <w:num w:numId="4" w16cid:durableId="367686478">
    <w:abstractNumId w:val="41"/>
  </w:num>
  <w:num w:numId="5" w16cid:durableId="5250304">
    <w:abstractNumId w:val="6"/>
  </w:num>
  <w:num w:numId="6" w16cid:durableId="1131165949">
    <w:abstractNumId w:val="13"/>
  </w:num>
  <w:num w:numId="7" w16cid:durableId="572660698">
    <w:abstractNumId w:val="45"/>
  </w:num>
  <w:num w:numId="8" w16cid:durableId="770009773">
    <w:abstractNumId w:val="35"/>
  </w:num>
  <w:num w:numId="9" w16cid:durableId="1658656321">
    <w:abstractNumId w:val="14"/>
  </w:num>
  <w:num w:numId="10" w16cid:durableId="1335959934">
    <w:abstractNumId w:val="31"/>
  </w:num>
  <w:num w:numId="11" w16cid:durableId="1680427636">
    <w:abstractNumId w:val="26"/>
  </w:num>
  <w:num w:numId="12" w16cid:durableId="1744719740">
    <w:abstractNumId w:val="11"/>
  </w:num>
  <w:num w:numId="13" w16cid:durableId="1676616024">
    <w:abstractNumId w:val="22"/>
  </w:num>
  <w:num w:numId="14" w16cid:durableId="689337831">
    <w:abstractNumId w:val="36"/>
  </w:num>
  <w:num w:numId="15" w16cid:durableId="769400239">
    <w:abstractNumId w:val="0"/>
  </w:num>
  <w:num w:numId="16" w16cid:durableId="7491023">
    <w:abstractNumId w:val="29"/>
  </w:num>
  <w:num w:numId="17" w16cid:durableId="446699796">
    <w:abstractNumId w:val="40"/>
  </w:num>
  <w:num w:numId="18" w16cid:durableId="2080714738">
    <w:abstractNumId w:val="7"/>
  </w:num>
  <w:num w:numId="19" w16cid:durableId="1477644779">
    <w:abstractNumId w:val="24"/>
  </w:num>
  <w:num w:numId="20" w16cid:durableId="12739806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7889435">
    <w:abstractNumId w:val="35"/>
    <w:lvlOverride w:ilvl="0">
      <w:startOverride w:val="1"/>
    </w:lvlOverride>
    <w:lvlOverride w:ilvl="1"/>
    <w:lvlOverride w:ilvl="2"/>
    <w:lvlOverride w:ilvl="3"/>
    <w:lvlOverride w:ilvl="4"/>
    <w:lvlOverride w:ilvl="5"/>
    <w:lvlOverride w:ilvl="6"/>
    <w:lvlOverride w:ilvl="7"/>
    <w:lvlOverride w:ilvl="8"/>
  </w:num>
  <w:num w:numId="22" w16cid:durableId="472910191">
    <w:abstractNumId w:val="10"/>
  </w:num>
  <w:num w:numId="23" w16cid:durableId="2052224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3348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69791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763513">
    <w:abstractNumId w:val="34"/>
  </w:num>
  <w:num w:numId="27" w16cid:durableId="16978072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481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49226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4764469">
    <w:abstractNumId w:val="2"/>
  </w:num>
  <w:num w:numId="31" w16cid:durableId="1576434715">
    <w:abstractNumId w:val="42"/>
  </w:num>
  <w:num w:numId="32" w16cid:durableId="885025883">
    <w:abstractNumId w:val="23"/>
  </w:num>
  <w:num w:numId="33" w16cid:durableId="776484120">
    <w:abstractNumId w:val="9"/>
  </w:num>
  <w:num w:numId="34" w16cid:durableId="1733654438">
    <w:abstractNumId w:val="18"/>
  </w:num>
  <w:num w:numId="35" w16cid:durableId="1481120643">
    <w:abstractNumId w:val="27"/>
  </w:num>
  <w:num w:numId="36" w16cid:durableId="983126487">
    <w:abstractNumId w:val="21"/>
  </w:num>
  <w:num w:numId="37" w16cid:durableId="901671402">
    <w:abstractNumId w:val="12"/>
  </w:num>
  <w:num w:numId="38" w16cid:durableId="933128173">
    <w:abstractNumId w:val="38"/>
  </w:num>
  <w:num w:numId="39" w16cid:durableId="1982878422">
    <w:abstractNumId w:val="32"/>
  </w:num>
  <w:num w:numId="40" w16cid:durableId="1690138623">
    <w:abstractNumId w:val="15"/>
  </w:num>
  <w:num w:numId="41" w16cid:durableId="109932356">
    <w:abstractNumId w:val="17"/>
  </w:num>
  <w:num w:numId="42" w16cid:durableId="248926599">
    <w:abstractNumId w:val="19"/>
  </w:num>
  <w:num w:numId="43" w16cid:durableId="1425954553">
    <w:abstractNumId w:val="39"/>
  </w:num>
  <w:num w:numId="44" w16cid:durableId="579679171">
    <w:abstractNumId w:val="8"/>
  </w:num>
  <w:num w:numId="45" w16cid:durableId="2097552313">
    <w:abstractNumId w:val="33"/>
  </w:num>
  <w:num w:numId="46" w16cid:durableId="2040083409">
    <w:abstractNumId w:val="16"/>
  </w:num>
  <w:num w:numId="47" w16cid:durableId="2033215277">
    <w:abstractNumId w:val="20"/>
  </w:num>
  <w:num w:numId="48" w16cid:durableId="108095260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22097"/>
    <w:rsid w:val="00036F9F"/>
    <w:rsid w:val="00046AC1"/>
    <w:rsid w:val="00051939"/>
    <w:rsid w:val="0008257C"/>
    <w:rsid w:val="00085AC3"/>
    <w:rsid w:val="00095F30"/>
    <w:rsid w:val="000C5E1D"/>
    <w:rsid w:val="000C7815"/>
    <w:rsid w:val="000D2611"/>
    <w:rsid w:val="000E3F0B"/>
    <w:rsid w:val="000E5972"/>
    <w:rsid w:val="00100EA7"/>
    <w:rsid w:val="001020ED"/>
    <w:rsid w:val="00115712"/>
    <w:rsid w:val="001722CB"/>
    <w:rsid w:val="001803F5"/>
    <w:rsid w:val="001827F6"/>
    <w:rsid w:val="00191DA3"/>
    <w:rsid w:val="001934B4"/>
    <w:rsid w:val="001A58F6"/>
    <w:rsid w:val="001B0815"/>
    <w:rsid w:val="001B3A15"/>
    <w:rsid w:val="001B5E89"/>
    <w:rsid w:val="001D204B"/>
    <w:rsid w:val="001E0F07"/>
    <w:rsid w:val="001E3D16"/>
    <w:rsid w:val="00216BE0"/>
    <w:rsid w:val="00226665"/>
    <w:rsid w:val="00264377"/>
    <w:rsid w:val="00274979"/>
    <w:rsid w:val="00282C18"/>
    <w:rsid w:val="00283389"/>
    <w:rsid w:val="00295F6A"/>
    <w:rsid w:val="002973B8"/>
    <w:rsid w:val="002A2460"/>
    <w:rsid w:val="002B14AC"/>
    <w:rsid w:val="002D03C8"/>
    <w:rsid w:val="002D32C6"/>
    <w:rsid w:val="002D5B6D"/>
    <w:rsid w:val="002E5575"/>
    <w:rsid w:val="002E6450"/>
    <w:rsid w:val="002F04D1"/>
    <w:rsid w:val="002F2029"/>
    <w:rsid w:val="003061FC"/>
    <w:rsid w:val="00306A09"/>
    <w:rsid w:val="00313D20"/>
    <w:rsid w:val="00325CF4"/>
    <w:rsid w:val="00362BF3"/>
    <w:rsid w:val="003C5FAD"/>
    <w:rsid w:val="003D2DED"/>
    <w:rsid w:val="003E3DB4"/>
    <w:rsid w:val="003F0B09"/>
    <w:rsid w:val="00404CDE"/>
    <w:rsid w:val="004628F6"/>
    <w:rsid w:val="00474058"/>
    <w:rsid w:val="00486167"/>
    <w:rsid w:val="004D7668"/>
    <w:rsid w:val="0050752B"/>
    <w:rsid w:val="00515F12"/>
    <w:rsid w:val="005252A0"/>
    <w:rsid w:val="00534D11"/>
    <w:rsid w:val="00554512"/>
    <w:rsid w:val="0056102E"/>
    <w:rsid w:val="005735F9"/>
    <w:rsid w:val="005918BD"/>
    <w:rsid w:val="005A1171"/>
    <w:rsid w:val="005A69DC"/>
    <w:rsid w:val="005D5CA8"/>
    <w:rsid w:val="005E1233"/>
    <w:rsid w:val="005E6CD7"/>
    <w:rsid w:val="005E6D72"/>
    <w:rsid w:val="00607330"/>
    <w:rsid w:val="00607B55"/>
    <w:rsid w:val="00611BF3"/>
    <w:rsid w:val="006332A2"/>
    <w:rsid w:val="00634960"/>
    <w:rsid w:val="00636A17"/>
    <w:rsid w:val="006417CD"/>
    <w:rsid w:val="006526E5"/>
    <w:rsid w:val="0065409F"/>
    <w:rsid w:val="006623CF"/>
    <w:rsid w:val="006B2D43"/>
    <w:rsid w:val="006D7960"/>
    <w:rsid w:val="006E6576"/>
    <w:rsid w:val="006E6A60"/>
    <w:rsid w:val="00734CFA"/>
    <w:rsid w:val="00741501"/>
    <w:rsid w:val="007440DA"/>
    <w:rsid w:val="00762129"/>
    <w:rsid w:val="007664E5"/>
    <w:rsid w:val="0076797F"/>
    <w:rsid w:val="007804CF"/>
    <w:rsid w:val="007822ED"/>
    <w:rsid w:val="00782F42"/>
    <w:rsid w:val="00787F44"/>
    <w:rsid w:val="00796421"/>
    <w:rsid w:val="007A2F46"/>
    <w:rsid w:val="007A3E63"/>
    <w:rsid w:val="007B04A5"/>
    <w:rsid w:val="007B769C"/>
    <w:rsid w:val="007C0CB2"/>
    <w:rsid w:val="00805072"/>
    <w:rsid w:val="0082040B"/>
    <w:rsid w:val="0082578C"/>
    <w:rsid w:val="008374F3"/>
    <w:rsid w:val="00862616"/>
    <w:rsid w:val="008701BD"/>
    <w:rsid w:val="00873A32"/>
    <w:rsid w:val="0087647C"/>
    <w:rsid w:val="00877CB8"/>
    <w:rsid w:val="00884A17"/>
    <w:rsid w:val="00885722"/>
    <w:rsid w:val="008866FC"/>
    <w:rsid w:val="00893DC0"/>
    <w:rsid w:val="00895807"/>
    <w:rsid w:val="008A34B7"/>
    <w:rsid w:val="008A571E"/>
    <w:rsid w:val="008B4C02"/>
    <w:rsid w:val="008B7D38"/>
    <w:rsid w:val="008C0325"/>
    <w:rsid w:val="008C25C4"/>
    <w:rsid w:val="008C4348"/>
    <w:rsid w:val="008E2C33"/>
    <w:rsid w:val="008F6B5C"/>
    <w:rsid w:val="00931407"/>
    <w:rsid w:val="0094164B"/>
    <w:rsid w:val="0094553C"/>
    <w:rsid w:val="0095014F"/>
    <w:rsid w:val="00954448"/>
    <w:rsid w:val="00962897"/>
    <w:rsid w:val="00974775"/>
    <w:rsid w:val="0099760A"/>
    <w:rsid w:val="009A0C99"/>
    <w:rsid w:val="009C0999"/>
    <w:rsid w:val="009D06E9"/>
    <w:rsid w:val="009D3A44"/>
    <w:rsid w:val="00A04125"/>
    <w:rsid w:val="00A1524F"/>
    <w:rsid w:val="00A233DD"/>
    <w:rsid w:val="00A23AEE"/>
    <w:rsid w:val="00A62C62"/>
    <w:rsid w:val="00A97D88"/>
    <w:rsid w:val="00AA07C1"/>
    <w:rsid w:val="00AA534E"/>
    <w:rsid w:val="00AB346A"/>
    <w:rsid w:val="00AC267B"/>
    <w:rsid w:val="00AC3C45"/>
    <w:rsid w:val="00AC759C"/>
    <w:rsid w:val="00AD1040"/>
    <w:rsid w:val="00AD2422"/>
    <w:rsid w:val="00AF0912"/>
    <w:rsid w:val="00AF0C93"/>
    <w:rsid w:val="00B046E4"/>
    <w:rsid w:val="00B20BC9"/>
    <w:rsid w:val="00B24769"/>
    <w:rsid w:val="00B45485"/>
    <w:rsid w:val="00B90663"/>
    <w:rsid w:val="00BA6350"/>
    <w:rsid w:val="00BB403F"/>
    <w:rsid w:val="00BB5040"/>
    <w:rsid w:val="00BE3479"/>
    <w:rsid w:val="00BF5038"/>
    <w:rsid w:val="00C02B1F"/>
    <w:rsid w:val="00C037F3"/>
    <w:rsid w:val="00C14662"/>
    <w:rsid w:val="00C43DD2"/>
    <w:rsid w:val="00C661F1"/>
    <w:rsid w:val="00CB1D0C"/>
    <w:rsid w:val="00CB1E50"/>
    <w:rsid w:val="00CB24F8"/>
    <w:rsid w:val="00CB347D"/>
    <w:rsid w:val="00CB4447"/>
    <w:rsid w:val="00CD2F63"/>
    <w:rsid w:val="00CE698F"/>
    <w:rsid w:val="00CF0998"/>
    <w:rsid w:val="00D2140E"/>
    <w:rsid w:val="00D33EB0"/>
    <w:rsid w:val="00D34A53"/>
    <w:rsid w:val="00D42D72"/>
    <w:rsid w:val="00D46C1E"/>
    <w:rsid w:val="00D536D0"/>
    <w:rsid w:val="00D607D1"/>
    <w:rsid w:val="00D63A8E"/>
    <w:rsid w:val="00D63FA7"/>
    <w:rsid w:val="00D87F19"/>
    <w:rsid w:val="00D9371F"/>
    <w:rsid w:val="00D93A49"/>
    <w:rsid w:val="00DA1EB5"/>
    <w:rsid w:val="00DB58E5"/>
    <w:rsid w:val="00DD06E3"/>
    <w:rsid w:val="00DD667F"/>
    <w:rsid w:val="00DF0746"/>
    <w:rsid w:val="00DF3C25"/>
    <w:rsid w:val="00DF3D7B"/>
    <w:rsid w:val="00E10783"/>
    <w:rsid w:val="00E135E5"/>
    <w:rsid w:val="00E468ED"/>
    <w:rsid w:val="00E55224"/>
    <w:rsid w:val="00E55DC7"/>
    <w:rsid w:val="00E607A1"/>
    <w:rsid w:val="00E71C23"/>
    <w:rsid w:val="00E73AC4"/>
    <w:rsid w:val="00E73CBA"/>
    <w:rsid w:val="00E82930"/>
    <w:rsid w:val="00EA3907"/>
    <w:rsid w:val="00EA4A86"/>
    <w:rsid w:val="00EA71DA"/>
    <w:rsid w:val="00EB2F5C"/>
    <w:rsid w:val="00EB4442"/>
    <w:rsid w:val="00EC0984"/>
    <w:rsid w:val="00EC1804"/>
    <w:rsid w:val="00ED22FF"/>
    <w:rsid w:val="00ED2EDE"/>
    <w:rsid w:val="00ED3414"/>
    <w:rsid w:val="00EF6B02"/>
    <w:rsid w:val="00F006A0"/>
    <w:rsid w:val="00F03D2D"/>
    <w:rsid w:val="00F07C2B"/>
    <w:rsid w:val="00F124DD"/>
    <w:rsid w:val="00F16779"/>
    <w:rsid w:val="00F22A01"/>
    <w:rsid w:val="00F26340"/>
    <w:rsid w:val="00F27287"/>
    <w:rsid w:val="00F376DC"/>
    <w:rsid w:val="00F43332"/>
    <w:rsid w:val="00F502F1"/>
    <w:rsid w:val="00F72061"/>
    <w:rsid w:val="00F90324"/>
    <w:rsid w:val="00F93EC2"/>
    <w:rsid w:val="00FA0AC4"/>
    <w:rsid w:val="00FA78E6"/>
    <w:rsid w:val="00FB2965"/>
    <w:rsid w:val="00FC2B98"/>
    <w:rsid w:val="00FC3368"/>
    <w:rsid w:val="00FF5111"/>
    <w:rsid w:val="023AFA31"/>
    <w:rsid w:val="0494D226"/>
    <w:rsid w:val="0687435F"/>
    <w:rsid w:val="096DD47A"/>
    <w:rsid w:val="0AAEC167"/>
    <w:rsid w:val="0BD4EF98"/>
    <w:rsid w:val="0D04882E"/>
    <w:rsid w:val="0D5CACA0"/>
    <w:rsid w:val="11F8E1CB"/>
    <w:rsid w:val="14EE373B"/>
    <w:rsid w:val="1C3914E5"/>
    <w:rsid w:val="1E66733D"/>
    <w:rsid w:val="1FAC2C74"/>
    <w:rsid w:val="226AFFDF"/>
    <w:rsid w:val="22EFB7F6"/>
    <w:rsid w:val="2508A552"/>
    <w:rsid w:val="25F473AF"/>
    <w:rsid w:val="261F6AF9"/>
    <w:rsid w:val="2BB919E8"/>
    <w:rsid w:val="2E2F3D48"/>
    <w:rsid w:val="2ED957EB"/>
    <w:rsid w:val="30A3C31A"/>
    <w:rsid w:val="338084DF"/>
    <w:rsid w:val="394FD8CD"/>
    <w:rsid w:val="3A8C214A"/>
    <w:rsid w:val="3B95B60A"/>
    <w:rsid w:val="40B0630E"/>
    <w:rsid w:val="4121C11A"/>
    <w:rsid w:val="44D9DADC"/>
    <w:rsid w:val="49064938"/>
    <w:rsid w:val="492D8F98"/>
    <w:rsid w:val="4DD45D86"/>
    <w:rsid w:val="50F01AA9"/>
    <w:rsid w:val="54CA1DB0"/>
    <w:rsid w:val="55E56A60"/>
    <w:rsid w:val="5716F57B"/>
    <w:rsid w:val="59805D0C"/>
    <w:rsid w:val="5BA78429"/>
    <w:rsid w:val="5C595229"/>
    <w:rsid w:val="63247B6C"/>
    <w:rsid w:val="673911B4"/>
    <w:rsid w:val="69B3C7D6"/>
    <w:rsid w:val="6B38B019"/>
    <w:rsid w:val="6BF7A5A5"/>
    <w:rsid w:val="6D17E599"/>
    <w:rsid w:val="6EDB3FB0"/>
    <w:rsid w:val="6FCEE3C7"/>
    <w:rsid w:val="726D253E"/>
    <w:rsid w:val="72ACB39E"/>
    <w:rsid w:val="7460877F"/>
    <w:rsid w:val="759A7AF6"/>
    <w:rsid w:val="75EBB52D"/>
    <w:rsid w:val="76D5B5E6"/>
    <w:rsid w:val="77C50768"/>
    <w:rsid w:val="79D735FB"/>
    <w:rsid w:val="7BE0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BABEB0BE-F4E5-4C6C-B135-DD319A2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404CDE"/>
    <w:rPr>
      <w:sz w:val="16"/>
      <w:szCs w:val="16"/>
    </w:rPr>
  </w:style>
  <w:style w:type="paragraph" w:styleId="CommentText">
    <w:name w:val="annotation text"/>
    <w:basedOn w:val="Normal"/>
    <w:link w:val="CommentTextChar"/>
    <w:uiPriority w:val="99"/>
    <w:unhideWhenUsed/>
    <w:rsid w:val="00404CDE"/>
    <w:rPr>
      <w:sz w:val="20"/>
    </w:rPr>
  </w:style>
  <w:style w:type="character" w:customStyle="1" w:styleId="CommentTextChar">
    <w:name w:val="Comment Text Char"/>
    <w:basedOn w:val="DefaultParagraphFont"/>
    <w:link w:val="CommentText"/>
    <w:uiPriority w:val="99"/>
    <w:rsid w:val="00404CDE"/>
  </w:style>
  <w:style w:type="paragraph" w:styleId="CommentSubject">
    <w:name w:val="annotation subject"/>
    <w:basedOn w:val="CommentText"/>
    <w:next w:val="CommentText"/>
    <w:link w:val="CommentSubjectChar"/>
    <w:uiPriority w:val="99"/>
    <w:semiHidden/>
    <w:unhideWhenUsed/>
    <w:rsid w:val="00404CDE"/>
    <w:rPr>
      <w:b/>
      <w:bCs/>
    </w:rPr>
  </w:style>
  <w:style w:type="character" w:customStyle="1" w:styleId="CommentSubjectChar">
    <w:name w:val="Comment Subject Char"/>
    <w:basedOn w:val="CommentTextChar"/>
    <w:link w:val="CommentSubject"/>
    <w:uiPriority w:val="99"/>
    <w:semiHidden/>
    <w:rsid w:val="00404CDE"/>
    <w:rPr>
      <w:b/>
      <w:bCs/>
    </w:rPr>
  </w:style>
  <w:style w:type="paragraph" w:styleId="Revision">
    <w:name w:val="Revision"/>
    <w:hidden/>
    <w:uiPriority w:val="99"/>
    <w:semiHidden/>
    <w:rsid w:val="00404CDE"/>
    <w:rPr>
      <w:sz w:val="24"/>
    </w:rPr>
  </w:style>
  <w:style w:type="paragraph" w:styleId="ListParagraph">
    <w:name w:val="List Paragraph"/>
    <w:basedOn w:val="Normal"/>
    <w:uiPriority w:val="34"/>
    <w:qFormat/>
    <w:rsid w:val="00051939"/>
    <w:pPr>
      <w:ind w:left="720"/>
      <w:contextualSpacing/>
    </w:pPr>
  </w:style>
  <w:style w:type="character" w:customStyle="1" w:styleId="FooterChar">
    <w:name w:val="Footer Char"/>
    <w:basedOn w:val="DefaultParagraphFont"/>
    <w:link w:val="Footer"/>
    <w:uiPriority w:val="99"/>
    <w:rsid w:val="008701BD"/>
    <w:rPr>
      <w:sz w:val="24"/>
    </w:rPr>
  </w:style>
  <w:style w:type="character" w:customStyle="1" w:styleId="HeaderChar">
    <w:name w:val="Header Char"/>
    <w:basedOn w:val="DefaultParagraphFont"/>
    <w:link w:val="Header"/>
    <w:uiPriority w:val="99"/>
    <w:rsid w:val="0076797F"/>
    <w:rPr>
      <w:sz w:val="24"/>
    </w:rPr>
  </w:style>
  <w:style w:type="character" w:styleId="UnresolvedMention">
    <w:name w:val="Unresolved Mention"/>
    <w:basedOn w:val="DefaultParagraphFont"/>
    <w:uiPriority w:val="99"/>
    <w:semiHidden/>
    <w:unhideWhenUsed/>
    <w:rsid w:val="00EB2F5C"/>
    <w:rPr>
      <w:color w:val="605E5C"/>
      <w:shd w:val="clear" w:color="auto" w:fill="E1DFDD"/>
    </w:rPr>
  </w:style>
  <w:style w:type="character" w:customStyle="1" w:styleId="BodyTextChar">
    <w:name w:val="Body Text Char"/>
    <w:basedOn w:val="DefaultParagraphFont"/>
    <w:link w:val="BodyText"/>
    <w:rsid w:val="00D34A53"/>
  </w:style>
  <w:style w:type="table" w:styleId="TableGrid">
    <w:name w:val="Table Grid"/>
    <w:basedOn w:val="TableNormal"/>
    <w:uiPriority w:val="39"/>
    <w:rsid w:val="00D34A5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0">
    <w:name w:val="sectbi"/>
    <w:basedOn w:val="Normal"/>
    <w:rsid w:val="00C661F1"/>
    <w:pPr>
      <w:spacing w:before="100" w:beforeAutospacing="1" w:after="100" w:afterAutospacing="1"/>
    </w:pPr>
    <w:rPr>
      <w:szCs w:val="24"/>
    </w:rPr>
  </w:style>
  <w:style w:type="paragraph" w:customStyle="1" w:styleId="sectbi2">
    <w:name w:val="sectbi2"/>
    <w:basedOn w:val="Normal"/>
    <w:uiPriority w:val="99"/>
    <w:rsid w:val="00C661F1"/>
    <w:pPr>
      <w:spacing w:before="100" w:beforeAutospacing="1" w:after="100" w:afterAutospacing="1"/>
    </w:pPr>
    <w:rPr>
      <w:szCs w:val="24"/>
    </w:rPr>
  </w:style>
  <w:style w:type="paragraph" w:styleId="NormalWeb">
    <w:name w:val="Normal (Web)"/>
    <w:basedOn w:val="Normal"/>
    <w:uiPriority w:val="99"/>
    <w:semiHidden/>
    <w:unhideWhenUsed/>
    <w:rsid w:val="001A58F6"/>
    <w:pPr>
      <w:spacing w:before="100" w:beforeAutospacing="1" w:after="100" w:afterAutospacing="1"/>
    </w:pPr>
    <w:rPr>
      <w:szCs w:val="24"/>
    </w:rPr>
  </w:style>
  <w:style w:type="character" w:customStyle="1" w:styleId="normaltextrun">
    <w:name w:val="normaltextrun"/>
    <w:basedOn w:val="DefaultParagraphFont"/>
    <w:rsid w:val="003F0B09"/>
  </w:style>
  <w:style w:type="character" w:customStyle="1" w:styleId="eop">
    <w:name w:val="eop"/>
    <w:basedOn w:val="DefaultParagraphFont"/>
    <w:rsid w:val="00A62C62"/>
  </w:style>
  <w:style w:type="paragraph" w:customStyle="1" w:styleId="paragraph">
    <w:name w:val="paragraph"/>
    <w:basedOn w:val="Normal"/>
    <w:rsid w:val="00CE698F"/>
    <w:pPr>
      <w:spacing w:before="100" w:beforeAutospacing="1" w:after="100" w:afterAutospacing="1"/>
    </w:pPr>
    <w:rPr>
      <w:szCs w:val="24"/>
    </w:rPr>
  </w:style>
  <w:style w:type="character" w:customStyle="1" w:styleId="tabchar">
    <w:name w:val="tabchar"/>
    <w:basedOn w:val="DefaultParagraphFont"/>
    <w:rsid w:val="00CE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020">
      <w:bodyDiv w:val="1"/>
      <w:marLeft w:val="0"/>
      <w:marRight w:val="0"/>
      <w:marTop w:val="0"/>
      <w:marBottom w:val="0"/>
      <w:divBdr>
        <w:top w:val="none" w:sz="0" w:space="0" w:color="auto"/>
        <w:left w:val="none" w:sz="0" w:space="0" w:color="auto"/>
        <w:bottom w:val="none" w:sz="0" w:space="0" w:color="auto"/>
        <w:right w:val="none" w:sz="0" w:space="0" w:color="auto"/>
      </w:divBdr>
      <w:divsChild>
        <w:div w:id="2070374073">
          <w:marLeft w:val="0"/>
          <w:marRight w:val="0"/>
          <w:marTop w:val="0"/>
          <w:marBottom w:val="0"/>
          <w:divBdr>
            <w:top w:val="none" w:sz="0" w:space="0" w:color="auto"/>
            <w:left w:val="none" w:sz="0" w:space="0" w:color="auto"/>
            <w:bottom w:val="none" w:sz="0" w:space="0" w:color="auto"/>
            <w:right w:val="none" w:sz="0" w:space="0" w:color="auto"/>
          </w:divBdr>
        </w:div>
        <w:div w:id="1970281752">
          <w:marLeft w:val="0"/>
          <w:marRight w:val="0"/>
          <w:marTop w:val="0"/>
          <w:marBottom w:val="0"/>
          <w:divBdr>
            <w:top w:val="none" w:sz="0" w:space="0" w:color="auto"/>
            <w:left w:val="none" w:sz="0" w:space="0" w:color="auto"/>
            <w:bottom w:val="none" w:sz="0" w:space="0" w:color="auto"/>
            <w:right w:val="none" w:sz="0" w:space="0" w:color="auto"/>
          </w:divBdr>
        </w:div>
        <w:div w:id="981155462">
          <w:marLeft w:val="0"/>
          <w:marRight w:val="0"/>
          <w:marTop w:val="0"/>
          <w:marBottom w:val="0"/>
          <w:divBdr>
            <w:top w:val="none" w:sz="0" w:space="0" w:color="auto"/>
            <w:left w:val="none" w:sz="0" w:space="0" w:color="auto"/>
            <w:bottom w:val="none" w:sz="0" w:space="0" w:color="auto"/>
            <w:right w:val="none" w:sz="0" w:space="0" w:color="auto"/>
          </w:divBdr>
        </w:div>
        <w:div w:id="1210915842">
          <w:marLeft w:val="0"/>
          <w:marRight w:val="0"/>
          <w:marTop w:val="0"/>
          <w:marBottom w:val="0"/>
          <w:divBdr>
            <w:top w:val="none" w:sz="0" w:space="0" w:color="auto"/>
            <w:left w:val="none" w:sz="0" w:space="0" w:color="auto"/>
            <w:bottom w:val="none" w:sz="0" w:space="0" w:color="auto"/>
            <w:right w:val="none" w:sz="0" w:space="0" w:color="auto"/>
          </w:divBdr>
        </w:div>
        <w:div w:id="341975318">
          <w:marLeft w:val="0"/>
          <w:marRight w:val="0"/>
          <w:marTop w:val="0"/>
          <w:marBottom w:val="0"/>
          <w:divBdr>
            <w:top w:val="none" w:sz="0" w:space="0" w:color="auto"/>
            <w:left w:val="none" w:sz="0" w:space="0" w:color="auto"/>
            <w:bottom w:val="none" w:sz="0" w:space="0" w:color="auto"/>
            <w:right w:val="none" w:sz="0" w:space="0" w:color="auto"/>
          </w:divBdr>
        </w:div>
        <w:div w:id="1520239038">
          <w:marLeft w:val="0"/>
          <w:marRight w:val="0"/>
          <w:marTop w:val="0"/>
          <w:marBottom w:val="0"/>
          <w:divBdr>
            <w:top w:val="none" w:sz="0" w:space="0" w:color="auto"/>
            <w:left w:val="none" w:sz="0" w:space="0" w:color="auto"/>
            <w:bottom w:val="none" w:sz="0" w:space="0" w:color="auto"/>
            <w:right w:val="none" w:sz="0" w:space="0" w:color="auto"/>
          </w:divBdr>
        </w:div>
        <w:div w:id="1486122287">
          <w:marLeft w:val="0"/>
          <w:marRight w:val="0"/>
          <w:marTop w:val="0"/>
          <w:marBottom w:val="0"/>
          <w:divBdr>
            <w:top w:val="none" w:sz="0" w:space="0" w:color="auto"/>
            <w:left w:val="none" w:sz="0" w:space="0" w:color="auto"/>
            <w:bottom w:val="none" w:sz="0" w:space="0" w:color="auto"/>
            <w:right w:val="none" w:sz="0" w:space="0" w:color="auto"/>
          </w:divBdr>
        </w:div>
        <w:div w:id="1273587489">
          <w:marLeft w:val="0"/>
          <w:marRight w:val="0"/>
          <w:marTop w:val="0"/>
          <w:marBottom w:val="0"/>
          <w:divBdr>
            <w:top w:val="none" w:sz="0" w:space="0" w:color="auto"/>
            <w:left w:val="none" w:sz="0" w:space="0" w:color="auto"/>
            <w:bottom w:val="none" w:sz="0" w:space="0" w:color="auto"/>
            <w:right w:val="none" w:sz="0" w:space="0" w:color="auto"/>
          </w:divBdr>
        </w:div>
      </w:divsChild>
    </w:div>
    <w:div w:id="306787097">
      <w:bodyDiv w:val="1"/>
      <w:marLeft w:val="0"/>
      <w:marRight w:val="0"/>
      <w:marTop w:val="0"/>
      <w:marBottom w:val="0"/>
      <w:divBdr>
        <w:top w:val="none" w:sz="0" w:space="0" w:color="auto"/>
        <w:left w:val="none" w:sz="0" w:space="0" w:color="auto"/>
        <w:bottom w:val="none" w:sz="0" w:space="0" w:color="auto"/>
        <w:right w:val="none" w:sz="0" w:space="0" w:color="auto"/>
      </w:divBdr>
      <w:divsChild>
        <w:div w:id="1004480673">
          <w:marLeft w:val="0"/>
          <w:marRight w:val="0"/>
          <w:marTop w:val="0"/>
          <w:marBottom w:val="0"/>
          <w:divBdr>
            <w:top w:val="none" w:sz="0" w:space="0" w:color="auto"/>
            <w:left w:val="none" w:sz="0" w:space="0" w:color="auto"/>
            <w:bottom w:val="none" w:sz="0" w:space="0" w:color="auto"/>
            <w:right w:val="none" w:sz="0" w:space="0" w:color="auto"/>
          </w:divBdr>
        </w:div>
        <w:div w:id="289213199">
          <w:marLeft w:val="0"/>
          <w:marRight w:val="0"/>
          <w:marTop w:val="0"/>
          <w:marBottom w:val="0"/>
          <w:divBdr>
            <w:top w:val="none" w:sz="0" w:space="0" w:color="auto"/>
            <w:left w:val="none" w:sz="0" w:space="0" w:color="auto"/>
            <w:bottom w:val="none" w:sz="0" w:space="0" w:color="auto"/>
            <w:right w:val="none" w:sz="0" w:space="0" w:color="auto"/>
          </w:divBdr>
        </w:div>
        <w:div w:id="1505172613">
          <w:marLeft w:val="0"/>
          <w:marRight w:val="0"/>
          <w:marTop w:val="0"/>
          <w:marBottom w:val="0"/>
          <w:divBdr>
            <w:top w:val="none" w:sz="0" w:space="0" w:color="auto"/>
            <w:left w:val="none" w:sz="0" w:space="0" w:color="auto"/>
            <w:bottom w:val="none" w:sz="0" w:space="0" w:color="auto"/>
            <w:right w:val="none" w:sz="0" w:space="0" w:color="auto"/>
          </w:divBdr>
        </w:div>
        <w:div w:id="688946766">
          <w:marLeft w:val="0"/>
          <w:marRight w:val="0"/>
          <w:marTop w:val="0"/>
          <w:marBottom w:val="0"/>
          <w:divBdr>
            <w:top w:val="none" w:sz="0" w:space="0" w:color="auto"/>
            <w:left w:val="none" w:sz="0" w:space="0" w:color="auto"/>
            <w:bottom w:val="none" w:sz="0" w:space="0" w:color="auto"/>
            <w:right w:val="none" w:sz="0" w:space="0" w:color="auto"/>
          </w:divBdr>
        </w:div>
      </w:divsChild>
    </w:div>
    <w:div w:id="2026251542">
      <w:bodyDiv w:val="1"/>
      <w:marLeft w:val="0"/>
      <w:marRight w:val="0"/>
      <w:marTop w:val="0"/>
      <w:marBottom w:val="0"/>
      <w:divBdr>
        <w:top w:val="none" w:sz="0" w:space="0" w:color="auto"/>
        <w:left w:val="none" w:sz="0" w:space="0" w:color="auto"/>
        <w:bottom w:val="none" w:sz="0" w:space="0" w:color="auto"/>
        <w:right w:val="none" w:sz="0" w:space="0" w:color="auto"/>
      </w:divBdr>
      <w:divsChild>
        <w:div w:id="2042970697">
          <w:marLeft w:val="0"/>
          <w:marRight w:val="0"/>
          <w:marTop w:val="0"/>
          <w:marBottom w:val="0"/>
          <w:divBdr>
            <w:top w:val="none" w:sz="0" w:space="0" w:color="auto"/>
            <w:left w:val="none" w:sz="0" w:space="0" w:color="auto"/>
            <w:bottom w:val="none" w:sz="0" w:space="0" w:color="auto"/>
            <w:right w:val="none" w:sz="0" w:space="0" w:color="auto"/>
          </w:divBdr>
        </w:div>
        <w:div w:id="1981575258">
          <w:marLeft w:val="0"/>
          <w:marRight w:val="0"/>
          <w:marTop w:val="0"/>
          <w:marBottom w:val="0"/>
          <w:divBdr>
            <w:top w:val="none" w:sz="0" w:space="0" w:color="auto"/>
            <w:left w:val="none" w:sz="0" w:space="0" w:color="auto"/>
            <w:bottom w:val="none" w:sz="0" w:space="0" w:color="auto"/>
            <w:right w:val="none" w:sz="0" w:space="0" w:color="auto"/>
          </w:divBdr>
        </w:div>
        <w:div w:id="1681204258">
          <w:marLeft w:val="0"/>
          <w:marRight w:val="0"/>
          <w:marTop w:val="0"/>
          <w:marBottom w:val="0"/>
          <w:divBdr>
            <w:top w:val="none" w:sz="0" w:space="0" w:color="auto"/>
            <w:left w:val="none" w:sz="0" w:space="0" w:color="auto"/>
            <w:bottom w:val="none" w:sz="0" w:space="0" w:color="auto"/>
            <w:right w:val="none" w:sz="0" w:space="0" w:color="auto"/>
          </w:divBdr>
        </w:div>
        <w:div w:id="850149328">
          <w:marLeft w:val="0"/>
          <w:marRight w:val="0"/>
          <w:marTop w:val="0"/>
          <w:marBottom w:val="0"/>
          <w:divBdr>
            <w:top w:val="none" w:sz="0" w:space="0" w:color="auto"/>
            <w:left w:val="none" w:sz="0" w:space="0" w:color="auto"/>
            <w:bottom w:val="none" w:sz="0" w:space="0" w:color="auto"/>
            <w:right w:val="none" w:sz="0" w:space="0" w:color="auto"/>
          </w:divBdr>
        </w:div>
        <w:div w:id="532769095">
          <w:marLeft w:val="0"/>
          <w:marRight w:val="0"/>
          <w:marTop w:val="0"/>
          <w:marBottom w:val="0"/>
          <w:divBdr>
            <w:top w:val="none" w:sz="0" w:space="0" w:color="auto"/>
            <w:left w:val="none" w:sz="0" w:space="0" w:color="auto"/>
            <w:bottom w:val="none" w:sz="0" w:space="0" w:color="auto"/>
            <w:right w:val="none" w:sz="0" w:space="0" w:color="auto"/>
          </w:divBdr>
        </w:div>
        <w:div w:id="1675186872">
          <w:marLeft w:val="0"/>
          <w:marRight w:val="0"/>
          <w:marTop w:val="0"/>
          <w:marBottom w:val="0"/>
          <w:divBdr>
            <w:top w:val="none" w:sz="0" w:space="0" w:color="auto"/>
            <w:left w:val="none" w:sz="0" w:space="0" w:color="auto"/>
            <w:bottom w:val="none" w:sz="0" w:space="0" w:color="auto"/>
            <w:right w:val="none" w:sz="0" w:space="0" w:color="auto"/>
          </w:divBdr>
        </w:div>
        <w:div w:id="69814193">
          <w:marLeft w:val="0"/>
          <w:marRight w:val="0"/>
          <w:marTop w:val="0"/>
          <w:marBottom w:val="0"/>
          <w:divBdr>
            <w:top w:val="none" w:sz="0" w:space="0" w:color="auto"/>
            <w:left w:val="none" w:sz="0" w:space="0" w:color="auto"/>
            <w:bottom w:val="none" w:sz="0" w:space="0" w:color="auto"/>
            <w:right w:val="none" w:sz="0" w:space="0" w:color="auto"/>
          </w:divBdr>
        </w:div>
        <w:div w:id="180115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mothy.wilke@deq.virginia.gov" TargetMode="External"/><Relationship Id="rId18" Type="http://schemas.openxmlformats.org/officeDocument/2006/relationships/hyperlink" Target="https://law.lis.virginia.gov/admincode/title9/agency25/chapter830/" TargetMode="External"/><Relationship Id="rId26" Type="http://schemas.openxmlformats.org/officeDocument/2006/relationships/hyperlink" Target="https://law.lis.virginia.gov/admincode/title9/agency25/chapter210/section80/" TargetMode="External"/><Relationship Id="rId3" Type="http://schemas.openxmlformats.org/officeDocument/2006/relationships/customXml" Target="../customXml/item3.xml"/><Relationship Id="rId21" Type="http://schemas.openxmlformats.org/officeDocument/2006/relationships/hyperlink" Target="https://law.lis.virginia.gov/admincode/title9/agency25/chapter780/" TargetMode="External"/><Relationship Id="rId7" Type="http://schemas.openxmlformats.org/officeDocument/2006/relationships/webSettings" Target="webSettings.xml"/><Relationship Id="rId12" Type="http://schemas.openxmlformats.org/officeDocument/2006/relationships/hyperlink" Target="mailto:dave.davis@deq.virginia.gov" TargetMode="External"/><Relationship Id="rId17" Type="http://schemas.openxmlformats.org/officeDocument/2006/relationships/hyperlink" Target="https://law.lis.virginia.gov/admincode/title9/agency25/chapter830/" TargetMode="External"/><Relationship Id="rId25" Type="http://schemas.openxmlformats.org/officeDocument/2006/relationships/hyperlink" Target="https://law.lis.virginia.gov/vacode/62.1-44.15:23/" TargetMode="External"/><Relationship Id="rId2" Type="http://schemas.openxmlformats.org/officeDocument/2006/relationships/customXml" Target="../customXml/item2.xml"/><Relationship Id="rId16" Type="http://schemas.openxmlformats.org/officeDocument/2006/relationships/hyperlink" Target="https://law.lis.virginia.gov/vacode/62.1-44.15:23/" TargetMode="External"/><Relationship Id="rId20" Type="http://schemas.openxmlformats.org/officeDocument/2006/relationships/hyperlink" Target="https://law.lis.virginia.gov/admincode/title9/agency25/chapter7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ic.seavey@deq.virginia.gov" TargetMode="External"/><Relationship Id="rId24" Type="http://schemas.openxmlformats.org/officeDocument/2006/relationships/hyperlink" Target="https://law.lis.virginia.gov/admincode/title9/agency25/chapter780/" TargetMode="External"/><Relationship Id="rId5" Type="http://schemas.openxmlformats.org/officeDocument/2006/relationships/styles" Target="styles.xml"/><Relationship Id="rId15" Type="http://schemas.openxmlformats.org/officeDocument/2006/relationships/hyperlink" Target="https://law.lis.virginia.gov/admincode/title9/agency25/chapter210/" TargetMode="External"/><Relationship Id="rId23" Type="http://schemas.openxmlformats.org/officeDocument/2006/relationships/hyperlink" Target="https://law.lis.virginia.gov/admincode/title9/agency25/chapter780/"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aw.lis.virginia.gov/admincodefull/title9/agency25/chapter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deq.virginia.gov/peep-search" TargetMode="External"/><Relationship Id="rId22" Type="http://schemas.openxmlformats.org/officeDocument/2006/relationships/hyperlink" Target="https://law.lis.virginia.gov/admincode/title9/agency25/chapter78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SharedWithUsers xmlns="4f9db77b-4ab2-451b-a91c-3a3f0dfb15ad">
      <UserInfo>
        <DisplayName>Raimondi, Julia (DEQ)</DisplayName>
        <AccountId>37</AccountId>
        <AccountType/>
      </UserInfo>
      <UserInfo>
        <DisplayName>Calos, Irina (DEQ)</DisplayName>
        <AccountId>32</AccountId>
        <AccountType/>
      </UserInfo>
      <UserInfo>
        <DisplayName>Beasley, Trisha (DEQ)</DisplayName>
        <AccountId>14</AccountId>
        <AccountType/>
      </UserInfo>
      <UserInfo>
        <DisplayName>Quasney, Christoph (DEQ)</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94B44-AD0B-456E-AF54-B46BFC63C002}">
  <ds:schemaRefs>
    <ds:schemaRef ds:uri="http://schemas.microsoft.com/sharepoint/v3/contenttype/forms"/>
  </ds:schemaRefs>
</ds:datastoreItem>
</file>

<file path=customXml/itemProps2.xml><?xml version="1.0" encoding="utf-8"?>
<ds:datastoreItem xmlns:ds="http://schemas.openxmlformats.org/officeDocument/2006/customXml" ds:itemID="{CAFF9D54-07B5-4D35-B7FC-7DCB610CFD96}">
  <ds:schemaRef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4f9db77b-4ab2-451b-a91c-3a3f0dfb15ad"/>
    <ds:schemaRef ds:uri="1017d1ed-0ec5-4ff0-a8fc-2a7a1ca6f828"/>
    <ds:schemaRef ds:uri="http://www.w3.org/XML/1998/namespace"/>
  </ds:schemaRefs>
</ds:datastoreItem>
</file>

<file path=customXml/itemProps3.xml><?xml version="1.0" encoding="utf-8"?>
<ds:datastoreItem xmlns:ds="http://schemas.openxmlformats.org/officeDocument/2006/customXml" ds:itemID="{0ADFBEDF-18DD-4E40-A5E2-528E7E3AB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5033</Words>
  <Characters>28693</Characters>
  <Application>Microsoft Office Word</Application>
  <DocSecurity>0</DocSecurity>
  <Lines>239</Lines>
  <Paragraphs>67</Paragraphs>
  <ScaleCrop>false</ScaleCrop>
  <Manager>B. Winn</Manager>
  <Company>Department of Environmental Quality</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Underwood, Jennifer (DEQ)</cp:lastModifiedBy>
  <cp:revision>2</cp:revision>
  <cp:lastPrinted>2001-07-19T18:31:00Z</cp:lastPrinted>
  <dcterms:created xsi:type="dcterms:W3CDTF">2023-09-28T18:08:00Z</dcterms:created>
  <dcterms:modified xsi:type="dcterms:W3CDTF">2023-09-28T18:08:00Z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