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085F4C" w14:textId="0A34838A" w:rsidR="00952DF6" w:rsidRPr="00041BFE" w:rsidRDefault="00952DF6" w:rsidP="00895C00">
      <w:pPr>
        <w:jc w:val="center"/>
        <w:rPr>
          <w:rFonts w:ascii="Arial" w:hAnsi="Arial" w:cs="Arial"/>
          <w:sz w:val="36"/>
          <w:szCs w:val="36"/>
        </w:rPr>
      </w:pPr>
      <w:bookmarkStart w:id="0" w:name="OLE_LINK7"/>
      <w:bookmarkStart w:id="1" w:name="_Toc248899403"/>
      <w:bookmarkStart w:id="2" w:name="_Ref206556139"/>
      <w:bookmarkStart w:id="3" w:name="_Toc155773936"/>
      <w:r w:rsidRPr="00041BFE">
        <w:rPr>
          <w:rFonts w:ascii="Arial" w:hAnsi="Arial" w:cs="Arial"/>
          <w:sz w:val="36"/>
          <w:szCs w:val="36"/>
        </w:rPr>
        <w:t>Stressor Identification Analysis</w:t>
      </w:r>
      <w:r w:rsidR="00895C00">
        <w:rPr>
          <w:rFonts w:ascii="Arial" w:hAnsi="Arial" w:cs="Arial"/>
          <w:sz w:val="36"/>
          <w:szCs w:val="36"/>
        </w:rPr>
        <w:t xml:space="preserve"> </w:t>
      </w:r>
      <w:r w:rsidR="00684BAC">
        <w:rPr>
          <w:rFonts w:ascii="Arial" w:hAnsi="Arial" w:cs="Arial"/>
          <w:sz w:val="36"/>
          <w:szCs w:val="36"/>
        </w:rPr>
        <w:t>f</w:t>
      </w:r>
      <w:r w:rsidR="007A3C1F" w:rsidRPr="00041BFE">
        <w:rPr>
          <w:rFonts w:ascii="Arial" w:hAnsi="Arial" w:cs="Arial"/>
          <w:sz w:val="36"/>
          <w:szCs w:val="36"/>
        </w:rPr>
        <w:t>or</w:t>
      </w:r>
      <w:r w:rsidR="00895C00">
        <w:rPr>
          <w:rFonts w:ascii="Arial" w:hAnsi="Arial" w:cs="Arial"/>
          <w:sz w:val="36"/>
          <w:szCs w:val="36"/>
        </w:rPr>
        <w:t xml:space="preserve"> </w:t>
      </w:r>
      <w:r w:rsidR="00076124">
        <w:rPr>
          <w:rFonts w:ascii="Arial" w:hAnsi="Arial" w:cs="Arial"/>
          <w:sz w:val="36"/>
          <w:szCs w:val="36"/>
        </w:rPr>
        <w:t>Hat and Black</w:t>
      </w:r>
      <w:r w:rsidR="00895C00">
        <w:rPr>
          <w:rFonts w:ascii="Arial" w:hAnsi="Arial" w:cs="Arial"/>
          <w:sz w:val="36"/>
          <w:szCs w:val="36"/>
        </w:rPr>
        <w:t xml:space="preserve"> </w:t>
      </w:r>
      <w:r w:rsidR="00230CC3">
        <w:rPr>
          <w:rFonts w:ascii="Arial" w:hAnsi="Arial" w:cs="Arial"/>
          <w:sz w:val="36"/>
          <w:szCs w:val="36"/>
        </w:rPr>
        <w:t xml:space="preserve">Creeks in </w:t>
      </w:r>
      <w:r w:rsidR="00076124">
        <w:rPr>
          <w:rFonts w:ascii="Arial" w:hAnsi="Arial" w:cs="Arial"/>
          <w:sz w:val="36"/>
          <w:szCs w:val="36"/>
        </w:rPr>
        <w:t>Nelson</w:t>
      </w:r>
      <w:r w:rsidR="00230CC3">
        <w:rPr>
          <w:rFonts w:ascii="Arial" w:hAnsi="Arial" w:cs="Arial"/>
          <w:sz w:val="36"/>
          <w:szCs w:val="36"/>
        </w:rPr>
        <w:t xml:space="preserve"> County, Virginia</w:t>
      </w:r>
    </w:p>
    <w:p w14:paraId="1D3CAD58" w14:textId="4AF3D45D" w:rsidR="00952DF6" w:rsidRDefault="00952DF6" w:rsidP="00952DF6">
      <w:pPr>
        <w:jc w:val="center"/>
        <w:rPr>
          <w:sz w:val="40"/>
        </w:rPr>
      </w:pPr>
    </w:p>
    <w:p w14:paraId="3BD2CE6E" w14:textId="606B5D2B" w:rsidR="00952DF6" w:rsidRDefault="00A8188A" w:rsidP="00952DF6">
      <w:pPr>
        <w:jc w:val="center"/>
        <w:rPr>
          <w:sz w:val="40"/>
        </w:rPr>
      </w:pPr>
      <w:r>
        <w:rPr>
          <w:noProof/>
          <w:sz w:val="40"/>
        </w:rPr>
        <w:drawing>
          <wp:inline distT="0" distB="0" distL="0" distR="0" wp14:anchorId="2C169F93" wp14:editId="1E08C66E">
            <wp:extent cx="3600450" cy="4800600"/>
            <wp:effectExtent l="0" t="0" r="0" b="0"/>
            <wp:docPr id="31" name="Picture 31" descr="Photo of Ha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owell.jpg"/>
                    <pic:cNvPicPr/>
                  </pic:nvPicPr>
                  <pic:blipFill>
                    <a:blip r:embed="rId8">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14:paraId="11E22998" w14:textId="3D4EA579" w:rsidR="00EC40C9" w:rsidRDefault="00EC40C9" w:rsidP="00952DF6">
      <w:pPr>
        <w:jc w:val="center"/>
        <w:rPr>
          <w:sz w:val="40"/>
        </w:rPr>
      </w:pPr>
      <w:r w:rsidRPr="00E2255A">
        <w:rPr>
          <w:noProof/>
        </w:rPr>
        <mc:AlternateContent>
          <mc:Choice Requires="wps">
            <w:drawing>
              <wp:inline distT="0" distB="0" distL="0" distR="0" wp14:anchorId="0D2EE199" wp14:editId="5A916314">
                <wp:extent cx="3322320" cy="1036320"/>
                <wp:effectExtent l="0" t="0" r="0" b="0"/>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1036320"/>
                        </a:xfrm>
                        <a:prstGeom prst="rect">
                          <a:avLst/>
                        </a:prstGeom>
                        <a:solidFill>
                          <a:srgbClr val="FFFFFF"/>
                        </a:solidFill>
                        <a:ln w="9525">
                          <a:noFill/>
                          <a:miter lim="800000"/>
                          <a:headEnd/>
                          <a:tailEnd/>
                        </a:ln>
                      </wps:spPr>
                      <wps:txbx>
                        <w:txbxContent>
                          <w:p w14:paraId="6F5B751F" w14:textId="1692CE76" w:rsidR="00EC40C9" w:rsidRPr="00166666" w:rsidRDefault="00EC40C9" w:rsidP="00EC40C9">
                            <w:pPr>
                              <w:jc w:val="center"/>
                              <w:rPr>
                                <w:b/>
                                <w:sz w:val="40"/>
                              </w:rPr>
                            </w:pPr>
                            <w:r w:rsidRPr="00166666">
                              <w:rPr>
                                <w:b/>
                              </w:rPr>
                              <w:t>Prepared by:</w:t>
                            </w:r>
                          </w:p>
                          <w:p w14:paraId="22A91EE6" w14:textId="19073054" w:rsidR="00EC40C9" w:rsidRPr="00166666" w:rsidRDefault="00EC40C9" w:rsidP="00EC40C9">
                            <w:pPr>
                              <w:jc w:val="center"/>
                            </w:pPr>
                            <w:r w:rsidRPr="00166666">
                              <w:t>Virginia Department of</w:t>
                            </w:r>
                          </w:p>
                          <w:p w14:paraId="4D13221D" w14:textId="77777777" w:rsidR="00EC40C9" w:rsidRDefault="00EC40C9" w:rsidP="00EC40C9">
                            <w:pPr>
                              <w:jc w:val="center"/>
                            </w:pPr>
                            <w:r w:rsidRPr="00166666">
                              <w:t>Environmental Quality</w:t>
                            </w:r>
                          </w:p>
                          <w:p w14:paraId="72109417" w14:textId="77777777" w:rsidR="00EC40C9" w:rsidRDefault="00EC40C9" w:rsidP="00EC40C9">
                            <w:pPr>
                              <w:jc w:val="center"/>
                            </w:pPr>
                          </w:p>
                          <w:p w14:paraId="010E233B" w14:textId="77777777" w:rsidR="00EC40C9" w:rsidRPr="00343226" w:rsidRDefault="00EC40C9" w:rsidP="00EC40C9">
                            <w:pPr>
                              <w:jc w:val="center"/>
                              <w:rPr>
                                <w:b/>
                              </w:rPr>
                            </w:pPr>
                            <w:r>
                              <w:rPr>
                                <w:b/>
                                <w:noProof/>
                              </w:rPr>
                              <w:t>August 30</w:t>
                            </w:r>
                            <w:r w:rsidRPr="00343226">
                              <w:rPr>
                                <w:b/>
                                <w:noProof/>
                              </w:rPr>
                              <w:t>, 2022</w:t>
                            </w:r>
                          </w:p>
                          <w:p w14:paraId="166A3F11" w14:textId="77777777" w:rsidR="00EC40C9" w:rsidRDefault="00EC40C9" w:rsidP="00EC40C9">
                            <w:pPr>
                              <w:pStyle w:val="EEETitleInfo"/>
                              <w:jc w:val="left"/>
                            </w:pPr>
                          </w:p>
                          <w:p w14:paraId="05021E3C" w14:textId="77777777" w:rsidR="00EC40C9" w:rsidRDefault="00EC40C9" w:rsidP="00EC40C9">
                            <w:pPr>
                              <w:jc w:val="both"/>
                            </w:pPr>
                          </w:p>
                        </w:txbxContent>
                      </wps:txbx>
                      <wps:bodyPr rot="0" vert="horz" wrap="square" lIns="91440" tIns="45720" rIns="91440" bIns="45720" anchor="t" anchorCtr="0">
                        <a:noAutofit/>
                      </wps:bodyPr>
                    </wps:wsp>
                  </a:graphicData>
                </a:graphic>
              </wp:inline>
            </w:drawing>
          </mc:Choice>
          <mc:Fallback>
            <w:pict>
              <v:shapetype w14:anchorId="0D2EE199" id="_x0000_t202" coordsize="21600,21600" o:spt="202" path="m,l,21600r21600,l21600,xe">
                <v:stroke joinstyle="miter"/>
                <v:path gradientshapeok="t" o:connecttype="rect"/>
              </v:shapetype>
              <v:shape id="Text Box 2" o:spid="_x0000_s1026" type="#_x0000_t202" style="width:261.6pt;height:8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" stroked="f">
                <v:textbox>
                  <w:txbxContent>
                    <w:p w14:paraId="6F5B751F" w14:textId="1692CE76" w:rsidR="00EC40C9" w:rsidRPr="00166666" w:rsidRDefault="00EC40C9" w:rsidP="00EC40C9">
                      <w:pPr>
                        <w:jc w:val="center"/>
                        <w:rPr>
                          <w:b/>
                          <w:sz w:val="40"/>
                        </w:rPr>
                      </w:pPr>
                      <w:r w:rsidRPr="00166666">
                        <w:rPr>
                          <w:b/>
                        </w:rPr>
                        <w:t>Prepared by:</w:t>
                      </w:r>
                    </w:p>
                    <w:p w14:paraId="22A91EE6" w14:textId="19073054" w:rsidR="00EC40C9" w:rsidRPr="00166666" w:rsidRDefault="00EC40C9" w:rsidP="00EC40C9">
                      <w:pPr>
                        <w:jc w:val="center"/>
                      </w:pPr>
                      <w:r w:rsidRPr="00166666">
                        <w:t>Virginia Department of</w:t>
                      </w:r>
                    </w:p>
                    <w:p w14:paraId="4D13221D" w14:textId="77777777" w:rsidR="00EC40C9" w:rsidRDefault="00EC40C9" w:rsidP="00EC40C9">
                      <w:pPr>
                        <w:jc w:val="center"/>
                      </w:pPr>
                      <w:r w:rsidRPr="00166666">
                        <w:t>Environmental Quality</w:t>
                      </w:r>
                    </w:p>
                    <w:p w14:paraId="72109417" w14:textId="77777777" w:rsidR="00EC40C9" w:rsidRDefault="00EC40C9" w:rsidP="00EC40C9">
                      <w:pPr>
                        <w:jc w:val="center"/>
                      </w:pPr>
                    </w:p>
                    <w:p w14:paraId="010E233B" w14:textId="77777777" w:rsidR="00EC40C9" w:rsidRPr="00343226" w:rsidRDefault="00EC40C9" w:rsidP="00EC40C9">
                      <w:pPr>
                        <w:jc w:val="center"/>
                        <w:rPr>
                          <w:b/>
                        </w:rPr>
                      </w:pPr>
                      <w:r>
                        <w:rPr>
                          <w:b/>
                          <w:noProof/>
                        </w:rPr>
                        <w:t>August 30</w:t>
                      </w:r>
                      <w:r w:rsidRPr="00343226">
                        <w:rPr>
                          <w:b/>
                          <w:noProof/>
                        </w:rPr>
                        <w:t>, 2022</w:t>
                      </w:r>
                    </w:p>
                    <w:p w14:paraId="166A3F11" w14:textId="77777777" w:rsidR="00EC40C9" w:rsidRDefault="00EC40C9" w:rsidP="00EC40C9">
                      <w:pPr>
                        <w:pStyle w:val="EEETitleInfo"/>
                        <w:jc w:val="left"/>
                      </w:pPr>
                    </w:p>
                    <w:p w14:paraId="05021E3C" w14:textId="77777777" w:rsidR="00EC40C9" w:rsidRDefault="00EC40C9" w:rsidP="00EC40C9">
                      <w:pPr>
                        <w:jc w:val="both"/>
                      </w:pPr>
                    </w:p>
                  </w:txbxContent>
                </v:textbox>
                <w10:anchorlock/>
              </v:shape>
            </w:pict>
          </mc:Fallback>
        </mc:AlternateContent>
      </w:r>
    </w:p>
    <w:p w14:paraId="0C7B62C1" w14:textId="4883CAA1" w:rsidR="00343226" w:rsidRDefault="00EC40C9" w:rsidP="00EC40C9">
      <w:pPr>
        <w:pStyle w:val="EEETitleInfo"/>
        <w:ind w:left="0"/>
        <w:jc w:val="left"/>
        <w:rPr>
          <w:b w:val="0"/>
        </w:rPr>
      </w:pPr>
      <w:r>
        <w:rPr>
          <w:noProof/>
          <w:sz w:val="24"/>
          <w:szCs w:val="24"/>
        </w:rPr>
        <w:drawing>
          <wp:inline distT="0" distB="0" distL="0" distR="0" wp14:anchorId="52CF82A9" wp14:editId="0F1F43D3">
            <wp:extent cx="1784983" cy="739775"/>
            <wp:effectExtent l="0" t="0" r="6350" b="3175"/>
            <wp:docPr id="37" name="Picture 37" descr="VA Department of Environmental Qua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qlogo3x2.tif"/>
                    <pic:cNvPicPr/>
                  </pic:nvPicPr>
                  <pic:blipFill>
                    <a:blip r:embed="rId9">
                      <a:extLst>
                        <a:ext uri="{28A0092B-C50C-407E-A947-70E740481C1C}">
                          <a14:useLocalDpi xmlns:a14="http://schemas.microsoft.com/office/drawing/2010/main" val="0"/>
                        </a:ext>
                      </a:extLst>
                    </a:blip>
                    <a:stretch>
                      <a:fillRect/>
                    </a:stretch>
                  </pic:blipFill>
                  <pic:spPr>
                    <a:xfrm>
                      <a:off x="0" y="0"/>
                      <a:ext cx="1824028" cy="755957"/>
                    </a:xfrm>
                    <a:prstGeom prst="rect">
                      <a:avLst/>
                    </a:prstGeom>
                  </pic:spPr>
                </pic:pic>
              </a:graphicData>
            </a:graphic>
          </wp:inline>
        </w:drawing>
      </w:r>
      <w:r w:rsidR="00343226">
        <w:tab/>
      </w:r>
      <w:r w:rsidR="00343226">
        <w:tab/>
      </w:r>
      <w:r w:rsidR="00343226">
        <w:tab/>
      </w:r>
      <w:r w:rsidR="00343226">
        <w:tab/>
      </w:r>
      <w:r w:rsidR="00343226">
        <w:tab/>
      </w:r>
      <w:r>
        <w:rPr>
          <w:noProof/>
        </w:rPr>
        <w:drawing>
          <wp:inline distT="0" distB="0" distL="0" distR="0" wp14:anchorId="03015A75" wp14:editId="3A5294DF">
            <wp:extent cx="1995628" cy="929640"/>
            <wp:effectExtent l="0" t="0" r="5080" b="3810"/>
            <wp:docPr id="38" name="Picture 38" descr="2021 — Wetland Studies and Solutions,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1 — Wetland Studies and Solutions, Inc."/>
                    <pic:cNvPicPr>
                      <a:picLocks noChangeAspect="1" noChangeArrowheads="1"/>
                    </pic:cNvPicPr>
                  </pic:nvPicPr>
                  <pic:blipFill rotWithShape="1">
                    <a:blip r:embed="rId10">
                      <a:extLst>
                        <a:ext uri="{28A0092B-C50C-407E-A947-70E740481C1C}">
                          <a14:useLocalDpi xmlns:a14="http://schemas.microsoft.com/office/drawing/2010/main" val="0"/>
                        </a:ext>
                      </a:extLst>
                    </a:blip>
                    <a:srcRect t="30124" b="23292"/>
                    <a:stretch/>
                  </pic:blipFill>
                  <pic:spPr bwMode="auto">
                    <a:xfrm>
                      <a:off x="0" y="0"/>
                      <a:ext cx="2057155" cy="958302"/>
                    </a:xfrm>
                    <a:prstGeom prst="rect">
                      <a:avLst/>
                    </a:prstGeom>
                    <a:noFill/>
                    <a:ln>
                      <a:noFill/>
                    </a:ln>
                    <a:extLst>
                      <a:ext uri="{53640926-AAD7-44D8-BBD7-CCE9431645EC}">
                        <a14:shadowObscured xmlns:a14="http://schemas.microsoft.com/office/drawing/2010/main"/>
                      </a:ext>
                    </a:extLst>
                  </pic:spPr>
                </pic:pic>
              </a:graphicData>
            </a:graphic>
          </wp:inline>
        </w:drawing>
      </w:r>
      <w:r w:rsidR="00343226">
        <w:tab/>
      </w:r>
    </w:p>
    <w:p w14:paraId="5D97C4B3" w14:textId="16865F78" w:rsidR="00343226" w:rsidRDefault="00343226">
      <w:pPr>
        <w:spacing w:after="160" w:line="259" w:lineRule="auto"/>
        <w:rPr>
          <w:rFonts w:ascii="Times New Roman Bold" w:eastAsiaTheme="minorHAnsi" w:hAnsi="Times New Roman Bold"/>
          <w:b/>
          <w:sz w:val="28"/>
          <w:szCs w:val="32"/>
        </w:rPr>
      </w:pPr>
    </w:p>
    <w:p w14:paraId="3C0936A4" w14:textId="65B4E64E" w:rsidR="00343226" w:rsidRDefault="00343226">
      <w:pPr>
        <w:spacing w:after="160" w:line="259" w:lineRule="auto"/>
        <w:rPr>
          <w:rFonts w:ascii="Times New Roman Bold" w:eastAsiaTheme="minorHAnsi" w:hAnsi="Times New Roman Bold"/>
          <w:b/>
          <w:sz w:val="28"/>
          <w:szCs w:val="32"/>
        </w:rPr>
      </w:pPr>
    </w:p>
    <w:sdt>
      <w:sdtPr>
        <w:rPr>
          <w:rFonts w:ascii="Arial" w:eastAsia="Times New Roman" w:hAnsi="Arial" w:cs="Arial"/>
          <w:b w:val="0"/>
          <w:sz w:val="24"/>
          <w:szCs w:val="24"/>
        </w:rPr>
        <w:id w:val="-149376260"/>
        <w:docPartObj>
          <w:docPartGallery w:val="Table of Contents"/>
          <w:docPartUnique/>
        </w:docPartObj>
      </w:sdtPr>
      <w:sdtEndPr>
        <w:rPr>
          <w:rFonts w:ascii="Times New Roman" w:hAnsi="Times New Roman" w:cs="Times New Roman"/>
          <w:bCs/>
          <w:noProof/>
        </w:rPr>
      </w:sdtEndPr>
      <w:sdtContent>
        <w:p w14:paraId="6932DC16" w14:textId="77777777" w:rsidR="00952DF6" w:rsidRPr="00B601B2" w:rsidRDefault="00952DF6" w:rsidP="00952DF6">
          <w:pPr>
            <w:pStyle w:val="TOCHeading"/>
            <w:rPr>
              <w:rFonts w:ascii="Arial" w:hAnsi="Arial" w:cs="Arial"/>
            </w:rPr>
          </w:pPr>
          <w:r w:rsidRPr="00B601B2">
            <w:rPr>
              <w:rFonts w:ascii="Arial" w:hAnsi="Arial" w:cs="Arial"/>
            </w:rPr>
            <w:t>Table of Contents</w:t>
          </w:r>
        </w:p>
        <w:p w14:paraId="6362F4F5" w14:textId="5D90E419" w:rsidR="00C71113" w:rsidRDefault="00952DF6">
          <w:pPr>
            <w:pStyle w:val="TOC1"/>
            <w:rPr>
              <w:rFonts w:asciiTheme="minorHAnsi" w:eastAsiaTheme="minorEastAsia" w:hAnsiTheme="minorHAnsi" w:cstheme="minorBidi"/>
              <w:bCs w:val="0"/>
              <w:caps w:val="0"/>
              <w:sz w:val="22"/>
              <w:szCs w:val="22"/>
            </w:rPr>
          </w:pPr>
          <w:r w:rsidRPr="00166666">
            <w:rPr>
              <w:rFonts w:ascii="Times New Roman" w:hAnsi="Times New Roman"/>
              <w:b/>
              <w:bCs w:val="0"/>
              <w:caps w:val="0"/>
            </w:rPr>
            <w:fldChar w:fldCharType="begin"/>
          </w:r>
          <w:r w:rsidRPr="00166666">
            <w:rPr>
              <w:rFonts w:ascii="Times New Roman" w:hAnsi="Times New Roman"/>
              <w:b/>
              <w:bCs w:val="0"/>
              <w:caps w:val="0"/>
            </w:rPr>
            <w:instrText xml:space="preserve"> TOC \o "1-4" \h \z \u </w:instrText>
          </w:r>
          <w:r w:rsidRPr="00166666">
            <w:rPr>
              <w:rFonts w:ascii="Times New Roman" w:hAnsi="Times New Roman"/>
              <w:b/>
              <w:bCs w:val="0"/>
              <w:caps w:val="0"/>
            </w:rPr>
            <w:fldChar w:fldCharType="separate"/>
          </w:r>
          <w:hyperlink w:anchor="_Toc112731497" w:history="1">
            <w:r w:rsidR="00C71113" w:rsidRPr="00336324">
              <w:rPr>
                <w:rStyle w:val="Hyperlink"/>
                <w14:scene3d>
                  <w14:camera w14:prst="orthographicFront"/>
                  <w14:lightRig w14:rig="threePt" w14:dir="t">
                    <w14:rot w14:lat="0" w14:lon="0" w14:rev="0"/>
                  </w14:lightRig>
                </w14:scene3d>
              </w:rPr>
              <w:t>Chapter 1:</w:t>
            </w:r>
            <w:r w:rsidR="00C71113" w:rsidRPr="00336324">
              <w:rPr>
                <w:rStyle w:val="Hyperlink"/>
              </w:rPr>
              <w:t xml:space="preserve"> Stressor Identification Analysis</w:t>
            </w:r>
            <w:r w:rsidR="00C71113">
              <w:rPr>
                <w:webHidden/>
              </w:rPr>
              <w:tab/>
            </w:r>
            <w:r w:rsidR="00C71113">
              <w:rPr>
                <w:webHidden/>
              </w:rPr>
              <w:fldChar w:fldCharType="begin"/>
            </w:r>
            <w:r w:rsidR="00C71113">
              <w:rPr>
                <w:webHidden/>
              </w:rPr>
              <w:instrText xml:space="preserve"> PAGEREF _Toc112731497 \h </w:instrText>
            </w:r>
            <w:r w:rsidR="00C71113">
              <w:rPr>
                <w:webHidden/>
              </w:rPr>
            </w:r>
            <w:r w:rsidR="00C71113">
              <w:rPr>
                <w:webHidden/>
              </w:rPr>
              <w:fldChar w:fldCharType="separate"/>
            </w:r>
            <w:r w:rsidR="00C71113">
              <w:rPr>
                <w:webHidden/>
              </w:rPr>
              <w:t>6</w:t>
            </w:r>
            <w:r w:rsidR="00C71113">
              <w:rPr>
                <w:webHidden/>
              </w:rPr>
              <w:fldChar w:fldCharType="end"/>
            </w:r>
          </w:hyperlink>
        </w:p>
        <w:p w14:paraId="665C3A76" w14:textId="6A1B0B9A" w:rsidR="00C71113" w:rsidRDefault="00F05B29">
          <w:pPr>
            <w:pStyle w:val="TOC2"/>
            <w:rPr>
              <w:rFonts w:asciiTheme="minorHAnsi" w:eastAsiaTheme="minorEastAsia" w:hAnsiTheme="minorHAnsi" w:cstheme="minorBidi"/>
              <w:noProof/>
              <w:sz w:val="22"/>
              <w:szCs w:val="22"/>
            </w:rPr>
          </w:pPr>
          <w:hyperlink w:anchor="_Toc112731498" w:history="1">
            <w:r w:rsidR="00C71113" w:rsidRPr="00336324">
              <w:rPr>
                <w:rStyle w:val="Hyperlink"/>
                <w:noProof/>
              </w:rPr>
              <w:t>1.1. Overview</w:t>
            </w:r>
            <w:r w:rsidR="00C71113">
              <w:rPr>
                <w:noProof/>
                <w:webHidden/>
              </w:rPr>
              <w:tab/>
            </w:r>
            <w:r w:rsidR="00C71113">
              <w:rPr>
                <w:noProof/>
                <w:webHidden/>
              </w:rPr>
              <w:fldChar w:fldCharType="begin"/>
            </w:r>
            <w:r w:rsidR="00C71113">
              <w:rPr>
                <w:noProof/>
                <w:webHidden/>
              </w:rPr>
              <w:instrText xml:space="preserve"> PAGEREF _Toc112731498 \h </w:instrText>
            </w:r>
            <w:r w:rsidR="00C71113">
              <w:rPr>
                <w:noProof/>
                <w:webHidden/>
              </w:rPr>
            </w:r>
            <w:r w:rsidR="00C71113">
              <w:rPr>
                <w:noProof/>
                <w:webHidden/>
              </w:rPr>
              <w:fldChar w:fldCharType="separate"/>
            </w:r>
            <w:r w:rsidR="00C71113">
              <w:rPr>
                <w:noProof/>
                <w:webHidden/>
              </w:rPr>
              <w:t>6</w:t>
            </w:r>
            <w:r w:rsidR="00C71113">
              <w:rPr>
                <w:noProof/>
                <w:webHidden/>
              </w:rPr>
              <w:fldChar w:fldCharType="end"/>
            </w:r>
          </w:hyperlink>
        </w:p>
        <w:p w14:paraId="7B3BAA70" w14:textId="1B8FCFCD" w:rsidR="00C71113" w:rsidRDefault="00F05B29">
          <w:pPr>
            <w:pStyle w:val="TOC2"/>
            <w:rPr>
              <w:rFonts w:asciiTheme="minorHAnsi" w:eastAsiaTheme="minorEastAsia" w:hAnsiTheme="minorHAnsi" w:cstheme="minorBidi"/>
              <w:noProof/>
              <w:sz w:val="22"/>
              <w:szCs w:val="22"/>
            </w:rPr>
          </w:pPr>
          <w:hyperlink w:anchor="_Toc112731499" w:history="1">
            <w:r w:rsidR="00C71113" w:rsidRPr="00336324">
              <w:rPr>
                <w:rStyle w:val="Hyperlink"/>
                <w:noProof/>
              </w:rPr>
              <w:t>1.2. Biological, Physical, and Chemical Data</w:t>
            </w:r>
            <w:r w:rsidR="00C71113">
              <w:rPr>
                <w:noProof/>
                <w:webHidden/>
              </w:rPr>
              <w:tab/>
            </w:r>
            <w:r w:rsidR="00C71113">
              <w:rPr>
                <w:noProof/>
                <w:webHidden/>
              </w:rPr>
              <w:fldChar w:fldCharType="begin"/>
            </w:r>
            <w:r w:rsidR="00C71113">
              <w:rPr>
                <w:noProof/>
                <w:webHidden/>
              </w:rPr>
              <w:instrText xml:space="preserve"> PAGEREF _Toc112731499 \h </w:instrText>
            </w:r>
            <w:r w:rsidR="00C71113">
              <w:rPr>
                <w:noProof/>
                <w:webHidden/>
              </w:rPr>
            </w:r>
            <w:r w:rsidR="00C71113">
              <w:rPr>
                <w:noProof/>
                <w:webHidden/>
              </w:rPr>
              <w:fldChar w:fldCharType="separate"/>
            </w:r>
            <w:r w:rsidR="00C71113">
              <w:rPr>
                <w:noProof/>
                <w:webHidden/>
              </w:rPr>
              <w:t>6</w:t>
            </w:r>
            <w:r w:rsidR="00C71113">
              <w:rPr>
                <w:noProof/>
                <w:webHidden/>
              </w:rPr>
              <w:fldChar w:fldCharType="end"/>
            </w:r>
          </w:hyperlink>
        </w:p>
        <w:p w14:paraId="3B068845" w14:textId="7D52A7DE"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00" w:history="1">
            <w:r w:rsidR="00C71113" w:rsidRPr="00336324">
              <w:rPr>
                <w:rStyle w:val="Hyperlink"/>
                <w:noProof/>
              </w:rPr>
              <w:t>1.2.1. Benthic Assessments</w:t>
            </w:r>
            <w:r w:rsidR="00C71113">
              <w:rPr>
                <w:noProof/>
                <w:webHidden/>
              </w:rPr>
              <w:tab/>
            </w:r>
            <w:r w:rsidR="00C71113">
              <w:rPr>
                <w:noProof/>
                <w:webHidden/>
              </w:rPr>
              <w:fldChar w:fldCharType="begin"/>
            </w:r>
            <w:r w:rsidR="00C71113">
              <w:rPr>
                <w:noProof/>
                <w:webHidden/>
              </w:rPr>
              <w:instrText xml:space="preserve"> PAGEREF _Toc112731500 \h </w:instrText>
            </w:r>
            <w:r w:rsidR="00C71113">
              <w:rPr>
                <w:noProof/>
                <w:webHidden/>
              </w:rPr>
            </w:r>
            <w:r w:rsidR="00C71113">
              <w:rPr>
                <w:noProof/>
                <w:webHidden/>
              </w:rPr>
              <w:fldChar w:fldCharType="separate"/>
            </w:r>
            <w:r w:rsidR="00C71113">
              <w:rPr>
                <w:noProof/>
                <w:webHidden/>
              </w:rPr>
              <w:t>8</w:t>
            </w:r>
            <w:r w:rsidR="00C71113">
              <w:rPr>
                <w:noProof/>
                <w:webHidden/>
              </w:rPr>
              <w:fldChar w:fldCharType="end"/>
            </w:r>
          </w:hyperlink>
        </w:p>
        <w:p w14:paraId="04A68308" w14:textId="078CD81E"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1" w:history="1">
            <w:r w:rsidR="00C71113" w:rsidRPr="00336324">
              <w:rPr>
                <w:rStyle w:val="Hyperlink"/>
                <w:noProof/>
              </w:rPr>
              <w:t>1.2.1.1. Temporal Trends in Benthic Data</w:t>
            </w:r>
            <w:r w:rsidR="00C71113">
              <w:rPr>
                <w:noProof/>
                <w:webHidden/>
              </w:rPr>
              <w:tab/>
            </w:r>
            <w:r w:rsidR="00C71113">
              <w:rPr>
                <w:noProof/>
                <w:webHidden/>
              </w:rPr>
              <w:fldChar w:fldCharType="begin"/>
            </w:r>
            <w:r w:rsidR="00C71113">
              <w:rPr>
                <w:noProof/>
                <w:webHidden/>
              </w:rPr>
              <w:instrText xml:space="preserve"> PAGEREF _Toc112731501 \h </w:instrText>
            </w:r>
            <w:r w:rsidR="00C71113">
              <w:rPr>
                <w:noProof/>
                <w:webHidden/>
              </w:rPr>
            </w:r>
            <w:r w:rsidR="00C71113">
              <w:rPr>
                <w:noProof/>
                <w:webHidden/>
              </w:rPr>
              <w:fldChar w:fldCharType="separate"/>
            </w:r>
            <w:r w:rsidR="00C71113">
              <w:rPr>
                <w:noProof/>
                <w:webHidden/>
              </w:rPr>
              <w:t>10</w:t>
            </w:r>
            <w:r w:rsidR="00C71113">
              <w:rPr>
                <w:noProof/>
                <w:webHidden/>
              </w:rPr>
              <w:fldChar w:fldCharType="end"/>
            </w:r>
          </w:hyperlink>
        </w:p>
        <w:p w14:paraId="02FD73B8" w14:textId="184E9966"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2" w:history="1">
            <w:r w:rsidR="00C71113" w:rsidRPr="00336324">
              <w:rPr>
                <w:rStyle w:val="Hyperlink"/>
                <w:noProof/>
              </w:rPr>
              <w:t>1.2.1.2. Analysis of Benthic Metrics</w:t>
            </w:r>
            <w:r w:rsidR="00C71113">
              <w:rPr>
                <w:noProof/>
                <w:webHidden/>
              </w:rPr>
              <w:tab/>
            </w:r>
            <w:r w:rsidR="00C71113">
              <w:rPr>
                <w:noProof/>
                <w:webHidden/>
              </w:rPr>
              <w:fldChar w:fldCharType="begin"/>
            </w:r>
            <w:r w:rsidR="00C71113">
              <w:rPr>
                <w:noProof/>
                <w:webHidden/>
              </w:rPr>
              <w:instrText xml:space="preserve"> PAGEREF _Toc112731502 \h </w:instrText>
            </w:r>
            <w:r w:rsidR="00C71113">
              <w:rPr>
                <w:noProof/>
                <w:webHidden/>
              </w:rPr>
            </w:r>
            <w:r w:rsidR="00C71113">
              <w:rPr>
                <w:noProof/>
                <w:webHidden/>
              </w:rPr>
              <w:fldChar w:fldCharType="separate"/>
            </w:r>
            <w:r w:rsidR="00C71113">
              <w:rPr>
                <w:noProof/>
                <w:webHidden/>
              </w:rPr>
              <w:t>12</w:t>
            </w:r>
            <w:r w:rsidR="00C71113">
              <w:rPr>
                <w:noProof/>
                <w:webHidden/>
              </w:rPr>
              <w:fldChar w:fldCharType="end"/>
            </w:r>
          </w:hyperlink>
        </w:p>
        <w:p w14:paraId="504D1AF5" w14:textId="3A13B5D5"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3" w:history="1">
            <w:r w:rsidR="00C71113" w:rsidRPr="00336324">
              <w:rPr>
                <w:rStyle w:val="Hyperlink"/>
                <w:noProof/>
              </w:rPr>
              <w:t>1.2.1.3. Analysis of Community Composition</w:t>
            </w:r>
            <w:r w:rsidR="00C71113">
              <w:rPr>
                <w:noProof/>
                <w:webHidden/>
              </w:rPr>
              <w:tab/>
            </w:r>
            <w:r w:rsidR="00C71113">
              <w:rPr>
                <w:noProof/>
                <w:webHidden/>
              </w:rPr>
              <w:fldChar w:fldCharType="begin"/>
            </w:r>
            <w:r w:rsidR="00C71113">
              <w:rPr>
                <w:noProof/>
                <w:webHidden/>
              </w:rPr>
              <w:instrText xml:space="preserve"> PAGEREF _Toc112731503 \h </w:instrText>
            </w:r>
            <w:r w:rsidR="00C71113">
              <w:rPr>
                <w:noProof/>
                <w:webHidden/>
              </w:rPr>
            </w:r>
            <w:r w:rsidR="00C71113">
              <w:rPr>
                <w:noProof/>
                <w:webHidden/>
              </w:rPr>
              <w:fldChar w:fldCharType="separate"/>
            </w:r>
            <w:r w:rsidR="00C71113">
              <w:rPr>
                <w:noProof/>
                <w:webHidden/>
              </w:rPr>
              <w:t>15</w:t>
            </w:r>
            <w:r w:rsidR="00C71113">
              <w:rPr>
                <w:noProof/>
                <w:webHidden/>
              </w:rPr>
              <w:fldChar w:fldCharType="end"/>
            </w:r>
          </w:hyperlink>
        </w:p>
        <w:p w14:paraId="390FFCED" w14:textId="7A2D448A"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4" w:history="1">
            <w:r w:rsidR="00C71113" w:rsidRPr="00336324">
              <w:rPr>
                <w:rStyle w:val="Hyperlink"/>
                <w:noProof/>
              </w:rPr>
              <w:t>1.2.1.4. Biological Condition Gradient Analysis</w:t>
            </w:r>
            <w:r w:rsidR="00C71113">
              <w:rPr>
                <w:noProof/>
                <w:webHidden/>
              </w:rPr>
              <w:tab/>
            </w:r>
            <w:r w:rsidR="00C71113">
              <w:rPr>
                <w:noProof/>
                <w:webHidden/>
              </w:rPr>
              <w:fldChar w:fldCharType="begin"/>
            </w:r>
            <w:r w:rsidR="00C71113">
              <w:rPr>
                <w:noProof/>
                <w:webHidden/>
              </w:rPr>
              <w:instrText xml:space="preserve"> PAGEREF _Toc112731504 \h </w:instrText>
            </w:r>
            <w:r w:rsidR="00C71113">
              <w:rPr>
                <w:noProof/>
                <w:webHidden/>
              </w:rPr>
            </w:r>
            <w:r w:rsidR="00C71113">
              <w:rPr>
                <w:noProof/>
                <w:webHidden/>
              </w:rPr>
              <w:fldChar w:fldCharType="separate"/>
            </w:r>
            <w:r w:rsidR="00C71113">
              <w:rPr>
                <w:noProof/>
                <w:webHidden/>
              </w:rPr>
              <w:t>18</w:t>
            </w:r>
            <w:r w:rsidR="00C71113">
              <w:rPr>
                <w:noProof/>
                <w:webHidden/>
              </w:rPr>
              <w:fldChar w:fldCharType="end"/>
            </w:r>
          </w:hyperlink>
        </w:p>
        <w:p w14:paraId="3566EB5C" w14:textId="40C373E9"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5" w:history="1">
            <w:r w:rsidR="00C71113" w:rsidRPr="00336324">
              <w:rPr>
                <w:rStyle w:val="Hyperlink"/>
                <w:noProof/>
              </w:rPr>
              <w:t>1.2.1.5. Analysis of Functional Feeding Groups</w:t>
            </w:r>
            <w:r w:rsidR="00C71113">
              <w:rPr>
                <w:noProof/>
                <w:webHidden/>
              </w:rPr>
              <w:tab/>
            </w:r>
            <w:r w:rsidR="00C71113">
              <w:rPr>
                <w:noProof/>
                <w:webHidden/>
              </w:rPr>
              <w:fldChar w:fldCharType="begin"/>
            </w:r>
            <w:r w:rsidR="00C71113">
              <w:rPr>
                <w:noProof/>
                <w:webHidden/>
              </w:rPr>
              <w:instrText xml:space="preserve"> PAGEREF _Toc112731505 \h </w:instrText>
            </w:r>
            <w:r w:rsidR="00C71113">
              <w:rPr>
                <w:noProof/>
                <w:webHidden/>
              </w:rPr>
            </w:r>
            <w:r w:rsidR="00C71113">
              <w:rPr>
                <w:noProof/>
                <w:webHidden/>
              </w:rPr>
              <w:fldChar w:fldCharType="separate"/>
            </w:r>
            <w:r w:rsidR="00C71113">
              <w:rPr>
                <w:noProof/>
                <w:webHidden/>
              </w:rPr>
              <w:t>21</w:t>
            </w:r>
            <w:r w:rsidR="00C71113">
              <w:rPr>
                <w:noProof/>
                <w:webHidden/>
              </w:rPr>
              <w:fldChar w:fldCharType="end"/>
            </w:r>
          </w:hyperlink>
        </w:p>
        <w:p w14:paraId="48600B67" w14:textId="477CEA8C"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06" w:history="1">
            <w:r w:rsidR="00C71113" w:rsidRPr="00336324">
              <w:rPr>
                <w:rStyle w:val="Hyperlink"/>
                <w:noProof/>
              </w:rPr>
              <w:t>1.2.2. Habitat Assessment</w:t>
            </w:r>
            <w:r w:rsidR="00C71113">
              <w:rPr>
                <w:noProof/>
                <w:webHidden/>
              </w:rPr>
              <w:tab/>
            </w:r>
            <w:r w:rsidR="00C71113">
              <w:rPr>
                <w:noProof/>
                <w:webHidden/>
              </w:rPr>
              <w:fldChar w:fldCharType="begin"/>
            </w:r>
            <w:r w:rsidR="00C71113">
              <w:rPr>
                <w:noProof/>
                <w:webHidden/>
              </w:rPr>
              <w:instrText xml:space="preserve"> PAGEREF _Toc112731506 \h </w:instrText>
            </w:r>
            <w:r w:rsidR="00C71113">
              <w:rPr>
                <w:noProof/>
                <w:webHidden/>
              </w:rPr>
            </w:r>
            <w:r w:rsidR="00C71113">
              <w:rPr>
                <w:noProof/>
                <w:webHidden/>
              </w:rPr>
              <w:fldChar w:fldCharType="separate"/>
            </w:r>
            <w:r w:rsidR="00C71113">
              <w:rPr>
                <w:noProof/>
                <w:webHidden/>
              </w:rPr>
              <w:t>22</w:t>
            </w:r>
            <w:r w:rsidR="00C71113">
              <w:rPr>
                <w:noProof/>
                <w:webHidden/>
              </w:rPr>
              <w:fldChar w:fldCharType="end"/>
            </w:r>
          </w:hyperlink>
        </w:p>
        <w:p w14:paraId="27A2463C" w14:textId="10B52EA7"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07" w:history="1">
            <w:r w:rsidR="00C71113" w:rsidRPr="00336324">
              <w:rPr>
                <w:rStyle w:val="Hyperlink"/>
                <w:noProof/>
              </w:rPr>
              <w:t>1.2.2.1. Relative Bed Stability</w:t>
            </w:r>
            <w:r w:rsidR="00C71113">
              <w:rPr>
                <w:noProof/>
                <w:webHidden/>
              </w:rPr>
              <w:tab/>
            </w:r>
            <w:r w:rsidR="00C71113">
              <w:rPr>
                <w:noProof/>
                <w:webHidden/>
              </w:rPr>
              <w:fldChar w:fldCharType="begin"/>
            </w:r>
            <w:r w:rsidR="00C71113">
              <w:rPr>
                <w:noProof/>
                <w:webHidden/>
              </w:rPr>
              <w:instrText xml:space="preserve"> PAGEREF _Toc112731507 \h </w:instrText>
            </w:r>
            <w:r w:rsidR="00C71113">
              <w:rPr>
                <w:noProof/>
                <w:webHidden/>
              </w:rPr>
            </w:r>
            <w:r w:rsidR="00C71113">
              <w:rPr>
                <w:noProof/>
                <w:webHidden/>
              </w:rPr>
              <w:fldChar w:fldCharType="separate"/>
            </w:r>
            <w:r w:rsidR="00C71113">
              <w:rPr>
                <w:noProof/>
                <w:webHidden/>
              </w:rPr>
              <w:t>27</w:t>
            </w:r>
            <w:r w:rsidR="00C71113">
              <w:rPr>
                <w:noProof/>
                <w:webHidden/>
              </w:rPr>
              <w:fldChar w:fldCharType="end"/>
            </w:r>
          </w:hyperlink>
        </w:p>
        <w:p w14:paraId="176D4125" w14:textId="46214642"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08" w:history="1">
            <w:r w:rsidR="00C71113" w:rsidRPr="00336324">
              <w:rPr>
                <w:rStyle w:val="Hyperlink"/>
                <w:noProof/>
              </w:rPr>
              <w:t>1.2.3. Land Use Assessment</w:t>
            </w:r>
            <w:r w:rsidR="00C71113">
              <w:rPr>
                <w:noProof/>
                <w:webHidden/>
              </w:rPr>
              <w:tab/>
            </w:r>
            <w:r w:rsidR="00C71113">
              <w:rPr>
                <w:noProof/>
                <w:webHidden/>
              </w:rPr>
              <w:fldChar w:fldCharType="begin"/>
            </w:r>
            <w:r w:rsidR="00C71113">
              <w:rPr>
                <w:noProof/>
                <w:webHidden/>
              </w:rPr>
              <w:instrText xml:space="preserve"> PAGEREF _Toc112731508 \h </w:instrText>
            </w:r>
            <w:r w:rsidR="00C71113">
              <w:rPr>
                <w:noProof/>
                <w:webHidden/>
              </w:rPr>
            </w:r>
            <w:r w:rsidR="00C71113">
              <w:rPr>
                <w:noProof/>
                <w:webHidden/>
              </w:rPr>
              <w:fldChar w:fldCharType="separate"/>
            </w:r>
            <w:r w:rsidR="00C71113">
              <w:rPr>
                <w:noProof/>
                <w:webHidden/>
              </w:rPr>
              <w:t>30</w:t>
            </w:r>
            <w:r w:rsidR="00C71113">
              <w:rPr>
                <w:noProof/>
                <w:webHidden/>
              </w:rPr>
              <w:fldChar w:fldCharType="end"/>
            </w:r>
          </w:hyperlink>
        </w:p>
        <w:p w14:paraId="5568D7A5" w14:textId="120BC633"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09" w:history="1">
            <w:r w:rsidR="00C71113" w:rsidRPr="00336324">
              <w:rPr>
                <w:rStyle w:val="Hyperlink"/>
                <w:noProof/>
              </w:rPr>
              <w:t>1.2.4. Water Quality Data</w:t>
            </w:r>
            <w:r w:rsidR="00C71113">
              <w:rPr>
                <w:noProof/>
                <w:webHidden/>
              </w:rPr>
              <w:tab/>
            </w:r>
            <w:r w:rsidR="00C71113">
              <w:rPr>
                <w:noProof/>
                <w:webHidden/>
              </w:rPr>
              <w:fldChar w:fldCharType="begin"/>
            </w:r>
            <w:r w:rsidR="00C71113">
              <w:rPr>
                <w:noProof/>
                <w:webHidden/>
              </w:rPr>
              <w:instrText xml:space="preserve"> PAGEREF _Toc112731509 \h </w:instrText>
            </w:r>
            <w:r w:rsidR="00C71113">
              <w:rPr>
                <w:noProof/>
                <w:webHidden/>
              </w:rPr>
            </w:r>
            <w:r w:rsidR="00C71113">
              <w:rPr>
                <w:noProof/>
                <w:webHidden/>
              </w:rPr>
              <w:fldChar w:fldCharType="separate"/>
            </w:r>
            <w:r w:rsidR="00C71113">
              <w:rPr>
                <w:noProof/>
                <w:webHidden/>
              </w:rPr>
              <w:t>33</w:t>
            </w:r>
            <w:r w:rsidR="00C71113">
              <w:rPr>
                <w:noProof/>
                <w:webHidden/>
              </w:rPr>
              <w:fldChar w:fldCharType="end"/>
            </w:r>
          </w:hyperlink>
        </w:p>
        <w:p w14:paraId="3225BF6A" w14:textId="3E6E8ED3"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0" w:history="1">
            <w:r w:rsidR="00C71113" w:rsidRPr="00336324">
              <w:rPr>
                <w:rStyle w:val="Hyperlink"/>
                <w:noProof/>
              </w:rPr>
              <w:t>1.2.4.1. Temperature</w:t>
            </w:r>
            <w:r w:rsidR="00C71113">
              <w:rPr>
                <w:noProof/>
                <w:webHidden/>
              </w:rPr>
              <w:tab/>
            </w:r>
            <w:r w:rsidR="00C71113">
              <w:rPr>
                <w:noProof/>
                <w:webHidden/>
              </w:rPr>
              <w:fldChar w:fldCharType="begin"/>
            </w:r>
            <w:r w:rsidR="00C71113">
              <w:rPr>
                <w:noProof/>
                <w:webHidden/>
              </w:rPr>
              <w:instrText xml:space="preserve"> PAGEREF _Toc112731510 \h </w:instrText>
            </w:r>
            <w:r w:rsidR="00C71113">
              <w:rPr>
                <w:noProof/>
                <w:webHidden/>
              </w:rPr>
            </w:r>
            <w:r w:rsidR="00C71113">
              <w:rPr>
                <w:noProof/>
                <w:webHidden/>
              </w:rPr>
              <w:fldChar w:fldCharType="separate"/>
            </w:r>
            <w:r w:rsidR="00C71113">
              <w:rPr>
                <w:noProof/>
                <w:webHidden/>
              </w:rPr>
              <w:t>33</w:t>
            </w:r>
            <w:r w:rsidR="00C71113">
              <w:rPr>
                <w:noProof/>
                <w:webHidden/>
              </w:rPr>
              <w:fldChar w:fldCharType="end"/>
            </w:r>
          </w:hyperlink>
        </w:p>
        <w:p w14:paraId="6D2D239E" w14:textId="617E2616"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1" w:history="1">
            <w:r w:rsidR="00C71113" w:rsidRPr="00336324">
              <w:rPr>
                <w:rStyle w:val="Hyperlink"/>
                <w:noProof/>
              </w:rPr>
              <w:t>1.2.4.2. pH</w:t>
            </w:r>
            <w:r w:rsidR="00C71113">
              <w:rPr>
                <w:noProof/>
                <w:webHidden/>
              </w:rPr>
              <w:tab/>
            </w:r>
            <w:r w:rsidR="00C71113">
              <w:rPr>
                <w:noProof/>
                <w:webHidden/>
              </w:rPr>
              <w:fldChar w:fldCharType="begin"/>
            </w:r>
            <w:r w:rsidR="00C71113">
              <w:rPr>
                <w:noProof/>
                <w:webHidden/>
              </w:rPr>
              <w:instrText xml:space="preserve"> PAGEREF _Toc112731511 \h </w:instrText>
            </w:r>
            <w:r w:rsidR="00C71113">
              <w:rPr>
                <w:noProof/>
                <w:webHidden/>
              </w:rPr>
            </w:r>
            <w:r w:rsidR="00C71113">
              <w:rPr>
                <w:noProof/>
                <w:webHidden/>
              </w:rPr>
              <w:fldChar w:fldCharType="separate"/>
            </w:r>
            <w:r w:rsidR="00C71113">
              <w:rPr>
                <w:noProof/>
                <w:webHidden/>
              </w:rPr>
              <w:t>35</w:t>
            </w:r>
            <w:r w:rsidR="00C71113">
              <w:rPr>
                <w:noProof/>
                <w:webHidden/>
              </w:rPr>
              <w:fldChar w:fldCharType="end"/>
            </w:r>
          </w:hyperlink>
        </w:p>
        <w:p w14:paraId="77BC43A1" w14:textId="0F6EA966"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2" w:history="1">
            <w:r w:rsidR="00C71113" w:rsidRPr="00336324">
              <w:rPr>
                <w:rStyle w:val="Hyperlink"/>
                <w:noProof/>
              </w:rPr>
              <w:t>1.2.4.3. Dissolved Oxygen</w:t>
            </w:r>
            <w:r w:rsidR="00C71113">
              <w:rPr>
                <w:noProof/>
                <w:webHidden/>
              </w:rPr>
              <w:tab/>
            </w:r>
            <w:r w:rsidR="00C71113">
              <w:rPr>
                <w:noProof/>
                <w:webHidden/>
              </w:rPr>
              <w:fldChar w:fldCharType="begin"/>
            </w:r>
            <w:r w:rsidR="00C71113">
              <w:rPr>
                <w:noProof/>
                <w:webHidden/>
              </w:rPr>
              <w:instrText xml:space="preserve"> PAGEREF _Toc112731512 \h </w:instrText>
            </w:r>
            <w:r w:rsidR="00C71113">
              <w:rPr>
                <w:noProof/>
                <w:webHidden/>
              </w:rPr>
            </w:r>
            <w:r w:rsidR="00C71113">
              <w:rPr>
                <w:noProof/>
                <w:webHidden/>
              </w:rPr>
              <w:fldChar w:fldCharType="separate"/>
            </w:r>
            <w:r w:rsidR="00C71113">
              <w:rPr>
                <w:noProof/>
                <w:webHidden/>
              </w:rPr>
              <w:t>36</w:t>
            </w:r>
            <w:r w:rsidR="00C71113">
              <w:rPr>
                <w:noProof/>
                <w:webHidden/>
              </w:rPr>
              <w:fldChar w:fldCharType="end"/>
            </w:r>
          </w:hyperlink>
        </w:p>
        <w:p w14:paraId="0C7B7299" w14:textId="72C682D3"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3" w:history="1">
            <w:r w:rsidR="00C71113" w:rsidRPr="00336324">
              <w:rPr>
                <w:rStyle w:val="Hyperlink"/>
                <w:noProof/>
              </w:rPr>
              <w:t>1.2.4.4. Conductivity and Dissolved Solids</w:t>
            </w:r>
            <w:r w:rsidR="00C71113">
              <w:rPr>
                <w:noProof/>
                <w:webHidden/>
              </w:rPr>
              <w:tab/>
            </w:r>
            <w:r w:rsidR="00C71113">
              <w:rPr>
                <w:noProof/>
                <w:webHidden/>
              </w:rPr>
              <w:fldChar w:fldCharType="begin"/>
            </w:r>
            <w:r w:rsidR="00C71113">
              <w:rPr>
                <w:noProof/>
                <w:webHidden/>
              </w:rPr>
              <w:instrText xml:space="preserve"> PAGEREF _Toc112731513 \h </w:instrText>
            </w:r>
            <w:r w:rsidR="00C71113">
              <w:rPr>
                <w:noProof/>
                <w:webHidden/>
              </w:rPr>
            </w:r>
            <w:r w:rsidR="00C71113">
              <w:rPr>
                <w:noProof/>
                <w:webHidden/>
              </w:rPr>
              <w:fldChar w:fldCharType="separate"/>
            </w:r>
            <w:r w:rsidR="00C71113">
              <w:rPr>
                <w:noProof/>
                <w:webHidden/>
              </w:rPr>
              <w:t>40</w:t>
            </w:r>
            <w:r w:rsidR="00C71113">
              <w:rPr>
                <w:noProof/>
                <w:webHidden/>
              </w:rPr>
              <w:fldChar w:fldCharType="end"/>
            </w:r>
          </w:hyperlink>
        </w:p>
        <w:p w14:paraId="76E81BD7" w14:textId="3E7D9995"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4" w:history="1">
            <w:r w:rsidR="00C71113" w:rsidRPr="00336324">
              <w:rPr>
                <w:rStyle w:val="Hyperlink"/>
                <w:noProof/>
              </w:rPr>
              <w:t>1.2.4.5. Dissolved Ions</w:t>
            </w:r>
            <w:r w:rsidR="00C71113">
              <w:rPr>
                <w:noProof/>
                <w:webHidden/>
              </w:rPr>
              <w:tab/>
            </w:r>
            <w:r w:rsidR="00C71113">
              <w:rPr>
                <w:noProof/>
                <w:webHidden/>
              </w:rPr>
              <w:fldChar w:fldCharType="begin"/>
            </w:r>
            <w:r w:rsidR="00C71113">
              <w:rPr>
                <w:noProof/>
                <w:webHidden/>
              </w:rPr>
              <w:instrText xml:space="preserve"> PAGEREF _Toc112731514 \h </w:instrText>
            </w:r>
            <w:r w:rsidR="00C71113">
              <w:rPr>
                <w:noProof/>
                <w:webHidden/>
              </w:rPr>
            </w:r>
            <w:r w:rsidR="00C71113">
              <w:rPr>
                <w:noProof/>
                <w:webHidden/>
              </w:rPr>
              <w:fldChar w:fldCharType="separate"/>
            </w:r>
            <w:r w:rsidR="00C71113">
              <w:rPr>
                <w:noProof/>
                <w:webHidden/>
              </w:rPr>
              <w:t>42</w:t>
            </w:r>
            <w:r w:rsidR="00C71113">
              <w:rPr>
                <w:noProof/>
                <w:webHidden/>
              </w:rPr>
              <w:fldChar w:fldCharType="end"/>
            </w:r>
          </w:hyperlink>
        </w:p>
        <w:p w14:paraId="4180F327" w14:textId="1C0E7B04"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5" w:history="1">
            <w:r w:rsidR="00C71113" w:rsidRPr="00336324">
              <w:rPr>
                <w:rStyle w:val="Hyperlink"/>
                <w:noProof/>
              </w:rPr>
              <w:t>1.2.4.6. Nutrients</w:t>
            </w:r>
            <w:r w:rsidR="00C71113">
              <w:rPr>
                <w:noProof/>
                <w:webHidden/>
              </w:rPr>
              <w:tab/>
            </w:r>
            <w:r w:rsidR="00C71113">
              <w:rPr>
                <w:noProof/>
                <w:webHidden/>
              </w:rPr>
              <w:fldChar w:fldCharType="begin"/>
            </w:r>
            <w:r w:rsidR="00C71113">
              <w:rPr>
                <w:noProof/>
                <w:webHidden/>
              </w:rPr>
              <w:instrText xml:space="preserve"> PAGEREF _Toc112731515 \h </w:instrText>
            </w:r>
            <w:r w:rsidR="00C71113">
              <w:rPr>
                <w:noProof/>
                <w:webHidden/>
              </w:rPr>
            </w:r>
            <w:r w:rsidR="00C71113">
              <w:rPr>
                <w:noProof/>
                <w:webHidden/>
              </w:rPr>
              <w:fldChar w:fldCharType="separate"/>
            </w:r>
            <w:r w:rsidR="00C71113">
              <w:rPr>
                <w:noProof/>
                <w:webHidden/>
              </w:rPr>
              <w:t>45</w:t>
            </w:r>
            <w:r w:rsidR="00C71113">
              <w:rPr>
                <w:noProof/>
                <w:webHidden/>
              </w:rPr>
              <w:fldChar w:fldCharType="end"/>
            </w:r>
          </w:hyperlink>
        </w:p>
        <w:p w14:paraId="0AFCF650" w14:textId="5AE1BB33"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16" w:history="1">
            <w:r w:rsidR="00C71113" w:rsidRPr="00336324">
              <w:rPr>
                <w:rStyle w:val="Hyperlink"/>
                <w:noProof/>
              </w:rPr>
              <w:t>1.2.4.7. Water Quality Regressions</w:t>
            </w:r>
            <w:r w:rsidR="00C71113">
              <w:rPr>
                <w:noProof/>
                <w:webHidden/>
              </w:rPr>
              <w:tab/>
            </w:r>
            <w:r w:rsidR="00C71113">
              <w:rPr>
                <w:noProof/>
                <w:webHidden/>
              </w:rPr>
              <w:fldChar w:fldCharType="begin"/>
            </w:r>
            <w:r w:rsidR="00C71113">
              <w:rPr>
                <w:noProof/>
                <w:webHidden/>
              </w:rPr>
              <w:instrText xml:space="preserve"> PAGEREF _Toc112731516 \h </w:instrText>
            </w:r>
            <w:r w:rsidR="00C71113">
              <w:rPr>
                <w:noProof/>
                <w:webHidden/>
              </w:rPr>
            </w:r>
            <w:r w:rsidR="00C71113">
              <w:rPr>
                <w:noProof/>
                <w:webHidden/>
              </w:rPr>
              <w:fldChar w:fldCharType="separate"/>
            </w:r>
            <w:r w:rsidR="00C71113">
              <w:rPr>
                <w:noProof/>
                <w:webHidden/>
              </w:rPr>
              <w:t>51</w:t>
            </w:r>
            <w:r w:rsidR="00C71113">
              <w:rPr>
                <w:noProof/>
                <w:webHidden/>
              </w:rPr>
              <w:fldChar w:fldCharType="end"/>
            </w:r>
          </w:hyperlink>
        </w:p>
        <w:p w14:paraId="2582180E" w14:textId="6ADCCCE4" w:rsidR="00C71113" w:rsidRDefault="00F05B29">
          <w:pPr>
            <w:pStyle w:val="TOC2"/>
            <w:rPr>
              <w:rFonts w:asciiTheme="minorHAnsi" w:eastAsiaTheme="minorEastAsia" w:hAnsiTheme="minorHAnsi" w:cstheme="minorBidi"/>
              <w:noProof/>
              <w:sz w:val="22"/>
              <w:szCs w:val="22"/>
            </w:rPr>
          </w:pPr>
          <w:hyperlink w:anchor="_Toc112731517" w:history="1">
            <w:r w:rsidR="00C71113" w:rsidRPr="00336324">
              <w:rPr>
                <w:rStyle w:val="Hyperlink"/>
                <w:noProof/>
              </w:rPr>
              <w:t>1.3. Causal Analysis</w:t>
            </w:r>
            <w:r w:rsidR="00C71113">
              <w:rPr>
                <w:noProof/>
                <w:webHidden/>
              </w:rPr>
              <w:tab/>
            </w:r>
            <w:r w:rsidR="00C71113">
              <w:rPr>
                <w:noProof/>
                <w:webHidden/>
              </w:rPr>
              <w:fldChar w:fldCharType="begin"/>
            </w:r>
            <w:r w:rsidR="00C71113">
              <w:rPr>
                <w:noProof/>
                <w:webHidden/>
              </w:rPr>
              <w:instrText xml:space="preserve"> PAGEREF _Toc112731517 \h </w:instrText>
            </w:r>
            <w:r w:rsidR="00C71113">
              <w:rPr>
                <w:noProof/>
                <w:webHidden/>
              </w:rPr>
            </w:r>
            <w:r w:rsidR="00C71113">
              <w:rPr>
                <w:noProof/>
                <w:webHidden/>
              </w:rPr>
              <w:fldChar w:fldCharType="separate"/>
            </w:r>
            <w:r w:rsidR="00C71113">
              <w:rPr>
                <w:noProof/>
                <w:webHidden/>
              </w:rPr>
              <w:t>51</w:t>
            </w:r>
            <w:r w:rsidR="00C71113">
              <w:rPr>
                <w:noProof/>
                <w:webHidden/>
              </w:rPr>
              <w:fldChar w:fldCharType="end"/>
            </w:r>
          </w:hyperlink>
        </w:p>
        <w:p w14:paraId="0AE1A562" w14:textId="7D912872"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18" w:history="1">
            <w:r w:rsidR="00C71113" w:rsidRPr="00336324">
              <w:rPr>
                <w:rStyle w:val="Hyperlink"/>
                <w:noProof/>
              </w:rPr>
              <w:t>1.3.1. Temperature</w:t>
            </w:r>
            <w:r w:rsidR="00C71113">
              <w:rPr>
                <w:noProof/>
                <w:webHidden/>
              </w:rPr>
              <w:tab/>
            </w:r>
            <w:r w:rsidR="00C71113">
              <w:rPr>
                <w:noProof/>
                <w:webHidden/>
              </w:rPr>
              <w:fldChar w:fldCharType="begin"/>
            </w:r>
            <w:r w:rsidR="00C71113">
              <w:rPr>
                <w:noProof/>
                <w:webHidden/>
              </w:rPr>
              <w:instrText xml:space="preserve"> PAGEREF _Toc112731518 \h </w:instrText>
            </w:r>
            <w:r w:rsidR="00C71113">
              <w:rPr>
                <w:noProof/>
                <w:webHidden/>
              </w:rPr>
            </w:r>
            <w:r w:rsidR="00C71113">
              <w:rPr>
                <w:noProof/>
                <w:webHidden/>
              </w:rPr>
              <w:fldChar w:fldCharType="separate"/>
            </w:r>
            <w:r w:rsidR="00C71113">
              <w:rPr>
                <w:noProof/>
                <w:webHidden/>
              </w:rPr>
              <w:t>55</w:t>
            </w:r>
            <w:r w:rsidR="00C71113">
              <w:rPr>
                <w:noProof/>
                <w:webHidden/>
              </w:rPr>
              <w:fldChar w:fldCharType="end"/>
            </w:r>
          </w:hyperlink>
        </w:p>
        <w:p w14:paraId="0D926158" w14:textId="726B99D8"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19" w:history="1">
            <w:r w:rsidR="00C71113" w:rsidRPr="00336324">
              <w:rPr>
                <w:rStyle w:val="Hyperlink"/>
                <w:noProof/>
              </w:rPr>
              <w:t>1.3.2. pH</w:t>
            </w:r>
            <w:r w:rsidR="00C71113">
              <w:rPr>
                <w:noProof/>
                <w:webHidden/>
              </w:rPr>
              <w:tab/>
            </w:r>
            <w:r w:rsidR="00C71113">
              <w:rPr>
                <w:noProof/>
                <w:webHidden/>
              </w:rPr>
              <w:fldChar w:fldCharType="begin"/>
            </w:r>
            <w:r w:rsidR="00C71113">
              <w:rPr>
                <w:noProof/>
                <w:webHidden/>
              </w:rPr>
              <w:instrText xml:space="preserve"> PAGEREF _Toc112731519 \h </w:instrText>
            </w:r>
            <w:r w:rsidR="00C71113">
              <w:rPr>
                <w:noProof/>
                <w:webHidden/>
              </w:rPr>
            </w:r>
            <w:r w:rsidR="00C71113">
              <w:rPr>
                <w:noProof/>
                <w:webHidden/>
              </w:rPr>
              <w:fldChar w:fldCharType="separate"/>
            </w:r>
            <w:r w:rsidR="00C71113">
              <w:rPr>
                <w:noProof/>
                <w:webHidden/>
              </w:rPr>
              <w:t>55</w:t>
            </w:r>
            <w:r w:rsidR="00C71113">
              <w:rPr>
                <w:noProof/>
                <w:webHidden/>
              </w:rPr>
              <w:fldChar w:fldCharType="end"/>
            </w:r>
          </w:hyperlink>
        </w:p>
        <w:p w14:paraId="43AD1E0C" w14:textId="5EF7B4A0"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0" w:history="1">
            <w:r w:rsidR="00C71113" w:rsidRPr="00336324">
              <w:rPr>
                <w:rStyle w:val="Hyperlink"/>
                <w:noProof/>
              </w:rPr>
              <w:t>1.3.3. Dissolved Oxygen</w:t>
            </w:r>
            <w:r w:rsidR="00C71113">
              <w:rPr>
                <w:noProof/>
                <w:webHidden/>
              </w:rPr>
              <w:tab/>
            </w:r>
            <w:r w:rsidR="00C71113">
              <w:rPr>
                <w:noProof/>
                <w:webHidden/>
              </w:rPr>
              <w:fldChar w:fldCharType="begin"/>
            </w:r>
            <w:r w:rsidR="00C71113">
              <w:rPr>
                <w:noProof/>
                <w:webHidden/>
              </w:rPr>
              <w:instrText xml:space="preserve"> PAGEREF _Toc112731520 \h </w:instrText>
            </w:r>
            <w:r w:rsidR="00C71113">
              <w:rPr>
                <w:noProof/>
                <w:webHidden/>
              </w:rPr>
            </w:r>
            <w:r w:rsidR="00C71113">
              <w:rPr>
                <w:noProof/>
                <w:webHidden/>
              </w:rPr>
              <w:fldChar w:fldCharType="separate"/>
            </w:r>
            <w:r w:rsidR="00C71113">
              <w:rPr>
                <w:noProof/>
                <w:webHidden/>
              </w:rPr>
              <w:t>57</w:t>
            </w:r>
            <w:r w:rsidR="00C71113">
              <w:rPr>
                <w:noProof/>
                <w:webHidden/>
              </w:rPr>
              <w:fldChar w:fldCharType="end"/>
            </w:r>
          </w:hyperlink>
        </w:p>
        <w:p w14:paraId="63668B39" w14:textId="78E69EE6"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1" w:history="1">
            <w:r w:rsidR="00C71113" w:rsidRPr="00336324">
              <w:rPr>
                <w:rStyle w:val="Hyperlink"/>
                <w:noProof/>
              </w:rPr>
              <w:t>1.3.4. Conductivity and Total Dissolved Solids</w:t>
            </w:r>
            <w:r w:rsidR="00C71113">
              <w:rPr>
                <w:noProof/>
                <w:webHidden/>
              </w:rPr>
              <w:tab/>
            </w:r>
            <w:r w:rsidR="00C71113">
              <w:rPr>
                <w:noProof/>
                <w:webHidden/>
              </w:rPr>
              <w:fldChar w:fldCharType="begin"/>
            </w:r>
            <w:r w:rsidR="00C71113">
              <w:rPr>
                <w:noProof/>
                <w:webHidden/>
              </w:rPr>
              <w:instrText xml:space="preserve"> PAGEREF _Toc112731521 \h </w:instrText>
            </w:r>
            <w:r w:rsidR="00C71113">
              <w:rPr>
                <w:noProof/>
                <w:webHidden/>
              </w:rPr>
            </w:r>
            <w:r w:rsidR="00C71113">
              <w:rPr>
                <w:noProof/>
                <w:webHidden/>
              </w:rPr>
              <w:fldChar w:fldCharType="separate"/>
            </w:r>
            <w:r w:rsidR="00C71113">
              <w:rPr>
                <w:noProof/>
                <w:webHidden/>
              </w:rPr>
              <w:t>57</w:t>
            </w:r>
            <w:r w:rsidR="00C71113">
              <w:rPr>
                <w:noProof/>
                <w:webHidden/>
              </w:rPr>
              <w:fldChar w:fldCharType="end"/>
            </w:r>
          </w:hyperlink>
        </w:p>
        <w:p w14:paraId="6FF7F3E1" w14:textId="012CD2A9"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2" w:history="1">
            <w:r w:rsidR="00C71113" w:rsidRPr="00336324">
              <w:rPr>
                <w:rStyle w:val="Hyperlink"/>
                <w:noProof/>
              </w:rPr>
              <w:t>1.3.5. Dissolved Ions – Sodium</w:t>
            </w:r>
            <w:r w:rsidR="00C71113">
              <w:rPr>
                <w:noProof/>
                <w:webHidden/>
              </w:rPr>
              <w:tab/>
            </w:r>
            <w:r w:rsidR="00C71113">
              <w:rPr>
                <w:noProof/>
                <w:webHidden/>
              </w:rPr>
              <w:fldChar w:fldCharType="begin"/>
            </w:r>
            <w:r w:rsidR="00C71113">
              <w:rPr>
                <w:noProof/>
                <w:webHidden/>
              </w:rPr>
              <w:instrText xml:space="preserve"> PAGEREF _Toc112731522 \h </w:instrText>
            </w:r>
            <w:r w:rsidR="00C71113">
              <w:rPr>
                <w:noProof/>
                <w:webHidden/>
              </w:rPr>
            </w:r>
            <w:r w:rsidR="00C71113">
              <w:rPr>
                <w:noProof/>
                <w:webHidden/>
              </w:rPr>
              <w:fldChar w:fldCharType="separate"/>
            </w:r>
            <w:r w:rsidR="00C71113">
              <w:rPr>
                <w:noProof/>
                <w:webHidden/>
              </w:rPr>
              <w:t>60</w:t>
            </w:r>
            <w:r w:rsidR="00C71113">
              <w:rPr>
                <w:noProof/>
                <w:webHidden/>
              </w:rPr>
              <w:fldChar w:fldCharType="end"/>
            </w:r>
          </w:hyperlink>
        </w:p>
        <w:p w14:paraId="1653E757" w14:textId="6B193FF8"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3" w:history="1">
            <w:r w:rsidR="00C71113" w:rsidRPr="00336324">
              <w:rPr>
                <w:rStyle w:val="Hyperlink"/>
                <w:noProof/>
              </w:rPr>
              <w:t>1.3.6. Dissolved Ions – Sulfate</w:t>
            </w:r>
            <w:r w:rsidR="00C71113">
              <w:rPr>
                <w:noProof/>
                <w:webHidden/>
              </w:rPr>
              <w:tab/>
            </w:r>
            <w:r w:rsidR="00C71113">
              <w:rPr>
                <w:noProof/>
                <w:webHidden/>
              </w:rPr>
              <w:fldChar w:fldCharType="begin"/>
            </w:r>
            <w:r w:rsidR="00C71113">
              <w:rPr>
                <w:noProof/>
                <w:webHidden/>
              </w:rPr>
              <w:instrText xml:space="preserve"> PAGEREF _Toc112731523 \h </w:instrText>
            </w:r>
            <w:r w:rsidR="00C71113">
              <w:rPr>
                <w:noProof/>
                <w:webHidden/>
              </w:rPr>
            </w:r>
            <w:r w:rsidR="00C71113">
              <w:rPr>
                <w:noProof/>
                <w:webHidden/>
              </w:rPr>
              <w:fldChar w:fldCharType="separate"/>
            </w:r>
            <w:r w:rsidR="00C71113">
              <w:rPr>
                <w:noProof/>
                <w:webHidden/>
              </w:rPr>
              <w:t>60</w:t>
            </w:r>
            <w:r w:rsidR="00C71113">
              <w:rPr>
                <w:noProof/>
                <w:webHidden/>
              </w:rPr>
              <w:fldChar w:fldCharType="end"/>
            </w:r>
          </w:hyperlink>
        </w:p>
        <w:p w14:paraId="2BDEBDF6" w14:textId="6F1EBE22"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4" w:history="1">
            <w:r w:rsidR="00C71113" w:rsidRPr="00336324">
              <w:rPr>
                <w:rStyle w:val="Hyperlink"/>
                <w:noProof/>
              </w:rPr>
              <w:t>1.3.7. Dissolved Ions – Chloride</w:t>
            </w:r>
            <w:r w:rsidR="00C71113">
              <w:rPr>
                <w:noProof/>
                <w:webHidden/>
              </w:rPr>
              <w:tab/>
            </w:r>
            <w:r w:rsidR="00C71113">
              <w:rPr>
                <w:noProof/>
                <w:webHidden/>
              </w:rPr>
              <w:fldChar w:fldCharType="begin"/>
            </w:r>
            <w:r w:rsidR="00C71113">
              <w:rPr>
                <w:noProof/>
                <w:webHidden/>
              </w:rPr>
              <w:instrText xml:space="preserve"> PAGEREF _Toc112731524 \h </w:instrText>
            </w:r>
            <w:r w:rsidR="00C71113">
              <w:rPr>
                <w:noProof/>
                <w:webHidden/>
              </w:rPr>
            </w:r>
            <w:r w:rsidR="00C71113">
              <w:rPr>
                <w:noProof/>
                <w:webHidden/>
              </w:rPr>
              <w:fldChar w:fldCharType="separate"/>
            </w:r>
            <w:r w:rsidR="00C71113">
              <w:rPr>
                <w:noProof/>
                <w:webHidden/>
              </w:rPr>
              <w:t>60</w:t>
            </w:r>
            <w:r w:rsidR="00C71113">
              <w:rPr>
                <w:noProof/>
                <w:webHidden/>
              </w:rPr>
              <w:fldChar w:fldCharType="end"/>
            </w:r>
          </w:hyperlink>
        </w:p>
        <w:p w14:paraId="1B2A598A" w14:textId="28BF27C0"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5" w:history="1">
            <w:r w:rsidR="00C71113" w:rsidRPr="00336324">
              <w:rPr>
                <w:rStyle w:val="Hyperlink"/>
                <w:noProof/>
              </w:rPr>
              <w:t>1.3.8. Dissolved Ions – Potassium</w:t>
            </w:r>
            <w:r w:rsidR="00C71113">
              <w:rPr>
                <w:noProof/>
                <w:webHidden/>
              </w:rPr>
              <w:tab/>
            </w:r>
            <w:r w:rsidR="00C71113">
              <w:rPr>
                <w:noProof/>
                <w:webHidden/>
              </w:rPr>
              <w:fldChar w:fldCharType="begin"/>
            </w:r>
            <w:r w:rsidR="00C71113">
              <w:rPr>
                <w:noProof/>
                <w:webHidden/>
              </w:rPr>
              <w:instrText xml:space="preserve"> PAGEREF _Toc112731525 \h </w:instrText>
            </w:r>
            <w:r w:rsidR="00C71113">
              <w:rPr>
                <w:noProof/>
                <w:webHidden/>
              </w:rPr>
            </w:r>
            <w:r w:rsidR="00C71113">
              <w:rPr>
                <w:noProof/>
                <w:webHidden/>
              </w:rPr>
              <w:fldChar w:fldCharType="separate"/>
            </w:r>
            <w:r w:rsidR="00C71113">
              <w:rPr>
                <w:noProof/>
                <w:webHidden/>
              </w:rPr>
              <w:t>61</w:t>
            </w:r>
            <w:r w:rsidR="00C71113">
              <w:rPr>
                <w:noProof/>
                <w:webHidden/>
              </w:rPr>
              <w:fldChar w:fldCharType="end"/>
            </w:r>
          </w:hyperlink>
        </w:p>
        <w:p w14:paraId="42B9CE70" w14:textId="56D4F59D"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6" w:history="1">
            <w:r w:rsidR="00C71113" w:rsidRPr="00336324">
              <w:rPr>
                <w:rStyle w:val="Hyperlink"/>
                <w:noProof/>
              </w:rPr>
              <w:t>1.3.9. Suspended Solids and Deposited Sediment</w:t>
            </w:r>
            <w:r w:rsidR="00C71113">
              <w:rPr>
                <w:noProof/>
                <w:webHidden/>
              </w:rPr>
              <w:tab/>
            </w:r>
            <w:r w:rsidR="00C71113">
              <w:rPr>
                <w:noProof/>
                <w:webHidden/>
              </w:rPr>
              <w:fldChar w:fldCharType="begin"/>
            </w:r>
            <w:r w:rsidR="00C71113">
              <w:rPr>
                <w:noProof/>
                <w:webHidden/>
              </w:rPr>
              <w:instrText xml:space="preserve"> PAGEREF _Toc112731526 \h </w:instrText>
            </w:r>
            <w:r w:rsidR="00C71113">
              <w:rPr>
                <w:noProof/>
                <w:webHidden/>
              </w:rPr>
            </w:r>
            <w:r w:rsidR="00C71113">
              <w:rPr>
                <w:noProof/>
                <w:webHidden/>
              </w:rPr>
              <w:fldChar w:fldCharType="separate"/>
            </w:r>
            <w:r w:rsidR="00C71113">
              <w:rPr>
                <w:noProof/>
                <w:webHidden/>
              </w:rPr>
              <w:t>64</w:t>
            </w:r>
            <w:r w:rsidR="00C71113">
              <w:rPr>
                <w:noProof/>
                <w:webHidden/>
              </w:rPr>
              <w:fldChar w:fldCharType="end"/>
            </w:r>
          </w:hyperlink>
        </w:p>
        <w:p w14:paraId="6D316737" w14:textId="4D546687"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7" w:history="1">
            <w:r w:rsidR="00C71113" w:rsidRPr="00336324">
              <w:rPr>
                <w:rStyle w:val="Hyperlink"/>
                <w:noProof/>
              </w:rPr>
              <w:t>1.3.10. Nitrogen</w:t>
            </w:r>
            <w:r w:rsidR="00C71113">
              <w:rPr>
                <w:noProof/>
                <w:webHidden/>
              </w:rPr>
              <w:tab/>
            </w:r>
            <w:r w:rsidR="00C71113">
              <w:rPr>
                <w:noProof/>
                <w:webHidden/>
              </w:rPr>
              <w:fldChar w:fldCharType="begin"/>
            </w:r>
            <w:r w:rsidR="00C71113">
              <w:rPr>
                <w:noProof/>
                <w:webHidden/>
              </w:rPr>
              <w:instrText xml:space="preserve"> PAGEREF _Toc112731527 \h </w:instrText>
            </w:r>
            <w:r w:rsidR="00C71113">
              <w:rPr>
                <w:noProof/>
                <w:webHidden/>
              </w:rPr>
            </w:r>
            <w:r w:rsidR="00C71113">
              <w:rPr>
                <w:noProof/>
                <w:webHidden/>
              </w:rPr>
              <w:fldChar w:fldCharType="separate"/>
            </w:r>
            <w:r w:rsidR="00C71113">
              <w:rPr>
                <w:noProof/>
                <w:webHidden/>
              </w:rPr>
              <w:t>68</w:t>
            </w:r>
            <w:r w:rsidR="00C71113">
              <w:rPr>
                <w:noProof/>
                <w:webHidden/>
              </w:rPr>
              <w:fldChar w:fldCharType="end"/>
            </w:r>
          </w:hyperlink>
        </w:p>
        <w:p w14:paraId="1B51A297" w14:textId="4EAD81EC"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28" w:history="1">
            <w:r w:rsidR="00C71113" w:rsidRPr="00336324">
              <w:rPr>
                <w:rStyle w:val="Hyperlink"/>
                <w:noProof/>
              </w:rPr>
              <w:t>1.3.11. Phosphorus</w:t>
            </w:r>
            <w:r w:rsidR="00C71113">
              <w:rPr>
                <w:noProof/>
                <w:webHidden/>
              </w:rPr>
              <w:tab/>
            </w:r>
            <w:r w:rsidR="00C71113">
              <w:rPr>
                <w:noProof/>
                <w:webHidden/>
              </w:rPr>
              <w:fldChar w:fldCharType="begin"/>
            </w:r>
            <w:r w:rsidR="00C71113">
              <w:rPr>
                <w:noProof/>
                <w:webHidden/>
              </w:rPr>
              <w:instrText xml:space="preserve"> PAGEREF _Toc112731528 \h </w:instrText>
            </w:r>
            <w:r w:rsidR="00C71113">
              <w:rPr>
                <w:noProof/>
                <w:webHidden/>
              </w:rPr>
            </w:r>
            <w:r w:rsidR="00C71113">
              <w:rPr>
                <w:noProof/>
                <w:webHidden/>
              </w:rPr>
              <w:fldChar w:fldCharType="separate"/>
            </w:r>
            <w:r w:rsidR="00C71113">
              <w:rPr>
                <w:noProof/>
                <w:webHidden/>
              </w:rPr>
              <w:t>68</w:t>
            </w:r>
            <w:r w:rsidR="00C71113">
              <w:rPr>
                <w:noProof/>
                <w:webHidden/>
              </w:rPr>
              <w:fldChar w:fldCharType="end"/>
            </w:r>
          </w:hyperlink>
        </w:p>
        <w:p w14:paraId="25D74D34" w14:textId="02FEE6EC" w:rsidR="00C71113" w:rsidRDefault="00F05B29">
          <w:pPr>
            <w:pStyle w:val="TOC2"/>
            <w:rPr>
              <w:rFonts w:asciiTheme="minorHAnsi" w:eastAsiaTheme="minorEastAsia" w:hAnsiTheme="minorHAnsi" w:cstheme="minorBidi"/>
              <w:noProof/>
              <w:sz w:val="22"/>
              <w:szCs w:val="22"/>
            </w:rPr>
          </w:pPr>
          <w:hyperlink w:anchor="_Toc112731529" w:history="1">
            <w:r w:rsidR="00C71113" w:rsidRPr="00336324">
              <w:rPr>
                <w:rStyle w:val="Hyperlink"/>
                <w:noProof/>
              </w:rPr>
              <w:t>1.4. Causal Analysis Summary</w:t>
            </w:r>
            <w:r w:rsidR="00C71113">
              <w:rPr>
                <w:noProof/>
                <w:webHidden/>
              </w:rPr>
              <w:tab/>
            </w:r>
            <w:r w:rsidR="00C71113">
              <w:rPr>
                <w:noProof/>
                <w:webHidden/>
              </w:rPr>
              <w:fldChar w:fldCharType="begin"/>
            </w:r>
            <w:r w:rsidR="00C71113">
              <w:rPr>
                <w:noProof/>
                <w:webHidden/>
              </w:rPr>
              <w:instrText xml:space="preserve"> PAGEREF _Toc112731529 \h </w:instrText>
            </w:r>
            <w:r w:rsidR="00C71113">
              <w:rPr>
                <w:noProof/>
                <w:webHidden/>
              </w:rPr>
            </w:r>
            <w:r w:rsidR="00C71113">
              <w:rPr>
                <w:noProof/>
                <w:webHidden/>
              </w:rPr>
              <w:fldChar w:fldCharType="separate"/>
            </w:r>
            <w:r w:rsidR="00C71113">
              <w:rPr>
                <w:noProof/>
                <w:webHidden/>
              </w:rPr>
              <w:t>73</w:t>
            </w:r>
            <w:r w:rsidR="00C71113">
              <w:rPr>
                <w:noProof/>
                <w:webHidden/>
              </w:rPr>
              <w:fldChar w:fldCharType="end"/>
            </w:r>
          </w:hyperlink>
        </w:p>
        <w:p w14:paraId="4FB98F45" w14:textId="7366B8D5"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30" w:history="1">
            <w:r w:rsidR="00C71113" w:rsidRPr="00336324">
              <w:rPr>
                <w:rStyle w:val="Hyperlink"/>
                <w:noProof/>
              </w:rPr>
              <w:t>1.4.1. Probable Stressors</w:t>
            </w:r>
            <w:r w:rsidR="00C71113">
              <w:rPr>
                <w:noProof/>
                <w:webHidden/>
              </w:rPr>
              <w:tab/>
            </w:r>
            <w:r w:rsidR="00C71113">
              <w:rPr>
                <w:noProof/>
                <w:webHidden/>
              </w:rPr>
              <w:fldChar w:fldCharType="begin"/>
            </w:r>
            <w:r w:rsidR="00C71113">
              <w:rPr>
                <w:noProof/>
                <w:webHidden/>
              </w:rPr>
              <w:instrText xml:space="preserve"> PAGEREF _Toc112731530 \h </w:instrText>
            </w:r>
            <w:r w:rsidR="00C71113">
              <w:rPr>
                <w:noProof/>
                <w:webHidden/>
              </w:rPr>
            </w:r>
            <w:r w:rsidR="00C71113">
              <w:rPr>
                <w:noProof/>
                <w:webHidden/>
              </w:rPr>
              <w:fldChar w:fldCharType="separate"/>
            </w:r>
            <w:r w:rsidR="00C71113">
              <w:rPr>
                <w:noProof/>
                <w:webHidden/>
              </w:rPr>
              <w:t>73</w:t>
            </w:r>
            <w:r w:rsidR="00C71113">
              <w:rPr>
                <w:noProof/>
                <w:webHidden/>
              </w:rPr>
              <w:fldChar w:fldCharType="end"/>
            </w:r>
          </w:hyperlink>
        </w:p>
        <w:p w14:paraId="1CBA1991" w14:textId="5645967A"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31" w:history="1">
            <w:r w:rsidR="00C71113" w:rsidRPr="00336324">
              <w:rPr>
                <w:rStyle w:val="Hyperlink"/>
                <w:noProof/>
              </w:rPr>
              <w:t>1.4.2. Contributing Factors</w:t>
            </w:r>
            <w:r w:rsidR="00C71113">
              <w:rPr>
                <w:noProof/>
                <w:webHidden/>
              </w:rPr>
              <w:tab/>
            </w:r>
            <w:r w:rsidR="00C71113">
              <w:rPr>
                <w:noProof/>
                <w:webHidden/>
              </w:rPr>
              <w:fldChar w:fldCharType="begin"/>
            </w:r>
            <w:r w:rsidR="00C71113">
              <w:rPr>
                <w:noProof/>
                <w:webHidden/>
              </w:rPr>
              <w:instrText xml:space="preserve"> PAGEREF _Toc112731531 \h </w:instrText>
            </w:r>
            <w:r w:rsidR="00C71113">
              <w:rPr>
                <w:noProof/>
                <w:webHidden/>
              </w:rPr>
            </w:r>
            <w:r w:rsidR="00C71113">
              <w:rPr>
                <w:noProof/>
                <w:webHidden/>
              </w:rPr>
              <w:fldChar w:fldCharType="separate"/>
            </w:r>
            <w:r w:rsidR="00C71113">
              <w:rPr>
                <w:noProof/>
                <w:webHidden/>
              </w:rPr>
              <w:t>74</w:t>
            </w:r>
            <w:r w:rsidR="00C71113">
              <w:rPr>
                <w:noProof/>
                <w:webHidden/>
              </w:rPr>
              <w:fldChar w:fldCharType="end"/>
            </w:r>
          </w:hyperlink>
        </w:p>
        <w:p w14:paraId="2A739ECD" w14:textId="3BE06C02"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32" w:history="1">
            <w:r w:rsidR="00C71113" w:rsidRPr="00336324">
              <w:rPr>
                <w:rStyle w:val="Hyperlink"/>
                <w:noProof/>
              </w:rPr>
              <w:t>1.4.2.1. Historic Land Disturbance</w:t>
            </w:r>
            <w:r w:rsidR="00C71113">
              <w:rPr>
                <w:noProof/>
                <w:webHidden/>
              </w:rPr>
              <w:tab/>
            </w:r>
            <w:r w:rsidR="00C71113">
              <w:rPr>
                <w:noProof/>
                <w:webHidden/>
              </w:rPr>
              <w:fldChar w:fldCharType="begin"/>
            </w:r>
            <w:r w:rsidR="00C71113">
              <w:rPr>
                <w:noProof/>
                <w:webHidden/>
              </w:rPr>
              <w:instrText xml:space="preserve"> PAGEREF _Toc112731532 \h </w:instrText>
            </w:r>
            <w:r w:rsidR="00C71113">
              <w:rPr>
                <w:noProof/>
                <w:webHidden/>
              </w:rPr>
            </w:r>
            <w:r w:rsidR="00C71113">
              <w:rPr>
                <w:noProof/>
                <w:webHidden/>
              </w:rPr>
              <w:fldChar w:fldCharType="separate"/>
            </w:r>
            <w:r w:rsidR="00C71113">
              <w:rPr>
                <w:noProof/>
                <w:webHidden/>
              </w:rPr>
              <w:t>74</w:t>
            </w:r>
            <w:r w:rsidR="00C71113">
              <w:rPr>
                <w:noProof/>
                <w:webHidden/>
              </w:rPr>
              <w:fldChar w:fldCharType="end"/>
            </w:r>
          </w:hyperlink>
        </w:p>
        <w:p w14:paraId="309FF11F" w14:textId="0D216BD9"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33" w:history="1">
            <w:r w:rsidR="00C71113" w:rsidRPr="00336324">
              <w:rPr>
                <w:rStyle w:val="Hyperlink"/>
                <w:noProof/>
              </w:rPr>
              <w:t>1.4.2.2. Historic Dams</w:t>
            </w:r>
            <w:r w:rsidR="00C71113">
              <w:rPr>
                <w:noProof/>
                <w:webHidden/>
              </w:rPr>
              <w:tab/>
            </w:r>
            <w:r w:rsidR="00C71113">
              <w:rPr>
                <w:noProof/>
                <w:webHidden/>
              </w:rPr>
              <w:fldChar w:fldCharType="begin"/>
            </w:r>
            <w:r w:rsidR="00C71113">
              <w:rPr>
                <w:noProof/>
                <w:webHidden/>
              </w:rPr>
              <w:instrText xml:space="preserve"> PAGEREF _Toc112731533 \h </w:instrText>
            </w:r>
            <w:r w:rsidR="00C71113">
              <w:rPr>
                <w:noProof/>
                <w:webHidden/>
              </w:rPr>
            </w:r>
            <w:r w:rsidR="00C71113">
              <w:rPr>
                <w:noProof/>
                <w:webHidden/>
              </w:rPr>
              <w:fldChar w:fldCharType="separate"/>
            </w:r>
            <w:r w:rsidR="00C71113">
              <w:rPr>
                <w:noProof/>
                <w:webHidden/>
              </w:rPr>
              <w:t>75</w:t>
            </w:r>
            <w:r w:rsidR="00C71113">
              <w:rPr>
                <w:noProof/>
                <w:webHidden/>
              </w:rPr>
              <w:fldChar w:fldCharType="end"/>
            </w:r>
          </w:hyperlink>
        </w:p>
        <w:p w14:paraId="02F1F327" w14:textId="43E393E9" w:rsidR="00C71113" w:rsidRDefault="00F05B29">
          <w:pPr>
            <w:pStyle w:val="TOC4"/>
            <w:tabs>
              <w:tab w:val="right" w:leader="dot" w:pos="9350"/>
            </w:tabs>
            <w:rPr>
              <w:rFonts w:asciiTheme="minorHAnsi" w:eastAsiaTheme="minorEastAsia" w:hAnsiTheme="minorHAnsi" w:cstheme="minorBidi"/>
              <w:noProof/>
              <w:sz w:val="22"/>
              <w:szCs w:val="22"/>
            </w:rPr>
          </w:pPr>
          <w:hyperlink w:anchor="_Toc112731534" w:history="1">
            <w:r w:rsidR="00C71113" w:rsidRPr="00336324">
              <w:rPr>
                <w:rStyle w:val="Hyperlink"/>
                <w:noProof/>
              </w:rPr>
              <w:t>1.4.2.3. Existing Impoundments</w:t>
            </w:r>
            <w:r w:rsidR="00C71113">
              <w:rPr>
                <w:noProof/>
                <w:webHidden/>
              </w:rPr>
              <w:tab/>
            </w:r>
            <w:r w:rsidR="00C71113">
              <w:rPr>
                <w:noProof/>
                <w:webHidden/>
              </w:rPr>
              <w:fldChar w:fldCharType="begin"/>
            </w:r>
            <w:r w:rsidR="00C71113">
              <w:rPr>
                <w:noProof/>
                <w:webHidden/>
              </w:rPr>
              <w:instrText xml:space="preserve"> PAGEREF _Toc112731534 \h </w:instrText>
            </w:r>
            <w:r w:rsidR="00C71113">
              <w:rPr>
                <w:noProof/>
                <w:webHidden/>
              </w:rPr>
            </w:r>
            <w:r w:rsidR="00C71113">
              <w:rPr>
                <w:noProof/>
                <w:webHidden/>
              </w:rPr>
              <w:fldChar w:fldCharType="separate"/>
            </w:r>
            <w:r w:rsidR="00C71113">
              <w:rPr>
                <w:noProof/>
                <w:webHidden/>
              </w:rPr>
              <w:t>75</w:t>
            </w:r>
            <w:r w:rsidR="00C71113">
              <w:rPr>
                <w:noProof/>
                <w:webHidden/>
              </w:rPr>
              <w:fldChar w:fldCharType="end"/>
            </w:r>
          </w:hyperlink>
        </w:p>
        <w:p w14:paraId="1709DE2F" w14:textId="172C4542"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35" w:history="1">
            <w:r w:rsidR="00C71113" w:rsidRPr="00336324">
              <w:rPr>
                <w:rStyle w:val="Hyperlink"/>
                <w:noProof/>
              </w:rPr>
              <w:t>1.4.3. Causal Pathways</w:t>
            </w:r>
            <w:r w:rsidR="00C71113">
              <w:rPr>
                <w:noProof/>
                <w:webHidden/>
              </w:rPr>
              <w:tab/>
            </w:r>
            <w:r w:rsidR="00C71113">
              <w:rPr>
                <w:noProof/>
                <w:webHidden/>
              </w:rPr>
              <w:fldChar w:fldCharType="begin"/>
            </w:r>
            <w:r w:rsidR="00C71113">
              <w:rPr>
                <w:noProof/>
                <w:webHidden/>
              </w:rPr>
              <w:instrText xml:space="preserve"> PAGEREF _Toc112731535 \h </w:instrText>
            </w:r>
            <w:r w:rsidR="00C71113">
              <w:rPr>
                <w:noProof/>
                <w:webHidden/>
              </w:rPr>
            </w:r>
            <w:r w:rsidR="00C71113">
              <w:rPr>
                <w:noProof/>
                <w:webHidden/>
              </w:rPr>
              <w:fldChar w:fldCharType="separate"/>
            </w:r>
            <w:r w:rsidR="00C71113">
              <w:rPr>
                <w:noProof/>
                <w:webHidden/>
              </w:rPr>
              <w:t>76</w:t>
            </w:r>
            <w:r w:rsidR="00C71113">
              <w:rPr>
                <w:noProof/>
                <w:webHidden/>
              </w:rPr>
              <w:fldChar w:fldCharType="end"/>
            </w:r>
          </w:hyperlink>
        </w:p>
        <w:p w14:paraId="709D81B2" w14:textId="23096081" w:rsidR="00C71113" w:rsidRDefault="00F05B29">
          <w:pPr>
            <w:pStyle w:val="TOC3"/>
            <w:tabs>
              <w:tab w:val="right" w:leader="dot" w:pos="9350"/>
            </w:tabs>
            <w:rPr>
              <w:rFonts w:asciiTheme="minorHAnsi" w:eastAsiaTheme="minorEastAsia" w:hAnsiTheme="minorHAnsi" w:cstheme="minorBidi"/>
              <w:iCs w:val="0"/>
              <w:noProof/>
              <w:sz w:val="22"/>
              <w:szCs w:val="22"/>
            </w:rPr>
          </w:pPr>
          <w:hyperlink w:anchor="_Toc112731536" w:history="1">
            <w:r w:rsidR="00C71113" w:rsidRPr="00336324">
              <w:rPr>
                <w:rStyle w:val="Hyperlink"/>
                <w:noProof/>
              </w:rPr>
              <w:t>1.4.4. TMDL Target Pollutants</w:t>
            </w:r>
            <w:r w:rsidR="00C71113">
              <w:rPr>
                <w:noProof/>
                <w:webHidden/>
              </w:rPr>
              <w:tab/>
            </w:r>
            <w:r w:rsidR="00C71113">
              <w:rPr>
                <w:noProof/>
                <w:webHidden/>
              </w:rPr>
              <w:fldChar w:fldCharType="begin"/>
            </w:r>
            <w:r w:rsidR="00C71113">
              <w:rPr>
                <w:noProof/>
                <w:webHidden/>
              </w:rPr>
              <w:instrText xml:space="preserve"> PAGEREF _Toc112731536 \h </w:instrText>
            </w:r>
            <w:r w:rsidR="00C71113">
              <w:rPr>
                <w:noProof/>
                <w:webHidden/>
              </w:rPr>
            </w:r>
            <w:r w:rsidR="00C71113">
              <w:rPr>
                <w:noProof/>
                <w:webHidden/>
              </w:rPr>
              <w:fldChar w:fldCharType="separate"/>
            </w:r>
            <w:r w:rsidR="00C71113">
              <w:rPr>
                <w:noProof/>
                <w:webHidden/>
              </w:rPr>
              <w:t>80</w:t>
            </w:r>
            <w:r w:rsidR="00C71113">
              <w:rPr>
                <w:noProof/>
                <w:webHidden/>
              </w:rPr>
              <w:fldChar w:fldCharType="end"/>
            </w:r>
          </w:hyperlink>
        </w:p>
        <w:p w14:paraId="65858B96" w14:textId="3BDA95DA" w:rsidR="00C71113" w:rsidRDefault="00F05B29">
          <w:pPr>
            <w:pStyle w:val="TOC2"/>
            <w:rPr>
              <w:rFonts w:asciiTheme="minorHAnsi" w:eastAsiaTheme="minorEastAsia" w:hAnsiTheme="minorHAnsi" w:cstheme="minorBidi"/>
              <w:noProof/>
              <w:sz w:val="22"/>
              <w:szCs w:val="22"/>
            </w:rPr>
          </w:pPr>
          <w:hyperlink w:anchor="_Toc112731537" w:history="1">
            <w:r w:rsidR="00C71113" w:rsidRPr="00336324">
              <w:rPr>
                <w:rStyle w:val="Hyperlink"/>
                <w:noProof/>
              </w:rPr>
              <w:t>1.5. References</w:t>
            </w:r>
            <w:r w:rsidR="00C71113">
              <w:rPr>
                <w:noProof/>
                <w:webHidden/>
              </w:rPr>
              <w:tab/>
            </w:r>
            <w:r w:rsidR="00C71113">
              <w:rPr>
                <w:noProof/>
                <w:webHidden/>
              </w:rPr>
              <w:fldChar w:fldCharType="begin"/>
            </w:r>
            <w:r w:rsidR="00C71113">
              <w:rPr>
                <w:noProof/>
                <w:webHidden/>
              </w:rPr>
              <w:instrText xml:space="preserve"> PAGEREF _Toc112731537 \h </w:instrText>
            </w:r>
            <w:r w:rsidR="00C71113">
              <w:rPr>
                <w:noProof/>
                <w:webHidden/>
              </w:rPr>
            </w:r>
            <w:r w:rsidR="00C71113">
              <w:rPr>
                <w:noProof/>
                <w:webHidden/>
              </w:rPr>
              <w:fldChar w:fldCharType="separate"/>
            </w:r>
            <w:r w:rsidR="00C71113">
              <w:rPr>
                <w:noProof/>
                <w:webHidden/>
              </w:rPr>
              <w:t>80</w:t>
            </w:r>
            <w:r w:rsidR="00C71113">
              <w:rPr>
                <w:noProof/>
                <w:webHidden/>
              </w:rPr>
              <w:fldChar w:fldCharType="end"/>
            </w:r>
          </w:hyperlink>
        </w:p>
        <w:p w14:paraId="3F80DBAE" w14:textId="6554057A" w:rsidR="00952DF6" w:rsidRPr="00166666" w:rsidRDefault="00952DF6" w:rsidP="00952DF6">
          <w:r w:rsidRPr="00166666">
            <w:rPr>
              <w:b/>
              <w:bCs/>
              <w:caps/>
              <w:noProof/>
              <w:szCs w:val="32"/>
            </w:rPr>
            <w:fldChar w:fldCharType="end"/>
          </w:r>
        </w:p>
      </w:sdtContent>
    </w:sdt>
    <w:p w14:paraId="39016266" w14:textId="77777777" w:rsidR="00C71113" w:rsidRDefault="00952DF6">
      <w:pPr>
        <w:spacing w:after="160" w:line="259" w:lineRule="auto"/>
        <w:rPr>
          <w:noProof/>
        </w:rPr>
      </w:pPr>
      <w:r w:rsidRPr="00166666">
        <w:br w:type="page"/>
      </w:r>
      <w:r w:rsidR="000C304C" w:rsidRPr="00D10F24">
        <w:rPr>
          <w:rFonts w:ascii="Arial Narrow" w:hAnsi="Arial Narrow" w:cs="Arial"/>
          <w:b/>
          <w:sz w:val="28"/>
        </w:rPr>
        <w:lastRenderedPageBreak/>
        <w:t>List of Figures</w:t>
      </w:r>
      <w:r w:rsidR="000C304C">
        <w:rPr>
          <w:rFonts w:ascii="Arial Narrow" w:hAnsi="Arial Narrow" w:cs="Arial"/>
          <w:b/>
        </w:rPr>
        <w:fldChar w:fldCharType="begin"/>
      </w:r>
      <w:r w:rsidR="000C304C" w:rsidRPr="00D10F24">
        <w:rPr>
          <w:rFonts w:ascii="Arial Narrow" w:hAnsi="Arial Narrow" w:cs="Arial"/>
          <w:b/>
        </w:rPr>
        <w:instrText xml:space="preserve"> TOC \h \z \c "Figure" </w:instrText>
      </w:r>
      <w:r w:rsidR="000C304C">
        <w:rPr>
          <w:rFonts w:ascii="Arial Narrow" w:hAnsi="Arial Narrow" w:cs="Arial"/>
          <w:b/>
        </w:rPr>
        <w:fldChar w:fldCharType="separate"/>
      </w:r>
    </w:p>
    <w:p w14:paraId="0528BCE6" w14:textId="3EDA7425"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38" w:history="1">
        <w:r w:rsidR="00C71113" w:rsidRPr="00E2144A">
          <w:rPr>
            <w:rStyle w:val="Hyperlink"/>
            <w:noProof/>
          </w:rPr>
          <w:t>Figure 1</w:t>
        </w:r>
        <w:r w:rsidR="00C71113" w:rsidRPr="00E2144A">
          <w:rPr>
            <w:rStyle w:val="Hyperlink"/>
            <w:noProof/>
          </w:rPr>
          <w:noBreakHyphen/>
          <w:t>1.  Ambient and biological monitoring stations in the Hat and Black Creek watersheds.</w:t>
        </w:r>
        <w:r w:rsidR="00C71113">
          <w:rPr>
            <w:noProof/>
            <w:webHidden/>
          </w:rPr>
          <w:tab/>
        </w:r>
        <w:r w:rsidR="00C71113">
          <w:rPr>
            <w:noProof/>
            <w:webHidden/>
          </w:rPr>
          <w:fldChar w:fldCharType="begin"/>
        </w:r>
        <w:r w:rsidR="00C71113">
          <w:rPr>
            <w:noProof/>
            <w:webHidden/>
          </w:rPr>
          <w:instrText xml:space="preserve"> PAGEREF _Toc112731538 \h </w:instrText>
        </w:r>
        <w:r w:rsidR="00C71113">
          <w:rPr>
            <w:noProof/>
            <w:webHidden/>
          </w:rPr>
        </w:r>
        <w:r w:rsidR="00C71113">
          <w:rPr>
            <w:noProof/>
            <w:webHidden/>
          </w:rPr>
          <w:fldChar w:fldCharType="separate"/>
        </w:r>
        <w:r w:rsidR="00C71113">
          <w:rPr>
            <w:noProof/>
            <w:webHidden/>
          </w:rPr>
          <w:t>7</w:t>
        </w:r>
        <w:r w:rsidR="00C71113">
          <w:rPr>
            <w:noProof/>
            <w:webHidden/>
          </w:rPr>
          <w:fldChar w:fldCharType="end"/>
        </w:r>
      </w:hyperlink>
    </w:p>
    <w:p w14:paraId="06E36EDE" w14:textId="2A97FD40"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39" w:history="1">
        <w:r w:rsidR="00C71113" w:rsidRPr="00E2144A">
          <w:rPr>
            <w:rStyle w:val="Hyperlink"/>
            <w:noProof/>
          </w:rPr>
          <w:t>Figure 1</w:t>
        </w:r>
        <w:r w:rsidR="00C71113" w:rsidRPr="00E2144A">
          <w:rPr>
            <w:rStyle w:val="Hyperlink"/>
            <w:noProof/>
          </w:rPr>
          <w:noBreakHyphen/>
          <w:t>2. Average stream condition index (SCI) scores through 2021 for benthic stations in Hat and Black Creeks.</w:t>
        </w:r>
        <w:r w:rsidR="00C71113">
          <w:rPr>
            <w:noProof/>
            <w:webHidden/>
          </w:rPr>
          <w:tab/>
        </w:r>
        <w:r w:rsidR="00C71113">
          <w:rPr>
            <w:noProof/>
            <w:webHidden/>
          </w:rPr>
          <w:fldChar w:fldCharType="begin"/>
        </w:r>
        <w:r w:rsidR="00C71113">
          <w:rPr>
            <w:noProof/>
            <w:webHidden/>
          </w:rPr>
          <w:instrText xml:space="preserve"> PAGEREF _Toc112731539 \h </w:instrText>
        </w:r>
        <w:r w:rsidR="00C71113">
          <w:rPr>
            <w:noProof/>
            <w:webHidden/>
          </w:rPr>
        </w:r>
        <w:r w:rsidR="00C71113">
          <w:rPr>
            <w:noProof/>
            <w:webHidden/>
          </w:rPr>
          <w:fldChar w:fldCharType="separate"/>
        </w:r>
        <w:r w:rsidR="00C71113">
          <w:rPr>
            <w:noProof/>
            <w:webHidden/>
          </w:rPr>
          <w:t>9</w:t>
        </w:r>
        <w:r w:rsidR="00C71113">
          <w:rPr>
            <w:noProof/>
            <w:webHidden/>
          </w:rPr>
          <w:fldChar w:fldCharType="end"/>
        </w:r>
      </w:hyperlink>
    </w:p>
    <w:p w14:paraId="5E20EDAC" w14:textId="71B23CE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0" w:history="1">
        <w:r w:rsidR="00C71113" w:rsidRPr="00E2144A">
          <w:rPr>
            <w:rStyle w:val="Hyperlink"/>
            <w:noProof/>
          </w:rPr>
          <w:t>Figure 1</w:t>
        </w:r>
        <w:r w:rsidR="00C71113" w:rsidRPr="00E2144A">
          <w:rPr>
            <w:rStyle w:val="Hyperlink"/>
            <w:noProof/>
          </w:rPr>
          <w:noBreakHyphen/>
          <w:t>3. Temporal trends of benthic stream condition index (SCI) scores in the Hat (upper graph) and Black Creek (lower graph) watersheds.</w:t>
        </w:r>
        <w:r w:rsidR="00C71113">
          <w:rPr>
            <w:noProof/>
            <w:webHidden/>
          </w:rPr>
          <w:tab/>
        </w:r>
        <w:r w:rsidR="00C71113">
          <w:rPr>
            <w:noProof/>
            <w:webHidden/>
          </w:rPr>
          <w:fldChar w:fldCharType="begin"/>
        </w:r>
        <w:r w:rsidR="00C71113">
          <w:rPr>
            <w:noProof/>
            <w:webHidden/>
          </w:rPr>
          <w:instrText xml:space="preserve"> PAGEREF _Toc112731540 \h </w:instrText>
        </w:r>
        <w:r w:rsidR="00C71113">
          <w:rPr>
            <w:noProof/>
            <w:webHidden/>
          </w:rPr>
        </w:r>
        <w:r w:rsidR="00C71113">
          <w:rPr>
            <w:noProof/>
            <w:webHidden/>
          </w:rPr>
          <w:fldChar w:fldCharType="separate"/>
        </w:r>
        <w:r w:rsidR="00C71113">
          <w:rPr>
            <w:noProof/>
            <w:webHidden/>
          </w:rPr>
          <w:t>11</w:t>
        </w:r>
        <w:r w:rsidR="00C71113">
          <w:rPr>
            <w:noProof/>
            <w:webHidden/>
          </w:rPr>
          <w:fldChar w:fldCharType="end"/>
        </w:r>
      </w:hyperlink>
    </w:p>
    <w:p w14:paraId="304AD413" w14:textId="58A1358B"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1" w:history="1">
        <w:r w:rsidR="00C71113" w:rsidRPr="00E2144A">
          <w:rPr>
            <w:rStyle w:val="Hyperlink"/>
            <w:noProof/>
          </w:rPr>
          <w:t>Figure 1</w:t>
        </w:r>
        <w:r w:rsidR="00C71113" w:rsidRPr="00E2144A">
          <w:rPr>
            <w:rStyle w:val="Hyperlink"/>
            <w:noProof/>
          </w:rPr>
          <w:noBreakHyphen/>
          <w:t>4  Hat and Black Creek stream condition index scores (spring and fall).  Whiskers indicate the range, boxes indicate the inter-quartile range, lines indicate the median, and white markers indicate the average.</w:t>
        </w:r>
        <w:r w:rsidR="00C71113">
          <w:rPr>
            <w:noProof/>
            <w:webHidden/>
          </w:rPr>
          <w:tab/>
        </w:r>
        <w:r w:rsidR="00C71113">
          <w:rPr>
            <w:noProof/>
            <w:webHidden/>
          </w:rPr>
          <w:fldChar w:fldCharType="begin"/>
        </w:r>
        <w:r w:rsidR="00C71113">
          <w:rPr>
            <w:noProof/>
            <w:webHidden/>
          </w:rPr>
          <w:instrText xml:space="preserve"> PAGEREF _Toc112731541 \h </w:instrText>
        </w:r>
        <w:r w:rsidR="00C71113">
          <w:rPr>
            <w:noProof/>
            <w:webHidden/>
          </w:rPr>
        </w:r>
        <w:r w:rsidR="00C71113">
          <w:rPr>
            <w:noProof/>
            <w:webHidden/>
          </w:rPr>
          <w:fldChar w:fldCharType="separate"/>
        </w:r>
        <w:r w:rsidR="00C71113">
          <w:rPr>
            <w:noProof/>
            <w:webHidden/>
          </w:rPr>
          <w:t>12</w:t>
        </w:r>
        <w:r w:rsidR="00C71113">
          <w:rPr>
            <w:noProof/>
            <w:webHidden/>
          </w:rPr>
          <w:fldChar w:fldCharType="end"/>
        </w:r>
      </w:hyperlink>
    </w:p>
    <w:p w14:paraId="41B6A8A8" w14:textId="3803B4D8"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2" w:history="1">
        <w:r w:rsidR="00C71113" w:rsidRPr="00E2144A">
          <w:rPr>
            <w:rStyle w:val="Hyperlink"/>
            <w:noProof/>
          </w:rPr>
          <w:t>Figure 1</w:t>
        </w:r>
        <w:r w:rsidR="00C71113" w:rsidRPr="00E2144A">
          <w:rPr>
            <w:rStyle w:val="Hyperlink"/>
            <w:noProof/>
          </w:rPr>
          <w:noBreakHyphen/>
          <w:t>5.  Metric scores comprising stream condition index (SCI) scores in Hat and Black Creeks. * indicates that the metric was significantly different (alpha = 0.05) from the benthic reference score (Roach River and Long Island Creek).</w:t>
        </w:r>
        <w:r w:rsidR="00C71113">
          <w:rPr>
            <w:noProof/>
            <w:webHidden/>
          </w:rPr>
          <w:tab/>
        </w:r>
        <w:r w:rsidR="00C71113">
          <w:rPr>
            <w:noProof/>
            <w:webHidden/>
          </w:rPr>
          <w:fldChar w:fldCharType="begin"/>
        </w:r>
        <w:r w:rsidR="00C71113">
          <w:rPr>
            <w:noProof/>
            <w:webHidden/>
          </w:rPr>
          <w:instrText xml:space="preserve"> PAGEREF _Toc112731542 \h </w:instrText>
        </w:r>
        <w:r w:rsidR="00C71113">
          <w:rPr>
            <w:noProof/>
            <w:webHidden/>
          </w:rPr>
        </w:r>
        <w:r w:rsidR="00C71113">
          <w:rPr>
            <w:noProof/>
            <w:webHidden/>
          </w:rPr>
          <w:fldChar w:fldCharType="separate"/>
        </w:r>
        <w:r w:rsidR="00C71113">
          <w:rPr>
            <w:noProof/>
            <w:webHidden/>
          </w:rPr>
          <w:t>14</w:t>
        </w:r>
        <w:r w:rsidR="00C71113">
          <w:rPr>
            <w:noProof/>
            <w:webHidden/>
          </w:rPr>
          <w:fldChar w:fldCharType="end"/>
        </w:r>
      </w:hyperlink>
    </w:p>
    <w:p w14:paraId="17710103" w14:textId="59C74178"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3" w:history="1">
        <w:r w:rsidR="00C71113" w:rsidRPr="00E2144A">
          <w:rPr>
            <w:rStyle w:val="Hyperlink"/>
            <w:noProof/>
          </w:rPr>
          <w:t>Figure 1</w:t>
        </w:r>
        <w:r w:rsidR="00C71113" w:rsidRPr="00E2144A">
          <w:rPr>
            <w:rStyle w:val="Hyperlink"/>
            <w:noProof/>
          </w:rPr>
          <w:noBreakHyphen/>
          <w:t>6. Benthic community structure (by order) in Black Creek in comparison with reference stream Long Island Creek.</w:t>
        </w:r>
        <w:r w:rsidR="00C71113">
          <w:rPr>
            <w:noProof/>
            <w:webHidden/>
          </w:rPr>
          <w:tab/>
        </w:r>
        <w:r w:rsidR="00C71113">
          <w:rPr>
            <w:noProof/>
            <w:webHidden/>
          </w:rPr>
          <w:fldChar w:fldCharType="begin"/>
        </w:r>
        <w:r w:rsidR="00C71113">
          <w:rPr>
            <w:noProof/>
            <w:webHidden/>
          </w:rPr>
          <w:instrText xml:space="preserve"> PAGEREF _Toc112731543 \h </w:instrText>
        </w:r>
        <w:r w:rsidR="00C71113">
          <w:rPr>
            <w:noProof/>
            <w:webHidden/>
          </w:rPr>
        </w:r>
        <w:r w:rsidR="00C71113">
          <w:rPr>
            <w:noProof/>
            <w:webHidden/>
          </w:rPr>
          <w:fldChar w:fldCharType="separate"/>
        </w:r>
        <w:r w:rsidR="00C71113">
          <w:rPr>
            <w:noProof/>
            <w:webHidden/>
          </w:rPr>
          <w:t>17</w:t>
        </w:r>
        <w:r w:rsidR="00C71113">
          <w:rPr>
            <w:noProof/>
            <w:webHidden/>
          </w:rPr>
          <w:fldChar w:fldCharType="end"/>
        </w:r>
      </w:hyperlink>
    </w:p>
    <w:p w14:paraId="65408A9B" w14:textId="0663407F"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4" w:history="1">
        <w:r w:rsidR="00C71113" w:rsidRPr="00E2144A">
          <w:rPr>
            <w:rStyle w:val="Hyperlink"/>
            <w:noProof/>
          </w:rPr>
          <w:t>Figure 1</w:t>
        </w:r>
        <w:r w:rsidR="00C71113" w:rsidRPr="00E2144A">
          <w:rPr>
            <w:rStyle w:val="Hyperlink"/>
            <w:noProof/>
          </w:rPr>
          <w:noBreakHyphen/>
          <w:t>7. Benthic community structure (by order) in Hat Creek in comparison with reference stream and Roach River.</w:t>
        </w:r>
        <w:r w:rsidR="00C71113">
          <w:rPr>
            <w:noProof/>
            <w:webHidden/>
          </w:rPr>
          <w:tab/>
        </w:r>
        <w:r w:rsidR="00C71113">
          <w:rPr>
            <w:noProof/>
            <w:webHidden/>
          </w:rPr>
          <w:fldChar w:fldCharType="begin"/>
        </w:r>
        <w:r w:rsidR="00C71113">
          <w:rPr>
            <w:noProof/>
            <w:webHidden/>
          </w:rPr>
          <w:instrText xml:space="preserve"> PAGEREF _Toc112731544 \h </w:instrText>
        </w:r>
        <w:r w:rsidR="00C71113">
          <w:rPr>
            <w:noProof/>
            <w:webHidden/>
          </w:rPr>
        </w:r>
        <w:r w:rsidR="00C71113">
          <w:rPr>
            <w:noProof/>
            <w:webHidden/>
          </w:rPr>
          <w:fldChar w:fldCharType="separate"/>
        </w:r>
        <w:r w:rsidR="00C71113">
          <w:rPr>
            <w:noProof/>
            <w:webHidden/>
          </w:rPr>
          <w:t>18</w:t>
        </w:r>
        <w:r w:rsidR="00C71113">
          <w:rPr>
            <w:noProof/>
            <w:webHidden/>
          </w:rPr>
          <w:fldChar w:fldCharType="end"/>
        </w:r>
      </w:hyperlink>
    </w:p>
    <w:p w14:paraId="78125730" w14:textId="7A8FF513"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5" w:history="1">
        <w:r w:rsidR="00C71113" w:rsidRPr="00E2144A">
          <w:rPr>
            <w:rStyle w:val="Hyperlink"/>
            <w:noProof/>
          </w:rPr>
          <w:t>Figure 1</w:t>
        </w:r>
        <w:r w:rsidR="00C71113" w:rsidRPr="00E2144A">
          <w:rPr>
            <w:rStyle w:val="Hyperlink"/>
            <w:noProof/>
          </w:rPr>
          <w:noBreakHyphen/>
          <w:t>8.  Functional feeding group composition in benthic communities in Hat and Black Creeks compared to Roach River and Long Island Creek (reference streams).</w:t>
        </w:r>
        <w:r w:rsidR="00C71113">
          <w:rPr>
            <w:noProof/>
            <w:webHidden/>
          </w:rPr>
          <w:tab/>
        </w:r>
        <w:r w:rsidR="00C71113">
          <w:rPr>
            <w:noProof/>
            <w:webHidden/>
          </w:rPr>
          <w:fldChar w:fldCharType="begin"/>
        </w:r>
        <w:r w:rsidR="00C71113">
          <w:rPr>
            <w:noProof/>
            <w:webHidden/>
          </w:rPr>
          <w:instrText xml:space="preserve"> PAGEREF _Toc112731545 \h </w:instrText>
        </w:r>
        <w:r w:rsidR="00C71113">
          <w:rPr>
            <w:noProof/>
            <w:webHidden/>
          </w:rPr>
        </w:r>
        <w:r w:rsidR="00C71113">
          <w:rPr>
            <w:noProof/>
            <w:webHidden/>
          </w:rPr>
          <w:fldChar w:fldCharType="separate"/>
        </w:r>
        <w:r w:rsidR="00C71113">
          <w:rPr>
            <w:noProof/>
            <w:webHidden/>
          </w:rPr>
          <w:t>22</w:t>
        </w:r>
        <w:r w:rsidR="00C71113">
          <w:rPr>
            <w:noProof/>
            <w:webHidden/>
          </w:rPr>
          <w:fldChar w:fldCharType="end"/>
        </w:r>
      </w:hyperlink>
    </w:p>
    <w:p w14:paraId="72A7C871" w14:textId="725FC03F"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6" w:history="1">
        <w:r w:rsidR="00C71113" w:rsidRPr="00E2144A">
          <w:rPr>
            <w:rStyle w:val="Hyperlink"/>
            <w:noProof/>
          </w:rPr>
          <w:t>Figure 1</w:t>
        </w:r>
        <w:r w:rsidR="00C71113" w:rsidRPr="00E2144A">
          <w:rPr>
            <w:rStyle w:val="Hyperlink"/>
            <w:noProof/>
          </w:rPr>
          <w:noBreakHyphen/>
          <w:t>9. Total habitat scores for Hat and Black Creeks.  Colors represent the probability that data within that range would be responsible for causing stress. Asterisks indicate scores significantly different from the reference conditions (α=0.05).</w:t>
        </w:r>
        <w:r w:rsidR="00C71113">
          <w:rPr>
            <w:noProof/>
            <w:webHidden/>
          </w:rPr>
          <w:tab/>
        </w:r>
        <w:r w:rsidR="00C71113">
          <w:rPr>
            <w:noProof/>
            <w:webHidden/>
          </w:rPr>
          <w:fldChar w:fldCharType="begin"/>
        </w:r>
        <w:r w:rsidR="00C71113">
          <w:rPr>
            <w:noProof/>
            <w:webHidden/>
          </w:rPr>
          <w:instrText xml:space="preserve"> PAGEREF _Toc112731546 \h </w:instrText>
        </w:r>
        <w:r w:rsidR="00C71113">
          <w:rPr>
            <w:noProof/>
            <w:webHidden/>
          </w:rPr>
        </w:r>
        <w:r w:rsidR="00C71113">
          <w:rPr>
            <w:noProof/>
            <w:webHidden/>
          </w:rPr>
          <w:fldChar w:fldCharType="separate"/>
        </w:r>
        <w:r w:rsidR="00C71113">
          <w:rPr>
            <w:noProof/>
            <w:webHidden/>
          </w:rPr>
          <w:t>24</w:t>
        </w:r>
        <w:r w:rsidR="00C71113">
          <w:rPr>
            <w:noProof/>
            <w:webHidden/>
          </w:rPr>
          <w:fldChar w:fldCharType="end"/>
        </w:r>
      </w:hyperlink>
    </w:p>
    <w:p w14:paraId="29C18892" w14:textId="1C8FA1ED"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7" w:history="1">
        <w:r w:rsidR="00C71113" w:rsidRPr="00E2144A">
          <w:rPr>
            <w:rStyle w:val="Hyperlink"/>
            <w:noProof/>
          </w:rPr>
          <w:t>Figure 1</w:t>
        </w:r>
        <w:r w:rsidR="00C71113" w:rsidRPr="00E2144A">
          <w:rPr>
            <w:rStyle w:val="Hyperlink"/>
            <w:noProof/>
          </w:rPr>
          <w:noBreakHyphen/>
          <w:t>10.  Comparison of total habitat scores with SCI scores in Hat and Black Creeks.  Red line indicates impairment threshold (SCI = 60).</w:t>
        </w:r>
        <w:r w:rsidR="00C71113">
          <w:rPr>
            <w:noProof/>
            <w:webHidden/>
          </w:rPr>
          <w:tab/>
        </w:r>
        <w:r w:rsidR="00C71113">
          <w:rPr>
            <w:noProof/>
            <w:webHidden/>
          </w:rPr>
          <w:fldChar w:fldCharType="begin"/>
        </w:r>
        <w:r w:rsidR="00C71113">
          <w:rPr>
            <w:noProof/>
            <w:webHidden/>
          </w:rPr>
          <w:instrText xml:space="preserve"> PAGEREF _Toc112731547 \h </w:instrText>
        </w:r>
        <w:r w:rsidR="00C71113">
          <w:rPr>
            <w:noProof/>
            <w:webHidden/>
          </w:rPr>
        </w:r>
        <w:r w:rsidR="00C71113">
          <w:rPr>
            <w:noProof/>
            <w:webHidden/>
          </w:rPr>
          <w:fldChar w:fldCharType="separate"/>
        </w:r>
        <w:r w:rsidR="00C71113">
          <w:rPr>
            <w:noProof/>
            <w:webHidden/>
          </w:rPr>
          <w:t>24</w:t>
        </w:r>
        <w:r w:rsidR="00C71113">
          <w:rPr>
            <w:noProof/>
            <w:webHidden/>
          </w:rPr>
          <w:fldChar w:fldCharType="end"/>
        </w:r>
      </w:hyperlink>
    </w:p>
    <w:p w14:paraId="00A103B6" w14:textId="0DE1CFC2"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8" w:history="1">
        <w:r w:rsidR="00C71113" w:rsidRPr="00E2144A">
          <w:rPr>
            <w:rStyle w:val="Hyperlink"/>
            <w:noProof/>
          </w:rPr>
          <w:t>Figure 1</w:t>
        </w:r>
        <w:r w:rsidR="00C71113" w:rsidRPr="00E2144A">
          <w:rPr>
            <w:rStyle w:val="Hyperlink"/>
            <w:noProof/>
          </w:rPr>
          <w:noBreakHyphen/>
          <w:t>11. Habitat metric scores for Hat and Black Creeks. Metrics with a * are statistically different from the reference site (</w:t>
        </w:r>
        <w:r w:rsidR="00C71113" w:rsidRPr="00E2144A">
          <w:rPr>
            <w:rStyle w:val="Hyperlink"/>
            <w:rFonts w:ascii="Arial" w:hAnsi="Arial" w:cs="Arial"/>
            <w:noProof/>
          </w:rPr>
          <w:t>α</w:t>
        </w:r>
        <w:r w:rsidR="00C71113" w:rsidRPr="00E2144A">
          <w:rPr>
            <w:rStyle w:val="Hyperlink"/>
            <w:noProof/>
          </w:rPr>
          <w:t>=0.05).</w:t>
        </w:r>
        <w:r w:rsidR="00C71113">
          <w:rPr>
            <w:noProof/>
            <w:webHidden/>
          </w:rPr>
          <w:tab/>
        </w:r>
        <w:r w:rsidR="00C71113">
          <w:rPr>
            <w:noProof/>
            <w:webHidden/>
          </w:rPr>
          <w:fldChar w:fldCharType="begin"/>
        </w:r>
        <w:r w:rsidR="00C71113">
          <w:rPr>
            <w:noProof/>
            <w:webHidden/>
          </w:rPr>
          <w:instrText xml:space="preserve"> PAGEREF _Toc112731548 \h </w:instrText>
        </w:r>
        <w:r w:rsidR="00C71113">
          <w:rPr>
            <w:noProof/>
            <w:webHidden/>
          </w:rPr>
        </w:r>
        <w:r w:rsidR="00C71113">
          <w:rPr>
            <w:noProof/>
            <w:webHidden/>
          </w:rPr>
          <w:fldChar w:fldCharType="separate"/>
        </w:r>
        <w:r w:rsidR="00C71113">
          <w:rPr>
            <w:noProof/>
            <w:webHidden/>
          </w:rPr>
          <w:t>26</w:t>
        </w:r>
        <w:r w:rsidR="00C71113">
          <w:rPr>
            <w:noProof/>
            <w:webHidden/>
          </w:rPr>
          <w:fldChar w:fldCharType="end"/>
        </w:r>
      </w:hyperlink>
    </w:p>
    <w:p w14:paraId="3C181936" w14:textId="32D753F4"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49" w:history="1">
        <w:r w:rsidR="00C71113" w:rsidRPr="00E2144A">
          <w:rPr>
            <w:rStyle w:val="Hyperlink"/>
            <w:noProof/>
          </w:rPr>
          <w:t>Figure 1</w:t>
        </w:r>
        <w:r w:rsidR="00C71113" w:rsidRPr="00E2144A">
          <w:rPr>
            <w:rStyle w:val="Hyperlink"/>
            <w:noProof/>
          </w:rPr>
          <w:noBreakHyphen/>
          <w:t>12. Hat and Black Creek bottom substrate comparisons with references (Spruce and Long Island Creeks, respectively).</w:t>
        </w:r>
        <w:r w:rsidR="00C71113">
          <w:rPr>
            <w:noProof/>
            <w:webHidden/>
          </w:rPr>
          <w:tab/>
        </w:r>
        <w:r w:rsidR="00C71113">
          <w:rPr>
            <w:noProof/>
            <w:webHidden/>
          </w:rPr>
          <w:fldChar w:fldCharType="begin"/>
        </w:r>
        <w:r w:rsidR="00C71113">
          <w:rPr>
            <w:noProof/>
            <w:webHidden/>
          </w:rPr>
          <w:instrText xml:space="preserve"> PAGEREF _Toc112731549 \h </w:instrText>
        </w:r>
        <w:r w:rsidR="00C71113">
          <w:rPr>
            <w:noProof/>
            <w:webHidden/>
          </w:rPr>
        </w:r>
        <w:r w:rsidR="00C71113">
          <w:rPr>
            <w:noProof/>
            <w:webHidden/>
          </w:rPr>
          <w:fldChar w:fldCharType="separate"/>
        </w:r>
        <w:r w:rsidR="00C71113">
          <w:rPr>
            <w:noProof/>
            <w:webHidden/>
          </w:rPr>
          <w:t>29</w:t>
        </w:r>
        <w:r w:rsidR="00C71113">
          <w:rPr>
            <w:noProof/>
            <w:webHidden/>
          </w:rPr>
          <w:fldChar w:fldCharType="end"/>
        </w:r>
      </w:hyperlink>
    </w:p>
    <w:p w14:paraId="038BFA06" w14:textId="20471F73"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0" w:history="1">
        <w:r w:rsidR="00C71113" w:rsidRPr="00E2144A">
          <w:rPr>
            <w:rStyle w:val="Hyperlink"/>
            <w:noProof/>
          </w:rPr>
          <w:t>Figure 1</w:t>
        </w:r>
        <w:r w:rsidR="00C71113" w:rsidRPr="00E2144A">
          <w:rPr>
            <w:rStyle w:val="Hyperlink"/>
            <w:noProof/>
          </w:rPr>
          <w:noBreakHyphen/>
          <w:t>13. Log relative bed stability index (LRBS) scores for Hat and Black Creeks in comparison with reference conditions (Spruce and Long Island Creeks, respectively).</w:t>
        </w:r>
        <w:r w:rsidR="00C71113">
          <w:rPr>
            <w:noProof/>
            <w:webHidden/>
          </w:rPr>
          <w:tab/>
        </w:r>
        <w:r w:rsidR="00C71113">
          <w:rPr>
            <w:noProof/>
            <w:webHidden/>
          </w:rPr>
          <w:fldChar w:fldCharType="begin"/>
        </w:r>
        <w:r w:rsidR="00C71113">
          <w:rPr>
            <w:noProof/>
            <w:webHidden/>
          </w:rPr>
          <w:instrText xml:space="preserve"> PAGEREF _Toc112731550 \h </w:instrText>
        </w:r>
        <w:r w:rsidR="00C71113">
          <w:rPr>
            <w:noProof/>
            <w:webHidden/>
          </w:rPr>
        </w:r>
        <w:r w:rsidR="00C71113">
          <w:rPr>
            <w:noProof/>
            <w:webHidden/>
          </w:rPr>
          <w:fldChar w:fldCharType="separate"/>
        </w:r>
        <w:r w:rsidR="00C71113">
          <w:rPr>
            <w:noProof/>
            <w:webHidden/>
          </w:rPr>
          <w:t>30</w:t>
        </w:r>
        <w:r w:rsidR="00C71113">
          <w:rPr>
            <w:noProof/>
            <w:webHidden/>
          </w:rPr>
          <w:fldChar w:fldCharType="end"/>
        </w:r>
      </w:hyperlink>
    </w:p>
    <w:p w14:paraId="2C03691C" w14:textId="1125C320"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1" w:history="1">
        <w:r w:rsidR="00C71113" w:rsidRPr="00E2144A">
          <w:rPr>
            <w:rStyle w:val="Hyperlink"/>
            <w:noProof/>
          </w:rPr>
          <w:t>Figure 1</w:t>
        </w:r>
        <w:r w:rsidR="00C71113" w:rsidRPr="00E2144A">
          <w:rPr>
            <w:rStyle w:val="Hyperlink"/>
            <w:noProof/>
          </w:rPr>
          <w:noBreakHyphen/>
          <w:t>14. Temperature measured in Hat and Black Creeks. Whiskers indicate the range, boxes indicate the inter-quartile range, lines indicate the median, and white markers indicate the average. Streams with a * are statistically different from the reference sites.</w:t>
        </w:r>
        <w:r w:rsidR="00C71113">
          <w:rPr>
            <w:noProof/>
            <w:webHidden/>
          </w:rPr>
          <w:tab/>
        </w:r>
        <w:r w:rsidR="00C71113">
          <w:rPr>
            <w:noProof/>
            <w:webHidden/>
          </w:rPr>
          <w:fldChar w:fldCharType="begin"/>
        </w:r>
        <w:r w:rsidR="00C71113">
          <w:rPr>
            <w:noProof/>
            <w:webHidden/>
          </w:rPr>
          <w:instrText xml:space="preserve"> PAGEREF _Toc112731551 \h </w:instrText>
        </w:r>
        <w:r w:rsidR="00C71113">
          <w:rPr>
            <w:noProof/>
            <w:webHidden/>
          </w:rPr>
        </w:r>
        <w:r w:rsidR="00C71113">
          <w:rPr>
            <w:noProof/>
            <w:webHidden/>
          </w:rPr>
          <w:fldChar w:fldCharType="separate"/>
        </w:r>
        <w:r w:rsidR="00C71113">
          <w:rPr>
            <w:noProof/>
            <w:webHidden/>
          </w:rPr>
          <w:t>34</w:t>
        </w:r>
        <w:r w:rsidR="00C71113">
          <w:rPr>
            <w:noProof/>
            <w:webHidden/>
          </w:rPr>
          <w:fldChar w:fldCharType="end"/>
        </w:r>
      </w:hyperlink>
    </w:p>
    <w:p w14:paraId="19E4221A" w14:textId="4231592A"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2" w:history="1">
        <w:r w:rsidR="00C71113" w:rsidRPr="00E2144A">
          <w:rPr>
            <w:rStyle w:val="Hyperlink"/>
            <w:noProof/>
          </w:rPr>
          <w:t>Figure 1</w:t>
        </w:r>
        <w:r w:rsidR="00C71113" w:rsidRPr="00E2144A">
          <w:rPr>
            <w:rStyle w:val="Hyperlink"/>
            <w:noProof/>
          </w:rPr>
          <w:noBreakHyphen/>
          <w:t>15.  Diurnal temperatures in Black Creek (2-BCK000.08). The red line indicates the water quality standard for temperature.</w:t>
        </w:r>
        <w:r w:rsidR="00C71113">
          <w:rPr>
            <w:noProof/>
            <w:webHidden/>
          </w:rPr>
          <w:tab/>
        </w:r>
        <w:r w:rsidR="00C71113">
          <w:rPr>
            <w:noProof/>
            <w:webHidden/>
          </w:rPr>
          <w:fldChar w:fldCharType="begin"/>
        </w:r>
        <w:r w:rsidR="00C71113">
          <w:rPr>
            <w:noProof/>
            <w:webHidden/>
          </w:rPr>
          <w:instrText xml:space="preserve"> PAGEREF _Toc112731552 \h </w:instrText>
        </w:r>
        <w:r w:rsidR="00C71113">
          <w:rPr>
            <w:noProof/>
            <w:webHidden/>
          </w:rPr>
        </w:r>
        <w:r w:rsidR="00C71113">
          <w:rPr>
            <w:noProof/>
            <w:webHidden/>
          </w:rPr>
          <w:fldChar w:fldCharType="separate"/>
        </w:r>
        <w:r w:rsidR="00C71113">
          <w:rPr>
            <w:noProof/>
            <w:webHidden/>
          </w:rPr>
          <w:t>34</w:t>
        </w:r>
        <w:r w:rsidR="00C71113">
          <w:rPr>
            <w:noProof/>
            <w:webHidden/>
          </w:rPr>
          <w:fldChar w:fldCharType="end"/>
        </w:r>
      </w:hyperlink>
    </w:p>
    <w:p w14:paraId="5FFD0B7F" w14:textId="0FE65899"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3" w:history="1">
        <w:r w:rsidR="00C71113" w:rsidRPr="00E2144A">
          <w:rPr>
            <w:rStyle w:val="Hyperlink"/>
            <w:noProof/>
          </w:rPr>
          <w:t>Figure 1</w:t>
        </w:r>
        <w:r w:rsidR="00C71113" w:rsidRPr="00E2144A">
          <w:rPr>
            <w:rStyle w:val="Hyperlink"/>
            <w:noProof/>
          </w:rPr>
          <w:noBreakHyphen/>
          <w:t>16. pH measured in Hat and Black Creeks.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_Toc112731553 \h </w:instrText>
        </w:r>
        <w:r w:rsidR="00C71113">
          <w:rPr>
            <w:noProof/>
            <w:webHidden/>
          </w:rPr>
        </w:r>
        <w:r w:rsidR="00C71113">
          <w:rPr>
            <w:noProof/>
            <w:webHidden/>
          </w:rPr>
          <w:fldChar w:fldCharType="separate"/>
        </w:r>
        <w:r w:rsidR="00C71113">
          <w:rPr>
            <w:noProof/>
            <w:webHidden/>
          </w:rPr>
          <w:t>35</w:t>
        </w:r>
        <w:r w:rsidR="00C71113">
          <w:rPr>
            <w:noProof/>
            <w:webHidden/>
          </w:rPr>
          <w:fldChar w:fldCharType="end"/>
        </w:r>
      </w:hyperlink>
    </w:p>
    <w:p w14:paraId="09AEEEFE" w14:textId="16627E93"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4" w:history="1">
        <w:r w:rsidR="00C71113" w:rsidRPr="00E2144A">
          <w:rPr>
            <w:rStyle w:val="Hyperlink"/>
            <w:noProof/>
          </w:rPr>
          <w:t>Figure 1</w:t>
        </w:r>
        <w:r w:rsidR="00C71113" w:rsidRPr="00E2144A">
          <w:rPr>
            <w:rStyle w:val="Hyperlink"/>
            <w:noProof/>
          </w:rPr>
          <w:noBreakHyphen/>
          <w:t>17.  Diurnal pH in Black Creek in spring 2022.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_Toc112731554 \h </w:instrText>
        </w:r>
        <w:r w:rsidR="00C71113">
          <w:rPr>
            <w:noProof/>
            <w:webHidden/>
          </w:rPr>
        </w:r>
        <w:r w:rsidR="00C71113">
          <w:rPr>
            <w:noProof/>
            <w:webHidden/>
          </w:rPr>
          <w:fldChar w:fldCharType="separate"/>
        </w:r>
        <w:r w:rsidR="00C71113">
          <w:rPr>
            <w:noProof/>
            <w:webHidden/>
          </w:rPr>
          <w:t>36</w:t>
        </w:r>
        <w:r w:rsidR="00C71113">
          <w:rPr>
            <w:noProof/>
            <w:webHidden/>
          </w:rPr>
          <w:fldChar w:fldCharType="end"/>
        </w:r>
      </w:hyperlink>
    </w:p>
    <w:p w14:paraId="17133050" w14:textId="6897C41A"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5" w:history="1">
        <w:r w:rsidR="00C71113" w:rsidRPr="00E2144A">
          <w:rPr>
            <w:rStyle w:val="Hyperlink"/>
            <w:noProof/>
          </w:rPr>
          <w:t>Figure 1</w:t>
        </w:r>
        <w:r w:rsidR="00C71113" w:rsidRPr="00E2144A">
          <w:rPr>
            <w:rStyle w:val="Hyperlink"/>
            <w:noProof/>
          </w:rPr>
          <w:noBreakHyphen/>
          <w:t>18. Dissolved oxygen measured in Hat and Black Creeks.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The red line indicates the water quality standard.</w:t>
        </w:r>
        <w:r w:rsidR="00C71113">
          <w:rPr>
            <w:noProof/>
            <w:webHidden/>
          </w:rPr>
          <w:tab/>
        </w:r>
        <w:r w:rsidR="00C71113">
          <w:rPr>
            <w:noProof/>
            <w:webHidden/>
          </w:rPr>
          <w:fldChar w:fldCharType="begin"/>
        </w:r>
        <w:r w:rsidR="00C71113">
          <w:rPr>
            <w:noProof/>
            <w:webHidden/>
          </w:rPr>
          <w:instrText xml:space="preserve"> PAGEREF _Toc112731555 \h </w:instrText>
        </w:r>
        <w:r w:rsidR="00C71113">
          <w:rPr>
            <w:noProof/>
            <w:webHidden/>
          </w:rPr>
        </w:r>
        <w:r w:rsidR="00C71113">
          <w:rPr>
            <w:noProof/>
            <w:webHidden/>
          </w:rPr>
          <w:fldChar w:fldCharType="separate"/>
        </w:r>
        <w:r w:rsidR="00C71113">
          <w:rPr>
            <w:noProof/>
            <w:webHidden/>
          </w:rPr>
          <w:t>37</w:t>
        </w:r>
        <w:r w:rsidR="00C71113">
          <w:rPr>
            <w:noProof/>
            <w:webHidden/>
          </w:rPr>
          <w:fldChar w:fldCharType="end"/>
        </w:r>
      </w:hyperlink>
    </w:p>
    <w:p w14:paraId="56311CB7" w14:textId="478B196D"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6" w:history="1">
        <w:r w:rsidR="00C71113" w:rsidRPr="00E2144A">
          <w:rPr>
            <w:rStyle w:val="Hyperlink"/>
            <w:noProof/>
          </w:rPr>
          <w:t>Figure 1</w:t>
        </w:r>
        <w:r w:rsidR="00C71113" w:rsidRPr="00E2144A">
          <w:rPr>
            <w:rStyle w:val="Hyperlink"/>
            <w:noProof/>
          </w:rPr>
          <w:noBreakHyphen/>
          <w:t>19.  Diurnal dissolved oxygen and corresponding water temperatures collected from Black Creek (2-BCK000.08) in 2022.  Colors represent the probability that dissolved oxygen data within that range would be responsible for causing stress (temperature probability thresholds are not shown).</w:t>
        </w:r>
        <w:r w:rsidR="00C71113">
          <w:rPr>
            <w:noProof/>
            <w:webHidden/>
          </w:rPr>
          <w:tab/>
        </w:r>
        <w:r w:rsidR="00C71113">
          <w:rPr>
            <w:noProof/>
            <w:webHidden/>
          </w:rPr>
          <w:fldChar w:fldCharType="begin"/>
        </w:r>
        <w:r w:rsidR="00C71113">
          <w:rPr>
            <w:noProof/>
            <w:webHidden/>
          </w:rPr>
          <w:instrText xml:space="preserve"> PAGEREF _Toc112731556 \h </w:instrText>
        </w:r>
        <w:r w:rsidR="00C71113">
          <w:rPr>
            <w:noProof/>
            <w:webHidden/>
          </w:rPr>
        </w:r>
        <w:r w:rsidR="00C71113">
          <w:rPr>
            <w:noProof/>
            <w:webHidden/>
          </w:rPr>
          <w:fldChar w:fldCharType="separate"/>
        </w:r>
        <w:r w:rsidR="00C71113">
          <w:rPr>
            <w:noProof/>
            <w:webHidden/>
          </w:rPr>
          <w:t>39</w:t>
        </w:r>
        <w:r w:rsidR="00C71113">
          <w:rPr>
            <w:noProof/>
            <w:webHidden/>
          </w:rPr>
          <w:fldChar w:fldCharType="end"/>
        </w:r>
      </w:hyperlink>
    </w:p>
    <w:p w14:paraId="35278667" w14:textId="017D088E"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7" w:history="1">
        <w:r w:rsidR="00C71113" w:rsidRPr="00E2144A">
          <w:rPr>
            <w:rStyle w:val="Hyperlink"/>
            <w:noProof/>
          </w:rPr>
          <w:t>Figure 1</w:t>
        </w:r>
        <w:r w:rsidR="00C71113" w:rsidRPr="00E2144A">
          <w:rPr>
            <w:rStyle w:val="Hyperlink"/>
            <w:noProof/>
          </w:rPr>
          <w:noBreakHyphen/>
          <w:t>20.  Diurnal oxygen saturation in Black Creek.</w:t>
        </w:r>
        <w:r w:rsidR="00C71113">
          <w:rPr>
            <w:noProof/>
            <w:webHidden/>
          </w:rPr>
          <w:tab/>
        </w:r>
        <w:r w:rsidR="00C71113">
          <w:rPr>
            <w:noProof/>
            <w:webHidden/>
          </w:rPr>
          <w:fldChar w:fldCharType="begin"/>
        </w:r>
        <w:r w:rsidR="00C71113">
          <w:rPr>
            <w:noProof/>
            <w:webHidden/>
          </w:rPr>
          <w:instrText xml:space="preserve"> PAGEREF _Toc112731557 \h </w:instrText>
        </w:r>
        <w:r w:rsidR="00C71113">
          <w:rPr>
            <w:noProof/>
            <w:webHidden/>
          </w:rPr>
        </w:r>
        <w:r w:rsidR="00C71113">
          <w:rPr>
            <w:noProof/>
            <w:webHidden/>
          </w:rPr>
          <w:fldChar w:fldCharType="separate"/>
        </w:r>
        <w:r w:rsidR="00C71113">
          <w:rPr>
            <w:noProof/>
            <w:webHidden/>
          </w:rPr>
          <w:t>40</w:t>
        </w:r>
        <w:r w:rsidR="00C71113">
          <w:rPr>
            <w:noProof/>
            <w:webHidden/>
          </w:rPr>
          <w:fldChar w:fldCharType="end"/>
        </w:r>
      </w:hyperlink>
    </w:p>
    <w:p w14:paraId="485BE2CD" w14:textId="78CA3948"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8" w:history="1">
        <w:r w:rsidR="00C71113" w:rsidRPr="00E2144A">
          <w:rPr>
            <w:rStyle w:val="Hyperlink"/>
            <w:noProof/>
          </w:rPr>
          <w:t>Figure 1</w:t>
        </w:r>
        <w:r w:rsidR="00C71113" w:rsidRPr="00E2144A">
          <w:rPr>
            <w:rStyle w:val="Hyperlink"/>
            <w:noProof/>
          </w:rPr>
          <w:noBreakHyphen/>
          <w:t>21.  Specific conductance measured in Hat and Black Creeks.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_Toc112731558 \h </w:instrText>
        </w:r>
        <w:r w:rsidR="00C71113">
          <w:rPr>
            <w:noProof/>
            <w:webHidden/>
          </w:rPr>
        </w:r>
        <w:r w:rsidR="00C71113">
          <w:rPr>
            <w:noProof/>
            <w:webHidden/>
          </w:rPr>
          <w:fldChar w:fldCharType="separate"/>
        </w:r>
        <w:r w:rsidR="00C71113">
          <w:rPr>
            <w:noProof/>
            <w:webHidden/>
          </w:rPr>
          <w:t>41</w:t>
        </w:r>
        <w:r w:rsidR="00C71113">
          <w:rPr>
            <w:noProof/>
            <w:webHidden/>
          </w:rPr>
          <w:fldChar w:fldCharType="end"/>
        </w:r>
      </w:hyperlink>
    </w:p>
    <w:p w14:paraId="0818B3F5" w14:textId="2F8A8445"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59" w:history="1">
        <w:r w:rsidR="00C71113" w:rsidRPr="00E2144A">
          <w:rPr>
            <w:rStyle w:val="Hyperlink"/>
            <w:noProof/>
          </w:rPr>
          <w:t>Figure 1</w:t>
        </w:r>
        <w:r w:rsidR="00C71113" w:rsidRPr="00E2144A">
          <w:rPr>
            <w:rStyle w:val="Hyperlink"/>
            <w:noProof/>
          </w:rPr>
          <w:noBreakHyphen/>
          <w:t>22. Diurnal measurements of specific conductance in Black Creek in 2022.</w:t>
        </w:r>
        <w:r w:rsidR="00C71113">
          <w:rPr>
            <w:noProof/>
            <w:webHidden/>
          </w:rPr>
          <w:tab/>
        </w:r>
        <w:r w:rsidR="00C71113">
          <w:rPr>
            <w:noProof/>
            <w:webHidden/>
          </w:rPr>
          <w:fldChar w:fldCharType="begin"/>
        </w:r>
        <w:r w:rsidR="00C71113">
          <w:rPr>
            <w:noProof/>
            <w:webHidden/>
          </w:rPr>
          <w:instrText xml:space="preserve"> PAGEREF _Toc112731559 \h </w:instrText>
        </w:r>
        <w:r w:rsidR="00C71113">
          <w:rPr>
            <w:noProof/>
            <w:webHidden/>
          </w:rPr>
        </w:r>
        <w:r w:rsidR="00C71113">
          <w:rPr>
            <w:noProof/>
            <w:webHidden/>
          </w:rPr>
          <w:fldChar w:fldCharType="separate"/>
        </w:r>
        <w:r w:rsidR="00C71113">
          <w:rPr>
            <w:noProof/>
            <w:webHidden/>
          </w:rPr>
          <w:t>41</w:t>
        </w:r>
        <w:r w:rsidR="00C71113">
          <w:rPr>
            <w:noProof/>
            <w:webHidden/>
          </w:rPr>
          <w:fldChar w:fldCharType="end"/>
        </w:r>
      </w:hyperlink>
    </w:p>
    <w:p w14:paraId="36BC7D8B" w14:textId="57330829"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0" w:history="1">
        <w:r w:rsidR="00C71113" w:rsidRPr="00E2144A">
          <w:rPr>
            <w:rStyle w:val="Hyperlink"/>
            <w:noProof/>
          </w:rPr>
          <w:t>Figure 1</w:t>
        </w:r>
        <w:r w:rsidR="00C71113" w:rsidRPr="00E2144A">
          <w:rPr>
            <w:rStyle w:val="Hyperlink"/>
            <w:noProof/>
          </w:rPr>
          <w:noBreakHyphen/>
          <w:t>23. Total dissolved solids measured in Hat and Black Creeks. Whiskers indicate the range, boxes indicate the inter-quartile range, lines indicate the median, and white markers indicate the average.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_Toc112731560 \h </w:instrText>
        </w:r>
        <w:r w:rsidR="00C71113">
          <w:rPr>
            <w:noProof/>
            <w:webHidden/>
          </w:rPr>
        </w:r>
        <w:r w:rsidR="00C71113">
          <w:rPr>
            <w:noProof/>
            <w:webHidden/>
          </w:rPr>
          <w:fldChar w:fldCharType="separate"/>
        </w:r>
        <w:r w:rsidR="00C71113">
          <w:rPr>
            <w:noProof/>
            <w:webHidden/>
          </w:rPr>
          <w:t>42</w:t>
        </w:r>
        <w:r w:rsidR="00C71113">
          <w:rPr>
            <w:noProof/>
            <w:webHidden/>
          </w:rPr>
          <w:fldChar w:fldCharType="end"/>
        </w:r>
      </w:hyperlink>
    </w:p>
    <w:p w14:paraId="78291888" w14:textId="4BB0A372"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1" w:history="1">
        <w:r w:rsidR="00C71113" w:rsidRPr="00E2144A">
          <w:rPr>
            <w:rStyle w:val="Hyperlink"/>
            <w:noProof/>
          </w:rPr>
          <w:t>Figure 1</w:t>
        </w:r>
        <w:r w:rsidR="00C71113" w:rsidRPr="00E2144A">
          <w:rPr>
            <w:rStyle w:val="Hyperlink"/>
            <w:noProof/>
          </w:rPr>
          <w:noBreakHyphen/>
          <w:t>24. Dissolved ions measured in Hat and Black. Whiskers indicate the range, boxes indicate the inter-quartile range, lines indicate the median, and white markers indicate the average.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_Toc112731561 \h </w:instrText>
        </w:r>
        <w:r w:rsidR="00C71113">
          <w:rPr>
            <w:noProof/>
            <w:webHidden/>
          </w:rPr>
        </w:r>
        <w:r w:rsidR="00C71113">
          <w:rPr>
            <w:noProof/>
            <w:webHidden/>
          </w:rPr>
          <w:fldChar w:fldCharType="separate"/>
        </w:r>
        <w:r w:rsidR="00C71113">
          <w:rPr>
            <w:noProof/>
            <w:webHidden/>
          </w:rPr>
          <w:t>44</w:t>
        </w:r>
        <w:r w:rsidR="00C71113">
          <w:rPr>
            <w:noProof/>
            <w:webHidden/>
          </w:rPr>
          <w:fldChar w:fldCharType="end"/>
        </w:r>
      </w:hyperlink>
    </w:p>
    <w:p w14:paraId="5B9F0DD8" w14:textId="35870586"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2" w:history="1">
        <w:r w:rsidR="00C71113" w:rsidRPr="00E2144A">
          <w:rPr>
            <w:rStyle w:val="Hyperlink"/>
            <w:noProof/>
          </w:rPr>
          <w:t>Figure 1</w:t>
        </w:r>
        <w:r w:rsidR="00C71113" w:rsidRPr="00E2144A">
          <w:rPr>
            <w:rStyle w:val="Hyperlink"/>
            <w:noProof/>
          </w:rPr>
          <w:noBreakHyphen/>
          <w:t>25.  Dissolved potassium concentrations in Black Creek (2-BKC000.08) measured between 2020 and 2021.</w:t>
        </w:r>
        <w:r w:rsidR="00C71113">
          <w:rPr>
            <w:noProof/>
            <w:webHidden/>
          </w:rPr>
          <w:tab/>
        </w:r>
        <w:r w:rsidR="00C71113">
          <w:rPr>
            <w:noProof/>
            <w:webHidden/>
          </w:rPr>
          <w:fldChar w:fldCharType="begin"/>
        </w:r>
        <w:r w:rsidR="00C71113">
          <w:rPr>
            <w:noProof/>
            <w:webHidden/>
          </w:rPr>
          <w:instrText xml:space="preserve"> PAGEREF _Toc112731562 \h </w:instrText>
        </w:r>
        <w:r w:rsidR="00C71113">
          <w:rPr>
            <w:noProof/>
            <w:webHidden/>
          </w:rPr>
        </w:r>
        <w:r w:rsidR="00C71113">
          <w:rPr>
            <w:noProof/>
            <w:webHidden/>
          </w:rPr>
          <w:fldChar w:fldCharType="separate"/>
        </w:r>
        <w:r w:rsidR="00C71113">
          <w:rPr>
            <w:noProof/>
            <w:webHidden/>
          </w:rPr>
          <w:t>45</w:t>
        </w:r>
        <w:r w:rsidR="00C71113">
          <w:rPr>
            <w:noProof/>
            <w:webHidden/>
          </w:rPr>
          <w:fldChar w:fldCharType="end"/>
        </w:r>
      </w:hyperlink>
    </w:p>
    <w:p w14:paraId="7FE2FBCB" w14:textId="406BE80F"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3" w:history="1">
        <w:r w:rsidR="00C71113" w:rsidRPr="00E2144A">
          <w:rPr>
            <w:rStyle w:val="Hyperlink"/>
            <w:noProof/>
          </w:rPr>
          <w:t>Figure 1</w:t>
        </w:r>
        <w:r w:rsidR="00C71113" w:rsidRPr="00E2144A">
          <w:rPr>
            <w:rStyle w:val="Hyperlink"/>
            <w:noProof/>
          </w:rPr>
          <w:noBreakHyphen/>
          <w:t>26. Total nitrogen concentrations in Hat and Black Creeks. Whiskers indicate the range, boxes indicate the inter-quartile range, lines indicate the median, and white markers indicate the average.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_Toc112731563 \h </w:instrText>
        </w:r>
        <w:r w:rsidR="00C71113">
          <w:rPr>
            <w:noProof/>
            <w:webHidden/>
          </w:rPr>
        </w:r>
        <w:r w:rsidR="00C71113">
          <w:rPr>
            <w:noProof/>
            <w:webHidden/>
          </w:rPr>
          <w:fldChar w:fldCharType="separate"/>
        </w:r>
        <w:r w:rsidR="00C71113">
          <w:rPr>
            <w:noProof/>
            <w:webHidden/>
          </w:rPr>
          <w:t>48</w:t>
        </w:r>
        <w:r w:rsidR="00C71113">
          <w:rPr>
            <w:noProof/>
            <w:webHidden/>
          </w:rPr>
          <w:fldChar w:fldCharType="end"/>
        </w:r>
      </w:hyperlink>
    </w:p>
    <w:p w14:paraId="41E2A344" w14:textId="65962560"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4" w:history="1">
        <w:r w:rsidR="00C71113" w:rsidRPr="00E2144A">
          <w:rPr>
            <w:rStyle w:val="Hyperlink"/>
            <w:noProof/>
          </w:rPr>
          <w:t>Figure 1</w:t>
        </w:r>
        <w:r w:rsidR="00C71113" w:rsidRPr="00E2144A">
          <w:rPr>
            <w:rStyle w:val="Hyperlink"/>
            <w:noProof/>
          </w:rPr>
          <w:noBreakHyphen/>
          <w:t>27. Total phosphorus concentrations in Hat and Black Creeks. Whiskers indicate the range, boxes indicate the inter-quartile range, lines indicate the median, and white markers indicate the average. Colors represent the probability that data within that range would be responsible for causing stress.</w:t>
        </w:r>
        <w:r w:rsidR="00C71113">
          <w:rPr>
            <w:noProof/>
            <w:webHidden/>
          </w:rPr>
          <w:tab/>
        </w:r>
        <w:r w:rsidR="00C71113">
          <w:rPr>
            <w:noProof/>
            <w:webHidden/>
          </w:rPr>
          <w:fldChar w:fldCharType="begin"/>
        </w:r>
        <w:r w:rsidR="00C71113">
          <w:rPr>
            <w:noProof/>
            <w:webHidden/>
          </w:rPr>
          <w:instrText xml:space="preserve"> PAGEREF _Toc112731564 \h </w:instrText>
        </w:r>
        <w:r w:rsidR="00C71113">
          <w:rPr>
            <w:noProof/>
            <w:webHidden/>
          </w:rPr>
        </w:r>
        <w:r w:rsidR="00C71113">
          <w:rPr>
            <w:noProof/>
            <w:webHidden/>
          </w:rPr>
          <w:fldChar w:fldCharType="separate"/>
        </w:r>
        <w:r w:rsidR="00C71113">
          <w:rPr>
            <w:noProof/>
            <w:webHidden/>
          </w:rPr>
          <w:t>48</w:t>
        </w:r>
        <w:r w:rsidR="00C71113">
          <w:rPr>
            <w:noProof/>
            <w:webHidden/>
          </w:rPr>
          <w:fldChar w:fldCharType="end"/>
        </w:r>
      </w:hyperlink>
    </w:p>
    <w:p w14:paraId="2E9E3FBF" w14:textId="5962D01D"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5" w:history="1">
        <w:r w:rsidR="00C71113" w:rsidRPr="00E2144A">
          <w:rPr>
            <w:rStyle w:val="Hyperlink"/>
            <w:noProof/>
          </w:rPr>
          <w:t>Figure 1</w:t>
        </w:r>
        <w:r w:rsidR="00C71113" w:rsidRPr="00E2144A">
          <w:rPr>
            <w:rStyle w:val="Hyperlink"/>
            <w:noProof/>
          </w:rPr>
          <w:noBreakHyphen/>
          <w:t>28 Total phosphorus concentrations in Black Creek (2-BKC000.08) measured between 2020 and 2021.</w:t>
        </w:r>
        <w:r w:rsidR="00C71113">
          <w:rPr>
            <w:noProof/>
            <w:webHidden/>
          </w:rPr>
          <w:tab/>
        </w:r>
        <w:r w:rsidR="00C71113">
          <w:rPr>
            <w:noProof/>
            <w:webHidden/>
          </w:rPr>
          <w:fldChar w:fldCharType="begin"/>
        </w:r>
        <w:r w:rsidR="00C71113">
          <w:rPr>
            <w:noProof/>
            <w:webHidden/>
          </w:rPr>
          <w:instrText xml:space="preserve"> PAGEREF _Toc112731565 \h </w:instrText>
        </w:r>
        <w:r w:rsidR="00C71113">
          <w:rPr>
            <w:noProof/>
            <w:webHidden/>
          </w:rPr>
        </w:r>
        <w:r w:rsidR="00C71113">
          <w:rPr>
            <w:noProof/>
            <w:webHidden/>
          </w:rPr>
          <w:fldChar w:fldCharType="separate"/>
        </w:r>
        <w:r w:rsidR="00C71113">
          <w:rPr>
            <w:noProof/>
            <w:webHidden/>
          </w:rPr>
          <w:t>49</w:t>
        </w:r>
        <w:r w:rsidR="00C71113">
          <w:rPr>
            <w:noProof/>
            <w:webHidden/>
          </w:rPr>
          <w:fldChar w:fldCharType="end"/>
        </w:r>
      </w:hyperlink>
    </w:p>
    <w:p w14:paraId="08004647" w14:textId="0E19F1D2"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6" w:history="1">
        <w:r w:rsidR="00C71113" w:rsidRPr="00E2144A">
          <w:rPr>
            <w:rStyle w:val="Hyperlink"/>
            <w:noProof/>
          </w:rPr>
          <w:t>Figure 1</w:t>
        </w:r>
        <w:r w:rsidR="00C71113" w:rsidRPr="00E2144A">
          <w:rPr>
            <w:rStyle w:val="Hyperlink"/>
            <w:noProof/>
          </w:rPr>
          <w:noBreakHyphen/>
          <w:t>29  Discharge at USGS gage on Tye River near Lovingston, VA in 2020 and 2021 versus total phosphorus concentrations in Black Creek (2-BKC000.08).</w:t>
        </w:r>
        <w:r w:rsidR="00C71113">
          <w:rPr>
            <w:noProof/>
            <w:webHidden/>
          </w:rPr>
          <w:tab/>
        </w:r>
        <w:r w:rsidR="00C71113">
          <w:rPr>
            <w:noProof/>
            <w:webHidden/>
          </w:rPr>
          <w:fldChar w:fldCharType="begin"/>
        </w:r>
        <w:r w:rsidR="00C71113">
          <w:rPr>
            <w:noProof/>
            <w:webHidden/>
          </w:rPr>
          <w:instrText xml:space="preserve"> PAGEREF _Toc112731566 \h </w:instrText>
        </w:r>
        <w:r w:rsidR="00C71113">
          <w:rPr>
            <w:noProof/>
            <w:webHidden/>
          </w:rPr>
        </w:r>
        <w:r w:rsidR="00C71113">
          <w:rPr>
            <w:noProof/>
            <w:webHidden/>
          </w:rPr>
          <w:fldChar w:fldCharType="separate"/>
        </w:r>
        <w:r w:rsidR="00C71113">
          <w:rPr>
            <w:noProof/>
            <w:webHidden/>
          </w:rPr>
          <w:t>49</w:t>
        </w:r>
        <w:r w:rsidR="00C71113">
          <w:rPr>
            <w:noProof/>
            <w:webHidden/>
          </w:rPr>
          <w:fldChar w:fldCharType="end"/>
        </w:r>
      </w:hyperlink>
    </w:p>
    <w:p w14:paraId="0D94B4A3" w14:textId="0D58904F"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7" w:history="1">
        <w:r w:rsidR="00C71113" w:rsidRPr="00E2144A">
          <w:rPr>
            <w:rStyle w:val="Hyperlink"/>
            <w:noProof/>
          </w:rPr>
          <w:t>Figure 1</w:t>
        </w:r>
        <w:r w:rsidR="00C71113" w:rsidRPr="00E2144A">
          <w:rPr>
            <w:rStyle w:val="Hyperlink"/>
            <w:noProof/>
          </w:rPr>
          <w:noBreakHyphen/>
          <w:t>30.  Reported monthly average discharge rates for the Nelson County STP and total phosphorus concentrations in Black Creek (2020-2021).</w:t>
        </w:r>
        <w:r w:rsidR="00C71113">
          <w:rPr>
            <w:noProof/>
            <w:webHidden/>
          </w:rPr>
          <w:tab/>
        </w:r>
        <w:r w:rsidR="00C71113">
          <w:rPr>
            <w:noProof/>
            <w:webHidden/>
          </w:rPr>
          <w:fldChar w:fldCharType="begin"/>
        </w:r>
        <w:r w:rsidR="00C71113">
          <w:rPr>
            <w:noProof/>
            <w:webHidden/>
          </w:rPr>
          <w:instrText xml:space="preserve"> PAGEREF _Toc112731567 \h </w:instrText>
        </w:r>
        <w:r w:rsidR="00C71113">
          <w:rPr>
            <w:noProof/>
            <w:webHidden/>
          </w:rPr>
        </w:r>
        <w:r w:rsidR="00C71113">
          <w:rPr>
            <w:noProof/>
            <w:webHidden/>
          </w:rPr>
          <w:fldChar w:fldCharType="separate"/>
        </w:r>
        <w:r w:rsidR="00C71113">
          <w:rPr>
            <w:noProof/>
            <w:webHidden/>
          </w:rPr>
          <w:t>50</w:t>
        </w:r>
        <w:r w:rsidR="00C71113">
          <w:rPr>
            <w:noProof/>
            <w:webHidden/>
          </w:rPr>
          <w:fldChar w:fldCharType="end"/>
        </w:r>
      </w:hyperlink>
    </w:p>
    <w:p w14:paraId="1CE29673" w14:textId="784353D6"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8" w:history="1">
        <w:r w:rsidR="00C71113" w:rsidRPr="00E2144A">
          <w:rPr>
            <w:rStyle w:val="Hyperlink"/>
            <w:noProof/>
          </w:rPr>
          <w:t>Figure 1</w:t>
        </w:r>
        <w:r w:rsidR="00C71113" w:rsidRPr="00E2144A">
          <w:rPr>
            <w:rStyle w:val="Hyperlink"/>
            <w:noProof/>
          </w:rPr>
          <w:noBreakHyphen/>
          <w:t>31. Conceptual model for the causal pathway of sediment impacts on benthic macroinvertebrates.</w:t>
        </w:r>
        <w:r w:rsidR="00C71113">
          <w:rPr>
            <w:noProof/>
            <w:webHidden/>
          </w:rPr>
          <w:tab/>
        </w:r>
        <w:r w:rsidR="00C71113">
          <w:rPr>
            <w:noProof/>
            <w:webHidden/>
          </w:rPr>
          <w:fldChar w:fldCharType="begin"/>
        </w:r>
        <w:r w:rsidR="00C71113">
          <w:rPr>
            <w:noProof/>
            <w:webHidden/>
          </w:rPr>
          <w:instrText xml:space="preserve"> PAGEREF _Toc112731568 \h </w:instrText>
        </w:r>
        <w:r w:rsidR="00C71113">
          <w:rPr>
            <w:noProof/>
            <w:webHidden/>
          </w:rPr>
        </w:r>
        <w:r w:rsidR="00C71113">
          <w:rPr>
            <w:noProof/>
            <w:webHidden/>
          </w:rPr>
          <w:fldChar w:fldCharType="separate"/>
        </w:r>
        <w:r w:rsidR="00C71113">
          <w:rPr>
            <w:noProof/>
            <w:webHidden/>
          </w:rPr>
          <w:t>78</w:t>
        </w:r>
        <w:r w:rsidR="00C71113">
          <w:rPr>
            <w:noProof/>
            <w:webHidden/>
          </w:rPr>
          <w:fldChar w:fldCharType="end"/>
        </w:r>
      </w:hyperlink>
    </w:p>
    <w:p w14:paraId="3BB28D53" w14:textId="3BA2E839"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69" w:history="1">
        <w:r w:rsidR="00C71113" w:rsidRPr="00E2144A">
          <w:rPr>
            <w:rStyle w:val="Hyperlink"/>
            <w:noProof/>
          </w:rPr>
          <w:t>Figure 1</w:t>
        </w:r>
        <w:r w:rsidR="00C71113" w:rsidRPr="00E2144A">
          <w:rPr>
            <w:rStyle w:val="Hyperlink"/>
            <w:noProof/>
          </w:rPr>
          <w:noBreakHyphen/>
          <w:t>32  Conceptual model for causal pathway for phosphorus impacts to benthic macroinvertebrates.</w:t>
        </w:r>
        <w:r w:rsidR="00C71113">
          <w:rPr>
            <w:noProof/>
            <w:webHidden/>
          </w:rPr>
          <w:tab/>
        </w:r>
        <w:r w:rsidR="00C71113">
          <w:rPr>
            <w:noProof/>
            <w:webHidden/>
          </w:rPr>
          <w:fldChar w:fldCharType="begin"/>
        </w:r>
        <w:r w:rsidR="00C71113">
          <w:rPr>
            <w:noProof/>
            <w:webHidden/>
          </w:rPr>
          <w:instrText xml:space="preserve"> PAGEREF _Toc112731569 \h </w:instrText>
        </w:r>
        <w:r w:rsidR="00C71113">
          <w:rPr>
            <w:noProof/>
            <w:webHidden/>
          </w:rPr>
        </w:r>
        <w:r w:rsidR="00C71113">
          <w:rPr>
            <w:noProof/>
            <w:webHidden/>
          </w:rPr>
          <w:fldChar w:fldCharType="separate"/>
        </w:r>
        <w:r w:rsidR="00C71113">
          <w:rPr>
            <w:noProof/>
            <w:webHidden/>
          </w:rPr>
          <w:t>79</w:t>
        </w:r>
        <w:r w:rsidR="00C71113">
          <w:rPr>
            <w:noProof/>
            <w:webHidden/>
          </w:rPr>
          <w:fldChar w:fldCharType="end"/>
        </w:r>
      </w:hyperlink>
    </w:p>
    <w:p w14:paraId="55E4E479" w14:textId="77777777" w:rsidR="00D76685" w:rsidRDefault="000C304C">
      <w:pPr>
        <w:spacing w:after="160" w:line="259" w:lineRule="auto"/>
      </w:pPr>
      <w:r>
        <w:fldChar w:fldCharType="end"/>
      </w:r>
    </w:p>
    <w:p w14:paraId="4D7875FB" w14:textId="606CFF85" w:rsidR="000C304C" w:rsidRDefault="00D76685">
      <w:pPr>
        <w:spacing w:after="160" w:line="259" w:lineRule="auto"/>
        <w:rPr>
          <w:rFonts w:ascii="Arial Narrow" w:hAnsi="Arial Narrow"/>
          <w:b/>
          <w:sz w:val="28"/>
        </w:rPr>
      </w:pPr>
      <w:r>
        <w:t xml:space="preserve"> </w:t>
      </w:r>
      <w:r w:rsidR="009E2698" w:rsidRPr="009E2698">
        <w:rPr>
          <w:rFonts w:ascii="Arial Narrow" w:hAnsi="Arial Narrow"/>
          <w:b/>
          <w:sz w:val="28"/>
        </w:rPr>
        <w:t>List of Tables</w:t>
      </w:r>
    </w:p>
    <w:p w14:paraId="5A1C9284" w14:textId="3F0DE979" w:rsidR="00C71113" w:rsidRDefault="009E2698">
      <w:pPr>
        <w:pStyle w:val="TableofFigures"/>
        <w:tabs>
          <w:tab w:val="right" w:leader="dot" w:pos="9350"/>
        </w:tabs>
        <w:rPr>
          <w:rFonts w:asciiTheme="minorHAnsi" w:eastAsiaTheme="minorEastAsia" w:hAnsiTheme="minorHAnsi" w:cstheme="minorBidi"/>
          <w:noProof/>
          <w:sz w:val="22"/>
          <w:szCs w:val="22"/>
        </w:rPr>
      </w:pPr>
      <w:r>
        <w:rPr>
          <w:b/>
        </w:rPr>
        <w:fldChar w:fldCharType="begin"/>
      </w:r>
      <w:r>
        <w:rPr>
          <w:b/>
        </w:rPr>
        <w:instrText xml:space="preserve"> TOC \h \z \c "Table" </w:instrText>
      </w:r>
      <w:r>
        <w:rPr>
          <w:b/>
        </w:rPr>
        <w:fldChar w:fldCharType="separate"/>
      </w:r>
      <w:hyperlink w:anchor="_Toc112731570" w:history="1">
        <w:r w:rsidR="00C71113" w:rsidRPr="00890B0A">
          <w:rPr>
            <w:rStyle w:val="Hyperlink"/>
            <w:noProof/>
          </w:rPr>
          <w:t>Table 1</w:t>
        </w:r>
        <w:r w:rsidR="00C71113" w:rsidRPr="00890B0A">
          <w:rPr>
            <w:rStyle w:val="Hyperlink"/>
            <w:noProof/>
          </w:rPr>
          <w:noBreakHyphen/>
          <w:t>1. Benthic and chemical monitoring data used in the Hat and Black Creek stressor analysis.</w:t>
        </w:r>
        <w:r w:rsidR="00C71113">
          <w:rPr>
            <w:noProof/>
            <w:webHidden/>
          </w:rPr>
          <w:tab/>
        </w:r>
        <w:r w:rsidR="00C71113">
          <w:rPr>
            <w:noProof/>
            <w:webHidden/>
          </w:rPr>
          <w:fldChar w:fldCharType="begin"/>
        </w:r>
        <w:r w:rsidR="00C71113">
          <w:rPr>
            <w:noProof/>
            <w:webHidden/>
          </w:rPr>
          <w:instrText xml:space="preserve"> PAGEREF _Toc112731570 \h </w:instrText>
        </w:r>
        <w:r w:rsidR="00C71113">
          <w:rPr>
            <w:noProof/>
            <w:webHidden/>
          </w:rPr>
        </w:r>
        <w:r w:rsidR="00C71113">
          <w:rPr>
            <w:noProof/>
            <w:webHidden/>
          </w:rPr>
          <w:fldChar w:fldCharType="separate"/>
        </w:r>
        <w:r w:rsidR="00C71113">
          <w:rPr>
            <w:noProof/>
            <w:webHidden/>
          </w:rPr>
          <w:t>8</w:t>
        </w:r>
        <w:r w:rsidR="00C71113">
          <w:rPr>
            <w:noProof/>
            <w:webHidden/>
          </w:rPr>
          <w:fldChar w:fldCharType="end"/>
        </w:r>
      </w:hyperlink>
    </w:p>
    <w:p w14:paraId="152DC75E" w14:textId="6BA27029"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1" w:history="1">
        <w:r w:rsidR="00C71113" w:rsidRPr="00890B0A">
          <w:rPr>
            <w:rStyle w:val="Hyperlink"/>
            <w:noProof/>
          </w:rPr>
          <w:t>Table 1</w:t>
        </w:r>
        <w:r w:rsidR="00C71113" w:rsidRPr="00890B0A">
          <w:rPr>
            <w:rStyle w:val="Hyperlink"/>
            <w:noProof/>
          </w:rPr>
          <w:noBreakHyphen/>
          <w:t>2. Benthic scores in the Hat and Black Creek watersheds.</w:t>
        </w:r>
        <w:r w:rsidR="00C71113">
          <w:rPr>
            <w:noProof/>
            <w:webHidden/>
          </w:rPr>
          <w:tab/>
        </w:r>
        <w:r w:rsidR="00C71113">
          <w:rPr>
            <w:noProof/>
            <w:webHidden/>
          </w:rPr>
          <w:fldChar w:fldCharType="begin"/>
        </w:r>
        <w:r w:rsidR="00C71113">
          <w:rPr>
            <w:noProof/>
            <w:webHidden/>
          </w:rPr>
          <w:instrText xml:space="preserve"> PAGEREF _Toc112731571 \h </w:instrText>
        </w:r>
        <w:r w:rsidR="00C71113">
          <w:rPr>
            <w:noProof/>
            <w:webHidden/>
          </w:rPr>
        </w:r>
        <w:r w:rsidR="00C71113">
          <w:rPr>
            <w:noProof/>
            <w:webHidden/>
          </w:rPr>
          <w:fldChar w:fldCharType="separate"/>
        </w:r>
        <w:r w:rsidR="00C71113">
          <w:rPr>
            <w:noProof/>
            <w:webHidden/>
          </w:rPr>
          <w:t>9</w:t>
        </w:r>
        <w:r w:rsidR="00C71113">
          <w:rPr>
            <w:noProof/>
            <w:webHidden/>
          </w:rPr>
          <w:fldChar w:fldCharType="end"/>
        </w:r>
      </w:hyperlink>
    </w:p>
    <w:p w14:paraId="18462CD4" w14:textId="779E253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2" w:history="1">
        <w:r w:rsidR="00C71113" w:rsidRPr="00890B0A">
          <w:rPr>
            <w:rStyle w:val="Hyperlink"/>
            <w:noProof/>
          </w:rPr>
          <w:t>Table 1</w:t>
        </w:r>
        <w:r w:rsidR="00C71113" w:rsidRPr="00890B0A">
          <w:rPr>
            <w:rStyle w:val="Hyperlink"/>
            <w:noProof/>
          </w:rPr>
          <w:noBreakHyphen/>
          <w:t>3. Predominant taxa in Hat and Black Creeks compared with reference streams.</w:t>
        </w:r>
        <w:r w:rsidR="00C71113">
          <w:rPr>
            <w:noProof/>
            <w:webHidden/>
          </w:rPr>
          <w:tab/>
        </w:r>
        <w:r w:rsidR="00C71113">
          <w:rPr>
            <w:noProof/>
            <w:webHidden/>
          </w:rPr>
          <w:fldChar w:fldCharType="begin"/>
        </w:r>
        <w:r w:rsidR="00C71113">
          <w:rPr>
            <w:noProof/>
            <w:webHidden/>
          </w:rPr>
          <w:instrText xml:space="preserve"> PAGEREF _Toc112731572 \h </w:instrText>
        </w:r>
        <w:r w:rsidR="00C71113">
          <w:rPr>
            <w:noProof/>
            <w:webHidden/>
          </w:rPr>
        </w:r>
        <w:r w:rsidR="00C71113">
          <w:rPr>
            <w:noProof/>
            <w:webHidden/>
          </w:rPr>
          <w:fldChar w:fldCharType="separate"/>
        </w:r>
        <w:r w:rsidR="00C71113">
          <w:rPr>
            <w:noProof/>
            <w:webHidden/>
          </w:rPr>
          <w:t>16</w:t>
        </w:r>
        <w:r w:rsidR="00C71113">
          <w:rPr>
            <w:noProof/>
            <w:webHidden/>
          </w:rPr>
          <w:fldChar w:fldCharType="end"/>
        </w:r>
      </w:hyperlink>
    </w:p>
    <w:p w14:paraId="57328606" w14:textId="2A488C2A"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3" w:history="1">
        <w:r w:rsidR="00C71113" w:rsidRPr="00890B0A">
          <w:rPr>
            <w:rStyle w:val="Hyperlink"/>
            <w:noProof/>
          </w:rPr>
          <w:t>Table 1</w:t>
        </w:r>
        <w:r w:rsidR="00C71113" w:rsidRPr="00890B0A">
          <w:rPr>
            <w:rStyle w:val="Hyperlink"/>
            <w:noProof/>
          </w:rPr>
          <w:noBreakHyphen/>
          <w:t>4. Mid-Atlantic biological condition gradient attributes and stressors evaluated</w:t>
        </w:r>
        <w:r w:rsidR="00C71113">
          <w:rPr>
            <w:noProof/>
            <w:webHidden/>
          </w:rPr>
          <w:tab/>
        </w:r>
        <w:r w:rsidR="00C71113">
          <w:rPr>
            <w:noProof/>
            <w:webHidden/>
          </w:rPr>
          <w:fldChar w:fldCharType="begin"/>
        </w:r>
        <w:r w:rsidR="00C71113">
          <w:rPr>
            <w:noProof/>
            <w:webHidden/>
          </w:rPr>
          <w:instrText xml:space="preserve"> PAGEREF _Toc112731573 \h </w:instrText>
        </w:r>
        <w:r w:rsidR="00C71113">
          <w:rPr>
            <w:noProof/>
            <w:webHidden/>
          </w:rPr>
        </w:r>
        <w:r w:rsidR="00C71113">
          <w:rPr>
            <w:noProof/>
            <w:webHidden/>
          </w:rPr>
          <w:fldChar w:fldCharType="separate"/>
        </w:r>
        <w:r w:rsidR="00C71113">
          <w:rPr>
            <w:noProof/>
            <w:webHidden/>
          </w:rPr>
          <w:t>19</w:t>
        </w:r>
        <w:r w:rsidR="00C71113">
          <w:rPr>
            <w:noProof/>
            <w:webHidden/>
          </w:rPr>
          <w:fldChar w:fldCharType="end"/>
        </w:r>
      </w:hyperlink>
    </w:p>
    <w:p w14:paraId="484C792F" w14:textId="4CC75C2E"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4" w:history="1">
        <w:r w:rsidR="00C71113" w:rsidRPr="00890B0A">
          <w:rPr>
            <w:rStyle w:val="Hyperlink"/>
            <w:noProof/>
          </w:rPr>
          <w:t>Table 1</w:t>
        </w:r>
        <w:r w:rsidR="00C71113" w:rsidRPr="00890B0A">
          <w:rPr>
            <w:rStyle w:val="Hyperlink"/>
            <w:noProof/>
          </w:rPr>
          <w:noBreakHyphen/>
          <w:t>5. Weighted average biological condition gradient scores by stressor for Hat and Black Creeks.</w:t>
        </w:r>
        <w:r w:rsidR="00C71113">
          <w:rPr>
            <w:noProof/>
            <w:webHidden/>
          </w:rPr>
          <w:tab/>
        </w:r>
        <w:r w:rsidR="00C71113">
          <w:rPr>
            <w:noProof/>
            <w:webHidden/>
          </w:rPr>
          <w:fldChar w:fldCharType="begin"/>
        </w:r>
        <w:r w:rsidR="00C71113">
          <w:rPr>
            <w:noProof/>
            <w:webHidden/>
          </w:rPr>
          <w:instrText xml:space="preserve"> PAGEREF _Toc112731574 \h </w:instrText>
        </w:r>
        <w:r w:rsidR="00C71113">
          <w:rPr>
            <w:noProof/>
            <w:webHidden/>
          </w:rPr>
        </w:r>
        <w:r w:rsidR="00C71113">
          <w:rPr>
            <w:noProof/>
            <w:webHidden/>
          </w:rPr>
          <w:fldChar w:fldCharType="separate"/>
        </w:r>
        <w:r w:rsidR="00C71113">
          <w:rPr>
            <w:noProof/>
            <w:webHidden/>
          </w:rPr>
          <w:t>20</w:t>
        </w:r>
        <w:r w:rsidR="00C71113">
          <w:rPr>
            <w:noProof/>
            <w:webHidden/>
          </w:rPr>
          <w:fldChar w:fldCharType="end"/>
        </w:r>
      </w:hyperlink>
    </w:p>
    <w:p w14:paraId="38D1D438" w14:textId="7B7D7118"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5" w:history="1">
        <w:r w:rsidR="00C71113" w:rsidRPr="00890B0A">
          <w:rPr>
            <w:rStyle w:val="Hyperlink"/>
            <w:noProof/>
          </w:rPr>
          <w:t>Table 1</w:t>
        </w:r>
        <w:r w:rsidR="00C71113" w:rsidRPr="00890B0A">
          <w:rPr>
            <w:rStyle w:val="Hyperlink"/>
            <w:noProof/>
          </w:rPr>
          <w:noBreakHyphen/>
          <w:t>6. Biological condition gradient scores by stressor for predominant taxa in Hat and Black Creeks.</w:t>
        </w:r>
        <w:r w:rsidR="00C71113">
          <w:rPr>
            <w:noProof/>
            <w:webHidden/>
          </w:rPr>
          <w:tab/>
        </w:r>
        <w:r w:rsidR="00C71113">
          <w:rPr>
            <w:noProof/>
            <w:webHidden/>
          </w:rPr>
          <w:fldChar w:fldCharType="begin"/>
        </w:r>
        <w:r w:rsidR="00C71113">
          <w:rPr>
            <w:noProof/>
            <w:webHidden/>
          </w:rPr>
          <w:instrText xml:space="preserve"> PAGEREF _Toc112731575 \h </w:instrText>
        </w:r>
        <w:r w:rsidR="00C71113">
          <w:rPr>
            <w:noProof/>
            <w:webHidden/>
          </w:rPr>
        </w:r>
        <w:r w:rsidR="00C71113">
          <w:rPr>
            <w:noProof/>
            <w:webHidden/>
          </w:rPr>
          <w:fldChar w:fldCharType="separate"/>
        </w:r>
        <w:r w:rsidR="00C71113">
          <w:rPr>
            <w:noProof/>
            <w:webHidden/>
          </w:rPr>
          <w:t>20</w:t>
        </w:r>
        <w:r w:rsidR="00C71113">
          <w:rPr>
            <w:noProof/>
            <w:webHidden/>
          </w:rPr>
          <w:fldChar w:fldCharType="end"/>
        </w:r>
      </w:hyperlink>
    </w:p>
    <w:p w14:paraId="64C74182" w14:textId="4A9DEFA7"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6" w:history="1">
        <w:r w:rsidR="00C71113" w:rsidRPr="00890B0A">
          <w:rPr>
            <w:rStyle w:val="Hyperlink"/>
            <w:noProof/>
          </w:rPr>
          <w:t>Table 1</w:t>
        </w:r>
        <w:r w:rsidR="00C71113" w:rsidRPr="00890B0A">
          <w:rPr>
            <w:rStyle w:val="Hyperlink"/>
            <w:noProof/>
          </w:rPr>
          <w:noBreakHyphen/>
          <w:t>7.  Total habitat scores for Hat and Black Creeks.</w:t>
        </w:r>
        <w:r w:rsidR="00C71113">
          <w:rPr>
            <w:noProof/>
            <w:webHidden/>
          </w:rPr>
          <w:tab/>
        </w:r>
        <w:r w:rsidR="00C71113">
          <w:rPr>
            <w:noProof/>
            <w:webHidden/>
          </w:rPr>
          <w:fldChar w:fldCharType="begin"/>
        </w:r>
        <w:r w:rsidR="00C71113">
          <w:rPr>
            <w:noProof/>
            <w:webHidden/>
          </w:rPr>
          <w:instrText xml:space="preserve"> PAGEREF _Toc112731576 \h </w:instrText>
        </w:r>
        <w:r w:rsidR="00C71113">
          <w:rPr>
            <w:noProof/>
            <w:webHidden/>
          </w:rPr>
        </w:r>
        <w:r w:rsidR="00C71113">
          <w:rPr>
            <w:noProof/>
            <w:webHidden/>
          </w:rPr>
          <w:fldChar w:fldCharType="separate"/>
        </w:r>
        <w:r w:rsidR="00C71113">
          <w:rPr>
            <w:noProof/>
            <w:webHidden/>
          </w:rPr>
          <w:t>23</w:t>
        </w:r>
        <w:r w:rsidR="00C71113">
          <w:rPr>
            <w:noProof/>
            <w:webHidden/>
          </w:rPr>
          <w:fldChar w:fldCharType="end"/>
        </w:r>
      </w:hyperlink>
    </w:p>
    <w:p w14:paraId="4B28F7E9" w14:textId="1C5C142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7" w:history="1">
        <w:r w:rsidR="00C71113" w:rsidRPr="00890B0A">
          <w:rPr>
            <w:rStyle w:val="Hyperlink"/>
            <w:noProof/>
          </w:rPr>
          <w:t>Table 1</w:t>
        </w:r>
        <w:r w:rsidR="00C71113" w:rsidRPr="00890B0A">
          <w:rPr>
            <w:rStyle w:val="Hyperlink"/>
            <w:noProof/>
          </w:rPr>
          <w:noBreakHyphen/>
          <w:t>8.  Relative bed stability analysis for Hat and Black Creeks.</w:t>
        </w:r>
        <w:r w:rsidR="00C71113">
          <w:rPr>
            <w:noProof/>
            <w:webHidden/>
          </w:rPr>
          <w:tab/>
        </w:r>
        <w:r w:rsidR="00C71113">
          <w:rPr>
            <w:noProof/>
            <w:webHidden/>
          </w:rPr>
          <w:fldChar w:fldCharType="begin"/>
        </w:r>
        <w:r w:rsidR="00C71113">
          <w:rPr>
            <w:noProof/>
            <w:webHidden/>
          </w:rPr>
          <w:instrText xml:space="preserve"> PAGEREF _Toc112731577 \h </w:instrText>
        </w:r>
        <w:r w:rsidR="00C71113">
          <w:rPr>
            <w:noProof/>
            <w:webHidden/>
          </w:rPr>
        </w:r>
        <w:r w:rsidR="00C71113">
          <w:rPr>
            <w:noProof/>
            <w:webHidden/>
          </w:rPr>
          <w:fldChar w:fldCharType="separate"/>
        </w:r>
        <w:r w:rsidR="00C71113">
          <w:rPr>
            <w:noProof/>
            <w:webHidden/>
          </w:rPr>
          <w:t>28</w:t>
        </w:r>
        <w:r w:rsidR="00C71113">
          <w:rPr>
            <w:noProof/>
            <w:webHidden/>
          </w:rPr>
          <w:fldChar w:fldCharType="end"/>
        </w:r>
      </w:hyperlink>
    </w:p>
    <w:p w14:paraId="7DBB7DC2" w14:textId="1233B967"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8" w:history="1">
        <w:r w:rsidR="00C71113" w:rsidRPr="00890B0A">
          <w:rPr>
            <w:rStyle w:val="Hyperlink"/>
            <w:noProof/>
          </w:rPr>
          <w:t>Table 1</w:t>
        </w:r>
        <w:r w:rsidR="00C71113" w:rsidRPr="00890B0A">
          <w:rPr>
            <w:rStyle w:val="Hyperlink"/>
            <w:noProof/>
          </w:rPr>
          <w:noBreakHyphen/>
          <w:t>9. Land use upstream from each benthic monitoring station in the Black and Hat Creek watersheds.</w:t>
        </w:r>
        <w:r w:rsidR="00C71113">
          <w:rPr>
            <w:noProof/>
            <w:webHidden/>
          </w:rPr>
          <w:tab/>
        </w:r>
        <w:r w:rsidR="00C71113">
          <w:rPr>
            <w:noProof/>
            <w:webHidden/>
          </w:rPr>
          <w:fldChar w:fldCharType="begin"/>
        </w:r>
        <w:r w:rsidR="00C71113">
          <w:rPr>
            <w:noProof/>
            <w:webHidden/>
          </w:rPr>
          <w:instrText xml:space="preserve"> PAGEREF _Toc112731578 \h </w:instrText>
        </w:r>
        <w:r w:rsidR="00C71113">
          <w:rPr>
            <w:noProof/>
            <w:webHidden/>
          </w:rPr>
        </w:r>
        <w:r w:rsidR="00C71113">
          <w:rPr>
            <w:noProof/>
            <w:webHidden/>
          </w:rPr>
          <w:fldChar w:fldCharType="separate"/>
        </w:r>
        <w:r w:rsidR="00C71113">
          <w:rPr>
            <w:noProof/>
            <w:webHidden/>
          </w:rPr>
          <w:t>32</w:t>
        </w:r>
        <w:r w:rsidR="00C71113">
          <w:rPr>
            <w:noProof/>
            <w:webHidden/>
          </w:rPr>
          <w:fldChar w:fldCharType="end"/>
        </w:r>
      </w:hyperlink>
    </w:p>
    <w:p w14:paraId="1CD46CB2" w14:textId="7C2A0C02"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79" w:history="1">
        <w:r w:rsidR="00C71113" w:rsidRPr="00890B0A">
          <w:rPr>
            <w:rStyle w:val="Hyperlink"/>
            <w:noProof/>
          </w:rPr>
          <w:t>Table 1</w:t>
        </w:r>
        <w:r w:rsidR="00C71113" w:rsidRPr="00890B0A">
          <w:rPr>
            <w:rStyle w:val="Hyperlink"/>
            <w:noProof/>
          </w:rPr>
          <w:noBreakHyphen/>
          <w:t>10.  Regression relationship between stream condition index scores and watershed land uses.</w:t>
        </w:r>
        <w:r w:rsidR="00C71113">
          <w:rPr>
            <w:noProof/>
            <w:webHidden/>
          </w:rPr>
          <w:tab/>
        </w:r>
        <w:r w:rsidR="00C71113">
          <w:rPr>
            <w:noProof/>
            <w:webHidden/>
          </w:rPr>
          <w:fldChar w:fldCharType="begin"/>
        </w:r>
        <w:r w:rsidR="00C71113">
          <w:rPr>
            <w:noProof/>
            <w:webHidden/>
          </w:rPr>
          <w:instrText xml:space="preserve"> PAGEREF _Toc112731579 \h </w:instrText>
        </w:r>
        <w:r w:rsidR="00C71113">
          <w:rPr>
            <w:noProof/>
            <w:webHidden/>
          </w:rPr>
        </w:r>
        <w:r w:rsidR="00C71113">
          <w:rPr>
            <w:noProof/>
            <w:webHidden/>
          </w:rPr>
          <w:fldChar w:fldCharType="separate"/>
        </w:r>
        <w:r w:rsidR="00C71113">
          <w:rPr>
            <w:noProof/>
            <w:webHidden/>
          </w:rPr>
          <w:t>32</w:t>
        </w:r>
        <w:r w:rsidR="00C71113">
          <w:rPr>
            <w:noProof/>
            <w:webHidden/>
          </w:rPr>
          <w:fldChar w:fldCharType="end"/>
        </w:r>
      </w:hyperlink>
    </w:p>
    <w:p w14:paraId="1C5AADD3" w14:textId="11C80604"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0" w:history="1">
        <w:r w:rsidR="00C71113" w:rsidRPr="00890B0A">
          <w:rPr>
            <w:rStyle w:val="Hyperlink"/>
            <w:noProof/>
          </w:rPr>
          <w:t>Table 1</w:t>
        </w:r>
        <w:r w:rsidR="00C71113" w:rsidRPr="00890B0A">
          <w:rPr>
            <w:rStyle w:val="Hyperlink"/>
            <w:noProof/>
          </w:rPr>
          <w:noBreakHyphen/>
          <w:t>11. Regression relationship between water quality parameters and stream condition index (SCI) scores.</w:t>
        </w:r>
        <w:r w:rsidR="00C71113">
          <w:rPr>
            <w:noProof/>
            <w:webHidden/>
          </w:rPr>
          <w:tab/>
        </w:r>
        <w:r w:rsidR="00C71113">
          <w:rPr>
            <w:noProof/>
            <w:webHidden/>
          </w:rPr>
          <w:fldChar w:fldCharType="begin"/>
        </w:r>
        <w:r w:rsidR="00C71113">
          <w:rPr>
            <w:noProof/>
            <w:webHidden/>
          </w:rPr>
          <w:instrText xml:space="preserve"> PAGEREF _Toc112731580 \h </w:instrText>
        </w:r>
        <w:r w:rsidR="00C71113">
          <w:rPr>
            <w:noProof/>
            <w:webHidden/>
          </w:rPr>
        </w:r>
        <w:r w:rsidR="00C71113">
          <w:rPr>
            <w:noProof/>
            <w:webHidden/>
          </w:rPr>
          <w:fldChar w:fldCharType="separate"/>
        </w:r>
        <w:r w:rsidR="00C71113">
          <w:rPr>
            <w:noProof/>
            <w:webHidden/>
          </w:rPr>
          <w:t>51</w:t>
        </w:r>
        <w:r w:rsidR="00C71113">
          <w:rPr>
            <w:noProof/>
            <w:webHidden/>
          </w:rPr>
          <w:fldChar w:fldCharType="end"/>
        </w:r>
      </w:hyperlink>
    </w:p>
    <w:p w14:paraId="5DCB443A" w14:textId="44F9FC9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1" w:history="1">
        <w:r w:rsidR="00C71113" w:rsidRPr="00890B0A">
          <w:rPr>
            <w:rStyle w:val="Hyperlink"/>
            <w:noProof/>
          </w:rPr>
          <w:t>Table 1</w:t>
        </w:r>
        <w:r w:rsidR="00C71113" w:rsidRPr="00890B0A">
          <w:rPr>
            <w:rStyle w:val="Hyperlink"/>
            <w:noProof/>
          </w:rPr>
          <w:noBreakHyphen/>
          <w:t>12. Lines of evidence used in the causal analysis approach.</w:t>
        </w:r>
        <w:r w:rsidR="00C71113">
          <w:rPr>
            <w:noProof/>
            <w:webHidden/>
          </w:rPr>
          <w:tab/>
        </w:r>
        <w:r w:rsidR="00C71113">
          <w:rPr>
            <w:noProof/>
            <w:webHidden/>
          </w:rPr>
          <w:fldChar w:fldCharType="begin"/>
        </w:r>
        <w:r w:rsidR="00C71113">
          <w:rPr>
            <w:noProof/>
            <w:webHidden/>
          </w:rPr>
          <w:instrText xml:space="preserve"> PAGEREF _Toc112731581 \h </w:instrText>
        </w:r>
        <w:r w:rsidR="00C71113">
          <w:rPr>
            <w:noProof/>
            <w:webHidden/>
          </w:rPr>
        </w:r>
        <w:r w:rsidR="00C71113">
          <w:rPr>
            <w:noProof/>
            <w:webHidden/>
          </w:rPr>
          <w:fldChar w:fldCharType="separate"/>
        </w:r>
        <w:r w:rsidR="00C71113">
          <w:rPr>
            <w:noProof/>
            <w:webHidden/>
          </w:rPr>
          <w:t>53</w:t>
        </w:r>
        <w:r w:rsidR="00C71113">
          <w:rPr>
            <w:noProof/>
            <w:webHidden/>
          </w:rPr>
          <w:fldChar w:fldCharType="end"/>
        </w:r>
      </w:hyperlink>
    </w:p>
    <w:p w14:paraId="5A055756" w14:textId="198150B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2" w:history="1">
        <w:r w:rsidR="00C71113" w:rsidRPr="00890B0A">
          <w:rPr>
            <w:rStyle w:val="Hyperlink"/>
            <w:noProof/>
          </w:rPr>
          <w:t>Table 1</w:t>
        </w:r>
        <w:r w:rsidR="00C71113" w:rsidRPr="00890B0A">
          <w:rPr>
            <w:rStyle w:val="Hyperlink"/>
            <w:noProof/>
          </w:rPr>
          <w:noBreakHyphen/>
          <w:t>13. Scoring criteria used to evaluate candidate stressors.</w:t>
        </w:r>
        <w:r w:rsidR="00C71113">
          <w:rPr>
            <w:noProof/>
            <w:webHidden/>
          </w:rPr>
          <w:tab/>
        </w:r>
        <w:r w:rsidR="00C71113">
          <w:rPr>
            <w:noProof/>
            <w:webHidden/>
          </w:rPr>
          <w:fldChar w:fldCharType="begin"/>
        </w:r>
        <w:r w:rsidR="00C71113">
          <w:rPr>
            <w:noProof/>
            <w:webHidden/>
          </w:rPr>
          <w:instrText xml:space="preserve"> PAGEREF _Toc112731582 \h </w:instrText>
        </w:r>
        <w:r w:rsidR="00C71113">
          <w:rPr>
            <w:noProof/>
            <w:webHidden/>
          </w:rPr>
        </w:r>
        <w:r w:rsidR="00C71113">
          <w:rPr>
            <w:noProof/>
            <w:webHidden/>
          </w:rPr>
          <w:fldChar w:fldCharType="separate"/>
        </w:r>
        <w:r w:rsidR="00C71113">
          <w:rPr>
            <w:noProof/>
            <w:webHidden/>
          </w:rPr>
          <w:t>54</w:t>
        </w:r>
        <w:r w:rsidR="00C71113">
          <w:rPr>
            <w:noProof/>
            <w:webHidden/>
          </w:rPr>
          <w:fldChar w:fldCharType="end"/>
        </w:r>
      </w:hyperlink>
    </w:p>
    <w:p w14:paraId="19F45829" w14:textId="059CE9EB"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3" w:history="1">
        <w:r w:rsidR="00C71113" w:rsidRPr="00890B0A">
          <w:rPr>
            <w:rStyle w:val="Hyperlink"/>
            <w:noProof/>
          </w:rPr>
          <w:t>Table 1</w:t>
        </w:r>
        <w:r w:rsidR="00C71113" w:rsidRPr="00890B0A">
          <w:rPr>
            <w:rStyle w:val="Hyperlink"/>
            <w:noProof/>
          </w:rPr>
          <w:noBreakHyphen/>
          <w:t>14. Scheme for classifying candidate causes based on causal analysis.</w:t>
        </w:r>
        <w:r w:rsidR="00C71113">
          <w:rPr>
            <w:noProof/>
            <w:webHidden/>
          </w:rPr>
          <w:tab/>
        </w:r>
        <w:r w:rsidR="00C71113">
          <w:rPr>
            <w:noProof/>
            <w:webHidden/>
          </w:rPr>
          <w:fldChar w:fldCharType="begin"/>
        </w:r>
        <w:r w:rsidR="00C71113">
          <w:rPr>
            <w:noProof/>
            <w:webHidden/>
          </w:rPr>
          <w:instrText xml:space="preserve"> PAGEREF _Toc112731583 \h </w:instrText>
        </w:r>
        <w:r w:rsidR="00C71113">
          <w:rPr>
            <w:noProof/>
            <w:webHidden/>
          </w:rPr>
        </w:r>
        <w:r w:rsidR="00C71113">
          <w:rPr>
            <w:noProof/>
            <w:webHidden/>
          </w:rPr>
          <w:fldChar w:fldCharType="separate"/>
        </w:r>
        <w:r w:rsidR="00C71113">
          <w:rPr>
            <w:noProof/>
            <w:webHidden/>
          </w:rPr>
          <w:t>54</w:t>
        </w:r>
        <w:r w:rsidR="00C71113">
          <w:rPr>
            <w:noProof/>
            <w:webHidden/>
          </w:rPr>
          <w:fldChar w:fldCharType="end"/>
        </w:r>
      </w:hyperlink>
    </w:p>
    <w:p w14:paraId="4DE6CF2C" w14:textId="637F02A1"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4" w:history="1">
        <w:r w:rsidR="00C71113" w:rsidRPr="00890B0A">
          <w:rPr>
            <w:rStyle w:val="Hyperlink"/>
            <w:noProof/>
          </w:rPr>
          <w:t>Table 1</w:t>
        </w:r>
        <w:r w:rsidR="00C71113" w:rsidRPr="00890B0A">
          <w:rPr>
            <w:rStyle w:val="Hyperlink"/>
            <w:noProof/>
          </w:rPr>
          <w:noBreakHyphen/>
          <w:t>15. Causal analysis results for temperature as a stressor.</w:t>
        </w:r>
        <w:r w:rsidR="00C71113">
          <w:rPr>
            <w:noProof/>
            <w:webHidden/>
          </w:rPr>
          <w:tab/>
        </w:r>
        <w:r w:rsidR="00C71113">
          <w:rPr>
            <w:noProof/>
            <w:webHidden/>
          </w:rPr>
          <w:fldChar w:fldCharType="begin"/>
        </w:r>
        <w:r w:rsidR="00C71113">
          <w:rPr>
            <w:noProof/>
            <w:webHidden/>
          </w:rPr>
          <w:instrText xml:space="preserve"> PAGEREF _Toc112731584 \h </w:instrText>
        </w:r>
        <w:r w:rsidR="00C71113">
          <w:rPr>
            <w:noProof/>
            <w:webHidden/>
          </w:rPr>
        </w:r>
        <w:r w:rsidR="00C71113">
          <w:rPr>
            <w:noProof/>
            <w:webHidden/>
          </w:rPr>
          <w:fldChar w:fldCharType="separate"/>
        </w:r>
        <w:r w:rsidR="00C71113">
          <w:rPr>
            <w:noProof/>
            <w:webHidden/>
          </w:rPr>
          <w:t>56</w:t>
        </w:r>
        <w:r w:rsidR="00C71113">
          <w:rPr>
            <w:noProof/>
            <w:webHidden/>
          </w:rPr>
          <w:fldChar w:fldCharType="end"/>
        </w:r>
      </w:hyperlink>
    </w:p>
    <w:p w14:paraId="2AA6A041" w14:textId="7EC4E695"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5" w:history="1">
        <w:r w:rsidR="00C71113" w:rsidRPr="00890B0A">
          <w:rPr>
            <w:rStyle w:val="Hyperlink"/>
            <w:noProof/>
          </w:rPr>
          <w:t>Table 1</w:t>
        </w:r>
        <w:r w:rsidR="00C71113" w:rsidRPr="00890B0A">
          <w:rPr>
            <w:rStyle w:val="Hyperlink"/>
            <w:noProof/>
          </w:rPr>
          <w:noBreakHyphen/>
          <w:t>16. Causal analysis results for pH as a stressor.</w:t>
        </w:r>
        <w:r w:rsidR="00C71113">
          <w:rPr>
            <w:noProof/>
            <w:webHidden/>
          </w:rPr>
          <w:tab/>
        </w:r>
        <w:r w:rsidR="00C71113">
          <w:rPr>
            <w:noProof/>
            <w:webHidden/>
          </w:rPr>
          <w:fldChar w:fldCharType="begin"/>
        </w:r>
        <w:r w:rsidR="00C71113">
          <w:rPr>
            <w:noProof/>
            <w:webHidden/>
          </w:rPr>
          <w:instrText xml:space="preserve"> PAGEREF _Toc112731585 \h </w:instrText>
        </w:r>
        <w:r w:rsidR="00C71113">
          <w:rPr>
            <w:noProof/>
            <w:webHidden/>
          </w:rPr>
        </w:r>
        <w:r w:rsidR="00C71113">
          <w:rPr>
            <w:noProof/>
            <w:webHidden/>
          </w:rPr>
          <w:fldChar w:fldCharType="separate"/>
        </w:r>
        <w:r w:rsidR="00C71113">
          <w:rPr>
            <w:noProof/>
            <w:webHidden/>
          </w:rPr>
          <w:t>56</w:t>
        </w:r>
        <w:r w:rsidR="00C71113">
          <w:rPr>
            <w:noProof/>
            <w:webHidden/>
          </w:rPr>
          <w:fldChar w:fldCharType="end"/>
        </w:r>
      </w:hyperlink>
    </w:p>
    <w:p w14:paraId="555EAC36" w14:textId="38CC09FA"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6" w:history="1">
        <w:r w:rsidR="00C71113" w:rsidRPr="00890B0A">
          <w:rPr>
            <w:rStyle w:val="Hyperlink"/>
            <w:noProof/>
          </w:rPr>
          <w:t>Table 1</w:t>
        </w:r>
        <w:r w:rsidR="00C71113" w:rsidRPr="00890B0A">
          <w:rPr>
            <w:rStyle w:val="Hyperlink"/>
            <w:noProof/>
          </w:rPr>
          <w:noBreakHyphen/>
          <w:t>17. Causal analysis results for dissolved oxygen as a stressor.</w:t>
        </w:r>
        <w:r w:rsidR="00C71113">
          <w:rPr>
            <w:noProof/>
            <w:webHidden/>
          </w:rPr>
          <w:tab/>
        </w:r>
        <w:r w:rsidR="00C71113">
          <w:rPr>
            <w:noProof/>
            <w:webHidden/>
          </w:rPr>
          <w:fldChar w:fldCharType="begin"/>
        </w:r>
        <w:r w:rsidR="00C71113">
          <w:rPr>
            <w:noProof/>
            <w:webHidden/>
          </w:rPr>
          <w:instrText xml:space="preserve"> PAGEREF _Toc112731586 \h </w:instrText>
        </w:r>
        <w:r w:rsidR="00C71113">
          <w:rPr>
            <w:noProof/>
            <w:webHidden/>
          </w:rPr>
        </w:r>
        <w:r w:rsidR="00C71113">
          <w:rPr>
            <w:noProof/>
            <w:webHidden/>
          </w:rPr>
          <w:fldChar w:fldCharType="separate"/>
        </w:r>
        <w:r w:rsidR="00C71113">
          <w:rPr>
            <w:noProof/>
            <w:webHidden/>
          </w:rPr>
          <w:t>58</w:t>
        </w:r>
        <w:r w:rsidR="00C71113">
          <w:rPr>
            <w:noProof/>
            <w:webHidden/>
          </w:rPr>
          <w:fldChar w:fldCharType="end"/>
        </w:r>
      </w:hyperlink>
    </w:p>
    <w:p w14:paraId="2C018236" w14:textId="09E190DE"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7" w:history="1">
        <w:r w:rsidR="00C71113" w:rsidRPr="00890B0A">
          <w:rPr>
            <w:rStyle w:val="Hyperlink"/>
            <w:noProof/>
          </w:rPr>
          <w:t>Table 1</w:t>
        </w:r>
        <w:r w:rsidR="00C71113" w:rsidRPr="00890B0A">
          <w:rPr>
            <w:rStyle w:val="Hyperlink"/>
            <w:noProof/>
          </w:rPr>
          <w:noBreakHyphen/>
          <w:t>18. Causal analysis results for conductivity and total dissolved solids as a stressor.</w:t>
        </w:r>
        <w:r w:rsidR="00C71113">
          <w:rPr>
            <w:noProof/>
            <w:webHidden/>
          </w:rPr>
          <w:tab/>
        </w:r>
        <w:r w:rsidR="00C71113">
          <w:rPr>
            <w:noProof/>
            <w:webHidden/>
          </w:rPr>
          <w:fldChar w:fldCharType="begin"/>
        </w:r>
        <w:r w:rsidR="00C71113">
          <w:rPr>
            <w:noProof/>
            <w:webHidden/>
          </w:rPr>
          <w:instrText xml:space="preserve"> PAGEREF _Toc112731587 \h </w:instrText>
        </w:r>
        <w:r w:rsidR="00C71113">
          <w:rPr>
            <w:noProof/>
            <w:webHidden/>
          </w:rPr>
        </w:r>
        <w:r w:rsidR="00C71113">
          <w:rPr>
            <w:noProof/>
            <w:webHidden/>
          </w:rPr>
          <w:fldChar w:fldCharType="separate"/>
        </w:r>
        <w:r w:rsidR="00C71113">
          <w:rPr>
            <w:noProof/>
            <w:webHidden/>
          </w:rPr>
          <w:t>59</w:t>
        </w:r>
        <w:r w:rsidR="00C71113">
          <w:rPr>
            <w:noProof/>
            <w:webHidden/>
          </w:rPr>
          <w:fldChar w:fldCharType="end"/>
        </w:r>
      </w:hyperlink>
    </w:p>
    <w:p w14:paraId="50ED2F5A" w14:textId="415830FC"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8" w:history="1">
        <w:r w:rsidR="00C71113" w:rsidRPr="00890B0A">
          <w:rPr>
            <w:rStyle w:val="Hyperlink"/>
            <w:noProof/>
          </w:rPr>
          <w:t>Table 1</w:t>
        </w:r>
        <w:r w:rsidR="00C71113" w:rsidRPr="00890B0A">
          <w:rPr>
            <w:rStyle w:val="Hyperlink"/>
            <w:noProof/>
          </w:rPr>
          <w:noBreakHyphen/>
          <w:t>19. Causal analysis results for dissolved sodium as a stressor.</w:t>
        </w:r>
        <w:r w:rsidR="00C71113">
          <w:rPr>
            <w:noProof/>
            <w:webHidden/>
          </w:rPr>
          <w:tab/>
        </w:r>
        <w:r w:rsidR="00C71113">
          <w:rPr>
            <w:noProof/>
            <w:webHidden/>
          </w:rPr>
          <w:fldChar w:fldCharType="begin"/>
        </w:r>
        <w:r w:rsidR="00C71113">
          <w:rPr>
            <w:noProof/>
            <w:webHidden/>
          </w:rPr>
          <w:instrText xml:space="preserve"> PAGEREF _Toc112731588 \h </w:instrText>
        </w:r>
        <w:r w:rsidR="00C71113">
          <w:rPr>
            <w:noProof/>
            <w:webHidden/>
          </w:rPr>
        </w:r>
        <w:r w:rsidR="00C71113">
          <w:rPr>
            <w:noProof/>
            <w:webHidden/>
          </w:rPr>
          <w:fldChar w:fldCharType="separate"/>
        </w:r>
        <w:r w:rsidR="00C71113">
          <w:rPr>
            <w:noProof/>
            <w:webHidden/>
          </w:rPr>
          <w:t>62</w:t>
        </w:r>
        <w:r w:rsidR="00C71113">
          <w:rPr>
            <w:noProof/>
            <w:webHidden/>
          </w:rPr>
          <w:fldChar w:fldCharType="end"/>
        </w:r>
      </w:hyperlink>
    </w:p>
    <w:p w14:paraId="363E7274" w14:textId="3BDBF882"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89" w:history="1">
        <w:r w:rsidR="00C71113" w:rsidRPr="00890B0A">
          <w:rPr>
            <w:rStyle w:val="Hyperlink"/>
            <w:noProof/>
          </w:rPr>
          <w:t>Table 1</w:t>
        </w:r>
        <w:r w:rsidR="00C71113" w:rsidRPr="00890B0A">
          <w:rPr>
            <w:rStyle w:val="Hyperlink"/>
            <w:noProof/>
          </w:rPr>
          <w:noBreakHyphen/>
          <w:t>20. Causal analysis results for dissolved sulfate as a stressor.</w:t>
        </w:r>
        <w:r w:rsidR="00C71113">
          <w:rPr>
            <w:noProof/>
            <w:webHidden/>
          </w:rPr>
          <w:tab/>
        </w:r>
        <w:r w:rsidR="00C71113">
          <w:rPr>
            <w:noProof/>
            <w:webHidden/>
          </w:rPr>
          <w:fldChar w:fldCharType="begin"/>
        </w:r>
        <w:r w:rsidR="00C71113">
          <w:rPr>
            <w:noProof/>
            <w:webHidden/>
          </w:rPr>
          <w:instrText xml:space="preserve"> PAGEREF _Toc112731589 \h </w:instrText>
        </w:r>
        <w:r w:rsidR="00C71113">
          <w:rPr>
            <w:noProof/>
            <w:webHidden/>
          </w:rPr>
        </w:r>
        <w:r w:rsidR="00C71113">
          <w:rPr>
            <w:noProof/>
            <w:webHidden/>
          </w:rPr>
          <w:fldChar w:fldCharType="separate"/>
        </w:r>
        <w:r w:rsidR="00C71113">
          <w:rPr>
            <w:noProof/>
            <w:webHidden/>
          </w:rPr>
          <w:t>62</w:t>
        </w:r>
        <w:r w:rsidR="00C71113">
          <w:rPr>
            <w:noProof/>
            <w:webHidden/>
          </w:rPr>
          <w:fldChar w:fldCharType="end"/>
        </w:r>
      </w:hyperlink>
    </w:p>
    <w:p w14:paraId="14B98F0E" w14:textId="35273C5D"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0" w:history="1">
        <w:r w:rsidR="00C71113" w:rsidRPr="00890B0A">
          <w:rPr>
            <w:rStyle w:val="Hyperlink"/>
            <w:noProof/>
          </w:rPr>
          <w:t>Table 1</w:t>
        </w:r>
        <w:r w:rsidR="00C71113" w:rsidRPr="00890B0A">
          <w:rPr>
            <w:rStyle w:val="Hyperlink"/>
            <w:noProof/>
          </w:rPr>
          <w:noBreakHyphen/>
          <w:t>21.  Causal analysis results for dissolved chloride as a stressor.</w:t>
        </w:r>
        <w:r w:rsidR="00C71113">
          <w:rPr>
            <w:noProof/>
            <w:webHidden/>
          </w:rPr>
          <w:tab/>
        </w:r>
        <w:r w:rsidR="00C71113">
          <w:rPr>
            <w:noProof/>
            <w:webHidden/>
          </w:rPr>
          <w:fldChar w:fldCharType="begin"/>
        </w:r>
        <w:r w:rsidR="00C71113">
          <w:rPr>
            <w:noProof/>
            <w:webHidden/>
          </w:rPr>
          <w:instrText xml:space="preserve"> PAGEREF _Toc112731590 \h </w:instrText>
        </w:r>
        <w:r w:rsidR="00C71113">
          <w:rPr>
            <w:noProof/>
            <w:webHidden/>
          </w:rPr>
        </w:r>
        <w:r w:rsidR="00C71113">
          <w:rPr>
            <w:noProof/>
            <w:webHidden/>
          </w:rPr>
          <w:fldChar w:fldCharType="separate"/>
        </w:r>
        <w:r w:rsidR="00C71113">
          <w:rPr>
            <w:noProof/>
            <w:webHidden/>
          </w:rPr>
          <w:t>63</w:t>
        </w:r>
        <w:r w:rsidR="00C71113">
          <w:rPr>
            <w:noProof/>
            <w:webHidden/>
          </w:rPr>
          <w:fldChar w:fldCharType="end"/>
        </w:r>
      </w:hyperlink>
    </w:p>
    <w:p w14:paraId="2DB1C76E" w14:textId="105AC9DE"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1" w:history="1">
        <w:r w:rsidR="00C71113" w:rsidRPr="00890B0A">
          <w:rPr>
            <w:rStyle w:val="Hyperlink"/>
            <w:noProof/>
          </w:rPr>
          <w:t>Table 1</w:t>
        </w:r>
        <w:r w:rsidR="00C71113" w:rsidRPr="00890B0A">
          <w:rPr>
            <w:rStyle w:val="Hyperlink"/>
            <w:noProof/>
          </w:rPr>
          <w:noBreakHyphen/>
          <w:t>22  Causal analysis results for dissolved potassium as a stressor.</w:t>
        </w:r>
        <w:r w:rsidR="00C71113">
          <w:rPr>
            <w:noProof/>
            <w:webHidden/>
          </w:rPr>
          <w:tab/>
        </w:r>
        <w:r w:rsidR="00C71113">
          <w:rPr>
            <w:noProof/>
            <w:webHidden/>
          </w:rPr>
          <w:fldChar w:fldCharType="begin"/>
        </w:r>
        <w:r w:rsidR="00C71113">
          <w:rPr>
            <w:noProof/>
            <w:webHidden/>
          </w:rPr>
          <w:instrText xml:space="preserve"> PAGEREF _Toc112731591 \h </w:instrText>
        </w:r>
        <w:r w:rsidR="00C71113">
          <w:rPr>
            <w:noProof/>
            <w:webHidden/>
          </w:rPr>
        </w:r>
        <w:r w:rsidR="00C71113">
          <w:rPr>
            <w:noProof/>
            <w:webHidden/>
          </w:rPr>
          <w:fldChar w:fldCharType="separate"/>
        </w:r>
        <w:r w:rsidR="00C71113">
          <w:rPr>
            <w:noProof/>
            <w:webHidden/>
          </w:rPr>
          <w:t>63</w:t>
        </w:r>
        <w:r w:rsidR="00C71113">
          <w:rPr>
            <w:noProof/>
            <w:webHidden/>
          </w:rPr>
          <w:fldChar w:fldCharType="end"/>
        </w:r>
      </w:hyperlink>
    </w:p>
    <w:p w14:paraId="183C9B68" w14:textId="54974725"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2" w:history="1">
        <w:r w:rsidR="00C71113" w:rsidRPr="00890B0A">
          <w:rPr>
            <w:rStyle w:val="Hyperlink"/>
            <w:noProof/>
          </w:rPr>
          <w:t>Table 1</w:t>
        </w:r>
        <w:r w:rsidR="00C71113" w:rsidRPr="00890B0A">
          <w:rPr>
            <w:rStyle w:val="Hyperlink"/>
            <w:noProof/>
          </w:rPr>
          <w:noBreakHyphen/>
          <w:t>23. Causal analysis results for sediment as a stressor.</w:t>
        </w:r>
        <w:r w:rsidR="00C71113">
          <w:rPr>
            <w:noProof/>
            <w:webHidden/>
          </w:rPr>
          <w:tab/>
        </w:r>
        <w:r w:rsidR="00C71113">
          <w:rPr>
            <w:noProof/>
            <w:webHidden/>
          </w:rPr>
          <w:fldChar w:fldCharType="begin"/>
        </w:r>
        <w:r w:rsidR="00C71113">
          <w:rPr>
            <w:noProof/>
            <w:webHidden/>
          </w:rPr>
          <w:instrText xml:space="preserve"> PAGEREF _Toc112731592 \h </w:instrText>
        </w:r>
        <w:r w:rsidR="00C71113">
          <w:rPr>
            <w:noProof/>
            <w:webHidden/>
          </w:rPr>
        </w:r>
        <w:r w:rsidR="00C71113">
          <w:rPr>
            <w:noProof/>
            <w:webHidden/>
          </w:rPr>
          <w:fldChar w:fldCharType="separate"/>
        </w:r>
        <w:r w:rsidR="00C71113">
          <w:rPr>
            <w:noProof/>
            <w:webHidden/>
          </w:rPr>
          <w:t>66</w:t>
        </w:r>
        <w:r w:rsidR="00C71113">
          <w:rPr>
            <w:noProof/>
            <w:webHidden/>
          </w:rPr>
          <w:fldChar w:fldCharType="end"/>
        </w:r>
      </w:hyperlink>
    </w:p>
    <w:p w14:paraId="6822B374" w14:textId="58DE71E6"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3" w:history="1">
        <w:r w:rsidR="00C71113" w:rsidRPr="00890B0A">
          <w:rPr>
            <w:rStyle w:val="Hyperlink"/>
            <w:noProof/>
          </w:rPr>
          <w:t>Table 1</w:t>
        </w:r>
        <w:r w:rsidR="00C71113" w:rsidRPr="00890B0A">
          <w:rPr>
            <w:rStyle w:val="Hyperlink"/>
            <w:noProof/>
          </w:rPr>
          <w:noBreakHyphen/>
          <w:t>24. Causal analysis results for nitrogen as a stressor.</w:t>
        </w:r>
        <w:r w:rsidR="00C71113">
          <w:rPr>
            <w:noProof/>
            <w:webHidden/>
          </w:rPr>
          <w:tab/>
        </w:r>
        <w:r w:rsidR="00C71113">
          <w:rPr>
            <w:noProof/>
            <w:webHidden/>
          </w:rPr>
          <w:fldChar w:fldCharType="begin"/>
        </w:r>
        <w:r w:rsidR="00C71113">
          <w:rPr>
            <w:noProof/>
            <w:webHidden/>
          </w:rPr>
          <w:instrText xml:space="preserve"> PAGEREF _Toc112731593 \h </w:instrText>
        </w:r>
        <w:r w:rsidR="00C71113">
          <w:rPr>
            <w:noProof/>
            <w:webHidden/>
          </w:rPr>
        </w:r>
        <w:r w:rsidR="00C71113">
          <w:rPr>
            <w:noProof/>
            <w:webHidden/>
          </w:rPr>
          <w:fldChar w:fldCharType="separate"/>
        </w:r>
        <w:r w:rsidR="00C71113">
          <w:rPr>
            <w:noProof/>
            <w:webHidden/>
          </w:rPr>
          <w:t>70</w:t>
        </w:r>
        <w:r w:rsidR="00C71113">
          <w:rPr>
            <w:noProof/>
            <w:webHidden/>
          </w:rPr>
          <w:fldChar w:fldCharType="end"/>
        </w:r>
      </w:hyperlink>
    </w:p>
    <w:p w14:paraId="164B5EB5" w14:textId="04DFCA50"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4" w:history="1">
        <w:r w:rsidR="00C71113" w:rsidRPr="00890B0A">
          <w:rPr>
            <w:rStyle w:val="Hyperlink"/>
            <w:noProof/>
          </w:rPr>
          <w:t>Table 1</w:t>
        </w:r>
        <w:r w:rsidR="00C71113" w:rsidRPr="00890B0A">
          <w:rPr>
            <w:rStyle w:val="Hyperlink"/>
            <w:noProof/>
          </w:rPr>
          <w:noBreakHyphen/>
          <w:t>25. Causal analysis results for phosphorus as a stressor.</w:t>
        </w:r>
        <w:r w:rsidR="00C71113">
          <w:rPr>
            <w:noProof/>
            <w:webHidden/>
          </w:rPr>
          <w:tab/>
        </w:r>
        <w:r w:rsidR="00C71113">
          <w:rPr>
            <w:noProof/>
            <w:webHidden/>
          </w:rPr>
          <w:fldChar w:fldCharType="begin"/>
        </w:r>
        <w:r w:rsidR="00C71113">
          <w:rPr>
            <w:noProof/>
            <w:webHidden/>
          </w:rPr>
          <w:instrText xml:space="preserve"> PAGEREF _Toc112731594 \h </w:instrText>
        </w:r>
        <w:r w:rsidR="00C71113">
          <w:rPr>
            <w:noProof/>
            <w:webHidden/>
          </w:rPr>
        </w:r>
        <w:r w:rsidR="00C71113">
          <w:rPr>
            <w:noProof/>
            <w:webHidden/>
          </w:rPr>
          <w:fldChar w:fldCharType="separate"/>
        </w:r>
        <w:r w:rsidR="00C71113">
          <w:rPr>
            <w:noProof/>
            <w:webHidden/>
          </w:rPr>
          <w:t>71</w:t>
        </w:r>
        <w:r w:rsidR="00C71113">
          <w:rPr>
            <w:noProof/>
            <w:webHidden/>
          </w:rPr>
          <w:fldChar w:fldCharType="end"/>
        </w:r>
      </w:hyperlink>
    </w:p>
    <w:p w14:paraId="647CF901" w14:textId="0785DA75"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5" w:history="1">
        <w:r w:rsidR="00C71113" w:rsidRPr="00890B0A">
          <w:rPr>
            <w:rStyle w:val="Hyperlink"/>
            <w:noProof/>
          </w:rPr>
          <w:t>Table 1</w:t>
        </w:r>
        <w:r w:rsidR="00C71113" w:rsidRPr="00890B0A">
          <w:rPr>
            <w:rStyle w:val="Hyperlink"/>
            <w:noProof/>
          </w:rPr>
          <w:noBreakHyphen/>
          <w:t>26. Total causal analysis scores by stream and by candidate stressor. Green indicates non-stressors, orange indicates possible stressors, and red indicates probable stressors.</w:t>
        </w:r>
        <w:r w:rsidR="00C71113">
          <w:rPr>
            <w:noProof/>
            <w:webHidden/>
          </w:rPr>
          <w:tab/>
        </w:r>
        <w:r w:rsidR="00C71113">
          <w:rPr>
            <w:noProof/>
            <w:webHidden/>
          </w:rPr>
          <w:fldChar w:fldCharType="begin"/>
        </w:r>
        <w:r w:rsidR="00C71113">
          <w:rPr>
            <w:noProof/>
            <w:webHidden/>
          </w:rPr>
          <w:instrText xml:space="preserve"> PAGEREF _Toc112731595 \h </w:instrText>
        </w:r>
        <w:r w:rsidR="00C71113">
          <w:rPr>
            <w:noProof/>
            <w:webHidden/>
          </w:rPr>
        </w:r>
        <w:r w:rsidR="00C71113">
          <w:rPr>
            <w:noProof/>
            <w:webHidden/>
          </w:rPr>
          <w:fldChar w:fldCharType="separate"/>
        </w:r>
        <w:r w:rsidR="00C71113">
          <w:rPr>
            <w:noProof/>
            <w:webHidden/>
          </w:rPr>
          <w:t>74</w:t>
        </w:r>
        <w:r w:rsidR="00C71113">
          <w:rPr>
            <w:noProof/>
            <w:webHidden/>
          </w:rPr>
          <w:fldChar w:fldCharType="end"/>
        </w:r>
      </w:hyperlink>
    </w:p>
    <w:p w14:paraId="29697E7F" w14:textId="7AC8457B" w:rsidR="00C71113" w:rsidRDefault="00F05B29">
      <w:pPr>
        <w:pStyle w:val="TableofFigures"/>
        <w:tabs>
          <w:tab w:val="right" w:leader="dot" w:pos="9350"/>
        </w:tabs>
        <w:rPr>
          <w:rFonts w:asciiTheme="minorHAnsi" w:eastAsiaTheme="minorEastAsia" w:hAnsiTheme="minorHAnsi" w:cstheme="minorBidi"/>
          <w:noProof/>
          <w:sz w:val="22"/>
          <w:szCs w:val="22"/>
        </w:rPr>
      </w:pPr>
      <w:hyperlink w:anchor="_Toc112731596" w:history="1">
        <w:r w:rsidR="00C71113" w:rsidRPr="00890B0A">
          <w:rPr>
            <w:rStyle w:val="Hyperlink"/>
            <w:noProof/>
          </w:rPr>
          <w:t>Table 1</w:t>
        </w:r>
        <w:r w:rsidR="00C71113" w:rsidRPr="00890B0A">
          <w:rPr>
            <w:rStyle w:val="Hyperlink"/>
            <w:noProof/>
          </w:rPr>
          <w:noBreakHyphen/>
          <w:t>27. Non-stressors, possible stressors, and probable stressors in Hat and Black Creeks.</w:t>
        </w:r>
        <w:r w:rsidR="00C71113">
          <w:rPr>
            <w:noProof/>
            <w:webHidden/>
          </w:rPr>
          <w:tab/>
        </w:r>
        <w:r w:rsidR="00C71113">
          <w:rPr>
            <w:noProof/>
            <w:webHidden/>
          </w:rPr>
          <w:fldChar w:fldCharType="begin"/>
        </w:r>
        <w:r w:rsidR="00C71113">
          <w:rPr>
            <w:noProof/>
            <w:webHidden/>
          </w:rPr>
          <w:instrText xml:space="preserve"> PAGEREF _Toc112731596 \h </w:instrText>
        </w:r>
        <w:r w:rsidR="00C71113">
          <w:rPr>
            <w:noProof/>
            <w:webHidden/>
          </w:rPr>
        </w:r>
        <w:r w:rsidR="00C71113">
          <w:rPr>
            <w:noProof/>
            <w:webHidden/>
          </w:rPr>
          <w:fldChar w:fldCharType="separate"/>
        </w:r>
        <w:r w:rsidR="00C71113">
          <w:rPr>
            <w:noProof/>
            <w:webHidden/>
          </w:rPr>
          <w:t>74</w:t>
        </w:r>
        <w:r w:rsidR="00C71113">
          <w:rPr>
            <w:noProof/>
            <w:webHidden/>
          </w:rPr>
          <w:fldChar w:fldCharType="end"/>
        </w:r>
      </w:hyperlink>
    </w:p>
    <w:p w14:paraId="50937006" w14:textId="58AC03D9" w:rsidR="008A0515" w:rsidRDefault="009E2698">
      <w:pPr>
        <w:spacing w:after="160" w:line="259" w:lineRule="auto"/>
        <w:rPr>
          <w:rFonts w:ascii="Arial Narrow" w:hAnsi="Arial Narrow"/>
          <w:b/>
        </w:rPr>
      </w:pPr>
      <w:r>
        <w:rPr>
          <w:rFonts w:ascii="Arial Narrow" w:hAnsi="Arial Narrow"/>
          <w:b/>
        </w:rPr>
        <w:fldChar w:fldCharType="end"/>
      </w:r>
    </w:p>
    <w:p w14:paraId="37565916" w14:textId="77777777" w:rsidR="008A0515" w:rsidRDefault="008A0515">
      <w:pPr>
        <w:spacing w:after="160" w:line="259" w:lineRule="auto"/>
        <w:rPr>
          <w:rFonts w:ascii="Arial Narrow" w:hAnsi="Arial Narrow"/>
          <w:b/>
        </w:rPr>
      </w:pPr>
      <w:r>
        <w:rPr>
          <w:rFonts w:ascii="Arial Narrow" w:hAnsi="Arial Narrow"/>
          <w:b/>
        </w:rPr>
        <w:br w:type="page"/>
      </w:r>
    </w:p>
    <w:p w14:paraId="2152FADF" w14:textId="77777777" w:rsidR="00952DF6" w:rsidRPr="008D7EBD" w:rsidRDefault="00952DF6" w:rsidP="000B7230">
      <w:pPr>
        <w:pStyle w:val="Heading1"/>
        <w:pBdr>
          <w:bottom w:val="none" w:sz="0" w:space="0" w:color="auto"/>
        </w:pBdr>
      </w:pPr>
      <w:bookmarkStart w:id="4" w:name="_Toc112731497"/>
      <w:r>
        <w:lastRenderedPageBreak/>
        <w:t>Stressor Identification Analysis</w:t>
      </w:r>
      <w:bookmarkEnd w:id="4"/>
    </w:p>
    <w:p w14:paraId="076F0AF1" w14:textId="77777777" w:rsidR="00952DF6" w:rsidRPr="000105AA" w:rsidRDefault="00952DF6" w:rsidP="00952DF6">
      <w:pPr>
        <w:pStyle w:val="Heading2"/>
      </w:pPr>
      <w:bookmarkStart w:id="5" w:name="_Toc112731498"/>
      <w:r w:rsidRPr="000105AA">
        <w:t>Overview</w:t>
      </w:r>
      <w:bookmarkEnd w:id="5"/>
    </w:p>
    <w:p w14:paraId="4A036F6E" w14:textId="65896FBE" w:rsidR="00952DF6" w:rsidRDefault="00952DF6" w:rsidP="00952DF6">
      <w:pPr>
        <w:pStyle w:val="BlockText"/>
      </w:pPr>
      <w:r w:rsidRPr="000105AA">
        <w:t xml:space="preserve">Benthic impairments are based on biological assessments of the benthic community.  These biological assessments are effective at determining whether a water body is impaired or not, but they do not provide information on the stressor or source causing the impairment.  To determine the cause of the impairment, a stressor identification analysis </w:t>
      </w:r>
      <w:r>
        <w:t>must be</w:t>
      </w:r>
      <w:r w:rsidRPr="000105AA">
        <w:t xml:space="preserve"> conducted.  </w:t>
      </w:r>
      <w:r>
        <w:t>The Virginia Department of Environmental Quality (</w:t>
      </w:r>
      <w:r w:rsidR="000C2A80">
        <w:t>DEQ</w:t>
      </w:r>
      <w:r>
        <w:t xml:space="preserve">) completed stressor identification analyses for </w:t>
      </w:r>
      <w:r w:rsidR="00076124">
        <w:t>Hat and Black</w:t>
      </w:r>
      <w:r w:rsidR="00223AFC">
        <w:t xml:space="preserve"> Creeks </w:t>
      </w:r>
      <w:r w:rsidRPr="000105AA">
        <w:t xml:space="preserve">according to </w:t>
      </w:r>
      <w:r>
        <w:t>the Environmental Protection Agency’s</w:t>
      </w:r>
      <w:r w:rsidRPr="000105AA">
        <w:t xml:space="preserve"> Stressor Identification Guidance Document (USEPA, 2000</w:t>
      </w:r>
      <w:r w:rsidR="000F0E53">
        <w:t>a</w:t>
      </w:r>
      <w:r w:rsidRPr="000105AA">
        <w:t>)</w:t>
      </w:r>
      <w:r>
        <w:t xml:space="preserve">. </w:t>
      </w:r>
      <w:r w:rsidRPr="000105AA">
        <w:t xml:space="preserve">The first step in the stressor identification analysis is to list potential candidate stressors.  </w:t>
      </w:r>
      <w:r w:rsidR="000C2A80">
        <w:t>DEQ</w:t>
      </w:r>
      <w:r>
        <w:t xml:space="preserve"> </w:t>
      </w:r>
      <w:r w:rsidRPr="000105AA">
        <w:t xml:space="preserve">identified these from the listing information, monitoring data, scientific literature, and historic information.  </w:t>
      </w:r>
    </w:p>
    <w:p w14:paraId="00D6AB6D" w14:textId="4C94253C" w:rsidR="00952DF6" w:rsidRPr="000105AA" w:rsidRDefault="00952DF6" w:rsidP="00952DF6">
      <w:pPr>
        <w:pStyle w:val="BlockText"/>
      </w:pPr>
      <w:r w:rsidRPr="000105AA">
        <w:t>The next step is to analyze all of the available evidence to support or eliminate potential candidate stressors.</w:t>
      </w:r>
      <w:r>
        <w:rPr>
          <w:noProof/>
        </w:rPr>
        <w:t xml:space="preserve"> In this step, the </w:t>
      </w:r>
      <w:r w:rsidRPr="00541D2A">
        <w:rPr>
          <w:noProof/>
        </w:rPr>
        <w:t>Causal Analysis/Diagnosis Decisio</w:t>
      </w:r>
      <w:r>
        <w:rPr>
          <w:noProof/>
        </w:rPr>
        <w:t xml:space="preserve">n Information System (CADDIS) was used (USEPA, 2018). The CADDIS approach provides guidance on evaluating various lines of evidence to determine the cause of biological impairments. In the case of the </w:t>
      </w:r>
      <w:r w:rsidR="00076124">
        <w:rPr>
          <w:noProof/>
        </w:rPr>
        <w:t>Hat and Black</w:t>
      </w:r>
      <w:r w:rsidR="00223AFC">
        <w:rPr>
          <w:noProof/>
        </w:rPr>
        <w:t xml:space="preserve"> Creek</w:t>
      </w:r>
      <w:r>
        <w:rPr>
          <w:noProof/>
        </w:rPr>
        <w:t xml:space="preserve"> impairments, available physical, chemical, and biological data collected throughout the watershed, published water quality standards and threshold values, and available literature from other cases </w:t>
      </w:r>
      <w:r w:rsidR="00964249">
        <w:rPr>
          <w:noProof/>
        </w:rPr>
        <w:t>were</w:t>
      </w:r>
      <w:r>
        <w:rPr>
          <w:noProof/>
        </w:rPr>
        <w:t xml:space="preserve"> used to investigate the potential causes of impairment in each </w:t>
      </w:r>
      <w:r w:rsidR="00223AFC">
        <w:rPr>
          <w:noProof/>
        </w:rPr>
        <w:t>stream</w:t>
      </w:r>
      <w:r>
        <w:rPr>
          <w:noProof/>
        </w:rPr>
        <w:t xml:space="preserve">. </w:t>
      </w:r>
      <w:r w:rsidRPr="000105AA">
        <w:t xml:space="preserve">Based on the weight of evidence supporting each potential candidate, stressors were then separated into the following categories: non-stressor(s), possible stressor(s), and </w:t>
      </w:r>
      <w:r>
        <w:t>p</w:t>
      </w:r>
      <w:r w:rsidRPr="000105AA">
        <w:t>robable stressor(s).</w:t>
      </w:r>
    </w:p>
    <w:p w14:paraId="467B2D9E" w14:textId="285D019F" w:rsidR="00952DF6" w:rsidRPr="000105AA" w:rsidRDefault="00952DF6" w:rsidP="00952DF6">
      <w:pPr>
        <w:pStyle w:val="BlockText"/>
      </w:pPr>
      <w:r w:rsidRPr="000105AA">
        <w:t>On</w:t>
      </w:r>
      <w:r w:rsidR="00E42166">
        <w:t>ce the most probable stressor</w:t>
      </w:r>
      <w:r w:rsidRPr="000105AA">
        <w:t xml:space="preserve"> w</w:t>
      </w:r>
      <w:r>
        <w:t>as</w:t>
      </w:r>
      <w:r w:rsidRPr="000105AA">
        <w:t xml:space="preserve"> identified, a conceptual model was developed </w:t>
      </w:r>
      <w:r>
        <w:t xml:space="preserve">to </w:t>
      </w:r>
      <w:r w:rsidRPr="000105AA">
        <w:t xml:space="preserve">describe the causal pathways </w:t>
      </w:r>
      <w:r>
        <w:t xml:space="preserve">linking pollutant </w:t>
      </w:r>
      <w:r w:rsidRPr="000105AA">
        <w:t>source</w:t>
      </w:r>
      <w:r>
        <w:t>s</w:t>
      </w:r>
      <w:r w:rsidRPr="000105AA">
        <w:t xml:space="preserve"> to </w:t>
      </w:r>
      <w:r>
        <w:t xml:space="preserve">the probable stressors and mechanisms of </w:t>
      </w:r>
      <w:r w:rsidRPr="000105AA">
        <w:t xml:space="preserve">impairment.  The pathways in the conceptual model were then evaluated to determine if the existing data supported those mechanisms for producing the impairment. </w:t>
      </w:r>
    </w:p>
    <w:p w14:paraId="7E91E900" w14:textId="77777777" w:rsidR="00952DF6" w:rsidRPr="00B62BF0" w:rsidRDefault="00952DF6" w:rsidP="00952DF6">
      <w:pPr>
        <w:pStyle w:val="Heading2"/>
      </w:pPr>
      <w:bookmarkStart w:id="6" w:name="_Toc112731499"/>
      <w:r w:rsidRPr="00B62BF0">
        <w:t>Biological</w:t>
      </w:r>
      <w:r>
        <w:t>, Physical,</w:t>
      </w:r>
      <w:r w:rsidRPr="00B62BF0">
        <w:t xml:space="preserve"> and Chemical Data</w:t>
      </w:r>
      <w:bookmarkEnd w:id="6"/>
    </w:p>
    <w:p w14:paraId="44837A8D" w14:textId="76C55AD8" w:rsidR="00B3132C" w:rsidRDefault="00952DF6" w:rsidP="00952DF6">
      <w:pPr>
        <w:pStyle w:val="BlockText"/>
      </w:pPr>
      <w:r>
        <w:t xml:space="preserve">For the stressor identification analysis, </w:t>
      </w:r>
      <w:r w:rsidR="000C2A80">
        <w:t>DEQ</w:t>
      </w:r>
      <w:r>
        <w:t xml:space="preserve"> used biological, physical, and chemical data from </w:t>
      </w:r>
      <w:r w:rsidRPr="00B62BF0">
        <w:t>monitoring</w:t>
      </w:r>
      <w:r>
        <w:t xml:space="preserve"> stations within the </w:t>
      </w:r>
      <w:r w:rsidR="00076124">
        <w:t>Hat and Black Creek</w:t>
      </w:r>
      <w:r>
        <w:t xml:space="preserve"> watershed</w:t>
      </w:r>
      <w:r w:rsidR="00223AFC">
        <w:t>s</w:t>
      </w:r>
      <w:r>
        <w:t xml:space="preserve"> (</w:t>
      </w:r>
      <w:r w:rsidR="00B3132C">
        <w:fldChar w:fldCharType="begin"/>
      </w:r>
      <w:r w:rsidR="00B3132C">
        <w:instrText xml:space="preserve"> REF _Ref63069536 \h </w:instrText>
      </w:r>
      <w:r w:rsidR="00B3132C">
        <w:fldChar w:fldCharType="separate"/>
      </w:r>
      <w:r w:rsidR="00B3132C">
        <w:t xml:space="preserve">Figure </w:t>
      </w:r>
      <w:r w:rsidR="00B3132C">
        <w:rPr>
          <w:noProof/>
        </w:rPr>
        <w:t>1</w:t>
      </w:r>
      <w:r w:rsidR="00B3132C">
        <w:noBreakHyphen/>
      </w:r>
      <w:r w:rsidR="00B3132C">
        <w:rPr>
          <w:noProof/>
        </w:rPr>
        <w:t>1</w:t>
      </w:r>
      <w:r w:rsidR="00B3132C">
        <w:fldChar w:fldCharType="end"/>
      </w:r>
      <w:r>
        <w:t xml:space="preserve">). </w:t>
      </w:r>
      <w:r w:rsidR="000C2A80">
        <w:t>DEQ</w:t>
      </w:r>
      <w:r w:rsidR="00B3132C" w:rsidRPr="00B3132C">
        <w:t xml:space="preserve"> </w:t>
      </w:r>
      <w:r w:rsidR="00B3132C">
        <w:t xml:space="preserve">operates </w:t>
      </w:r>
      <w:r w:rsidR="00C50E81">
        <w:t xml:space="preserve">four </w:t>
      </w:r>
      <w:r w:rsidR="00C50E81">
        <w:lastRenderedPageBreak/>
        <w:t>(4)</w:t>
      </w:r>
      <w:r w:rsidR="003920E5">
        <w:t xml:space="preserve"> </w:t>
      </w:r>
      <w:r w:rsidR="00B3132C">
        <w:t xml:space="preserve">benthic </w:t>
      </w:r>
      <w:r w:rsidR="0055320D">
        <w:t xml:space="preserve">(biological) </w:t>
      </w:r>
      <w:r w:rsidR="00B3132C">
        <w:t xml:space="preserve">and </w:t>
      </w:r>
      <w:r w:rsidR="00C50E81">
        <w:t>two (2)</w:t>
      </w:r>
      <w:r w:rsidR="00B3132C">
        <w:t xml:space="preserve"> water quality </w:t>
      </w:r>
      <w:r w:rsidR="0055320D">
        <w:t xml:space="preserve">(ambient) </w:t>
      </w:r>
      <w:r w:rsidR="00B3132C">
        <w:t>monitorin</w:t>
      </w:r>
      <w:r w:rsidR="0082156E">
        <w:t>g stations within the watershed</w:t>
      </w:r>
      <w:r w:rsidR="00076124">
        <w:t>s</w:t>
      </w:r>
      <w:r w:rsidR="00E42166">
        <w:t xml:space="preserve">.  </w:t>
      </w:r>
      <w:r w:rsidR="003920E5">
        <w:t xml:space="preserve">Two </w:t>
      </w:r>
      <w:r w:rsidR="00E42166">
        <w:t>of these stations</w:t>
      </w:r>
      <w:r w:rsidR="00B3132C">
        <w:t xml:space="preserve"> are co-located ben</w:t>
      </w:r>
      <w:r w:rsidR="00E42166">
        <w:t>thic and water quality stations</w:t>
      </w:r>
      <w:r w:rsidR="00B3132C">
        <w:t xml:space="preserve">. </w:t>
      </w:r>
    </w:p>
    <w:p w14:paraId="77A97B2B" w14:textId="4E553842" w:rsidR="00931D69" w:rsidRDefault="0055320D" w:rsidP="007510FC">
      <w:pPr>
        <w:pStyle w:val="Caption"/>
        <w:ind w:left="0" w:firstLine="0"/>
      </w:pPr>
      <w:bookmarkStart w:id="7" w:name="_Ref63069536"/>
      <w:r>
        <w:rPr>
          <w:noProof/>
        </w:rPr>
        <w:drawing>
          <wp:inline distT="0" distB="0" distL="0" distR="0" wp14:anchorId="365C0E19" wp14:editId="3F22BDAD">
            <wp:extent cx="5961232" cy="3208020"/>
            <wp:effectExtent l="0" t="0" r="1905" b="0"/>
            <wp:docPr id="1" name="Picture 1" descr="Figure 1 1.  Ambient and biological monitoring stations in the Hat and Black Creek 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atBlack_TM_MonMap_20211115.jpg"/>
                    <pic:cNvPicPr/>
                  </pic:nvPicPr>
                  <pic:blipFill rotWithShape="1">
                    <a:blip r:embed="rId11">
                      <a:extLst>
                        <a:ext uri="{28A0092B-C50C-407E-A947-70E740481C1C}">
                          <a14:useLocalDpi xmlns:a14="http://schemas.microsoft.com/office/drawing/2010/main" val="0"/>
                        </a:ext>
                      </a:extLst>
                    </a:blip>
                    <a:srcRect l="2051" t="3602" r="3846" b="1541"/>
                    <a:stretch/>
                  </pic:blipFill>
                  <pic:spPr bwMode="auto">
                    <a:xfrm>
                      <a:off x="0" y="0"/>
                      <a:ext cx="5965134" cy="3210120"/>
                    </a:xfrm>
                    <a:prstGeom prst="rect">
                      <a:avLst/>
                    </a:prstGeom>
                    <a:ln>
                      <a:noFill/>
                    </a:ln>
                    <a:extLst>
                      <a:ext uri="{53640926-AAD7-44D8-BBD7-CCE9431645EC}">
                        <a14:shadowObscured xmlns:a14="http://schemas.microsoft.com/office/drawing/2010/main"/>
                      </a:ext>
                    </a:extLst>
                  </pic:spPr>
                </pic:pic>
              </a:graphicData>
            </a:graphic>
          </wp:inline>
        </w:drawing>
      </w:r>
    </w:p>
    <w:p w14:paraId="703C8A7E" w14:textId="25004C4F" w:rsidR="00B3132C" w:rsidRDefault="00B3132C" w:rsidP="007510FC">
      <w:pPr>
        <w:pStyle w:val="Caption"/>
        <w:ind w:left="0" w:firstLine="0"/>
      </w:pPr>
      <w:bookmarkStart w:id="8" w:name="_Toc112731538"/>
      <w:r>
        <w:t xml:space="preserve">Figure </w:t>
      </w:r>
      <w:fldSimple w:instr=" STYLEREF 1 \s ">
        <w:r w:rsidR="0045276A">
          <w:rPr>
            <w:noProof/>
          </w:rPr>
          <w:t>1</w:t>
        </w:r>
      </w:fldSimple>
      <w:r w:rsidR="0045276A">
        <w:noBreakHyphen/>
      </w:r>
      <w:fldSimple w:instr=" SEQ Figure \* ARABIC \s 1 ">
        <w:r w:rsidR="0045276A">
          <w:rPr>
            <w:noProof/>
          </w:rPr>
          <w:t>1</w:t>
        </w:r>
      </w:fldSimple>
      <w:bookmarkEnd w:id="7"/>
      <w:r>
        <w:t xml:space="preserve">.  Ambient and biological monitoring stations in the </w:t>
      </w:r>
      <w:r w:rsidR="00076124">
        <w:t xml:space="preserve">Hat and Black </w:t>
      </w:r>
      <w:r>
        <w:t>Creek watersheds.</w:t>
      </w:r>
      <w:bookmarkEnd w:id="8"/>
    </w:p>
    <w:p w14:paraId="3EA4B22A" w14:textId="2BCAC63C" w:rsidR="00952DF6" w:rsidRDefault="00967368" w:rsidP="00952DF6">
      <w:pPr>
        <w:pStyle w:val="BlockText"/>
      </w:pPr>
      <w:r>
        <w:fldChar w:fldCharType="begin"/>
      </w:r>
      <w:r>
        <w:instrText xml:space="preserve"> REF _Ref45085598 \h </w:instrText>
      </w:r>
      <w:r>
        <w:fldChar w:fldCharType="separate"/>
      </w:r>
      <w:r>
        <w:t xml:space="preserve">Table </w:t>
      </w:r>
      <w:r>
        <w:rPr>
          <w:noProof/>
        </w:rPr>
        <w:t>1</w:t>
      </w:r>
      <w:r>
        <w:noBreakHyphen/>
      </w:r>
      <w:r>
        <w:rPr>
          <w:noProof/>
        </w:rPr>
        <w:t>1</w:t>
      </w:r>
      <w:r>
        <w:fldChar w:fldCharType="end"/>
      </w:r>
      <w:r>
        <w:t xml:space="preserve"> </w:t>
      </w:r>
      <w:r w:rsidRPr="00B62BF0">
        <w:t xml:space="preserve">shows the number of samples and the </w:t>
      </w:r>
      <w:proofErr w:type="gramStart"/>
      <w:r w:rsidRPr="00B62BF0">
        <w:t>period of time</w:t>
      </w:r>
      <w:proofErr w:type="gramEnd"/>
      <w:r w:rsidRPr="00B62BF0">
        <w:t xml:space="preserve"> over which individual stations were monitored.  </w:t>
      </w:r>
      <w:r>
        <w:t>For benthic monitoring stations, data include taxonomic identification (family or genus level) and counts of benthic macroinvertebrates collected, eight calculated benthic metrics, stream condition index scores (SCI), and visual habitat assessment scores</w:t>
      </w:r>
      <w:r w:rsidRPr="00B62BF0">
        <w:t>.</w:t>
      </w:r>
      <w:r>
        <w:t xml:space="preserve">  For water quality monitoring stations, data include results for various physical and chemical parameters.    </w:t>
      </w:r>
      <w:r w:rsidR="004D7CDF">
        <w:t>The data analysis window was limited to ambient and biological data collected between 2005 and 202</w:t>
      </w:r>
      <w:r w:rsidR="00656217">
        <w:t>1</w:t>
      </w:r>
      <w:r w:rsidR="004D7CDF">
        <w:t xml:space="preserve"> in order to focus on existing conditions in the watersheds and recent changes in land use. </w:t>
      </w:r>
      <w:r>
        <w:t xml:space="preserve">In total, </w:t>
      </w:r>
      <w:r w:rsidR="00FF4DEC">
        <w:t>110</w:t>
      </w:r>
      <w:r>
        <w:t xml:space="preserve"> water quality samples were </w:t>
      </w:r>
      <w:r w:rsidR="00982241">
        <w:t>collected</w:t>
      </w:r>
      <w:r w:rsidR="00EA2560">
        <w:t xml:space="preserve"> from</w:t>
      </w:r>
      <w:r w:rsidR="00C81025">
        <w:t xml:space="preserve"> </w:t>
      </w:r>
      <w:r w:rsidR="00656217">
        <w:t>t</w:t>
      </w:r>
      <w:r w:rsidR="00FF4DEC">
        <w:t>wo</w:t>
      </w:r>
      <w:r w:rsidR="0082156E">
        <w:t xml:space="preserve"> </w:t>
      </w:r>
      <w:r w:rsidR="00982241">
        <w:t xml:space="preserve">ambient monitoring stations in the </w:t>
      </w:r>
      <w:r w:rsidR="00656217">
        <w:t>Hat and Black</w:t>
      </w:r>
      <w:r w:rsidR="00AF4A9D">
        <w:t xml:space="preserve"> Creek</w:t>
      </w:r>
      <w:r w:rsidR="00982241">
        <w:t xml:space="preserve"> watershed</w:t>
      </w:r>
      <w:r w:rsidR="00AF4A9D">
        <w:t>s</w:t>
      </w:r>
      <w:r w:rsidR="00982241">
        <w:t xml:space="preserve"> between</w:t>
      </w:r>
      <w:r w:rsidR="0081519C">
        <w:t xml:space="preserve"> </w:t>
      </w:r>
      <w:r w:rsidR="00674EB8">
        <w:t>2005</w:t>
      </w:r>
      <w:r w:rsidR="0081519C">
        <w:t xml:space="preserve"> and </w:t>
      </w:r>
      <w:r w:rsidR="00656217">
        <w:t>2021</w:t>
      </w:r>
      <w:r w:rsidR="006124DF">
        <w:t>.   Samples were analyzed for 2</w:t>
      </w:r>
      <w:r w:rsidR="00811F08">
        <w:t>2</w:t>
      </w:r>
      <w:r w:rsidR="006124DF">
        <w:t xml:space="preserve"> different water quality parameters.  </w:t>
      </w:r>
      <w:r w:rsidR="00982241">
        <w:t xml:space="preserve">A total of </w:t>
      </w:r>
      <w:r w:rsidR="00656217">
        <w:t>24</w:t>
      </w:r>
      <w:r w:rsidR="007615F2">
        <w:t xml:space="preserve"> benthic samples were collected </w:t>
      </w:r>
      <w:r w:rsidR="00C81025">
        <w:t xml:space="preserve">from </w:t>
      </w:r>
      <w:r w:rsidR="00656217">
        <w:t>four</w:t>
      </w:r>
      <w:r w:rsidR="003D5A1F">
        <w:t xml:space="preserve"> </w:t>
      </w:r>
      <w:r w:rsidR="00982241">
        <w:t xml:space="preserve">monitoring stations within the project area between </w:t>
      </w:r>
      <w:r w:rsidR="003D5A1F">
        <w:t>200</w:t>
      </w:r>
      <w:r w:rsidR="002E2A10">
        <w:t>5</w:t>
      </w:r>
      <w:r w:rsidR="00982241">
        <w:t xml:space="preserve"> and 20</w:t>
      </w:r>
      <w:r w:rsidR="00656217">
        <w:t>21</w:t>
      </w:r>
      <w:r w:rsidR="00982241">
        <w:t xml:space="preserve">.  </w:t>
      </w:r>
    </w:p>
    <w:p w14:paraId="1436F068" w14:textId="3ED14394" w:rsidR="008C50E8" w:rsidRDefault="00952DF6" w:rsidP="00952DF6">
      <w:pPr>
        <w:pStyle w:val="BlockText"/>
      </w:pPr>
      <w:r>
        <w:t xml:space="preserve">In addition to sampling locations within the </w:t>
      </w:r>
      <w:r w:rsidR="00895C00">
        <w:t>two</w:t>
      </w:r>
      <w:r w:rsidR="00841488">
        <w:t xml:space="preserve"> impaired</w:t>
      </w:r>
      <w:r>
        <w:t xml:space="preserve"> watershed</w:t>
      </w:r>
      <w:r w:rsidR="00841488">
        <w:t>s</w:t>
      </w:r>
      <w:r>
        <w:t xml:space="preserve">, benthic </w:t>
      </w:r>
      <w:r w:rsidR="00CD46CB">
        <w:t xml:space="preserve">data collected from </w:t>
      </w:r>
      <w:r w:rsidR="00326370">
        <w:t>a monitoring station</w:t>
      </w:r>
      <w:r>
        <w:t xml:space="preserve"> </w:t>
      </w:r>
      <w:r w:rsidR="00CD46CB">
        <w:t xml:space="preserve">in the </w:t>
      </w:r>
      <w:r w:rsidR="00326370">
        <w:t>Long Island</w:t>
      </w:r>
      <w:r w:rsidR="00CD46CB">
        <w:t xml:space="preserve"> Creek </w:t>
      </w:r>
      <w:r w:rsidR="00326370">
        <w:t>(2-LSD001.23) in Fluvanna County</w:t>
      </w:r>
      <w:r>
        <w:t xml:space="preserve"> w</w:t>
      </w:r>
      <w:r w:rsidR="00326370">
        <w:t>as</w:t>
      </w:r>
      <w:r>
        <w:t xml:space="preserve"> used </w:t>
      </w:r>
      <w:r w:rsidR="00326370">
        <w:t xml:space="preserve">to establish a </w:t>
      </w:r>
      <w:r w:rsidR="0055320D">
        <w:t xml:space="preserve">healthy, unimpaired </w:t>
      </w:r>
      <w:r w:rsidR="00326370">
        <w:t xml:space="preserve">reference condition for comparative purposes with Black Creek.  Routine ambient monitoring was not conducted at this station, though field parameters (specific conductivity, dissolved oxygen, pH and temperature) were collected at the time of benthic </w:t>
      </w:r>
      <w:r w:rsidR="00326370">
        <w:lastRenderedPageBreak/>
        <w:t>monitoring</w:t>
      </w:r>
      <w:r>
        <w:t xml:space="preserve">. </w:t>
      </w:r>
      <w:r w:rsidR="00326370">
        <w:t>In cases where reference data w</w:t>
      </w:r>
      <w:r w:rsidR="00141265">
        <w:t>ere</w:t>
      </w:r>
      <w:r w:rsidR="00326370">
        <w:t xml:space="preserve"> not available for comparison, water quality standar</w:t>
      </w:r>
      <w:r w:rsidR="00931D69">
        <w:t>ds and established probability</w:t>
      </w:r>
      <w:r w:rsidR="00326370">
        <w:t xml:space="preserve"> of stressor effects ranges were evaluated to determine whether measured constituents were stressors.  Between 1999 and 2011</w:t>
      </w:r>
      <w:r w:rsidR="006124DF">
        <w:t xml:space="preserve">, </w:t>
      </w:r>
      <w:r w:rsidR="00326370">
        <w:t xml:space="preserve">17 </w:t>
      </w:r>
      <w:r w:rsidR="006124DF">
        <w:t xml:space="preserve">samples were collected from </w:t>
      </w:r>
      <w:r w:rsidR="00326370">
        <w:t>Long Island</w:t>
      </w:r>
      <w:r w:rsidR="006124DF">
        <w:t xml:space="preserve"> Creek</w:t>
      </w:r>
      <w:r w:rsidR="0072723E">
        <w:t xml:space="preserve"> (</w:t>
      </w:r>
      <w:r w:rsidR="0072723E">
        <w:fldChar w:fldCharType="begin"/>
      </w:r>
      <w:r w:rsidR="0072723E">
        <w:instrText xml:space="preserve"> REF _Ref45085598 \h </w:instrText>
      </w:r>
      <w:r w:rsidR="0072723E">
        <w:fldChar w:fldCharType="separate"/>
      </w:r>
      <w:r w:rsidR="0072723E">
        <w:t xml:space="preserve">Table </w:t>
      </w:r>
      <w:r w:rsidR="0072723E">
        <w:rPr>
          <w:noProof/>
        </w:rPr>
        <w:t>1</w:t>
      </w:r>
      <w:r w:rsidR="0072723E">
        <w:noBreakHyphen/>
      </w:r>
      <w:r w:rsidR="0072723E">
        <w:rPr>
          <w:noProof/>
        </w:rPr>
        <w:t>1</w:t>
      </w:r>
      <w:r w:rsidR="0072723E">
        <w:fldChar w:fldCharType="end"/>
      </w:r>
      <w:r w:rsidR="0072723E">
        <w:t>)</w:t>
      </w:r>
      <w:r w:rsidR="00326370">
        <w:t xml:space="preserve">. </w:t>
      </w:r>
    </w:p>
    <w:p w14:paraId="4F53D730" w14:textId="289CD6AD" w:rsidR="00952DF6" w:rsidRDefault="00326370" w:rsidP="00952DF6">
      <w:pPr>
        <w:pStyle w:val="BlockText"/>
      </w:pPr>
      <w:r>
        <w:t xml:space="preserve">Benthic data collected from a monitoring station on the Roach River (2-RCH001.25) </w:t>
      </w:r>
      <w:r w:rsidR="00141265">
        <w:t xml:space="preserve">in Albemarle County </w:t>
      </w:r>
      <w:r>
        <w:t>w</w:t>
      </w:r>
      <w:r w:rsidR="00141265">
        <w:t>ere</w:t>
      </w:r>
      <w:r>
        <w:t xml:space="preserve"> used as a reference condition for comparison with Hat Creek.  </w:t>
      </w:r>
      <w:r w:rsidR="00141265">
        <w:t>The Roach River is a larger, lower gradient creek than Long Island Creek</w:t>
      </w:r>
      <w:r w:rsidR="00931D69">
        <w:t xml:space="preserve"> with a larger drainage area, making it a more suitable reference for</w:t>
      </w:r>
      <w:r w:rsidR="00141265">
        <w:t xml:space="preserve"> Hat Creek.  Between 2008 and 2017, a total of s</w:t>
      </w:r>
      <w:r w:rsidR="00774679">
        <w:t>ix</w:t>
      </w:r>
      <w:r w:rsidR="00141265">
        <w:t xml:space="preserve"> benthic samples were collected from Roach River.  </w:t>
      </w:r>
      <w:r w:rsidR="0085666B">
        <w:t>L</w:t>
      </w:r>
      <w:r w:rsidR="00141265">
        <w:t xml:space="preserve">imited ambient monitoring was conducted at the site beyond measurements of field parameters during biological monitoring events.  </w:t>
      </w:r>
      <w:r w:rsidR="0085666B">
        <w:t>A total of 16 samples were collected from the Roach River between 2001 and 2011, which were analyzed for 33 different water qua</w:t>
      </w:r>
      <w:r w:rsidR="00931D69">
        <w:t xml:space="preserve">lity parameters.  Analyses </w:t>
      </w:r>
      <w:r w:rsidR="0085666B">
        <w:t xml:space="preserve">largely focused on suspended and deposited sediment in the stream in addition </w:t>
      </w:r>
      <w:r w:rsidR="008C50E8">
        <w:t>to</w:t>
      </w:r>
      <w:r w:rsidR="0085666B">
        <w:t xml:space="preserve"> chlorophyll.  </w:t>
      </w:r>
      <w:r w:rsidR="00141265">
        <w:t>Both Long Island Creek and Roach River are fully supporting the aquatic life use de</w:t>
      </w:r>
      <w:r w:rsidR="00931D69">
        <w:t>signation and have a land use distribution similar to</w:t>
      </w:r>
      <w:r w:rsidR="00141265">
        <w:t xml:space="preserve"> Black and Hat Creek</w:t>
      </w:r>
      <w:r w:rsidR="00931D69">
        <w:t>s</w:t>
      </w:r>
      <w:r w:rsidR="00141265">
        <w:t xml:space="preserve">.  Comparisons of the biological communities in these streams </w:t>
      </w:r>
      <w:r w:rsidR="00774679">
        <w:t>in</w:t>
      </w:r>
      <w:r w:rsidR="00141265">
        <w:t xml:space="preserve"> conjunction with established benthic metrics and stressor thresholds allowed for the establishment of a reference condition for the impaired streams that could be used to ga</w:t>
      </w:r>
      <w:r w:rsidR="008C50E8">
        <w:t>u</w:t>
      </w:r>
      <w:r w:rsidR="00141265">
        <w:t xml:space="preserve">ge stressor </w:t>
      </w:r>
      <w:r w:rsidR="00774679">
        <w:t>effects</w:t>
      </w:r>
      <w:r w:rsidR="00141265">
        <w:t>.</w:t>
      </w:r>
    </w:p>
    <w:p w14:paraId="5E7335C9" w14:textId="08EEABF7" w:rsidR="00952DF6" w:rsidRDefault="00D76685" w:rsidP="00D76685">
      <w:pPr>
        <w:pStyle w:val="Caption"/>
      </w:pPr>
      <w:bookmarkStart w:id="9" w:name="_Ref45085598"/>
      <w:bookmarkStart w:id="10" w:name="_Toc112731570"/>
      <w:r>
        <w:t xml:space="preserve">Table </w:t>
      </w:r>
      <w:fldSimple w:instr=" STYLEREF 1 \s ">
        <w:r w:rsidR="00C42AFC">
          <w:rPr>
            <w:noProof/>
          </w:rPr>
          <w:t>1</w:t>
        </w:r>
      </w:fldSimple>
      <w:r w:rsidR="00C42AFC">
        <w:noBreakHyphen/>
      </w:r>
      <w:fldSimple w:instr=" SEQ Table \* ARABIC \s 1 ">
        <w:r w:rsidR="00C42AFC">
          <w:rPr>
            <w:noProof/>
          </w:rPr>
          <w:t>1</w:t>
        </w:r>
      </w:fldSimple>
      <w:bookmarkEnd w:id="9"/>
      <w:r w:rsidR="00F012F4">
        <w:t xml:space="preserve">. </w:t>
      </w:r>
      <w:r w:rsidR="00EA2560">
        <w:t>Benthic and chemical m</w:t>
      </w:r>
      <w:r w:rsidR="00952DF6">
        <w:t xml:space="preserve">onitoring data used in </w:t>
      </w:r>
      <w:r w:rsidR="00223AFC">
        <w:t xml:space="preserve">the </w:t>
      </w:r>
      <w:r w:rsidR="004D5ACD">
        <w:t>Hat and Black</w:t>
      </w:r>
      <w:r w:rsidR="00895C00">
        <w:t xml:space="preserve"> </w:t>
      </w:r>
      <w:r w:rsidR="00223AFC">
        <w:t>Creek</w:t>
      </w:r>
      <w:r w:rsidR="00952DF6">
        <w:t xml:space="preserve"> stressor analysis.</w:t>
      </w:r>
      <w:bookmarkEnd w:id="10"/>
      <w:r w:rsidR="00952DF6">
        <w:t xml:space="preserve"> </w:t>
      </w:r>
    </w:p>
    <w:tbl>
      <w:tblPr>
        <w:tblW w:w="930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1833"/>
        <w:gridCol w:w="1349"/>
        <w:gridCol w:w="1891"/>
        <w:gridCol w:w="1170"/>
        <w:gridCol w:w="990"/>
        <w:gridCol w:w="1080"/>
        <w:gridCol w:w="990"/>
      </w:tblGrid>
      <w:tr w:rsidR="00952DF6" w:rsidRPr="00B77512" w14:paraId="70D5D526" w14:textId="77777777" w:rsidTr="007F53FC">
        <w:trPr>
          <w:trHeight w:val="312"/>
          <w:tblHeader/>
        </w:trPr>
        <w:tc>
          <w:tcPr>
            <w:tcW w:w="1833" w:type="dxa"/>
            <w:vMerge w:val="restart"/>
            <w:shd w:val="clear" w:color="auto" w:fill="A6A6A6" w:themeFill="background1" w:themeFillShade="A6"/>
            <w:vAlign w:val="center"/>
          </w:tcPr>
          <w:p w14:paraId="04E348B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Stream</w:t>
            </w:r>
          </w:p>
        </w:tc>
        <w:tc>
          <w:tcPr>
            <w:tcW w:w="1349" w:type="dxa"/>
            <w:vMerge w:val="restart"/>
            <w:shd w:val="clear" w:color="auto" w:fill="A6A6A6" w:themeFill="background1" w:themeFillShade="A6"/>
            <w:vAlign w:val="center"/>
          </w:tcPr>
          <w:p w14:paraId="1E68A4FD"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 xml:space="preserve">Station </w:t>
            </w:r>
          </w:p>
        </w:tc>
        <w:tc>
          <w:tcPr>
            <w:tcW w:w="1891" w:type="dxa"/>
            <w:vMerge w:val="restart"/>
            <w:shd w:val="clear" w:color="auto" w:fill="A6A6A6" w:themeFill="background1" w:themeFillShade="A6"/>
            <w:vAlign w:val="center"/>
          </w:tcPr>
          <w:p w14:paraId="2F8E4CF6"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Station Type</w:t>
            </w:r>
          </w:p>
        </w:tc>
        <w:tc>
          <w:tcPr>
            <w:tcW w:w="2160" w:type="dxa"/>
            <w:gridSpan w:val="2"/>
            <w:shd w:val="clear" w:color="auto" w:fill="A6A6A6" w:themeFill="background1" w:themeFillShade="A6"/>
            <w:vAlign w:val="center"/>
          </w:tcPr>
          <w:p w14:paraId="012B450D"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Benthic Sampling</w:t>
            </w:r>
          </w:p>
        </w:tc>
        <w:tc>
          <w:tcPr>
            <w:tcW w:w="2070" w:type="dxa"/>
            <w:gridSpan w:val="2"/>
            <w:shd w:val="clear" w:color="auto" w:fill="A6A6A6" w:themeFill="background1" w:themeFillShade="A6"/>
            <w:vAlign w:val="center"/>
          </w:tcPr>
          <w:p w14:paraId="7404A25E"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Pr>
                <w:rFonts w:ascii="Arial Narrow" w:eastAsiaTheme="minorHAnsi" w:hAnsi="Arial Narrow" w:cs="Arial Narrow"/>
                <w:b/>
                <w:bCs/>
                <w:color w:val="000000"/>
                <w:sz w:val="20"/>
                <w:szCs w:val="20"/>
              </w:rPr>
              <w:t>Water Quality Sampling</w:t>
            </w:r>
          </w:p>
        </w:tc>
      </w:tr>
      <w:tr w:rsidR="00952DF6" w:rsidRPr="00B77512" w14:paraId="50057E61" w14:textId="77777777" w:rsidTr="007F53FC">
        <w:trPr>
          <w:trHeight w:val="312"/>
          <w:tblHeader/>
        </w:trPr>
        <w:tc>
          <w:tcPr>
            <w:tcW w:w="1833" w:type="dxa"/>
            <w:vMerge/>
            <w:shd w:val="clear" w:color="auto" w:fill="A6A6A6" w:themeFill="background1" w:themeFillShade="A6"/>
            <w:vAlign w:val="center"/>
          </w:tcPr>
          <w:p w14:paraId="565F18D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349" w:type="dxa"/>
            <w:vMerge/>
            <w:shd w:val="clear" w:color="auto" w:fill="A6A6A6" w:themeFill="background1" w:themeFillShade="A6"/>
            <w:vAlign w:val="center"/>
          </w:tcPr>
          <w:p w14:paraId="19493B63"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891" w:type="dxa"/>
            <w:vMerge/>
            <w:shd w:val="clear" w:color="auto" w:fill="A6A6A6" w:themeFill="background1" w:themeFillShade="A6"/>
            <w:vAlign w:val="center"/>
          </w:tcPr>
          <w:p w14:paraId="297816CA" w14:textId="77777777" w:rsidR="00952DF6" w:rsidRPr="00B77512" w:rsidRDefault="00952DF6" w:rsidP="00952DF6">
            <w:pPr>
              <w:autoSpaceDE w:val="0"/>
              <w:autoSpaceDN w:val="0"/>
              <w:adjustRightInd w:val="0"/>
              <w:rPr>
                <w:rFonts w:ascii="Arial Narrow" w:eastAsiaTheme="minorHAnsi" w:hAnsi="Arial Narrow" w:cs="Arial Narrow"/>
                <w:b/>
                <w:bCs/>
                <w:color w:val="000000"/>
                <w:sz w:val="20"/>
                <w:szCs w:val="20"/>
              </w:rPr>
            </w:pPr>
          </w:p>
        </w:tc>
        <w:tc>
          <w:tcPr>
            <w:tcW w:w="1170" w:type="dxa"/>
            <w:tcBorders>
              <w:bottom w:val="single" w:sz="4" w:space="0" w:color="auto"/>
            </w:tcBorders>
            <w:shd w:val="clear" w:color="auto" w:fill="A6A6A6" w:themeFill="background1" w:themeFillShade="A6"/>
            <w:vAlign w:val="center"/>
          </w:tcPr>
          <w:p w14:paraId="7F0F0458"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990" w:type="dxa"/>
            <w:tcBorders>
              <w:bottom w:val="single" w:sz="4" w:space="0" w:color="auto"/>
            </w:tcBorders>
            <w:shd w:val="clear" w:color="auto" w:fill="A6A6A6" w:themeFill="background1" w:themeFillShade="A6"/>
            <w:vAlign w:val="center"/>
          </w:tcPr>
          <w:p w14:paraId="7E269050"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c>
          <w:tcPr>
            <w:tcW w:w="1080" w:type="dxa"/>
            <w:shd w:val="clear" w:color="auto" w:fill="A6A6A6" w:themeFill="background1" w:themeFillShade="A6"/>
            <w:vAlign w:val="center"/>
          </w:tcPr>
          <w:p w14:paraId="287B4014"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Monitoring Period</w:t>
            </w:r>
          </w:p>
        </w:tc>
        <w:tc>
          <w:tcPr>
            <w:tcW w:w="990" w:type="dxa"/>
            <w:shd w:val="clear" w:color="auto" w:fill="A6A6A6" w:themeFill="background1" w:themeFillShade="A6"/>
            <w:vAlign w:val="center"/>
          </w:tcPr>
          <w:p w14:paraId="1B561237" w14:textId="77777777" w:rsidR="00952DF6" w:rsidRPr="00B77512" w:rsidRDefault="00952DF6" w:rsidP="00952DF6">
            <w:pPr>
              <w:autoSpaceDE w:val="0"/>
              <w:autoSpaceDN w:val="0"/>
              <w:adjustRightInd w:val="0"/>
              <w:jc w:val="center"/>
              <w:rPr>
                <w:rFonts w:ascii="Arial Narrow" w:eastAsiaTheme="minorHAnsi" w:hAnsi="Arial Narrow" w:cs="Arial Narrow"/>
                <w:b/>
                <w:bCs/>
                <w:color w:val="000000"/>
                <w:sz w:val="20"/>
                <w:szCs w:val="20"/>
              </w:rPr>
            </w:pPr>
            <w:r w:rsidRPr="00B77512">
              <w:rPr>
                <w:rFonts w:ascii="Arial Narrow" w:eastAsiaTheme="minorHAnsi" w:hAnsi="Arial Narrow" w:cs="Arial Narrow"/>
                <w:b/>
                <w:bCs/>
                <w:color w:val="000000"/>
                <w:sz w:val="20"/>
                <w:szCs w:val="20"/>
              </w:rPr>
              <w:t>Samples Collected</w:t>
            </w:r>
          </w:p>
        </w:tc>
      </w:tr>
      <w:tr w:rsidR="00674EB8" w:rsidRPr="00B77512" w14:paraId="5EEC94C9" w14:textId="77777777" w:rsidTr="00674EB8">
        <w:trPr>
          <w:trHeight w:val="312"/>
        </w:trPr>
        <w:tc>
          <w:tcPr>
            <w:tcW w:w="1833" w:type="dxa"/>
            <w:vMerge w:val="restart"/>
            <w:shd w:val="clear" w:color="auto" w:fill="auto"/>
            <w:vAlign w:val="center"/>
          </w:tcPr>
          <w:p w14:paraId="7DCE2421" w14:textId="50F3306B" w:rsidR="00674EB8" w:rsidRPr="000C78C7" w:rsidRDefault="00674EB8" w:rsidP="00952DF6">
            <w:pPr>
              <w:autoSpaceDE w:val="0"/>
              <w:autoSpaceDN w:val="0"/>
              <w:adjustRightInd w:val="0"/>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Black Creek</w:t>
            </w:r>
          </w:p>
        </w:tc>
        <w:tc>
          <w:tcPr>
            <w:tcW w:w="1349" w:type="dxa"/>
            <w:vMerge w:val="restart"/>
            <w:shd w:val="clear" w:color="auto" w:fill="auto"/>
            <w:vAlign w:val="center"/>
          </w:tcPr>
          <w:p w14:paraId="684CFE79" w14:textId="1DDA6505" w:rsidR="00674EB8" w:rsidRPr="000C78C7" w:rsidRDefault="00674EB8" w:rsidP="00952DF6">
            <w:pPr>
              <w:autoSpaceDE w:val="0"/>
              <w:autoSpaceDN w:val="0"/>
              <w:adjustRightInd w:val="0"/>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2-BKC000.08</w:t>
            </w:r>
          </w:p>
        </w:tc>
        <w:tc>
          <w:tcPr>
            <w:tcW w:w="1891" w:type="dxa"/>
            <w:tcBorders>
              <w:right w:val="single" w:sz="4" w:space="0" w:color="auto"/>
            </w:tcBorders>
            <w:shd w:val="clear" w:color="auto" w:fill="auto"/>
            <w:vAlign w:val="center"/>
          </w:tcPr>
          <w:p w14:paraId="6CCB44CA" w14:textId="3D330272" w:rsidR="00674EB8" w:rsidRPr="000C78C7" w:rsidRDefault="00674EB8" w:rsidP="00952DF6">
            <w:pPr>
              <w:autoSpaceDE w:val="0"/>
              <w:autoSpaceDN w:val="0"/>
              <w:adjustRightInd w:val="0"/>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D1AFB9C" w14:textId="5E496F62" w:rsidR="00674EB8" w:rsidRPr="000C78C7" w:rsidRDefault="00674EB8" w:rsidP="00952DF6">
            <w:pPr>
              <w:autoSpaceDE w:val="0"/>
              <w:autoSpaceDN w:val="0"/>
              <w:adjustRightInd w:val="0"/>
              <w:jc w:val="center"/>
              <w:rPr>
                <w:rFonts w:ascii="Arial Narrow" w:eastAsiaTheme="minorHAnsi" w:hAnsi="Arial Narrow" w:cs="Arial Narrow"/>
                <w:bCs/>
                <w:color w:val="000000"/>
                <w:sz w:val="20"/>
                <w:szCs w:val="20"/>
              </w:rPr>
            </w:pPr>
          </w:p>
        </w:tc>
        <w:tc>
          <w:tcPr>
            <w:tcW w:w="1080" w:type="dxa"/>
            <w:tcBorders>
              <w:left w:val="single" w:sz="4" w:space="0" w:color="auto"/>
            </w:tcBorders>
            <w:shd w:val="clear" w:color="auto" w:fill="auto"/>
            <w:vAlign w:val="center"/>
          </w:tcPr>
          <w:p w14:paraId="1F335DD3" w14:textId="1CFD2500" w:rsidR="00674EB8" w:rsidRPr="000C78C7" w:rsidRDefault="00674EB8"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2020-2021</w:t>
            </w:r>
          </w:p>
        </w:tc>
        <w:tc>
          <w:tcPr>
            <w:tcW w:w="990" w:type="dxa"/>
            <w:shd w:val="clear" w:color="auto" w:fill="auto"/>
            <w:vAlign w:val="center"/>
          </w:tcPr>
          <w:p w14:paraId="10A32C71" w14:textId="369D3608" w:rsidR="00674EB8" w:rsidRPr="000C78C7" w:rsidRDefault="00674EB8" w:rsidP="00952D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24</w:t>
            </w:r>
          </w:p>
        </w:tc>
      </w:tr>
      <w:tr w:rsidR="0082156E" w:rsidRPr="00F71D84" w14:paraId="02290F0A" w14:textId="77777777" w:rsidTr="00674EB8">
        <w:trPr>
          <w:trHeight w:val="312"/>
        </w:trPr>
        <w:tc>
          <w:tcPr>
            <w:tcW w:w="1833" w:type="dxa"/>
            <w:vMerge/>
            <w:shd w:val="clear" w:color="auto" w:fill="auto"/>
            <w:vAlign w:val="center"/>
          </w:tcPr>
          <w:p w14:paraId="14DACF31" w14:textId="77777777" w:rsidR="0082156E" w:rsidRPr="00F71D84" w:rsidRDefault="0082156E" w:rsidP="00952DF6">
            <w:pPr>
              <w:rPr>
                <w:rFonts w:ascii="Arial Narrow" w:hAnsi="Arial Narrow"/>
                <w:sz w:val="20"/>
                <w:szCs w:val="20"/>
              </w:rPr>
            </w:pPr>
          </w:p>
        </w:tc>
        <w:tc>
          <w:tcPr>
            <w:tcW w:w="1349" w:type="dxa"/>
            <w:vMerge/>
            <w:shd w:val="clear" w:color="auto" w:fill="auto"/>
            <w:vAlign w:val="center"/>
          </w:tcPr>
          <w:p w14:paraId="294B453F" w14:textId="00BB753A" w:rsidR="0082156E" w:rsidRPr="00F71D84" w:rsidRDefault="0082156E" w:rsidP="00952DF6">
            <w:pPr>
              <w:rPr>
                <w:rFonts w:ascii="Arial Narrow" w:hAnsi="Arial Narrow"/>
                <w:sz w:val="20"/>
                <w:szCs w:val="20"/>
              </w:rPr>
            </w:pPr>
          </w:p>
        </w:tc>
        <w:tc>
          <w:tcPr>
            <w:tcW w:w="1891" w:type="dxa"/>
            <w:tcBorders>
              <w:right w:val="single" w:sz="4" w:space="0" w:color="auto"/>
            </w:tcBorders>
            <w:shd w:val="clear" w:color="auto" w:fill="auto"/>
            <w:vAlign w:val="center"/>
          </w:tcPr>
          <w:p w14:paraId="47AC4F70" w14:textId="1B16675B"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38705574" w14:textId="7A424B09" w:rsidR="0082156E" w:rsidRDefault="00674EB8"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2020-2021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488B0DD8" w14:textId="60E8E11A" w:rsidR="0082156E" w:rsidRDefault="00674EB8"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4</w:t>
            </w:r>
          </w:p>
        </w:tc>
        <w:tc>
          <w:tcPr>
            <w:tcW w:w="2070" w:type="dxa"/>
            <w:gridSpan w:val="2"/>
            <w:vMerge w:val="restart"/>
            <w:tcBorders>
              <w:left w:val="single" w:sz="4" w:space="0" w:color="auto"/>
            </w:tcBorders>
            <w:shd w:val="clear" w:color="auto" w:fill="E7E6E6" w:themeFill="background2"/>
            <w:vAlign w:val="center"/>
          </w:tcPr>
          <w:p w14:paraId="199EF4FB" w14:textId="4F4F7F85"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82156E" w:rsidRPr="00F71D84" w14:paraId="472D001C" w14:textId="77777777" w:rsidTr="00674EB8">
        <w:trPr>
          <w:trHeight w:val="312"/>
        </w:trPr>
        <w:tc>
          <w:tcPr>
            <w:tcW w:w="1833" w:type="dxa"/>
            <w:vMerge/>
            <w:shd w:val="clear" w:color="auto" w:fill="auto"/>
            <w:vAlign w:val="center"/>
          </w:tcPr>
          <w:p w14:paraId="767B2E12" w14:textId="5ECE4AA7" w:rsidR="0082156E" w:rsidRPr="00F71D84" w:rsidRDefault="0082156E" w:rsidP="00952DF6">
            <w:pPr>
              <w:rPr>
                <w:rFonts w:ascii="Arial Narrow" w:hAnsi="Arial Narrow"/>
                <w:sz w:val="20"/>
                <w:szCs w:val="20"/>
              </w:rPr>
            </w:pPr>
          </w:p>
        </w:tc>
        <w:tc>
          <w:tcPr>
            <w:tcW w:w="1349" w:type="dxa"/>
            <w:shd w:val="clear" w:color="auto" w:fill="auto"/>
            <w:vAlign w:val="center"/>
          </w:tcPr>
          <w:p w14:paraId="6EA35435" w14:textId="081BA98B" w:rsidR="0082156E" w:rsidRPr="00F71D84" w:rsidRDefault="00674EB8" w:rsidP="00952DF6">
            <w:pPr>
              <w:rPr>
                <w:rFonts w:ascii="Arial Narrow" w:hAnsi="Arial Narrow"/>
                <w:sz w:val="20"/>
                <w:szCs w:val="20"/>
              </w:rPr>
            </w:pPr>
            <w:r w:rsidRPr="00674EB8">
              <w:rPr>
                <w:rFonts w:ascii="Arial Narrow" w:hAnsi="Arial Narrow"/>
                <w:sz w:val="20"/>
                <w:szCs w:val="20"/>
              </w:rPr>
              <w:t>2-BKC001.43</w:t>
            </w:r>
          </w:p>
        </w:tc>
        <w:tc>
          <w:tcPr>
            <w:tcW w:w="1891" w:type="dxa"/>
            <w:tcBorders>
              <w:right w:val="single" w:sz="4" w:space="0" w:color="auto"/>
            </w:tcBorders>
            <w:shd w:val="clear" w:color="auto" w:fill="auto"/>
            <w:vAlign w:val="center"/>
          </w:tcPr>
          <w:p w14:paraId="0AE27636" w14:textId="0582A626"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2CDD99F5" w14:textId="0DA468FF" w:rsidR="0082156E" w:rsidRDefault="00674EB8"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2011-2013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4C682984" w14:textId="4BAF6D5E" w:rsidR="0082156E" w:rsidRDefault="00674EB8"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4</w:t>
            </w:r>
          </w:p>
        </w:tc>
        <w:tc>
          <w:tcPr>
            <w:tcW w:w="2070" w:type="dxa"/>
            <w:gridSpan w:val="2"/>
            <w:vMerge/>
            <w:tcBorders>
              <w:left w:val="single" w:sz="4" w:space="0" w:color="auto"/>
            </w:tcBorders>
            <w:shd w:val="clear" w:color="auto" w:fill="E7E6E6" w:themeFill="background2"/>
            <w:vAlign w:val="center"/>
          </w:tcPr>
          <w:p w14:paraId="530D7ACE" w14:textId="727FFE45"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82156E" w:rsidRPr="00F71D84" w14:paraId="53408A22" w14:textId="77777777" w:rsidTr="00674EB8">
        <w:trPr>
          <w:trHeight w:val="312"/>
        </w:trPr>
        <w:tc>
          <w:tcPr>
            <w:tcW w:w="1833" w:type="dxa"/>
            <w:vMerge/>
            <w:shd w:val="clear" w:color="auto" w:fill="auto"/>
            <w:vAlign w:val="center"/>
          </w:tcPr>
          <w:p w14:paraId="0B5FDADB" w14:textId="77777777" w:rsidR="0082156E" w:rsidRPr="00F71D84" w:rsidRDefault="0082156E" w:rsidP="00952DF6">
            <w:pPr>
              <w:rPr>
                <w:rFonts w:ascii="Arial Narrow" w:hAnsi="Arial Narrow"/>
                <w:sz w:val="20"/>
                <w:szCs w:val="20"/>
              </w:rPr>
            </w:pPr>
          </w:p>
        </w:tc>
        <w:tc>
          <w:tcPr>
            <w:tcW w:w="1349" w:type="dxa"/>
            <w:shd w:val="clear" w:color="auto" w:fill="auto"/>
            <w:vAlign w:val="center"/>
          </w:tcPr>
          <w:p w14:paraId="775BAFFD" w14:textId="44366117" w:rsidR="0082156E" w:rsidRPr="00F71D84" w:rsidRDefault="00674EB8" w:rsidP="00952DF6">
            <w:pPr>
              <w:rPr>
                <w:rFonts w:ascii="Arial Narrow" w:hAnsi="Arial Narrow"/>
                <w:sz w:val="20"/>
                <w:szCs w:val="20"/>
              </w:rPr>
            </w:pPr>
            <w:r>
              <w:rPr>
                <w:rFonts w:ascii="Arial Narrow" w:hAnsi="Arial Narrow"/>
                <w:sz w:val="20"/>
                <w:szCs w:val="20"/>
              </w:rPr>
              <w:t>2-BKC001.55</w:t>
            </w:r>
          </w:p>
        </w:tc>
        <w:tc>
          <w:tcPr>
            <w:tcW w:w="1891" w:type="dxa"/>
            <w:tcBorders>
              <w:right w:val="single" w:sz="4" w:space="0" w:color="auto"/>
            </w:tcBorders>
            <w:shd w:val="clear" w:color="auto" w:fill="auto"/>
            <w:vAlign w:val="center"/>
          </w:tcPr>
          <w:p w14:paraId="137B721A" w14:textId="508184D3" w:rsidR="0082156E" w:rsidRDefault="000C2A80" w:rsidP="00952D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82156E">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1D50639" w14:textId="5055FB84" w:rsidR="0082156E" w:rsidRDefault="00674EB8"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2011-2013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645C63B7" w14:textId="2CDAD86E" w:rsidR="0082156E" w:rsidRDefault="0082156E" w:rsidP="00952D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4</w:t>
            </w:r>
          </w:p>
        </w:tc>
        <w:tc>
          <w:tcPr>
            <w:tcW w:w="2070" w:type="dxa"/>
            <w:gridSpan w:val="2"/>
            <w:vMerge/>
            <w:tcBorders>
              <w:left w:val="single" w:sz="4" w:space="0" w:color="auto"/>
            </w:tcBorders>
            <w:shd w:val="clear" w:color="auto" w:fill="E7E6E6" w:themeFill="background2"/>
            <w:vAlign w:val="center"/>
          </w:tcPr>
          <w:p w14:paraId="476A475D" w14:textId="12FCB4D8" w:rsidR="0082156E" w:rsidRDefault="0082156E" w:rsidP="00952DF6">
            <w:pPr>
              <w:autoSpaceDE w:val="0"/>
              <w:autoSpaceDN w:val="0"/>
              <w:adjustRightInd w:val="0"/>
              <w:jc w:val="center"/>
              <w:rPr>
                <w:rFonts w:ascii="Arial Narrow" w:eastAsiaTheme="minorHAnsi" w:hAnsi="Arial Narrow" w:cs="Arial Narrow"/>
                <w:bCs/>
                <w:color w:val="000000"/>
                <w:sz w:val="20"/>
                <w:szCs w:val="20"/>
              </w:rPr>
            </w:pPr>
          </w:p>
        </w:tc>
      </w:tr>
      <w:tr w:rsidR="00674EB8" w:rsidRPr="00F71D84" w14:paraId="4BD90AD5" w14:textId="77777777" w:rsidTr="00674EB8">
        <w:trPr>
          <w:trHeight w:val="312"/>
        </w:trPr>
        <w:tc>
          <w:tcPr>
            <w:tcW w:w="1833" w:type="dxa"/>
            <w:vMerge w:val="restart"/>
            <w:shd w:val="clear" w:color="auto" w:fill="auto"/>
            <w:vAlign w:val="center"/>
          </w:tcPr>
          <w:p w14:paraId="4CC7DDD2" w14:textId="235AE68B" w:rsidR="00674EB8" w:rsidRPr="00F71D84" w:rsidRDefault="00674EB8" w:rsidP="0098466B">
            <w:pPr>
              <w:rPr>
                <w:rFonts w:ascii="Arial Narrow" w:hAnsi="Arial Narrow"/>
                <w:sz w:val="20"/>
                <w:szCs w:val="20"/>
              </w:rPr>
            </w:pPr>
            <w:r>
              <w:rPr>
                <w:rFonts w:ascii="Arial Narrow" w:hAnsi="Arial Narrow"/>
                <w:sz w:val="20"/>
                <w:szCs w:val="20"/>
              </w:rPr>
              <w:t>Hat Creek</w:t>
            </w:r>
          </w:p>
        </w:tc>
        <w:tc>
          <w:tcPr>
            <w:tcW w:w="1349" w:type="dxa"/>
            <w:vMerge w:val="restart"/>
            <w:shd w:val="clear" w:color="auto" w:fill="auto"/>
            <w:vAlign w:val="center"/>
          </w:tcPr>
          <w:p w14:paraId="2A95B222" w14:textId="6D9C224F" w:rsidR="00674EB8" w:rsidRPr="00F71D84" w:rsidRDefault="00674EB8" w:rsidP="0098466B">
            <w:pPr>
              <w:rPr>
                <w:rFonts w:ascii="Arial Narrow" w:hAnsi="Arial Narrow"/>
                <w:sz w:val="20"/>
                <w:szCs w:val="20"/>
              </w:rPr>
            </w:pPr>
            <w:r>
              <w:rPr>
                <w:rFonts w:ascii="Arial Narrow" w:hAnsi="Arial Narrow"/>
                <w:sz w:val="20"/>
                <w:szCs w:val="20"/>
              </w:rPr>
              <w:t>2-HAT000.14</w:t>
            </w:r>
          </w:p>
        </w:tc>
        <w:tc>
          <w:tcPr>
            <w:tcW w:w="1891" w:type="dxa"/>
            <w:tcBorders>
              <w:right w:val="single" w:sz="4" w:space="0" w:color="auto"/>
            </w:tcBorders>
            <w:shd w:val="clear" w:color="auto" w:fill="auto"/>
            <w:vAlign w:val="center"/>
          </w:tcPr>
          <w:p w14:paraId="4BDF8AF5" w14:textId="649DB96F" w:rsidR="00674EB8" w:rsidRDefault="00674EB8" w:rsidP="0098466B">
            <w:pP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DEQ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02397E" w14:textId="72CE760D" w:rsidR="00674EB8" w:rsidRDefault="00674EB8" w:rsidP="0098466B">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1015C523" w14:textId="4C69E4CE" w:rsidR="00674EB8" w:rsidRDefault="00674EB8"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2007-2021</w:t>
            </w:r>
          </w:p>
        </w:tc>
        <w:tc>
          <w:tcPr>
            <w:tcW w:w="990" w:type="dxa"/>
            <w:tcBorders>
              <w:left w:val="single" w:sz="4" w:space="0" w:color="auto"/>
            </w:tcBorders>
            <w:shd w:val="clear" w:color="auto" w:fill="auto"/>
            <w:vAlign w:val="center"/>
          </w:tcPr>
          <w:p w14:paraId="156481EC" w14:textId="40B13595" w:rsidR="00674EB8" w:rsidRDefault="00674EB8" w:rsidP="0098466B">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bCs/>
                <w:color w:val="000000"/>
                <w:sz w:val="20"/>
                <w:szCs w:val="20"/>
              </w:rPr>
              <w:t>86</w:t>
            </w:r>
          </w:p>
        </w:tc>
      </w:tr>
      <w:tr w:rsidR="004D5ACD" w:rsidRPr="00F71D84" w14:paraId="516D0F82" w14:textId="77777777" w:rsidTr="00674EB8">
        <w:trPr>
          <w:trHeight w:val="312"/>
        </w:trPr>
        <w:tc>
          <w:tcPr>
            <w:tcW w:w="1833" w:type="dxa"/>
            <w:vMerge/>
            <w:shd w:val="clear" w:color="auto" w:fill="auto"/>
            <w:vAlign w:val="center"/>
          </w:tcPr>
          <w:p w14:paraId="394BFA08" w14:textId="77777777" w:rsidR="004D5ACD" w:rsidRPr="00F71D84" w:rsidRDefault="004D5ACD" w:rsidP="0098466B">
            <w:pPr>
              <w:rPr>
                <w:rFonts w:ascii="Arial Narrow" w:hAnsi="Arial Narrow"/>
                <w:sz w:val="20"/>
                <w:szCs w:val="20"/>
              </w:rPr>
            </w:pPr>
          </w:p>
        </w:tc>
        <w:tc>
          <w:tcPr>
            <w:tcW w:w="1349" w:type="dxa"/>
            <w:vMerge/>
            <w:shd w:val="clear" w:color="auto" w:fill="auto"/>
            <w:vAlign w:val="center"/>
          </w:tcPr>
          <w:p w14:paraId="32C3E7D0" w14:textId="77777777" w:rsidR="004D5ACD" w:rsidRPr="00F71D84" w:rsidRDefault="004D5ACD" w:rsidP="0098466B">
            <w:pPr>
              <w:rPr>
                <w:rFonts w:ascii="Arial Narrow" w:hAnsi="Arial Narrow"/>
                <w:sz w:val="20"/>
                <w:szCs w:val="20"/>
              </w:rPr>
            </w:pPr>
          </w:p>
        </w:tc>
        <w:tc>
          <w:tcPr>
            <w:tcW w:w="1891" w:type="dxa"/>
            <w:tcBorders>
              <w:right w:val="single" w:sz="4" w:space="0" w:color="auto"/>
            </w:tcBorders>
            <w:shd w:val="clear" w:color="auto" w:fill="auto"/>
            <w:vAlign w:val="center"/>
          </w:tcPr>
          <w:p w14:paraId="20A0E76A" w14:textId="4ED2DBF6" w:rsidR="004D5ACD" w:rsidRDefault="004D5ACD" w:rsidP="0098466B">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57DA809C" w14:textId="29290754" w:rsidR="004D5ACD" w:rsidRDefault="00674EB8" w:rsidP="0098466B">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2008-2021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7484B5DD" w14:textId="44C468B3" w:rsidR="004D5ACD" w:rsidRDefault="00674EB8" w:rsidP="0098466B">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11</w:t>
            </w:r>
          </w:p>
        </w:tc>
        <w:tc>
          <w:tcPr>
            <w:tcW w:w="2070" w:type="dxa"/>
            <w:gridSpan w:val="2"/>
            <w:tcBorders>
              <w:left w:val="single" w:sz="4" w:space="0" w:color="auto"/>
            </w:tcBorders>
            <w:shd w:val="clear" w:color="auto" w:fill="E7E6E6" w:themeFill="background2"/>
            <w:vAlign w:val="center"/>
          </w:tcPr>
          <w:p w14:paraId="2241CD48" w14:textId="77777777" w:rsidR="004D5ACD" w:rsidRDefault="004D5ACD" w:rsidP="0098466B">
            <w:pPr>
              <w:autoSpaceDE w:val="0"/>
              <w:autoSpaceDN w:val="0"/>
              <w:adjustRightInd w:val="0"/>
              <w:jc w:val="center"/>
              <w:rPr>
                <w:rFonts w:ascii="Arial Narrow" w:eastAsiaTheme="minorHAnsi" w:hAnsi="Arial Narrow" w:cs="Arial Narrow"/>
                <w:bCs/>
                <w:color w:val="000000"/>
                <w:sz w:val="20"/>
                <w:szCs w:val="20"/>
              </w:rPr>
            </w:pPr>
          </w:p>
        </w:tc>
      </w:tr>
      <w:tr w:rsidR="004C65F6" w:rsidRPr="00F71D84" w14:paraId="51B36C3F" w14:textId="77777777" w:rsidTr="007F53FC">
        <w:trPr>
          <w:trHeight w:val="312"/>
        </w:trPr>
        <w:tc>
          <w:tcPr>
            <w:tcW w:w="9303" w:type="dxa"/>
            <w:gridSpan w:val="7"/>
            <w:shd w:val="clear" w:color="auto" w:fill="A6A6A6" w:themeFill="background1" w:themeFillShade="A6"/>
            <w:vAlign w:val="center"/>
          </w:tcPr>
          <w:p w14:paraId="755B7C10" w14:textId="73FD3BF1" w:rsidR="004C65F6" w:rsidRPr="008670F6" w:rsidRDefault="004C65F6" w:rsidP="004C65F6">
            <w:pPr>
              <w:autoSpaceDE w:val="0"/>
              <w:autoSpaceDN w:val="0"/>
              <w:adjustRightInd w:val="0"/>
              <w:jc w:val="center"/>
              <w:rPr>
                <w:rFonts w:ascii="Arial Narrow" w:eastAsiaTheme="minorHAnsi" w:hAnsi="Arial Narrow" w:cs="Arial Narrow"/>
                <w:b/>
                <w:bCs/>
                <w:color w:val="000000"/>
                <w:sz w:val="20"/>
                <w:szCs w:val="20"/>
              </w:rPr>
            </w:pPr>
            <w:r w:rsidRPr="008670F6">
              <w:rPr>
                <w:rFonts w:ascii="Arial Narrow" w:eastAsiaTheme="minorHAnsi" w:hAnsi="Arial Narrow" w:cs="Arial Narrow"/>
                <w:b/>
                <w:bCs/>
                <w:color w:val="000000"/>
                <w:sz w:val="20"/>
                <w:szCs w:val="20"/>
              </w:rPr>
              <w:t>Reference Watershed Stations</w:t>
            </w:r>
          </w:p>
        </w:tc>
      </w:tr>
      <w:tr w:rsidR="004C65F6" w:rsidRPr="00F71D84" w14:paraId="0F6B71D0" w14:textId="77777777" w:rsidTr="004C65F6">
        <w:trPr>
          <w:trHeight w:val="312"/>
        </w:trPr>
        <w:tc>
          <w:tcPr>
            <w:tcW w:w="1833" w:type="dxa"/>
            <w:shd w:val="clear" w:color="auto" w:fill="auto"/>
            <w:vAlign w:val="center"/>
          </w:tcPr>
          <w:p w14:paraId="5D3A4E6F" w14:textId="3E3EDB3B" w:rsidR="004C65F6" w:rsidRDefault="00D331C4" w:rsidP="004C65F6">
            <w:pPr>
              <w:rPr>
                <w:rFonts w:ascii="Arial Narrow" w:hAnsi="Arial Narrow"/>
                <w:sz w:val="20"/>
                <w:szCs w:val="20"/>
              </w:rPr>
            </w:pPr>
            <w:r>
              <w:rPr>
                <w:rFonts w:ascii="Arial Narrow" w:hAnsi="Arial Narrow"/>
                <w:sz w:val="20"/>
                <w:szCs w:val="20"/>
              </w:rPr>
              <w:t>Long Island Creek</w:t>
            </w:r>
          </w:p>
        </w:tc>
        <w:tc>
          <w:tcPr>
            <w:tcW w:w="1349" w:type="dxa"/>
            <w:shd w:val="clear" w:color="auto" w:fill="auto"/>
            <w:vAlign w:val="center"/>
          </w:tcPr>
          <w:p w14:paraId="20DFD709" w14:textId="3E3573C5" w:rsidR="004C65F6" w:rsidRPr="00904081" w:rsidRDefault="00D331C4" w:rsidP="004C65F6">
            <w:pPr>
              <w:rPr>
                <w:rFonts w:ascii="Arial Narrow" w:hAnsi="Arial Narrow"/>
                <w:sz w:val="20"/>
                <w:szCs w:val="20"/>
              </w:rPr>
            </w:pPr>
            <w:r>
              <w:rPr>
                <w:rFonts w:ascii="Arial Narrow" w:hAnsi="Arial Narrow"/>
                <w:sz w:val="20"/>
                <w:szCs w:val="20"/>
              </w:rPr>
              <w:t>2-LSD001.24</w:t>
            </w:r>
          </w:p>
        </w:tc>
        <w:tc>
          <w:tcPr>
            <w:tcW w:w="1891" w:type="dxa"/>
            <w:tcBorders>
              <w:right w:val="single" w:sz="4" w:space="0" w:color="auto"/>
            </w:tcBorders>
            <w:shd w:val="clear" w:color="auto" w:fill="auto"/>
            <w:vAlign w:val="center"/>
          </w:tcPr>
          <w:p w14:paraId="46493E86" w14:textId="0F7594A9" w:rsidR="004C65F6" w:rsidRDefault="000C2A80"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w:t>
            </w:r>
            <w:r w:rsidR="004C65F6">
              <w:rPr>
                <w:rFonts w:ascii="Arial Narrow" w:eastAsiaTheme="minorHAnsi" w:hAnsi="Arial Narrow" w:cs="Arial Narrow"/>
                <w:color w:val="000000"/>
                <w:sz w:val="20"/>
                <w:szCs w:val="20"/>
              </w:rPr>
              <w:t xml:space="preserve"> Benthic</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14:paraId="0AA06D3C" w14:textId="28FF8A6D" w:rsidR="004C65F6" w:rsidRDefault="00D331C4"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1999-2011</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tcPr>
          <w:p w14:paraId="5DBB8399" w14:textId="7AD6457A" w:rsidR="004C65F6" w:rsidRDefault="004C65F6"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1</w:t>
            </w:r>
            <w:r w:rsidR="00D331C4">
              <w:rPr>
                <w:rFonts w:ascii="Arial Narrow" w:eastAsiaTheme="minorHAnsi" w:hAnsi="Arial Narrow" w:cs="Arial Narrow"/>
                <w:bCs/>
                <w:color w:val="000000"/>
                <w:sz w:val="20"/>
                <w:szCs w:val="20"/>
              </w:rPr>
              <w:t>7</w:t>
            </w:r>
          </w:p>
        </w:tc>
        <w:tc>
          <w:tcPr>
            <w:tcW w:w="2070" w:type="dxa"/>
            <w:gridSpan w:val="2"/>
            <w:tcBorders>
              <w:left w:val="single" w:sz="4" w:space="0" w:color="auto"/>
            </w:tcBorders>
            <w:shd w:val="clear" w:color="auto" w:fill="D9D9D9" w:themeFill="background1" w:themeFillShade="D9"/>
            <w:vAlign w:val="center"/>
          </w:tcPr>
          <w:p w14:paraId="7DB477F8" w14:textId="223D40EF" w:rsidR="004C65F6" w:rsidRDefault="004C65F6" w:rsidP="004C65F6">
            <w:pPr>
              <w:autoSpaceDE w:val="0"/>
              <w:autoSpaceDN w:val="0"/>
              <w:adjustRightInd w:val="0"/>
              <w:jc w:val="center"/>
              <w:rPr>
                <w:rFonts w:ascii="Arial Narrow" w:eastAsiaTheme="minorHAnsi" w:hAnsi="Arial Narrow" w:cs="Arial Narrow"/>
                <w:bCs/>
                <w:color w:val="000000"/>
                <w:sz w:val="20"/>
                <w:szCs w:val="20"/>
              </w:rPr>
            </w:pPr>
          </w:p>
        </w:tc>
      </w:tr>
      <w:tr w:rsidR="0052682C" w:rsidRPr="00F71D84" w14:paraId="629E846B" w14:textId="77777777" w:rsidTr="0052682C">
        <w:trPr>
          <w:trHeight w:val="312"/>
        </w:trPr>
        <w:tc>
          <w:tcPr>
            <w:tcW w:w="1833" w:type="dxa"/>
            <w:vMerge w:val="restart"/>
            <w:shd w:val="clear" w:color="auto" w:fill="auto"/>
            <w:vAlign w:val="center"/>
          </w:tcPr>
          <w:p w14:paraId="37A90685" w14:textId="3F7E1F63" w:rsidR="0052682C" w:rsidRDefault="0052682C" w:rsidP="004C65F6">
            <w:pPr>
              <w:rPr>
                <w:rFonts w:ascii="Arial Narrow" w:hAnsi="Arial Narrow"/>
                <w:sz w:val="20"/>
                <w:szCs w:val="20"/>
              </w:rPr>
            </w:pPr>
            <w:r>
              <w:rPr>
                <w:rFonts w:ascii="Arial Narrow" w:hAnsi="Arial Narrow"/>
                <w:sz w:val="20"/>
                <w:szCs w:val="20"/>
              </w:rPr>
              <w:t>Roach River</w:t>
            </w:r>
          </w:p>
        </w:tc>
        <w:tc>
          <w:tcPr>
            <w:tcW w:w="1349" w:type="dxa"/>
            <w:vMerge w:val="restart"/>
            <w:shd w:val="clear" w:color="auto" w:fill="auto"/>
            <w:vAlign w:val="center"/>
          </w:tcPr>
          <w:p w14:paraId="6A6BE106" w14:textId="57A576B1" w:rsidR="0052682C" w:rsidRPr="00904081" w:rsidRDefault="0052682C" w:rsidP="004C65F6">
            <w:pPr>
              <w:rPr>
                <w:rFonts w:ascii="Arial Narrow" w:hAnsi="Arial Narrow"/>
                <w:sz w:val="20"/>
                <w:szCs w:val="20"/>
              </w:rPr>
            </w:pPr>
            <w:r w:rsidRPr="00D331C4">
              <w:rPr>
                <w:rFonts w:ascii="Arial Narrow" w:hAnsi="Arial Narrow"/>
                <w:sz w:val="20"/>
                <w:szCs w:val="20"/>
              </w:rPr>
              <w:t>2-RCH001.25</w:t>
            </w:r>
          </w:p>
        </w:tc>
        <w:tc>
          <w:tcPr>
            <w:tcW w:w="1891" w:type="dxa"/>
            <w:tcBorders>
              <w:right w:val="single" w:sz="4" w:space="0" w:color="auto"/>
            </w:tcBorders>
            <w:shd w:val="clear" w:color="auto" w:fill="auto"/>
            <w:vAlign w:val="center"/>
          </w:tcPr>
          <w:p w14:paraId="47A492AC" w14:textId="7E1AF4C7" w:rsidR="0052682C" w:rsidRDefault="0052682C"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 Water Quality</w:t>
            </w:r>
          </w:p>
        </w:tc>
        <w:tc>
          <w:tcPr>
            <w:tcW w:w="2160"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37FF133" w14:textId="3E8DD18C" w:rsidR="0052682C" w:rsidRDefault="0052682C" w:rsidP="004C65F6">
            <w:pPr>
              <w:autoSpaceDE w:val="0"/>
              <w:autoSpaceDN w:val="0"/>
              <w:adjustRightInd w:val="0"/>
              <w:jc w:val="center"/>
              <w:rPr>
                <w:rFonts w:ascii="Arial Narrow" w:eastAsiaTheme="minorHAnsi" w:hAnsi="Arial Narrow" w:cs="Arial Narrow"/>
                <w:color w:val="000000"/>
                <w:sz w:val="20"/>
                <w:szCs w:val="20"/>
              </w:rPr>
            </w:pPr>
          </w:p>
        </w:tc>
        <w:tc>
          <w:tcPr>
            <w:tcW w:w="1080" w:type="dxa"/>
            <w:tcBorders>
              <w:left w:val="single" w:sz="4" w:space="0" w:color="auto"/>
            </w:tcBorders>
            <w:shd w:val="clear" w:color="auto" w:fill="auto"/>
            <w:vAlign w:val="center"/>
          </w:tcPr>
          <w:p w14:paraId="2A5AC7C9" w14:textId="07C4991A" w:rsidR="0052682C" w:rsidRDefault="0052682C"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2001-2011</w:t>
            </w:r>
          </w:p>
        </w:tc>
        <w:tc>
          <w:tcPr>
            <w:tcW w:w="990" w:type="dxa"/>
            <w:tcBorders>
              <w:left w:val="single" w:sz="4" w:space="0" w:color="auto"/>
            </w:tcBorders>
            <w:shd w:val="clear" w:color="auto" w:fill="auto"/>
            <w:vAlign w:val="center"/>
          </w:tcPr>
          <w:p w14:paraId="3E551F4C" w14:textId="16CDE522" w:rsidR="0052682C" w:rsidRDefault="0052682C" w:rsidP="004C65F6">
            <w:pPr>
              <w:autoSpaceDE w:val="0"/>
              <w:autoSpaceDN w:val="0"/>
              <w:adjustRightInd w:val="0"/>
              <w:jc w:val="center"/>
              <w:rPr>
                <w:rFonts w:ascii="Arial Narrow" w:eastAsiaTheme="minorHAnsi" w:hAnsi="Arial Narrow" w:cs="Arial Narrow"/>
                <w:bCs/>
                <w:color w:val="000000"/>
                <w:sz w:val="20"/>
                <w:szCs w:val="20"/>
              </w:rPr>
            </w:pPr>
            <w:r>
              <w:rPr>
                <w:rFonts w:ascii="Arial Narrow" w:eastAsiaTheme="minorHAnsi" w:hAnsi="Arial Narrow" w:cs="Arial Narrow"/>
                <w:color w:val="000000"/>
                <w:sz w:val="20"/>
                <w:szCs w:val="20"/>
              </w:rPr>
              <w:t>16</w:t>
            </w:r>
          </w:p>
        </w:tc>
      </w:tr>
      <w:tr w:rsidR="00D331C4" w:rsidRPr="00F71D84" w14:paraId="67ABC31E" w14:textId="77777777" w:rsidTr="004C65F6">
        <w:trPr>
          <w:trHeight w:val="312"/>
        </w:trPr>
        <w:tc>
          <w:tcPr>
            <w:tcW w:w="1833" w:type="dxa"/>
            <w:vMerge/>
            <w:shd w:val="clear" w:color="auto" w:fill="auto"/>
            <w:vAlign w:val="center"/>
          </w:tcPr>
          <w:p w14:paraId="510AA3B4" w14:textId="77777777" w:rsidR="00D331C4" w:rsidRDefault="00D331C4" w:rsidP="004C65F6">
            <w:pPr>
              <w:rPr>
                <w:rFonts w:ascii="Arial Narrow" w:hAnsi="Arial Narrow"/>
                <w:sz w:val="20"/>
                <w:szCs w:val="20"/>
              </w:rPr>
            </w:pPr>
          </w:p>
        </w:tc>
        <w:tc>
          <w:tcPr>
            <w:tcW w:w="1349" w:type="dxa"/>
            <w:vMerge/>
            <w:shd w:val="clear" w:color="auto" w:fill="auto"/>
            <w:vAlign w:val="center"/>
          </w:tcPr>
          <w:p w14:paraId="203700F1" w14:textId="77777777" w:rsidR="00D331C4" w:rsidRPr="00904081" w:rsidRDefault="00D331C4" w:rsidP="004C65F6">
            <w:pPr>
              <w:rPr>
                <w:rFonts w:ascii="Arial Narrow" w:hAnsi="Arial Narrow"/>
                <w:sz w:val="20"/>
                <w:szCs w:val="20"/>
              </w:rPr>
            </w:pPr>
          </w:p>
        </w:tc>
        <w:tc>
          <w:tcPr>
            <w:tcW w:w="1891" w:type="dxa"/>
            <w:tcBorders>
              <w:right w:val="single" w:sz="4" w:space="0" w:color="auto"/>
            </w:tcBorders>
            <w:shd w:val="clear" w:color="auto" w:fill="auto"/>
            <w:vAlign w:val="center"/>
          </w:tcPr>
          <w:p w14:paraId="792BDB24" w14:textId="4B35EBBA" w:rsidR="00D331C4" w:rsidRDefault="00D331C4" w:rsidP="004C65F6">
            <w:pPr>
              <w:rPr>
                <w:rFonts w:ascii="Arial Narrow" w:eastAsiaTheme="minorHAnsi" w:hAnsi="Arial Narrow" w:cs="Arial Narrow"/>
                <w:color w:val="000000"/>
                <w:sz w:val="20"/>
                <w:szCs w:val="20"/>
              </w:rPr>
            </w:pPr>
            <w:r>
              <w:rPr>
                <w:rFonts w:ascii="Arial Narrow" w:eastAsiaTheme="minorHAnsi" w:hAnsi="Arial Narrow" w:cs="Arial Narrow"/>
                <w:color w:val="000000"/>
                <w:sz w:val="20"/>
                <w:szCs w:val="20"/>
              </w:rPr>
              <w:t>DEQ Benthic</w:t>
            </w:r>
          </w:p>
        </w:tc>
        <w:tc>
          <w:tcPr>
            <w:tcW w:w="1170" w:type="dxa"/>
            <w:tcBorders>
              <w:top w:val="single" w:sz="4" w:space="0" w:color="auto"/>
              <w:left w:val="single" w:sz="4" w:space="0" w:color="auto"/>
              <w:right w:val="single" w:sz="4" w:space="0" w:color="auto"/>
            </w:tcBorders>
            <w:shd w:val="clear" w:color="auto" w:fill="auto"/>
            <w:vAlign w:val="center"/>
          </w:tcPr>
          <w:p w14:paraId="6A40A27B" w14:textId="15C66EAE" w:rsidR="00D331C4" w:rsidRDefault="00D331C4"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2008-2017</w:t>
            </w:r>
          </w:p>
        </w:tc>
        <w:tc>
          <w:tcPr>
            <w:tcW w:w="990" w:type="dxa"/>
            <w:tcBorders>
              <w:top w:val="single" w:sz="4" w:space="0" w:color="auto"/>
              <w:left w:val="single" w:sz="4" w:space="0" w:color="auto"/>
              <w:right w:val="single" w:sz="4" w:space="0" w:color="auto"/>
            </w:tcBorders>
            <w:shd w:val="clear" w:color="auto" w:fill="auto"/>
            <w:vAlign w:val="center"/>
          </w:tcPr>
          <w:p w14:paraId="10E8ADB0" w14:textId="4C324E99" w:rsidR="00D331C4" w:rsidRDefault="00D331C4" w:rsidP="004C65F6">
            <w:pPr>
              <w:autoSpaceDE w:val="0"/>
              <w:autoSpaceDN w:val="0"/>
              <w:adjustRightInd w:val="0"/>
              <w:jc w:val="center"/>
              <w:rPr>
                <w:rFonts w:ascii="Arial Narrow" w:eastAsiaTheme="minorHAnsi" w:hAnsi="Arial Narrow" w:cs="Arial Narrow"/>
                <w:color w:val="000000"/>
                <w:sz w:val="20"/>
                <w:szCs w:val="20"/>
              </w:rPr>
            </w:pPr>
            <w:r>
              <w:rPr>
                <w:rFonts w:ascii="Arial Narrow" w:eastAsiaTheme="minorHAnsi" w:hAnsi="Arial Narrow" w:cs="Arial Narrow"/>
                <w:bCs/>
                <w:color w:val="000000"/>
                <w:sz w:val="20"/>
                <w:szCs w:val="20"/>
              </w:rPr>
              <w:t>6</w:t>
            </w:r>
          </w:p>
        </w:tc>
        <w:tc>
          <w:tcPr>
            <w:tcW w:w="2070" w:type="dxa"/>
            <w:gridSpan w:val="2"/>
            <w:tcBorders>
              <w:left w:val="single" w:sz="4" w:space="0" w:color="auto"/>
            </w:tcBorders>
            <w:shd w:val="clear" w:color="auto" w:fill="D9D9D9" w:themeFill="background1" w:themeFillShade="D9"/>
            <w:vAlign w:val="center"/>
          </w:tcPr>
          <w:p w14:paraId="495BF3FB" w14:textId="227B65B9" w:rsidR="00D331C4" w:rsidRDefault="00D331C4" w:rsidP="004C65F6">
            <w:pPr>
              <w:autoSpaceDE w:val="0"/>
              <w:autoSpaceDN w:val="0"/>
              <w:adjustRightInd w:val="0"/>
              <w:jc w:val="center"/>
              <w:rPr>
                <w:rFonts w:ascii="Arial Narrow" w:eastAsiaTheme="minorHAnsi" w:hAnsi="Arial Narrow" w:cs="Arial Narrow"/>
                <w:bCs/>
                <w:color w:val="000000"/>
                <w:sz w:val="20"/>
                <w:szCs w:val="20"/>
              </w:rPr>
            </w:pPr>
          </w:p>
        </w:tc>
      </w:tr>
    </w:tbl>
    <w:p w14:paraId="081B589C" w14:textId="77777777" w:rsidR="00952DF6" w:rsidRPr="007619F7" w:rsidRDefault="00952DF6" w:rsidP="006D35BF">
      <w:pPr>
        <w:pStyle w:val="Heading3"/>
      </w:pPr>
      <w:bookmarkStart w:id="11" w:name="_Toc112731500"/>
      <w:r w:rsidRPr="007619F7">
        <w:t>Benthic Assessments</w:t>
      </w:r>
      <w:bookmarkEnd w:id="11"/>
    </w:p>
    <w:p w14:paraId="7C4C0F72" w14:textId="08AB8230" w:rsidR="009C1ABC" w:rsidRDefault="00952DF6" w:rsidP="00952DF6">
      <w:pPr>
        <w:pStyle w:val="BlockText"/>
      </w:pPr>
      <w:r w:rsidRPr="007619F7">
        <w:t xml:space="preserve">From </w:t>
      </w:r>
      <w:r w:rsidR="002E0CD5">
        <w:t>fall</w:t>
      </w:r>
      <w:r w:rsidR="00DC43EE">
        <w:t xml:space="preserve"> </w:t>
      </w:r>
      <w:r w:rsidRPr="007619F7">
        <w:t>200</w:t>
      </w:r>
      <w:r w:rsidR="002E0CD5">
        <w:t>8</w:t>
      </w:r>
      <w:r w:rsidRPr="007619F7">
        <w:t xml:space="preserve"> to </w:t>
      </w:r>
      <w:r w:rsidR="002E0CD5">
        <w:t>fall 2021</w:t>
      </w:r>
      <w:r w:rsidRPr="007619F7">
        <w:t xml:space="preserve">, </w:t>
      </w:r>
      <w:r w:rsidR="000C2A80">
        <w:t>DEQ</w:t>
      </w:r>
      <w:r w:rsidR="00C80075">
        <w:t xml:space="preserve"> </w:t>
      </w:r>
      <w:r>
        <w:t xml:space="preserve">conducted </w:t>
      </w:r>
      <w:r w:rsidR="002E0CD5">
        <w:t>23</w:t>
      </w:r>
      <w:r w:rsidR="00C80075">
        <w:t xml:space="preserve"> </w:t>
      </w:r>
      <w:r>
        <w:t xml:space="preserve">benthic assessments at </w:t>
      </w:r>
      <w:r w:rsidR="002E0CD5">
        <w:t xml:space="preserve">four </w:t>
      </w:r>
      <w:r>
        <w:t xml:space="preserve">stations within the </w:t>
      </w:r>
      <w:r w:rsidR="002E0CD5">
        <w:t>Hat and Black</w:t>
      </w:r>
      <w:r w:rsidR="00C80075">
        <w:t xml:space="preserve"> Creek </w:t>
      </w:r>
      <w:r>
        <w:t>watershed</w:t>
      </w:r>
      <w:r w:rsidR="00C80075">
        <w:t>s</w:t>
      </w:r>
      <w:r w:rsidR="00D7007D">
        <w:t>.</w:t>
      </w:r>
      <w:r>
        <w:t xml:space="preserve"> </w:t>
      </w:r>
      <w:r w:rsidR="00D10F24">
        <w:fldChar w:fldCharType="begin"/>
      </w:r>
      <w:r w:rsidR="00D10F24">
        <w:instrText xml:space="preserve"> REF _Ref45084031 \h </w:instrText>
      </w:r>
      <w:r w:rsidR="00D10F24">
        <w:fldChar w:fldCharType="separate"/>
      </w:r>
      <w:r w:rsidR="003E10E7">
        <w:t xml:space="preserve">Table </w:t>
      </w:r>
      <w:r w:rsidR="003E10E7">
        <w:rPr>
          <w:noProof/>
        </w:rPr>
        <w:t>1</w:t>
      </w:r>
      <w:r w:rsidR="003E10E7">
        <w:noBreakHyphen/>
      </w:r>
      <w:r w:rsidR="003E10E7">
        <w:rPr>
          <w:noProof/>
        </w:rPr>
        <w:t>2</w:t>
      </w:r>
      <w:r w:rsidR="00D10F24">
        <w:fldChar w:fldCharType="end"/>
      </w:r>
      <w:r w:rsidR="00D10F24">
        <w:t xml:space="preserve"> </w:t>
      </w:r>
      <w:r>
        <w:t xml:space="preserve">and </w:t>
      </w:r>
      <w:r w:rsidR="009C1ABC">
        <w:fldChar w:fldCharType="begin"/>
      </w:r>
      <w:r w:rsidR="009C1ABC">
        <w:instrText xml:space="preserve"> REF _Ref63069803 \h </w:instrText>
      </w:r>
      <w:r w:rsidR="009C1ABC">
        <w:fldChar w:fldCharType="separate"/>
      </w:r>
      <w:r w:rsidR="009C1ABC">
        <w:t xml:space="preserve">Figure </w:t>
      </w:r>
      <w:r w:rsidR="009C1ABC">
        <w:rPr>
          <w:noProof/>
        </w:rPr>
        <w:t>1</w:t>
      </w:r>
      <w:r w:rsidR="009C1ABC">
        <w:noBreakHyphen/>
      </w:r>
      <w:r w:rsidR="009C1ABC">
        <w:rPr>
          <w:noProof/>
        </w:rPr>
        <w:t>2</w:t>
      </w:r>
      <w:r w:rsidR="009C1ABC">
        <w:fldChar w:fldCharType="end"/>
      </w:r>
      <w:r w:rsidR="009C1ABC">
        <w:t xml:space="preserve"> </w:t>
      </w:r>
      <w:r>
        <w:t xml:space="preserve">show the average SCI scores for each </w:t>
      </w:r>
      <w:r>
        <w:lastRenderedPageBreak/>
        <w:t>station</w:t>
      </w:r>
      <w:r w:rsidR="00DC43EE">
        <w:t xml:space="preserve"> over this </w:t>
      </w:r>
      <w:r w:rsidR="002E0CD5">
        <w:t>13</w:t>
      </w:r>
      <w:r w:rsidR="008A02AB">
        <w:t>-year</w:t>
      </w:r>
      <w:r w:rsidR="00DC43EE">
        <w:t xml:space="preserve"> window</w:t>
      </w:r>
      <w:r>
        <w:t xml:space="preserve">  </w:t>
      </w:r>
      <w:r w:rsidR="00DC43EE">
        <w:t xml:space="preserve"> </w:t>
      </w:r>
      <w:proofErr w:type="gramStart"/>
      <w:r w:rsidR="00DC43EE">
        <w:t>In</w:t>
      </w:r>
      <w:proofErr w:type="gramEnd"/>
      <w:r w:rsidR="00DC43EE">
        <w:t xml:space="preserve"> addition, </w:t>
      </w:r>
      <w:r w:rsidR="00B05D97">
        <w:fldChar w:fldCharType="begin"/>
      </w:r>
      <w:r w:rsidR="00B05D97">
        <w:instrText xml:space="preserve"> REF _Ref45084031 \h </w:instrText>
      </w:r>
      <w:r w:rsidR="00B05D97">
        <w:fldChar w:fldCharType="separate"/>
      </w:r>
      <w:r w:rsidR="00B05D97">
        <w:t xml:space="preserve">Table </w:t>
      </w:r>
      <w:r w:rsidR="00B05D97">
        <w:rPr>
          <w:noProof/>
        </w:rPr>
        <w:t>1</w:t>
      </w:r>
      <w:r w:rsidR="00B05D97">
        <w:noBreakHyphen/>
      </w:r>
      <w:r w:rsidR="00B05D97">
        <w:rPr>
          <w:noProof/>
        </w:rPr>
        <w:t>2</w:t>
      </w:r>
      <w:r w:rsidR="00B05D97">
        <w:fldChar w:fldCharType="end"/>
      </w:r>
      <w:r w:rsidR="00B05D97">
        <w:t xml:space="preserve"> </w:t>
      </w:r>
      <w:r w:rsidR="00DC43EE">
        <w:t>includes averages for the 2022</w:t>
      </w:r>
      <w:r>
        <w:t xml:space="preserve"> Water Quality </w:t>
      </w:r>
      <w:r w:rsidR="00DC43EE">
        <w:t>Assessment window (2015-2020</w:t>
      </w:r>
      <w:r>
        <w:t>).  In order for a stream to be place</w:t>
      </w:r>
      <w:r w:rsidR="00DC43EE">
        <w:t>d</w:t>
      </w:r>
      <w:r>
        <w:t xml:space="preserve"> on Virginia’s 303(d) list of impaired waters with a benthic impairment, one sample with a score below 60 </w:t>
      </w:r>
      <w:r w:rsidR="00593893">
        <w:t xml:space="preserve">within the monitoring window </w:t>
      </w:r>
      <w:r>
        <w:t>is all that is required.  In order to remove a benthic impairment listing, scores above 60 must be recorded for the most recent fall and spring samples within a given water quality asses</w:t>
      </w:r>
      <w:r w:rsidR="007E534D">
        <w:t xml:space="preserve">sment cycle. </w:t>
      </w:r>
      <w:r w:rsidR="00C324B1">
        <w:t xml:space="preserve"> Both Black and Hat Creeks have average VSCI scores above 60 for the 2022 assessment cycle; however, the most recent fall and spring scores for both streams within this time frame are not both over 60, and 2021 monitoring indicates that the streams remain impaired.</w:t>
      </w:r>
    </w:p>
    <w:p w14:paraId="367AA2CE" w14:textId="03C6DFB4" w:rsidR="00FE1CCE" w:rsidRDefault="002423A9" w:rsidP="009C1ABC">
      <w:pPr>
        <w:pStyle w:val="Caption"/>
        <w:ind w:left="0" w:firstLine="0"/>
      </w:pPr>
      <w:bookmarkStart w:id="12" w:name="_Ref63069803"/>
      <w:bookmarkStart w:id="13" w:name="_Ref45084057"/>
      <w:r>
        <w:rPr>
          <w:noProof/>
        </w:rPr>
        <w:drawing>
          <wp:inline distT="0" distB="0" distL="0" distR="0" wp14:anchorId="7F80BCFA" wp14:editId="09F0F5D4">
            <wp:extent cx="5943600" cy="3166110"/>
            <wp:effectExtent l="0" t="0" r="0" b="0"/>
            <wp:docPr id="10" name="Picture 10" descr="Figure 1 2. Average stream condition index (SCI) scores through 2021 for benthic stations in Hat and Black Cr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tBlack_TM_BioMonMap_final_2021115.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166110"/>
                    </a:xfrm>
                    <a:prstGeom prst="rect">
                      <a:avLst/>
                    </a:prstGeom>
                  </pic:spPr>
                </pic:pic>
              </a:graphicData>
            </a:graphic>
          </wp:inline>
        </w:drawing>
      </w:r>
    </w:p>
    <w:p w14:paraId="72451215" w14:textId="2FD9CBA4" w:rsidR="00952DF6" w:rsidRDefault="00B3132C" w:rsidP="001107C7">
      <w:pPr>
        <w:pStyle w:val="Caption"/>
        <w:ind w:left="0" w:firstLine="0"/>
      </w:pPr>
      <w:bookmarkStart w:id="14" w:name="_Toc112731539"/>
      <w:r>
        <w:t xml:space="preserve">Figure </w:t>
      </w:r>
      <w:fldSimple w:instr=" STYLEREF 1 \s ">
        <w:r w:rsidR="0045276A">
          <w:rPr>
            <w:noProof/>
          </w:rPr>
          <w:t>1</w:t>
        </w:r>
      </w:fldSimple>
      <w:r w:rsidR="0045276A">
        <w:noBreakHyphen/>
      </w:r>
      <w:fldSimple w:instr=" SEQ Figure \* ARABIC \s 1 ">
        <w:r w:rsidR="0045276A">
          <w:rPr>
            <w:noProof/>
          </w:rPr>
          <w:t>2</w:t>
        </w:r>
      </w:fldSimple>
      <w:bookmarkEnd w:id="12"/>
      <w:r w:rsidR="00F012F4">
        <w:t xml:space="preserve">. </w:t>
      </w:r>
      <w:r w:rsidR="000E1C26">
        <w:t>Average s</w:t>
      </w:r>
      <w:r w:rsidR="00D10F24">
        <w:t xml:space="preserve">tream condition index (SCI) scores </w:t>
      </w:r>
      <w:r w:rsidR="00CA549B">
        <w:t>through 2021</w:t>
      </w:r>
      <w:r w:rsidR="000E1C26">
        <w:t xml:space="preserve"> </w:t>
      </w:r>
      <w:r w:rsidR="00D10F24">
        <w:t xml:space="preserve">for benthic stations in </w:t>
      </w:r>
      <w:r w:rsidR="00CA549B">
        <w:t>Hat and Black</w:t>
      </w:r>
      <w:r w:rsidR="003D5A1F">
        <w:t xml:space="preserve"> </w:t>
      </w:r>
      <w:r w:rsidR="000E1C26">
        <w:t>Creeks</w:t>
      </w:r>
      <w:r w:rsidR="00D10F24">
        <w:t>.</w:t>
      </w:r>
      <w:bookmarkEnd w:id="13"/>
      <w:bookmarkEnd w:id="14"/>
    </w:p>
    <w:p w14:paraId="401CF9FA" w14:textId="77777777" w:rsidR="001107C7" w:rsidRPr="001107C7" w:rsidRDefault="001107C7" w:rsidP="001107C7"/>
    <w:p w14:paraId="5ED3AD35" w14:textId="3429511B" w:rsidR="00952DF6" w:rsidRPr="007619F7" w:rsidRDefault="00D76685" w:rsidP="00D76685">
      <w:pPr>
        <w:pStyle w:val="Caption"/>
      </w:pPr>
      <w:bookmarkStart w:id="15" w:name="_Ref45084031"/>
      <w:bookmarkStart w:id="16" w:name="_Toc112731571"/>
      <w:r>
        <w:t xml:space="preserve">Table </w:t>
      </w:r>
      <w:fldSimple w:instr=" STYLEREF 1 \s ">
        <w:r w:rsidR="00C42AFC">
          <w:rPr>
            <w:noProof/>
          </w:rPr>
          <w:t>1</w:t>
        </w:r>
      </w:fldSimple>
      <w:r w:rsidR="00C42AFC">
        <w:noBreakHyphen/>
      </w:r>
      <w:fldSimple w:instr=" SEQ Table \* ARABIC \s 1 ">
        <w:r w:rsidR="00C42AFC">
          <w:rPr>
            <w:noProof/>
          </w:rPr>
          <w:t>2</w:t>
        </w:r>
      </w:fldSimple>
      <w:bookmarkEnd w:id="15"/>
      <w:r w:rsidR="00F012F4">
        <w:t xml:space="preserve">. </w:t>
      </w:r>
      <w:r w:rsidR="00952DF6" w:rsidRPr="007619F7">
        <w:t xml:space="preserve">Benthic </w:t>
      </w:r>
      <w:r w:rsidR="00952DF6">
        <w:t>s</w:t>
      </w:r>
      <w:r w:rsidR="00952DF6" w:rsidRPr="007619F7">
        <w:t xml:space="preserve">cores in the </w:t>
      </w:r>
      <w:r w:rsidR="00CA549B">
        <w:t xml:space="preserve">Hat and Black </w:t>
      </w:r>
      <w:r w:rsidR="009C1ABC">
        <w:t>Creek</w:t>
      </w:r>
      <w:r w:rsidR="00952DF6">
        <w:t xml:space="preserve"> w</w:t>
      </w:r>
      <w:r w:rsidR="00952DF6" w:rsidRPr="007619F7">
        <w:t>atershed</w:t>
      </w:r>
      <w:r w:rsidR="009C1ABC">
        <w:t>s</w:t>
      </w:r>
      <w:r w:rsidR="00952DF6" w:rsidRPr="007619F7">
        <w:t>.</w:t>
      </w:r>
      <w:bookmarkEnd w:id="16"/>
    </w:p>
    <w:tbl>
      <w:tblPr>
        <w:tblW w:w="9030" w:type="dxa"/>
        <w:tblInd w:w="-38" w:type="dxa"/>
        <w:tblLayout w:type="fixed"/>
        <w:tblLook w:val="0020" w:firstRow="1" w:lastRow="0" w:firstColumn="0" w:lastColumn="0" w:noHBand="0" w:noVBand="0"/>
      </w:tblPr>
      <w:tblGrid>
        <w:gridCol w:w="1830"/>
        <w:gridCol w:w="1620"/>
        <w:gridCol w:w="1260"/>
        <w:gridCol w:w="990"/>
        <w:gridCol w:w="990"/>
        <w:gridCol w:w="1170"/>
        <w:gridCol w:w="1170"/>
      </w:tblGrid>
      <w:tr w:rsidR="00952DF6" w:rsidRPr="007619F7" w14:paraId="55AE2C45" w14:textId="77777777" w:rsidTr="00952DF6">
        <w:trPr>
          <w:trHeight w:val="804"/>
          <w:tblHeader/>
        </w:trPr>
        <w:tc>
          <w:tcPr>
            <w:tcW w:w="183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A8B493"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Stream</w:t>
            </w:r>
          </w:p>
        </w:tc>
        <w:tc>
          <w:tcPr>
            <w:tcW w:w="162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82461F0"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Station</w:t>
            </w:r>
          </w:p>
        </w:tc>
        <w:tc>
          <w:tcPr>
            <w:tcW w:w="126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CE1BD1"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Years Sampled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0DDC6C"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Samples Collected</w:t>
            </w:r>
          </w:p>
        </w:tc>
        <w:tc>
          <w:tcPr>
            <w:tcW w:w="99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CDD741" w14:textId="77777777" w:rsidR="00952DF6" w:rsidRPr="007619F7" w:rsidRDefault="00952DF6" w:rsidP="00952DF6">
            <w:pPr>
              <w:autoSpaceDE w:val="0"/>
              <w:autoSpaceDN w:val="0"/>
              <w:adjustRightInd w:val="0"/>
              <w:jc w:val="center"/>
              <w:rPr>
                <w:rFonts w:ascii="Arial Narrow" w:eastAsiaTheme="minorHAnsi" w:hAnsi="Arial Narrow" w:cs="Calibri"/>
                <w:b/>
                <w:bCs/>
                <w:color w:val="000000"/>
                <w:sz w:val="20"/>
                <w:szCs w:val="20"/>
              </w:rPr>
            </w:pPr>
            <w:r w:rsidRPr="007619F7">
              <w:rPr>
                <w:rFonts w:ascii="Arial Narrow" w:eastAsiaTheme="minorHAnsi" w:hAnsi="Arial Narrow" w:cs="Calibri"/>
                <w:b/>
                <w:bCs/>
                <w:color w:val="000000"/>
                <w:sz w:val="20"/>
                <w:szCs w:val="20"/>
              </w:rPr>
              <w:t>SCI Average</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5C79F0C" w14:textId="5FE2A77E" w:rsidR="00952DF6" w:rsidRPr="007619F7" w:rsidRDefault="00295897" w:rsidP="00DE62F9">
            <w:pPr>
              <w:autoSpaceDE w:val="0"/>
              <w:autoSpaceDN w:val="0"/>
              <w:adjustRightInd w:val="0"/>
              <w:jc w:val="center"/>
              <w:rPr>
                <w:rFonts w:ascii="Arial Narrow" w:eastAsiaTheme="minorHAnsi" w:hAnsi="Arial Narrow" w:cs="Calibri"/>
                <w:b/>
                <w:bCs/>
                <w:color w:val="000000"/>
                <w:sz w:val="20"/>
                <w:szCs w:val="20"/>
              </w:rPr>
            </w:pPr>
            <w:r>
              <w:rPr>
                <w:rFonts w:ascii="Arial Narrow" w:eastAsiaTheme="minorHAnsi" w:hAnsi="Arial Narrow" w:cs="Calibri"/>
                <w:b/>
                <w:bCs/>
                <w:color w:val="000000"/>
                <w:sz w:val="20"/>
                <w:szCs w:val="20"/>
              </w:rPr>
              <w:t>202</w:t>
            </w:r>
            <w:r w:rsidR="00DE62F9">
              <w:rPr>
                <w:rFonts w:ascii="Arial Narrow" w:eastAsiaTheme="minorHAnsi" w:hAnsi="Arial Narrow" w:cs="Calibri"/>
                <w:b/>
                <w:bCs/>
                <w:color w:val="000000"/>
                <w:sz w:val="20"/>
                <w:szCs w:val="20"/>
              </w:rPr>
              <w:t>2</w:t>
            </w:r>
            <w:r>
              <w:rPr>
                <w:rFonts w:ascii="Arial Narrow" w:eastAsiaTheme="minorHAnsi" w:hAnsi="Arial Narrow" w:cs="Calibri"/>
                <w:b/>
                <w:bCs/>
                <w:color w:val="000000"/>
                <w:sz w:val="20"/>
                <w:szCs w:val="20"/>
              </w:rPr>
              <w:t xml:space="preserve"> WQA (2015-2020</w:t>
            </w:r>
            <w:r w:rsidR="00952DF6">
              <w:rPr>
                <w:rFonts w:ascii="Arial Narrow" w:eastAsiaTheme="minorHAnsi" w:hAnsi="Arial Narrow" w:cs="Calibri"/>
                <w:b/>
                <w:bCs/>
                <w:color w:val="000000"/>
                <w:sz w:val="20"/>
                <w:szCs w:val="20"/>
              </w:rPr>
              <w:t>) SCI Avg.</w:t>
            </w:r>
          </w:p>
        </w:tc>
        <w:tc>
          <w:tcPr>
            <w:tcW w:w="117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2D5F4F" w14:textId="77777777" w:rsidR="00952DF6" w:rsidRDefault="00952DF6" w:rsidP="00952DF6">
            <w:pPr>
              <w:autoSpaceDE w:val="0"/>
              <w:autoSpaceDN w:val="0"/>
              <w:adjustRightInd w:val="0"/>
              <w:jc w:val="center"/>
              <w:rPr>
                <w:rFonts w:ascii="Arial Narrow" w:eastAsiaTheme="minorHAnsi" w:hAnsi="Arial Narrow" w:cs="Calibri"/>
                <w:b/>
                <w:bCs/>
                <w:color w:val="000000"/>
                <w:sz w:val="20"/>
                <w:szCs w:val="20"/>
              </w:rPr>
            </w:pPr>
            <w:r>
              <w:rPr>
                <w:rFonts w:ascii="Arial Narrow" w:eastAsiaTheme="minorHAnsi" w:hAnsi="Arial Narrow" w:cs="Calibri"/>
                <w:b/>
                <w:bCs/>
                <w:color w:val="000000"/>
                <w:sz w:val="20"/>
                <w:szCs w:val="20"/>
              </w:rPr>
              <w:t>2020 WQA Listing Status</w:t>
            </w:r>
          </w:p>
        </w:tc>
      </w:tr>
      <w:tr w:rsidR="00584BCA" w:rsidRPr="00AD3F7B" w14:paraId="31DC8BD3" w14:textId="77777777" w:rsidTr="004C65F6">
        <w:trPr>
          <w:trHeight w:val="273"/>
        </w:trPr>
        <w:tc>
          <w:tcPr>
            <w:tcW w:w="1830" w:type="dxa"/>
            <w:vMerge w:val="restart"/>
            <w:tcBorders>
              <w:top w:val="single" w:sz="6" w:space="0" w:color="auto"/>
              <w:left w:val="single" w:sz="6" w:space="0" w:color="auto"/>
              <w:right w:val="single" w:sz="6" w:space="0" w:color="auto"/>
            </w:tcBorders>
            <w:shd w:val="clear" w:color="auto" w:fill="auto"/>
            <w:vAlign w:val="center"/>
          </w:tcPr>
          <w:p w14:paraId="15E5335A" w14:textId="29EAE3AB" w:rsidR="00584BCA" w:rsidRPr="00AD3F7B"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Black Creek</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14EFC6D6" w14:textId="640ACAF8" w:rsidR="00584BCA" w:rsidRPr="009E2F10" w:rsidRDefault="00584BCA" w:rsidP="00CA549B">
            <w:pPr>
              <w:jc w:val="center"/>
              <w:rPr>
                <w:rFonts w:ascii="Arial Narrow" w:hAnsi="Arial Narrow"/>
                <w:sz w:val="20"/>
                <w:szCs w:val="20"/>
              </w:rPr>
            </w:pPr>
            <w:r w:rsidRPr="009E2F10">
              <w:rPr>
                <w:rFonts w:ascii="Arial Narrow" w:hAnsi="Arial Narrow"/>
                <w:sz w:val="20"/>
                <w:szCs w:val="20"/>
              </w:rPr>
              <w:t>2-</w:t>
            </w:r>
            <w:r w:rsidR="00CA549B">
              <w:rPr>
                <w:rFonts w:ascii="Arial Narrow" w:hAnsi="Arial Narrow"/>
                <w:sz w:val="20"/>
                <w:szCs w:val="20"/>
              </w:rPr>
              <w:t>BKC000.08</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4DABA9A0" w14:textId="1DAB74D4" w:rsidR="00584BCA" w:rsidRPr="00AD3F7B"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2020-2021</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D974D92" w14:textId="5B1DD258" w:rsidR="00584BCA" w:rsidRPr="00AD3F7B"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087A9D7" w14:textId="5365E24F" w:rsidR="00584BCA" w:rsidRPr="00AD3F7B" w:rsidRDefault="00813E8F" w:rsidP="00952DF6">
            <w:pPr>
              <w:autoSpaceDE w:val="0"/>
              <w:autoSpaceDN w:val="0"/>
              <w:adjustRightInd w:val="0"/>
              <w:jc w:val="center"/>
              <w:rPr>
                <w:rFonts w:ascii="Arial Narrow" w:eastAsiaTheme="minorHAnsi" w:hAnsi="Arial Narrow" w:cs="Calibri"/>
                <w:bCs/>
                <w:color w:val="000000"/>
                <w:sz w:val="20"/>
                <w:szCs w:val="20"/>
              </w:rPr>
            </w:pPr>
            <w:r w:rsidRPr="005C59D5">
              <w:rPr>
                <w:rFonts w:ascii="Arial Narrow" w:eastAsiaTheme="minorHAnsi" w:hAnsi="Arial Narrow" w:cs="Calibri"/>
                <w:bCs/>
                <w:color w:val="000000"/>
                <w:sz w:val="20"/>
                <w:szCs w:val="20"/>
              </w:rPr>
              <w:t>54.2</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2F8B61BE" w14:textId="52751506" w:rsidR="00584BCA" w:rsidRPr="00AD3F7B" w:rsidRDefault="00DE62F9"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63.3</w:t>
            </w:r>
          </w:p>
        </w:tc>
        <w:tc>
          <w:tcPr>
            <w:tcW w:w="1170" w:type="dxa"/>
            <w:tcBorders>
              <w:top w:val="single" w:sz="6" w:space="0" w:color="auto"/>
              <w:left w:val="single" w:sz="6" w:space="0" w:color="auto"/>
              <w:bottom w:val="single" w:sz="6" w:space="0" w:color="auto"/>
              <w:right w:val="single" w:sz="6" w:space="0" w:color="auto"/>
            </w:tcBorders>
            <w:vAlign w:val="center"/>
          </w:tcPr>
          <w:p w14:paraId="1131783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584BCA" w:rsidRPr="00AD3F7B" w14:paraId="6800FF20" w14:textId="77777777" w:rsidTr="004C65F6">
        <w:trPr>
          <w:trHeight w:val="273"/>
        </w:trPr>
        <w:tc>
          <w:tcPr>
            <w:tcW w:w="1830" w:type="dxa"/>
            <w:vMerge/>
            <w:tcBorders>
              <w:left w:val="single" w:sz="6" w:space="0" w:color="auto"/>
              <w:right w:val="single" w:sz="6" w:space="0" w:color="auto"/>
            </w:tcBorders>
            <w:shd w:val="clear" w:color="auto" w:fill="auto"/>
            <w:vAlign w:val="center"/>
          </w:tcPr>
          <w:p w14:paraId="0AE5B84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DA1C49" w14:textId="14DB8C93" w:rsidR="00584BCA" w:rsidRPr="009E2F10" w:rsidRDefault="00584BCA" w:rsidP="00CA549B">
            <w:pPr>
              <w:jc w:val="center"/>
              <w:rPr>
                <w:rFonts w:ascii="Arial Narrow" w:hAnsi="Arial Narrow"/>
                <w:sz w:val="20"/>
                <w:szCs w:val="20"/>
              </w:rPr>
            </w:pPr>
            <w:r>
              <w:rPr>
                <w:rFonts w:ascii="Arial Narrow" w:hAnsi="Arial Narrow"/>
                <w:sz w:val="20"/>
                <w:szCs w:val="20"/>
              </w:rPr>
              <w:t>2-</w:t>
            </w:r>
            <w:r w:rsidR="00CA549B">
              <w:rPr>
                <w:rFonts w:ascii="Arial Narrow" w:hAnsi="Arial Narrow"/>
                <w:sz w:val="20"/>
                <w:szCs w:val="20"/>
              </w:rPr>
              <w:t>BKC001.43</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2F7BD65E" w14:textId="37F0C238" w:rsidR="00584BCA"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2011-2013</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CDB9051" w14:textId="7207D564" w:rsidR="00584BCA"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4E3C47CB" w14:textId="32D5A029" w:rsidR="00584BCA" w:rsidRDefault="007E534D"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29.3</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799B24D0" w14:textId="72F9038D"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c>
          <w:tcPr>
            <w:tcW w:w="1170" w:type="dxa"/>
            <w:tcBorders>
              <w:top w:val="single" w:sz="6" w:space="0" w:color="auto"/>
              <w:left w:val="single" w:sz="6" w:space="0" w:color="auto"/>
              <w:bottom w:val="single" w:sz="6" w:space="0" w:color="auto"/>
              <w:right w:val="single" w:sz="6" w:space="0" w:color="auto"/>
            </w:tcBorders>
            <w:vAlign w:val="center"/>
          </w:tcPr>
          <w:p w14:paraId="4FE0393F" w14:textId="20FD104E"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584BCA" w:rsidRPr="00AD3F7B" w14:paraId="090BAE8F" w14:textId="77777777" w:rsidTr="00CA549B">
        <w:trPr>
          <w:trHeight w:val="273"/>
        </w:trPr>
        <w:tc>
          <w:tcPr>
            <w:tcW w:w="1830" w:type="dxa"/>
            <w:vMerge/>
            <w:tcBorders>
              <w:left w:val="single" w:sz="6" w:space="0" w:color="auto"/>
              <w:bottom w:val="single" w:sz="6" w:space="0" w:color="auto"/>
              <w:right w:val="single" w:sz="6" w:space="0" w:color="auto"/>
            </w:tcBorders>
            <w:shd w:val="clear" w:color="auto" w:fill="auto"/>
            <w:vAlign w:val="center"/>
          </w:tcPr>
          <w:p w14:paraId="4CC7D6E0" w14:textId="77777777" w:rsidR="00584BCA" w:rsidRDefault="00584BCA" w:rsidP="00952DF6">
            <w:pPr>
              <w:autoSpaceDE w:val="0"/>
              <w:autoSpaceDN w:val="0"/>
              <w:adjustRightInd w:val="0"/>
              <w:jc w:val="center"/>
              <w:rPr>
                <w:rFonts w:ascii="Arial Narrow" w:eastAsiaTheme="minorHAnsi" w:hAnsi="Arial Narrow" w:cs="Calibri"/>
                <w:bCs/>
                <w:color w:val="000000"/>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298B216C" w14:textId="39283986" w:rsidR="00584BCA" w:rsidRDefault="00584BCA" w:rsidP="00CA549B">
            <w:pPr>
              <w:jc w:val="center"/>
              <w:rPr>
                <w:rFonts w:ascii="Arial Narrow" w:hAnsi="Arial Narrow"/>
                <w:sz w:val="20"/>
                <w:szCs w:val="20"/>
              </w:rPr>
            </w:pPr>
            <w:r>
              <w:rPr>
                <w:rFonts w:ascii="Arial Narrow" w:hAnsi="Arial Narrow"/>
                <w:sz w:val="20"/>
                <w:szCs w:val="20"/>
              </w:rPr>
              <w:t>2-</w:t>
            </w:r>
            <w:r w:rsidR="00CA549B">
              <w:rPr>
                <w:rFonts w:ascii="Arial Narrow" w:hAnsi="Arial Narrow"/>
                <w:sz w:val="20"/>
                <w:szCs w:val="20"/>
              </w:rPr>
              <w:t>BKC001.55</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598E021A" w14:textId="7892969F" w:rsidR="00584BCA" w:rsidRDefault="00584BCA" w:rsidP="00CA549B">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w:t>
            </w:r>
            <w:r w:rsidR="00CA549B">
              <w:rPr>
                <w:rFonts w:ascii="Arial Narrow" w:eastAsiaTheme="minorHAnsi" w:hAnsi="Arial Narrow" w:cs="Calibri"/>
                <w:bCs/>
                <w:color w:val="000000"/>
                <w:sz w:val="20"/>
                <w:szCs w:val="20"/>
              </w:rPr>
              <w:t>11-2013</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37F37F6E" w14:textId="3DFDD003" w:rsidR="00584BCA"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4</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136C6C97" w14:textId="4370B1F3" w:rsidR="00584BCA" w:rsidRDefault="007E534D"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25.1</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418E973A" w14:textId="7A8C46E4"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N/A</w:t>
            </w:r>
          </w:p>
        </w:tc>
        <w:tc>
          <w:tcPr>
            <w:tcW w:w="1170" w:type="dxa"/>
            <w:tcBorders>
              <w:top w:val="single" w:sz="6" w:space="0" w:color="auto"/>
              <w:left w:val="single" w:sz="6" w:space="0" w:color="auto"/>
              <w:bottom w:val="single" w:sz="6" w:space="0" w:color="auto"/>
              <w:right w:val="single" w:sz="6" w:space="0" w:color="auto"/>
            </w:tcBorders>
            <w:vAlign w:val="center"/>
          </w:tcPr>
          <w:p w14:paraId="164C52A8" w14:textId="484B073C" w:rsidR="00584BCA" w:rsidRDefault="00584BCA"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r w:rsidR="00900CAC" w:rsidRPr="00AD3F7B" w14:paraId="287D1C9E" w14:textId="77777777" w:rsidTr="00CA549B">
        <w:trPr>
          <w:trHeight w:val="273"/>
        </w:trPr>
        <w:tc>
          <w:tcPr>
            <w:tcW w:w="1830" w:type="dxa"/>
            <w:tcBorders>
              <w:top w:val="single" w:sz="6" w:space="0" w:color="auto"/>
              <w:left w:val="single" w:sz="6" w:space="0" w:color="auto"/>
              <w:bottom w:val="single" w:sz="4" w:space="0" w:color="auto"/>
              <w:right w:val="single" w:sz="6" w:space="0" w:color="auto"/>
            </w:tcBorders>
            <w:shd w:val="clear" w:color="auto" w:fill="auto"/>
            <w:vAlign w:val="center"/>
          </w:tcPr>
          <w:p w14:paraId="01C38A30" w14:textId="5B347006" w:rsidR="00900CAC" w:rsidRDefault="00CA549B"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 xml:space="preserve">Hat </w:t>
            </w:r>
            <w:r w:rsidR="00900CAC">
              <w:rPr>
                <w:rFonts w:ascii="Arial Narrow" w:eastAsiaTheme="minorHAnsi" w:hAnsi="Arial Narrow" w:cs="Calibri"/>
                <w:bCs/>
                <w:color w:val="000000"/>
                <w:sz w:val="20"/>
                <w:szCs w:val="20"/>
              </w:rPr>
              <w:t>Creek</w:t>
            </w:r>
          </w:p>
        </w:tc>
        <w:tc>
          <w:tcPr>
            <w:tcW w:w="1620" w:type="dxa"/>
            <w:tcBorders>
              <w:top w:val="single" w:sz="6" w:space="0" w:color="auto"/>
              <w:left w:val="single" w:sz="6" w:space="0" w:color="auto"/>
              <w:bottom w:val="single" w:sz="6" w:space="0" w:color="auto"/>
              <w:right w:val="single" w:sz="6" w:space="0" w:color="auto"/>
            </w:tcBorders>
            <w:shd w:val="clear" w:color="auto" w:fill="auto"/>
            <w:vAlign w:val="center"/>
          </w:tcPr>
          <w:p w14:paraId="45990783" w14:textId="3652D665" w:rsidR="00900CAC" w:rsidRDefault="00900CAC" w:rsidP="00CA549B">
            <w:pPr>
              <w:jc w:val="center"/>
              <w:rPr>
                <w:rFonts w:ascii="Arial Narrow" w:hAnsi="Arial Narrow"/>
                <w:sz w:val="20"/>
                <w:szCs w:val="20"/>
              </w:rPr>
            </w:pPr>
            <w:r>
              <w:rPr>
                <w:rFonts w:ascii="Arial Narrow" w:hAnsi="Arial Narrow"/>
                <w:sz w:val="20"/>
                <w:szCs w:val="20"/>
              </w:rPr>
              <w:t>2-</w:t>
            </w:r>
            <w:r w:rsidR="00CA549B">
              <w:rPr>
                <w:rFonts w:ascii="Arial Narrow" w:hAnsi="Arial Narrow"/>
                <w:sz w:val="20"/>
                <w:szCs w:val="20"/>
              </w:rPr>
              <w:t>HAT000.14</w:t>
            </w:r>
          </w:p>
        </w:tc>
        <w:tc>
          <w:tcPr>
            <w:tcW w:w="1260" w:type="dxa"/>
            <w:tcBorders>
              <w:top w:val="single" w:sz="6" w:space="0" w:color="auto"/>
              <w:left w:val="single" w:sz="6" w:space="0" w:color="auto"/>
              <w:bottom w:val="single" w:sz="6" w:space="0" w:color="auto"/>
              <w:right w:val="single" w:sz="6" w:space="0" w:color="auto"/>
            </w:tcBorders>
            <w:shd w:val="clear" w:color="auto" w:fill="auto"/>
            <w:vAlign w:val="center"/>
          </w:tcPr>
          <w:p w14:paraId="1AC20FA6" w14:textId="5F514F41" w:rsidR="00900CAC" w:rsidRDefault="00900CAC" w:rsidP="00CA549B">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2008-20</w:t>
            </w:r>
            <w:r w:rsidR="00CA549B">
              <w:rPr>
                <w:rFonts w:ascii="Arial Narrow" w:eastAsiaTheme="minorHAnsi" w:hAnsi="Arial Narrow" w:cs="Calibri"/>
                <w:bCs/>
                <w:color w:val="000000"/>
                <w:sz w:val="20"/>
                <w:szCs w:val="20"/>
              </w:rPr>
              <w:t>21</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21DF22BB" w14:textId="2A8E4A7B" w:rsidR="00900CAC" w:rsidRDefault="007E534D"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10</w:t>
            </w:r>
          </w:p>
        </w:tc>
        <w:tc>
          <w:tcPr>
            <w:tcW w:w="990" w:type="dxa"/>
            <w:tcBorders>
              <w:top w:val="single" w:sz="6" w:space="0" w:color="auto"/>
              <w:left w:val="single" w:sz="6" w:space="0" w:color="auto"/>
              <w:bottom w:val="single" w:sz="6" w:space="0" w:color="auto"/>
              <w:right w:val="single" w:sz="6" w:space="0" w:color="auto"/>
            </w:tcBorders>
            <w:shd w:val="clear" w:color="auto" w:fill="auto"/>
            <w:vAlign w:val="center"/>
          </w:tcPr>
          <w:p w14:paraId="08442818" w14:textId="3BFBE32D" w:rsidR="00900CAC" w:rsidRPr="007E534D" w:rsidRDefault="005C59D5" w:rsidP="00952DF6">
            <w:pPr>
              <w:autoSpaceDE w:val="0"/>
              <w:autoSpaceDN w:val="0"/>
              <w:adjustRightInd w:val="0"/>
              <w:jc w:val="center"/>
              <w:rPr>
                <w:rFonts w:ascii="Arial Narrow" w:eastAsiaTheme="minorHAnsi" w:hAnsi="Arial Narrow" w:cs="Calibri"/>
                <w:bCs/>
                <w:color w:val="000000"/>
                <w:sz w:val="20"/>
                <w:szCs w:val="20"/>
                <w:highlight w:val="yellow"/>
              </w:rPr>
            </w:pPr>
            <w:r w:rsidRPr="005C59D5">
              <w:rPr>
                <w:rFonts w:ascii="Arial Narrow" w:eastAsiaTheme="minorHAnsi" w:hAnsi="Arial Narrow" w:cs="Calibri"/>
                <w:bCs/>
                <w:color w:val="000000"/>
                <w:sz w:val="20"/>
                <w:szCs w:val="20"/>
              </w:rPr>
              <w:t>58.7</w:t>
            </w:r>
          </w:p>
        </w:tc>
        <w:tc>
          <w:tcPr>
            <w:tcW w:w="1170" w:type="dxa"/>
            <w:tcBorders>
              <w:top w:val="single" w:sz="6" w:space="0" w:color="auto"/>
              <w:left w:val="single" w:sz="6" w:space="0" w:color="auto"/>
              <w:bottom w:val="single" w:sz="6" w:space="0" w:color="auto"/>
              <w:right w:val="single" w:sz="6" w:space="0" w:color="auto"/>
            </w:tcBorders>
            <w:shd w:val="clear" w:color="auto" w:fill="auto"/>
            <w:vAlign w:val="center"/>
          </w:tcPr>
          <w:p w14:paraId="39C2D120" w14:textId="47FFB834" w:rsidR="00900CAC" w:rsidRPr="007E534D" w:rsidRDefault="00DE62F9" w:rsidP="00952DF6">
            <w:pPr>
              <w:autoSpaceDE w:val="0"/>
              <w:autoSpaceDN w:val="0"/>
              <w:adjustRightInd w:val="0"/>
              <w:jc w:val="center"/>
              <w:rPr>
                <w:rFonts w:ascii="Arial Narrow" w:eastAsiaTheme="minorHAnsi" w:hAnsi="Arial Narrow" w:cs="Calibri"/>
                <w:bCs/>
                <w:color w:val="000000"/>
                <w:sz w:val="20"/>
                <w:szCs w:val="20"/>
                <w:highlight w:val="yellow"/>
              </w:rPr>
            </w:pPr>
            <w:r w:rsidRPr="00DE62F9">
              <w:rPr>
                <w:rFonts w:ascii="Arial Narrow" w:eastAsiaTheme="minorHAnsi" w:hAnsi="Arial Narrow" w:cs="Calibri"/>
                <w:bCs/>
                <w:color w:val="000000"/>
                <w:sz w:val="20"/>
                <w:szCs w:val="20"/>
              </w:rPr>
              <w:t>62.3</w:t>
            </w:r>
          </w:p>
        </w:tc>
        <w:tc>
          <w:tcPr>
            <w:tcW w:w="1170" w:type="dxa"/>
            <w:tcBorders>
              <w:top w:val="single" w:sz="6" w:space="0" w:color="auto"/>
              <w:left w:val="single" w:sz="6" w:space="0" w:color="auto"/>
              <w:bottom w:val="single" w:sz="6" w:space="0" w:color="auto"/>
              <w:right w:val="single" w:sz="6" w:space="0" w:color="auto"/>
            </w:tcBorders>
            <w:vAlign w:val="center"/>
          </w:tcPr>
          <w:p w14:paraId="01DD7924" w14:textId="43FA32AA" w:rsidR="00900CAC" w:rsidRDefault="00900CAC" w:rsidP="00952DF6">
            <w:pPr>
              <w:autoSpaceDE w:val="0"/>
              <w:autoSpaceDN w:val="0"/>
              <w:adjustRightInd w:val="0"/>
              <w:jc w:val="center"/>
              <w:rPr>
                <w:rFonts w:ascii="Arial Narrow" w:eastAsiaTheme="minorHAnsi" w:hAnsi="Arial Narrow" w:cs="Calibri"/>
                <w:bCs/>
                <w:color w:val="000000"/>
                <w:sz w:val="20"/>
                <w:szCs w:val="20"/>
              </w:rPr>
            </w:pPr>
            <w:r>
              <w:rPr>
                <w:rFonts w:ascii="Arial Narrow" w:eastAsiaTheme="minorHAnsi" w:hAnsi="Arial Narrow" w:cs="Calibri"/>
                <w:bCs/>
                <w:color w:val="000000"/>
                <w:sz w:val="20"/>
                <w:szCs w:val="20"/>
              </w:rPr>
              <w:t>Impaired</w:t>
            </w:r>
          </w:p>
        </w:tc>
      </w:tr>
    </w:tbl>
    <w:p w14:paraId="1CFD4724" w14:textId="77777777" w:rsidR="00952DF6" w:rsidRPr="00664A39" w:rsidRDefault="00952DF6" w:rsidP="00952DF6">
      <w:pPr>
        <w:pStyle w:val="Heading4"/>
        <w:numPr>
          <w:ilvl w:val="3"/>
          <w:numId w:val="4"/>
        </w:numPr>
      </w:pPr>
      <w:bookmarkStart w:id="17" w:name="_Toc112731501"/>
      <w:r>
        <w:lastRenderedPageBreak/>
        <w:t>Temporal Trends in Benthic Data</w:t>
      </w:r>
      <w:bookmarkEnd w:id="17"/>
    </w:p>
    <w:p w14:paraId="30671AC3" w14:textId="180AD79E" w:rsidR="00DA6F09" w:rsidRDefault="009C1ABC" w:rsidP="005D1098">
      <w:pPr>
        <w:pStyle w:val="BlockText"/>
      </w:pPr>
      <w:r>
        <w:fldChar w:fldCharType="begin"/>
      </w:r>
      <w:r>
        <w:instrText xml:space="preserve"> REF _Ref45085746 \h </w:instrText>
      </w:r>
      <w:r>
        <w:fldChar w:fldCharType="separate"/>
      </w:r>
      <w:r w:rsidR="003E10E7">
        <w:t xml:space="preserve">Figure </w:t>
      </w:r>
      <w:r w:rsidR="003E10E7">
        <w:rPr>
          <w:noProof/>
        </w:rPr>
        <w:t>1</w:t>
      </w:r>
      <w:r w:rsidR="003E10E7">
        <w:noBreakHyphen/>
      </w:r>
      <w:r w:rsidR="003E10E7">
        <w:rPr>
          <w:noProof/>
        </w:rPr>
        <w:t>3</w:t>
      </w:r>
      <w:r>
        <w:fldChar w:fldCharType="end"/>
      </w:r>
      <w:r>
        <w:t xml:space="preserve"> </w:t>
      </w:r>
      <w:r w:rsidR="00C324B1">
        <w:t>shows</w:t>
      </w:r>
      <w:r w:rsidR="00952DF6">
        <w:t xml:space="preserve"> temporal trends in b</w:t>
      </w:r>
      <w:r w:rsidR="00AA311A">
        <w:t xml:space="preserve">enthic data from the </w:t>
      </w:r>
      <w:r w:rsidR="00C324B1">
        <w:t>impaired streams</w:t>
      </w:r>
      <w:r w:rsidR="00952DF6">
        <w:t xml:space="preserve">. The red line shown in each figure indicates the impairment threshold (SCI Score = 60).  </w:t>
      </w:r>
      <w:r w:rsidR="001107C7">
        <w:t>Hat Creek (2-HAT000.14)</w:t>
      </w:r>
      <w:r w:rsidR="00952DF6">
        <w:t xml:space="preserve"> had samples above and below 60 in both the spring and fall.  </w:t>
      </w:r>
      <w:r w:rsidR="001107C7">
        <w:t xml:space="preserve">One sample collected from Black Creek at 2-BKC000.08 in fall 2020 was above 60.  </w:t>
      </w:r>
      <w:r w:rsidR="00952DF6" w:rsidRPr="00366D8B">
        <w:t>Average</w:t>
      </w:r>
      <w:r w:rsidR="00952DF6">
        <w:t xml:space="preserve"> spring benthic SCI scores were below average fa</w:t>
      </w:r>
      <w:r w:rsidR="005D7501">
        <w:t xml:space="preserve">ll scores </w:t>
      </w:r>
      <w:r w:rsidR="00B16D36">
        <w:t xml:space="preserve">for </w:t>
      </w:r>
      <w:proofErr w:type="gramStart"/>
      <w:r w:rsidR="008B1509">
        <w:t>both</w:t>
      </w:r>
      <w:r w:rsidR="005D7501">
        <w:t xml:space="preserve"> of the streams</w:t>
      </w:r>
      <w:proofErr w:type="gramEnd"/>
      <w:r w:rsidR="00D75CF6">
        <w:t xml:space="preserve"> (</w:t>
      </w:r>
      <w:r w:rsidR="00D75CF6">
        <w:fldChar w:fldCharType="begin"/>
      </w:r>
      <w:r w:rsidR="00D75CF6">
        <w:instrText xml:space="preserve"> REF _Ref79572806 \h </w:instrText>
      </w:r>
      <w:r w:rsidR="00D75CF6">
        <w:fldChar w:fldCharType="separate"/>
      </w:r>
      <w:r w:rsidR="003E10E7">
        <w:t xml:space="preserve">Figure </w:t>
      </w:r>
      <w:r w:rsidR="003E10E7">
        <w:rPr>
          <w:noProof/>
        </w:rPr>
        <w:t>1</w:t>
      </w:r>
      <w:r w:rsidR="003E10E7">
        <w:noBreakHyphen/>
      </w:r>
      <w:r w:rsidR="003E10E7">
        <w:rPr>
          <w:noProof/>
        </w:rPr>
        <w:t>4</w:t>
      </w:r>
      <w:r w:rsidR="00D75CF6">
        <w:fldChar w:fldCharType="end"/>
      </w:r>
      <w:r w:rsidR="00D75CF6">
        <w:t>)</w:t>
      </w:r>
      <w:r w:rsidR="005D7501">
        <w:t xml:space="preserve">, </w:t>
      </w:r>
      <w:r w:rsidR="008B1509">
        <w:t xml:space="preserve">though differences were </w:t>
      </w:r>
      <w:r w:rsidR="00B22778">
        <w:t>not</w:t>
      </w:r>
      <w:r w:rsidR="008B1509">
        <w:t xml:space="preserve"> significant in </w:t>
      </w:r>
      <w:r w:rsidR="00B22778">
        <w:t>either.</w:t>
      </w:r>
      <w:r w:rsidR="00952DF6">
        <w:t xml:space="preserve"> This seasonal trend indicates that higher spring flows may be responsible for the benthic impairments present in the project area due to increased concentrations of nutrients and/or sediment in runoff to the streams.</w:t>
      </w:r>
      <w:r w:rsidR="00F50404">
        <w:t xml:space="preserve"> </w:t>
      </w:r>
      <w:r w:rsidR="00F50404" w:rsidRPr="00945392">
        <w:t xml:space="preserve">Monthly average discharge data was available from USGS for </w:t>
      </w:r>
      <w:r w:rsidR="00D37E9A" w:rsidRPr="00945392">
        <w:t xml:space="preserve">the </w:t>
      </w:r>
      <w:proofErr w:type="spellStart"/>
      <w:r w:rsidR="00934D3A">
        <w:t>Tye</w:t>
      </w:r>
      <w:proofErr w:type="spellEnd"/>
      <w:r w:rsidR="00934D3A">
        <w:t xml:space="preserve"> River in </w:t>
      </w:r>
      <w:proofErr w:type="spellStart"/>
      <w:r w:rsidR="00934D3A">
        <w:t>Lovingston</w:t>
      </w:r>
      <w:proofErr w:type="spellEnd"/>
      <w:r w:rsidR="008B1509">
        <w:t xml:space="preserve">, approximately </w:t>
      </w:r>
      <w:r w:rsidR="00934D3A">
        <w:t>3.5</w:t>
      </w:r>
      <w:r w:rsidR="00D37E9A" w:rsidRPr="00945392">
        <w:t xml:space="preserve"> miles downstream of its confluence with </w:t>
      </w:r>
      <w:r w:rsidR="00934D3A">
        <w:t>Hat</w:t>
      </w:r>
      <w:r w:rsidR="00D37E9A" w:rsidRPr="00945392">
        <w:t xml:space="preserve"> Creek</w:t>
      </w:r>
      <w:r w:rsidR="006F2F1E">
        <w:t xml:space="preserve"> and approximately 2.2</w:t>
      </w:r>
      <w:r w:rsidR="00934D3A">
        <w:t xml:space="preserve"> miles upstream of its confluence with Black Creek</w:t>
      </w:r>
      <w:r w:rsidR="00141AE8" w:rsidRPr="00945392">
        <w:t xml:space="preserve">.  </w:t>
      </w:r>
      <w:r w:rsidR="00F50404" w:rsidRPr="00945392">
        <w:t xml:space="preserve">Regression analyses of </w:t>
      </w:r>
      <w:r w:rsidR="00934D3A">
        <w:t>Hat and Black</w:t>
      </w:r>
      <w:r w:rsidR="008B1509">
        <w:t xml:space="preserve"> </w:t>
      </w:r>
      <w:r w:rsidR="00945392" w:rsidRPr="00945392">
        <w:t xml:space="preserve">Creek </w:t>
      </w:r>
      <w:r w:rsidR="00F50404" w:rsidRPr="00945392">
        <w:t>SCI scores with discharge rates did not show a significant correlation between high or low flows and benthic scores</w:t>
      </w:r>
      <w:r w:rsidR="008B1509">
        <w:t xml:space="preserve"> (ɑ=0.05)</w:t>
      </w:r>
      <w:r w:rsidR="00F50404" w:rsidRPr="00945392">
        <w:t xml:space="preserve">.  </w:t>
      </w:r>
    </w:p>
    <w:p w14:paraId="3C3AC461" w14:textId="2BD9353C" w:rsidR="00DA6F09" w:rsidRDefault="00952DF6" w:rsidP="005D1098">
      <w:pPr>
        <w:pStyle w:val="BlockText"/>
      </w:pPr>
      <w:r>
        <w:t xml:space="preserve">In </w:t>
      </w:r>
      <w:r w:rsidR="00E30C19">
        <w:t>Hat</w:t>
      </w:r>
      <w:r w:rsidR="00AF4A9D">
        <w:t xml:space="preserve"> Creek</w:t>
      </w:r>
      <w:r>
        <w:t xml:space="preserve">, benthic SCI scores </w:t>
      </w:r>
      <w:r w:rsidR="00AF4A9D">
        <w:t>between 2005 and 202</w:t>
      </w:r>
      <w:r w:rsidR="00E30C19">
        <w:t>1</w:t>
      </w:r>
      <w:r w:rsidR="00AF4A9D">
        <w:t xml:space="preserve"> </w:t>
      </w:r>
      <w:r>
        <w:t xml:space="preserve">averaged </w:t>
      </w:r>
      <w:r w:rsidR="00B22778">
        <w:t>58.7</w:t>
      </w:r>
      <w:r>
        <w:t xml:space="preserve"> and ranged from </w:t>
      </w:r>
      <w:r w:rsidR="00B22778">
        <w:t>44.4</w:t>
      </w:r>
      <w:r w:rsidR="00AF4A9D">
        <w:t xml:space="preserve"> (</w:t>
      </w:r>
      <w:r w:rsidR="00B22778">
        <w:t>spring 2009</w:t>
      </w:r>
      <w:r w:rsidR="00AF4A9D">
        <w:t xml:space="preserve">) to </w:t>
      </w:r>
      <w:r w:rsidR="00B22778">
        <w:t>75.5</w:t>
      </w:r>
      <w:r>
        <w:t xml:space="preserve"> (</w:t>
      </w:r>
      <w:r w:rsidR="00B22778">
        <w:t>fall 2020</w:t>
      </w:r>
      <w:r>
        <w:t>). The majority of samples were be</w:t>
      </w:r>
      <w:r w:rsidR="00C82B24">
        <w:t>low the impairment threshold (</w:t>
      </w:r>
      <w:r w:rsidR="0061334B">
        <w:t>63.6</w:t>
      </w:r>
      <w:r w:rsidR="00C82B24">
        <w:t xml:space="preserve">%), </w:t>
      </w:r>
      <w:r w:rsidR="0061334B">
        <w:t>though only 27% of scores fell below 50, suggesting a relatively moderate level of impairment</w:t>
      </w:r>
      <w:r>
        <w:t xml:space="preserve">. Overall, spring benthic scores in </w:t>
      </w:r>
      <w:r w:rsidR="009E6BAA">
        <w:t xml:space="preserve">Hat </w:t>
      </w:r>
      <w:r w:rsidR="00C82B24">
        <w:t xml:space="preserve">Creek (averaging </w:t>
      </w:r>
      <w:r w:rsidR="009E6BAA">
        <w:t>55.6</w:t>
      </w:r>
      <w:r>
        <w:t>) were lower than fall</w:t>
      </w:r>
      <w:r w:rsidR="00C82B24">
        <w:t xml:space="preserve"> benthic scores (averaging </w:t>
      </w:r>
      <w:r w:rsidR="009E6BAA">
        <w:t>61.3</w:t>
      </w:r>
      <w:r>
        <w:t xml:space="preserve">); however, this difference was not significant.  SCI scores have </w:t>
      </w:r>
      <w:r w:rsidR="009E6BAA">
        <w:t>remained relatively constant over time at 2-HAT000.14, fluctuating around the threshold value of 60.</w:t>
      </w:r>
    </w:p>
    <w:p w14:paraId="31FFD5E2" w14:textId="0F37077B" w:rsidR="000314D0" w:rsidRDefault="0059431B" w:rsidP="0059431B">
      <w:pPr>
        <w:pStyle w:val="BlockText"/>
      </w:pPr>
      <w:r>
        <w:t>Overall, spring benthic scores in Black Creek (averaging 33.2) were lower than fall benthic scores (averaging 39.3); however, this difference was not significant.  SCI scores have shown a gradual increase over time, with conditions improving significantly during sampling in 2020 and 2021 at 2-BKC000.08 (R</w:t>
      </w:r>
      <w:r>
        <w:rPr>
          <w:vertAlign w:val="superscript"/>
        </w:rPr>
        <w:t>2</w:t>
      </w:r>
      <w:r>
        <w:t>=0.631, p value = 0.004).  However, this is likely due to the relocation of the biological monitoring site further downstream.  Conditions at 2-BKC001.55 are influenced by the site’s proximity to an impoundment approximately 250 feet upstream.  Similarly, 2-BKC001.43 is impacted by the presence of the impoundment in addition to the Nelson County Regional STP discharge directly</w:t>
      </w:r>
      <w:r w:rsidR="000314D0">
        <w:t xml:space="preserve"> upstream of the monitoring station.</w:t>
      </w:r>
    </w:p>
    <w:p w14:paraId="4E7C06F3" w14:textId="3551A18A" w:rsidR="00671131" w:rsidRDefault="00671131" w:rsidP="0059431B">
      <w:pPr>
        <w:pStyle w:val="BlockText"/>
      </w:pPr>
      <w:r>
        <w:rPr>
          <w:noProof/>
        </w:rPr>
        <w:lastRenderedPageBreak/>
        <w:drawing>
          <wp:inline distT="0" distB="0" distL="0" distR="0" wp14:anchorId="13E52E85" wp14:editId="29C5424D">
            <wp:extent cx="5038116" cy="3657600"/>
            <wp:effectExtent l="0" t="0" r="0" b="0"/>
            <wp:docPr id="7" name="Picture 7" descr="Figure 1 3. Temporal trends of benthic stream condition index (SCI) scores in the Hat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8116" cy="3657600"/>
                    </a:xfrm>
                    <a:prstGeom prst="rect">
                      <a:avLst/>
                    </a:prstGeom>
                    <a:noFill/>
                  </pic:spPr>
                </pic:pic>
              </a:graphicData>
            </a:graphic>
          </wp:inline>
        </w:drawing>
      </w:r>
    </w:p>
    <w:p w14:paraId="1793624F" w14:textId="07FBDC9A" w:rsidR="00952DF6" w:rsidRDefault="00671131" w:rsidP="00945392">
      <w:pPr>
        <w:pStyle w:val="BlockText"/>
        <w:keepNext/>
        <w:keepLines/>
        <w:spacing w:after="160" w:line="259" w:lineRule="auto"/>
      </w:pPr>
      <w:r>
        <w:rPr>
          <w:noProof/>
        </w:rPr>
        <w:drawing>
          <wp:inline distT="0" distB="0" distL="0" distR="0" wp14:anchorId="6DF7CE75" wp14:editId="328AE021">
            <wp:extent cx="5038118" cy="3657600"/>
            <wp:effectExtent l="0" t="0" r="0" b="0"/>
            <wp:docPr id="9" name="Picture 9" descr="Figure 1 3. Temporal trends of benthic stream condition index (SCI) scores in the Black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8118" cy="3657600"/>
                    </a:xfrm>
                    <a:prstGeom prst="rect">
                      <a:avLst/>
                    </a:prstGeom>
                    <a:noFill/>
                  </pic:spPr>
                </pic:pic>
              </a:graphicData>
            </a:graphic>
          </wp:inline>
        </w:drawing>
      </w:r>
    </w:p>
    <w:p w14:paraId="08E49481" w14:textId="20249F43" w:rsidR="00952DF6" w:rsidRPr="00EA11B9" w:rsidRDefault="001C782A" w:rsidP="001C782A">
      <w:pPr>
        <w:pStyle w:val="Caption"/>
        <w:rPr>
          <w:b w:val="0"/>
        </w:rPr>
      </w:pPr>
      <w:bookmarkStart w:id="18" w:name="_Ref45085746"/>
      <w:bookmarkStart w:id="19" w:name="_Toc112731540"/>
      <w:r>
        <w:t xml:space="preserve">Figure </w:t>
      </w:r>
      <w:fldSimple w:instr=" STYLEREF 1 \s ">
        <w:r w:rsidR="0045276A">
          <w:rPr>
            <w:noProof/>
          </w:rPr>
          <w:t>1</w:t>
        </w:r>
      </w:fldSimple>
      <w:r w:rsidR="0045276A">
        <w:noBreakHyphen/>
      </w:r>
      <w:fldSimple w:instr=" SEQ Figure \* ARABIC \s 1 ">
        <w:r w:rsidR="0045276A">
          <w:rPr>
            <w:noProof/>
          </w:rPr>
          <w:t>3</w:t>
        </w:r>
      </w:fldSimple>
      <w:bookmarkEnd w:id="18"/>
      <w:r w:rsidR="00F012F4">
        <w:t>.</w:t>
      </w:r>
      <w:r w:rsidR="00952DF6">
        <w:t xml:space="preserve"> Temporal trends of benthic stream condition index (SCI) scores in </w:t>
      </w:r>
      <w:r w:rsidR="00F50399">
        <w:t xml:space="preserve">the </w:t>
      </w:r>
      <w:r w:rsidR="001107C7">
        <w:t xml:space="preserve">Hat </w:t>
      </w:r>
      <w:r w:rsidR="00593893">
        <w:t xml:space="preserve">(upper graph) </w:t>
      </w:r>
      <w:r w:rsidR="001107C7">
        <w:t>and Black</w:t>
      </w:r>
      <w:r w:rsidR="00F50399">
        <w:t xml:space="preserve"> </w:t>
      </w:r>
      <w:r w:rsidR="00DE0ECE">
        <w:t xml:space="preserve">Creek </w:t>
      </w:r>
      <w:r w:rsidR="00593893">
        <w:t xml:space="preserve">(lower graph) </w:t>
      </w:r>
      <w:r w:rsidR="00DE0ECE">
        <w:t>watersheds.</w:t>
      </w:r>
      <w:bookmarkEnd w:id="19"/>
    </w:p>
    <w:p w14:paraId="13F864A2" w14:textId="3BEA83EE" w:rsidR="00D75CF6" w:rsidRDefault="00366D8B" w:rsidP="00D75CF6">
      <w:pPr>
        <w:pStyle w:val="Caption"/>
        <w:spacing w:line="276" w:lineRule="auto"/>
        <w:ind w:left="0" w:hanging="18"/>
      </w:pPr>
      <w:r>
        <w:rPr>
          <w:noProof/>
        </w:rPr>
        <w:lastRenderedPageBreak/>
        <w:drawing>
          <wp:inline distT="0" distB="0" distL="0" distR="0" wp14:anchorId="2BB7B8FC" wp14:editId="61185008">
            <wp:extent cx="2967554" cy="2157984"/>
            <wp:effectExtent l="0" t="0" r="4445" b="0"/>
            <wp:docPr id="21" name="Picture 21" descr="Figure 1 4  Hat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7554" cy="2157984"/>
                    </a:xfrm>
                    <a:prstGeom prst="rect">
                      <a:avLst/>
                    </a:prstGeom>
                    <a:noFill/>
                  </pic:spPr>
                </pic:pic>
              </a:graphicData>
            </a:graphic>
          </wp:inline>
        </w:drawing>
      </w:r>
      <w:r>
        <w:rPr>
          <w:noProof/>
        </w:rPr>
        <w:drawing>
          <wp:inline distT="0" distB="0" distL="0" distR="0" wp14:anchorId="72FF5188" wp14:editId="76C6801B">
            <wp:extent cx="2967553" cy="2157984"/>
            <wp:effectExtent l="0" t="0" r="4445" b="0"/>
            <wp:docPr id="25" name="Picture 25" descr="Figure 1 4  Black Creek stream condition index scores (spring and fall).  Whiskers indicate the range, boxes indicate the inter-quartile range, lines indicate the median, and white markers indicate the a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7553" cy="2157984"/>
                    </a:xfrm>
                    <a:prstGeom prst="rect">
                      <a:avLst/>
                    </a:prstGeom>
                    <a:noFill/>
                  </pic:spPr>
                </pic:pic>
              </a:graphicData>
            </a:graphic>
          </wp:inline>
        </w:drawing>
      </w:r>
    </w:p>
    <w:p w14:paraId="0254034E" w14:textId="75F32BE9" w:rsidR="00D75CF6" w:rsidRDefault="00D75CF6" w:rsidP="00D75CF6">
      <w:pPr>
        <w:pStyle w:val="Caption"/>
        <w:spacing w:line="276" w:lineRule="auto"/>
        <w:ind w:left="-18" w:firstLine="0"/>
      </w:pPr>
      <w:bookmarkStart w:id="20" w:name="_Ref79572806"/>
      <w:bookmarkStart w:id="21" w:name="_Toc112731541"/>
      <w:r>
        <w:t xml:space="preserve">Figure </w:t>
      </w:r>
      <w:fldSimple w:instr=" STYLEREF 1 \s ">
        <w:r w:rsidR="0045276A">
          <w:rPr>
            <w:noProof/>
          </w:rPr>
          <w:t>1</w:t>
        </w:r>
      </w:fldSimple>
      <w:r w:rsidR="0045276A">
        <w:noBreakHyphen/>
      </w:r>
      <w:fldSimple w:instr=" SEQ Figure \* ARABIC \s 1 ">
        <w:r w:rsidR="0045276A">
          <w:rPr>
            <w:noProof/>
          </w:rPr>
          <w:t>4</w:t>
        </w:r>
      </w:fldSimple>
      <w:bookmarkEnd w:id="20"/>
      <w:r>
        <w:t xml:space="preserve">  </w:t>
      </w:r>
      <w:r w:rsidR="00366D8B">
        <w:t>Hat and Black</w:t>
      </w:r>
      <w:r>
        <w:t xml:space="preserve"> Creek stream condition index scores (spring and fall).  </w:t>
      </w:r>
      <w:r w:rsidRPr="00A67226">
        <w:t xml:space="preserve">Whiskers indicate the range, boxes indicate the inter-quartile range, lines indicate the median, and </w:t>
      </w:r>
      <w:r>
        <w:t>white</w:t>
      </w:r>
      <w:r w:rsidRPr="00A67226">
        <w:t xml:space="preserve"> markers indicate the average.</w:t>
      </w:r>
      <w:bookmarkEnd w:id="21"/>
    </w:p>
    <w:p w14:paraId="4421D016" w14:textId="77777777" w:rsidR="00952DF6" w:rsidRDefault="00952DF6" w:rsidP="00952DF6">
      <w:pPr>
        <w:keepLines/>
        <w:spacing w:after="160" w:line="259" w:lineRule="auto"/>
      </w:pPr>
    </w:p>
    <w:p w14:paraId="3716DB70" w14:textId="77777777" w:rsidR="00952DF6" w:rsidRPr="00B62BF0" w:rsidRDefault="00952DF6" w:rsidP="00952DF6">
      <w:pPr>
        <w:pStyle w:val="Heading4"/>
      </w:pPr>
      <w:bookmarkStart w:id="22" w:name="_Toc112731502"/>
      <w:r>
        <w:t>Analysis of Benthic Metrics</w:t>
      </w:r>
      <w:bookmarkEnd w:id="22"/>
    </w:p>
    <w:p w14:paraId="48922ACB" w14:textId="17FC3513" w:rsidR="002760AB" w:rsidRDefault="00952DF6" w:rsidP="00F92BCC">
      <w:pPr>
        <w:spacing w:before="120" w:after="120" w:line="360" w:lineRule="auto"/>
      </w:pPr>
      <w:r>
        <w:t xml:space="preserve">Individual metrics that comprise the SCI were evaluated </w:t>
      </w:r>
      <w:r w:rsidR="00F92BCC">
        <w:t>for the impaired streams</w:t>
      </w:r>
      <w:r w:rsidR="004F4FD0">
        <w:t xml:space="preserve">, Hat and Black Creeks, </w:t>
      </w:r>
      <w:r>
        <w:t>in comparison to benthic reference stream</w:t>
      </w:r>
      <w:r w:rsidR="004F4FD0">
        <w:t>s</w:t>
      </w:r>
      <w:r>
        <w:t xml:space="preserve"> (</w:t>
      </w:r>
      <w:r w:rsidR="00366D8B">
        <w:fldChar w:fldCharType="begin"/>
      </w:r>
      <w:r w:rsidR="00366D8B">
        <w:instrText xml:space="preserve"> REF _Ref45085935 \h </w:instrText>
      </w:r>
      <w:r w:rsidR="00366D8B">
        <w:fldChar w:fldCharType="separate"/>
      </w:r>
      <w:r w:rsidR="003E10E7">
        <w:t xml:space="preserve">Figure </w:t>
      </w:r>
      <w:r w:rsidR="003E10E7">
        <w:rPr>
          <w:noProof/>
        </w:rPr>
        <w:t>1</w:t>
      </w:r>
      <w:r w:rsidR="003E10E7">
        <w:noBreakHyphen/>
      </w:r>
      <w:r w:rsidR="003E10E7">
        <w:rPr>
          <w:noProof/>
        </w:rPr>
        <w:t>5</w:t>
      </w:r>
      <w:r w:rsidR="00366D8B">
        <w:fldChar w:fldCharType="end"/>
      </w:r>
      <w:r>
        <w:t xml:space="preserve">). </w:t>
      </w:r>
      <w:r w:rsidR="00C646D9">
        <w:t>T</w:t>
      </w:r>
      <w:r>
        <w:t xml:space="preserve">he benthic reference </w:t>
      </w:r>
      <w:r w:rsidR="00C646D9">
        <w:t>used for comparisons</w:t>
      </w:r>
      <w:r w:rsidR="004F4FD0">
        <w:t xml:space="preserve"> with Hat Creek</w:t>
      </w:r>
      <w:r w:rsidR="00C646D9">
        <w:t xml:space="preserve"> </w:t>
      </w:r>
      <w:r>
        <w:t xml:space="preserve">was </w:t>
      </w:r>
      <w:r w:rsidR="004F4FD0">
        <w:t xml:space="preserve">the Roach River in Albemarle </w:t>
      </w:r>
      <w:r w:rsidR="00C646D9">
        <w:t>County, Virginia</w:t>
      </w:r>
      <w:r>
        <w:t xml:space="preserve">. </w:t>
      </w:r>
      <w:r w:rsidR="004F4FD0">
        <w:t xml:space="preserve">Benthic metrics from Long Island Creek in Fluvanna County were used for comparisons with Black Creek.  </w:t>
      </w:r>
      <w:r>
        <w:t xml:space="preserve">Average metric scores </w:t>
      </w:r>
      <w:r w:rsidR="00F92BCC">
        <w:t>for</w:t>
      </w:r>
      <w:r>
        <w:t xml:space="preserve"> each st</w:t>
      </w:r>
      <w:r w:rsidR="004F4FD0">
        <w:t>ream</w:t>
      </w:r>
      <w:r>
        <w:t xml:space="preserve"> were compared to the reference</w:t>
      </w:r>
      <w:r w:rsidR="004F4FD0">
        <w:t>s</w:t>
      </w:r>
      <w:r>
        <w:t xml:space="preserve"> using a t-test with unequal variances (alpha = 0.05).   </w:t>
      </w:r>
      <w:r w:rsidR="002D755E">
        <w:t xml:space="preserve">All of the scores in </w:t>
      </w:r>
      <w:r w:rsidR="003402B7">
        <w:t xml:space="preserve">Black </w:t>
      </w:r>
      <w:r w:rsidR="002D755E">
        <w:t>Creek were significantly different from the reference condition</w:t>
      </w:r>
      <w:r w:rsidR="00FB6CBE">
        <w:t xml:space="preserve"> with the exception of %Chironomidae (p=0.06).</w:t>
      </w:r>
      <w:r w:rsidR="000C7511">
        <w:t xml:space="preserve"> </w:t>
      </w:r>
      <w:r w:rsidR="00FB6CBE">
        <w:t xml:space="preserve">Differences in Hat </w:t>
      </w:r>
      <w:r w:rsidR="000C7511">
        <w:t xml:space="preserve">Creek were less </w:t>
      </w:r>
      <w:r w:rsidR="00E53DFA">
        <w:t>apparent</w:t>
      </w:r>
      <w:r w:rsidR="00FB6CBE">
        <w:t xml:space="preserve">, with only </w:t>
      </w:r>
      <w:r w:rsidR="00FB6CBE" w:rsidRPr="000C7511">
        <w:t xml:space="preserve">% </w:t>
      </w:r>
      <w:proofErr w:type="spellStart"/>
      <w:r w:rsidR="00FB6CBE" w:rsidRPr="000C7511">
        <w:t>Plecoptera</w:t>
      </w:r>
      <w:proofErr w:type="spellEnd"/>
      <w:r w:rsidR="00FB6CBE">
        <w:t xml:space="preserve"> and</w:t>
      </w:r>
      <w:r w:rsidR="00FB6CBE" w:rsidRPr="000C7511">
        <w:t xml:space="preserve"> </w:t>
      </w:r>
      <w:proofErr w:type="spellStart"/>
      <w:r w:rsidR="00FB6CBE" w:rsidRPr="000C7511">
        <w:t>Trichoptera</w:t>
      </w:r>
      <w:proofErr w:type="spellEnd"/>
      <w:r w:rsidR="00FB6CBE" w:rsidRPr="000C7511">
        <w:t xml:space="preserve"> minus </w:t>
      </w:r>
      <w:proofErr w:type="spellStart"/>
      <w:r w:rsidR="00FB6CBE" w:rsidRPr="000C7511">
        <w:t>Hydropsychidae</w:t>
      </w:r>
      <w:proofErr w:type="spellEnd"/>
      <w:r w:rsidR="00FB6CBE" w:rsidRPr="000C7511">
        <w:t xml:space="preserve"> (%PT-H)</w:t>
      </w:r>
      <w:r w:rsidR="00FB6CBE">
        <w:t xml:space="preserve"> and </w:t>
      </w:r>
      <w:r w:rsidR="00366D8B">
        <w:t xml:space="preserve">Modified Family Biological Index (%MFBI) </w:t>
      </w:r>
      <w:r w:rsidR="005147DF">
        <w:t>showing significant differences from the reference condition</w:t>
      </w:r>
      <w:r w:rsidR="000C7511">
        <w:t xml:space="preserve">.  </w:t>
      </w:r>
      <w:r w:rsidR="009365E7">
        <w:t>Both streams</w:t>
      </w:r>
      <w:r w:rsidRPr="000C7511">
        <w:t xml:space="preserve"> had lower scores for </w:t>
      </w:r>
      <w:r w:rsidR="009365E7">
        <w:t xml:space="preserve">% Ephemeroptera, </w:t>
      </w:r>
      <w:r w:rsidRPr="000C7511">
        <w:t xml:space="preserve">% </w:t>
      </w:r>
      <w:proofErr w:type="spellStart"/>
      <w:r w:rsidRPr="000C7511">
        <w:t>Plecoptera</w:t>
      </w:r>
      <w:proofErr w:type="spellEnd"/>
      <w:r w:rsidR="00F92BCC">
        <w:t xml:space="preserve"> and</w:t>
      </w:r>
      <w:r w:rsidRPr="000C7511">
        <w:t xml:space="preserve"> </w:t>
      </w:r>
      <w:proofErr w:type="spellStart"/>
      <w:r w:rsidRPr="000C7511">
        <w:t>Trichoptera</w:t>
      </w:r>
      <w:proofErr w:type="spellEnd"/>
      <w:r w:rsidRPr="000C7511">
        <w:t xml:space="preserve"> minus </w:t>
      </w:r>
      <w:proofErr w:type="spellStart"/>
      <w:r w:rsidRPr="000C7511">
        <w:t>Hydropsychidae</w:t>
      </w:r>
      <w:proofErr w:type="spellEnd"/>
      <w:r w:rsidRPr="000C7511">
        <w:t xml:space="preserve"> (%PT-H), </w:t>
      </w:r>
      <w:r w:rsidR="009365E7">
        <w:t>Ephemeroptera</w:t>
      </w:r>
      <w:r w:rsidR="0057005A">
        <w:t>,</w:t>
      </w:r>
      <w:r w:rsidR="009365E7">
        <w:t xml:space="preserve"> </w:t>
      </w:r>
      <w:proofErr w:type="spellStart"/>
      <w:r w:rsidR="009365E7">
        <w:t>Plecoptera</w:t>
      </w:r>
      <w:proofErr w:type="spellEnd"/>
      <w:r w:rsidR="0057005A">
        <w:t>,</w:t>
      </w:r>
      <w:r w:rsidR="009365E7">
        <w:t xml:space="preserve"> </w:t>
      </w:r>
      <w:proofErr w:type="spellStart"/>
      <w:r w:rsidR="009365E7">
        <w:t>Trichoptera</w:t>
      </w:r>
      <w:proofErr w:type="spellEnd"/>
      <w:r w:rsidR="009365E7">
        <w:t xml:space="preserve"> (EPT)</w:t>
      </w:r>
      <w:r w:rsidR="004C7DFC">
        <w:t>, %2Dominant</w:t>
      </w:r>
      <w:r w:rsidR="00C25DB7">
        <w:t xml:space="preserve"> (%2Dom)</w:t>
      </w:r>
      <w:r w:rsidR="004C7DFC">
        <w:t xml:space="preserve"> and %MFBI</w:t>
      </w:r>
      <w:r w:rsidR="0019550F">
        <w:t xml:space="preserve"> when compared to the reference condition</w:t>
      </w:r>
      <w:r w:rsidR="009365E7">
        <w:t xml:space="preserve">.  </w:t>
      </w:r>
    </w:p>
    <w:p w14:paraId="71BA46BF" w14:textId="673563E9" w:rsidR="0039061E" w:rsidRDefault="009912A7" w:rsidP="00F92BCC">
      <w:pPr>
        <w:spacing w:before="120" w:after="120" w:line="360" w:lineRule="auto"/>
      </w:pPr>
      <w:r>
        <w:t>In Hat Creek, benthic metric s</w:t>
      </w:r>
      <w:r w:rsidR="009365E7">
        <w:t xml:space="preserve">cores </w:t>
      </w:r>
      <w:r>
        <w:t>showed evidence of a “borderline” or minor impairment.  R</w:t>
      </w:r>
      <w:r w:rsidR="00C25DB7">
        <w:t xml:space="preserve">ichness, %Chironomidae (%Chiro), and </w:t>
      </w:r>
      <w:r w:rsidR="00952DF6" w:rsidRPr="000C7511">
        <w:t>%</w:t>
      </w:r>
      <w:r w:rsidR="0057005A">
        <w:t xml:space="preserve"> Scraper </w:t>
      </w:r>
      <w:r>
        <w:t xml:space="preserve">scores </w:t>
      </w:r>
      <w:r w:rsidR="0057005A">
        <w:t xml:space="preserve">were </w:t>
      </w:r>
      <w:r>
        <w:t xml:space="preserve">slightly </w:t>
      </w:r>
      <w:r w:rsidR="0057005A">
        <w:t xml:space="preserve">higher in </w:t>
      </w:r>
      <w:r w:rsidR="00C25DB7">
        <w:t xml:space="preserve">Hat Creek </w:t>
      </w:r>
      <w:r w:rsidR="00413B9C">
        <w:t xml:space="preserve">when </w:t>
      </w:r>
      <w:r w:rsidR="00C25DB7">
        <w:t>compared to the reference stream</w:t>
      </w:r>
      <w:r w:rsidR="002760AB">
        <w:t>, though these differences were not significant.</w:t>
      </w:r>
      <w:r>
        <w:t xml:space="preserve">  O</w:t>
      </w:r>
      <w:r w:rsidR="00D7346F">
        <w:t xml:space="preserve">nly two </w:t>
      </w:r>
      <w:r w:rsidR="002760AB">
        <w:t>benthic metrics observed</w:t>
      </w:r>
      <w:r w:rsidR="00D7346F">
        <w:t xml:space="preserve"> in </w:t>
      </w:r>
      <w:r w:rsidR="00413B9C">
        <w:t>Hat Creek</w:t>
      </w:r>
      <w:r w:rsidR="00D7346F">
        <w:t xml:space="preserve"> were significant</w:t>
      </w:r>
      <w:r w:rsidR="002760AB">
        <w:t>ly lower than the reference condition</w:t>
      </w:r>
      <w:r w:rsidR="0057005A">
        <w:t xml:space="preserve">, </w:t>
      </w:r>
      <w:r w:rsidR="00894472">
        <w:t>%PT-H and %MFBI</w:t>
      </w:r>
      <w:r>
        <w:t xml:space="preserve">.  The high EPT score observed in Hat Creek is largely due to the abundance </w:t>
      </w:r>
      <w:r>
        <w:lastRenderedPageBreak/>
        <w:t xml:space="preserve">of Ephemeroptera taxa in the stream, notably </w:t>
      </w:r>
      <w:proofErr w:type="spellStart"/>
      <w:r w:rsidRPr="00894472">
        <w:rPr>
          <w:i/>
        </w:rPr>
        <w:t>Ephemerellidae</w:t>
      </w:r>
      <w:proofErr w:type="spellEnd"/>
      <w:r w:rsidR="00894472">
        <w:t>,</w:t>
      </w:r>
      <w:r>
        <w:t xml:space="preserve"> which comprises 54</w:t>
      </w:r>
      <w:r w:rsidR="00521454">
        <w:t>% of Ephemeroptera taxa</w:t>
      </w:r>
      <w:r>
        <w:t xml:space="preserve">.  </w:t>
      </w:r>
      <w:proofErr w:type="spellStart"/>
      <w:r>
        <w:t>Plecoptera</w:t>
      </w:r>
      <w:proofErr w:type="spellEnd"/>
      <w:r>
        <w:t xml:space="preserve"> and </w:t>
      </w:r>
      <w:proofErr w:type="spellStart"/>
      <w:r>
        <w:t>Trichoptera</w:t>
      </w:r>
      <w:proofErr w:type="spellEnd"/>
      <w:r>
        <w:t xml:space="preserve"> taxa are present in </w:t>
      </w:r>
      <w:r w:rsidR="00413B9C">
        <w:t>comparatively lower abundance in Hat C</w:t>
      </w:r>
      <w:r>
        <w:t xml:space="preserve">reek, </w:t>
      </w:r>
      <w:r w:rsidR="00894472">
        <w:t xml:space="preserve">resulting in the significantly lower (p=0.02) %PT-H score of </w:t>
      </w:r>
      <w:r w:rsidR="00413B9C">
        <w:t xml:space="preserve">16.1 </w:t>
      </w:r>
      <w:r w:rsidR="00894472">
        <w:t>compared to 46.7 in the reference stream, Roach River.  The MFBI score in Hat Creek (77.2) may also reflect the lower abundance of</w:t>
      </w:r>
      <w:r w:rsidR="00D7346F">
        <w:t xml:space="preserve"> sensitive </w:t>
      </w:r>
      <w:proofErr w:type="spellStart"/>
      <w:r w:rsidR="00D7346F">
        <w:t>Trichoptera</w:t>
      </w:r>
      <w:proofErr w:type="spellEnd"/>
      <w:r w:rsidR="00D7346F">
        <w:t xml:space="preserve"> and </w:t>
      </w:r>
      <w:proofErr w:type="spellStart"/>
      <w:r w:rsidR="00D7346F">
        <w:t>Plecoptera</w:t>
      </w:r>
      <w:proofErr w:type="spellEnd"/>
      <w:r w:rsidR="00D7346F">
        <w:t xml:space="preserve"> taxa</w:t>
      </w:r>
      <w:r w:rsidR="00894472">
        <w:t xml:space="preserve"> compared to the reference stream (86.9)</w:t>
      </w:r>
      <w:r w:rsidR="00D7346F">
        <w:t xml:space="preserve">.  </w:t>
      </w:r>
      <w:r w:rsidR="0039061E" w:rsidRPr="000C7511">
        <w:t xml:space="preserve">The MFBI measures the ecological tolerance and relative abundance of aquatic macroinvertebrates present in a stream.  </w:t>
      </w:r>
      <w:r w:rsidR="0039061E">
        <w:t>Lower MFBI scores indicate</w:t>
      </w:r>
      <w:r w:rsidR="0039061E" w:rsidRPr="00940AB4">
        <w:t xml:space="preserve"> that water quality or habitat conditions are limiting the presence of sensitive taxa.</w:t>
      </w:r>
      <w:r w:rsidR="00490DB9">
        <w:t xml:space="preserve"> </w:t>
      </w:r>
      <w:r w:rsidR="00FD4222">
        <w:t>While r</w:t>
      </w:r>
      <w:r w:rsidR="00490DB9">
        <w:t xml:space="preserve">ichness is higher </w:t>
      </w:r>
      <w:r w:rsidR="00521454">
        <w:t xml:space="preserve">in Hat Creek (66.5) </w:t>
      </w:r>
      <w:r w:rsidR="00490DB9">
        <w:t xml:space="preserve">than </w:t>
      </w:r>
      <w:r w:rsidR="00521454">
        <w:t>in the</w:t>
      </w:r>
      <w:r w:rsidR="00490DB9">
        <w:t xml:space="preserve"> reference </w:t>
      </w:r>
      <w:r w:rsidR="00521454">
        <w:t>stream (63.6), MFBI is not.  This indicates</w:t>
      </w:r>
      <w:r w:rsidR="00490DB9">
        <w:t xml:space="preserve"> </w:t>
      </w:r>
      <w:r w:rsidR="00FD4222">
        <w:t>while the benthic community in Hat Creek is relatively diverse, the number of sensitive taxa present in the creek is comparatively limited</w:t>
      </w:r>
      <w:r w:rsidR="00521454">
        <w:t>.</w:t>
      </w:r>
      <w:r w:rsidR="00490DB9">
        <w:t xml:space="preserve"> </w:t>
      </w:r>
      <w:r w:rsidR="00D7346F">
        <w:t xml:space="preserve">These results suggest a relatively </w:t>
      </w:r>
      <w:r w:rsidR="00413B9C">
        <w:t>minor impairment in Hat Creek</w:t>
      </w:r>
      <w:r w:rsidR="00D7346F">
        <w:t xml:space="preserve">, </w:t>
      </w:r>
      <w:r w:rsidR="00413B9C">
        <w:t>effects of which are likely limited to</w:t>
      </w:r>
      <w:r w:rsidR="00D7346F">
        <w:t xml:space="preserve"> the most sensitive macroinvertebrate taxa.  </w:t>
      </w:r>
    </w:p>
    <w:p w14:paraId="64406300" w14:textId="4AA56A4C" w:rsidR="00F337B5" w:rsidRPr="00F92BCC" w:rsidRDefault="0057005A" w:rsidP="00F92BCC">
      <w:pPr>
        <w:spacing w:before="120" w:after="120" w:line="360" w:lineRule="auto"/>
      </w:pPr>
      <w:r>
        <w:t xml:space="preserve">In </w:t>
      </w:r>
      <w:r w:rsidR="00A532F2">
        <w:t>Black</w:t>
      </w:r>
      <w:r w:rsidR="0009238C">
        <w:t xml:space="preserve"> Creek</w:t>
      </w:r>
      <w:r w:rsidR="00952DF6">
        <w:t xml:space="preserve">, scores for </w:t>
      </w:r>
      <w:r w:rsidR="009572FE">
        <w:t xml:space="preserve">all benthic </w:t>
      </w:r>
      <w:r w:rsidR="00952DF6">
        <w:t>metrics</w:t>
      </w:r>
      <w:r w:rsidR="0009238C">
        <w:t xml:space="preserve"> </w:t>
      </w:r>
      <w:r w:rsidR="009572FE">
        <w:t>were significantly lower (</w:t>
      </w:r>
      <w:r w:rsidR="00284BAA">
        <w:t>ɑ=0.05</w:t>
      </w:r>
      <w:r w:rsidR="009572FE">
        <w:t>) than the reference condition with the exception of the %</w:t>
      </w:r>
      <w:r w:rsidR="0009238C">
        <w:t xml:space="preserve">Chironomidae </w:t>
      </w:r>
      <w:r w:rsidR="009572FE">
        <w:t xml:space="preserve">score, which was </w:t>
      </w:r>
      <w:r w:rsidR="0009238C">
        <w:t>still considerably lower in Black Creek (p=0.06</w:t>
      </w:r>
      <w:r w:rsidR="00871F9D">
        <w:t>)</w:t>
      </w:r>
      <w:r w:rsidR="009572FE">
        <w:t xml:space="preserve">.  </w:t>
      </w:r>
      <w:r w:rsidR="008F4746">
        <w:t>Diptera</w:t>
      </w:r>
      <w:r w:rsidR="00952DF6">
        <w:t xml:space="preserve"> </w:t>
      </w:r>
      <w:r w:rsidR="0039061E">
        <w:t xml:space="preserve">and </w:t>
      </w:r>
      <w:proofErr w:type="spellStart"/>
      <w:r w:rsidR="0039061E">
        <w:t>Trichoptera</w:t>
      </w:r>
      <w:proofErr w:type="spellEnd"/>
      <w:r w:rsidR="0039061E">
        <w:t xml:space="preserve"> (</w:t>
      </w:r>
      <w:proofErr w:type="spellStart"/>
      <w:r w:rsidR="0039061E" w:rsidRPr="0039061E">
        <w:t>Hydropsychidae</w:t>
      </w:r>
      <w:proofErr w:type="spellEnd"/>
      <w:r w:rsidR="0039061E">
        <w:t xml:space="preserve">) </w:t>
      </w:r>
      <w:r w:rsidR="00952DF6">
        <w:t>were the predominant order</w:t>
      </w:r>
      <w:r w:rsidR="008F4746">
        <w:t xml:space="preserve">s present in </w:t>
      </w:r>
      <w:r w:rsidR="0039061E">
        <w:t>Black</w:t>
      </w:r>
      <w:r w:rsidR="008F4746">
        <w:t xml:space="preserve"> Creek</w:t>
      </w:r>
      <w:r w:rsidR="00952DF6">
        <w:t xml:space="preserve"> samples, comprising an average of </w:t>
      </w:r>
      <w:r w:rsidR="0039061E">
        <w:t>42</w:t>
      </w:r>
      <w:r w:rsidR="00952DF6">
        <w:t xml:space="preserve">% </w:t>
      </w:r>
      <w:r w:rsidR="008F4746">
        <w:t xml:space="preserve">and </w:t>
      </w:r>
      <w:r w:rsidR="0039061E">
        <w:t>27</w:t>
      </w:r>
      <w:r w:rsidR="008F4746">
        <w:t xml:space="preserve">% </w:t>
      </w:r>
      <w:r w:rsidR="00952DF6">
        <w:t>of the community</w:t>
      </w:r>
      <w:r w:rsidR="008F4746">
        <w:t>, respectively,</w:t>
      </w:r>
      <w:r w:rsidR="00952DF6">
        <w:t xml:space="preserve"> compared to </w:t>
      </w:r>
      <w:r w:rsidR="0039061E">
        <w:t>21</w:t>
      </w:r>
      <w:r w:rsidR="00952DF6">
        <w:t>%</w:t>
      </w:r>
      <w:r w:rsidR="008F4746">
        <w:t xml:space="preserve"> and </w:t>
      </w:r>
      <w:r w:rsidR="0039061E">
        <w:t>15</w:t>
      </w:r>
      <w:r w:rsidR="008F4746">
        <w:t xml:space="preserve">% in </w:t>
      </w:r>
      <w:r w:rsidR="0039061E">
        <w:t>Long Island</w:t>
      </w:r>
      <w:r w:rsidR="00952DF6">
        <w:t xml:space="preserve">.  </w:t>
      </w:r>
      <w:r w:rsidR="008F4746">
        <w:t xml:space="preserve">Consequently, </w:t>
      </w:r>
      <w:r w:rsidR="00A84EB6">
        <w:t>Black</w:t>
      </w:r>
      <w:r w:rsidR="008F4746">
        <w:t xml:space="preserve"> Creek </w:t>
      </w:r>
      <w:r w:rsidR="00952DF6">
        <w:t xml:space="preserve">had a significantly lower %2 </w:t>
      </w:r>
      <w:r w:rsidR="0039061E">
        <w:t>D</w:t>
      </w:r>
      <w:r w:rsidR="00952DF6">
        <w:t>ominant score (p=0.00</w:t>
      </w:r>
      <w:r w:rsidR="00A84EB6">
        <w:t>01</w:t>
      </w:r>
      <w:r w:rsidR="00952DF6">
        <w:t xml:space="preserve">) when compared to </w:t>
      </w:r>
      <w:r w:rsidR="00A84EB6">
        <w:t>Long Island</w:t>
      </w:r>
      <w:r w:rsidR="00952DF6">
        <w:t xml:space="preserve"> Creek.  </w:t>
      </w:r>
      <w:r w:rsidR="00C540B1">
        <w:t>Ephemeroptera</w:t>
      </w:r>
      <w:r w:rsidR="00A84EB6">
        <w:t xml:space="preserve">, </w:t>
      </w:r>
      <w:proofErr w:type="spellStart"/>
      <w:r w:rsidR="00A84EB6">
        <w:t>Plecoptera</w:t>
      </w:r>
      <w:proofErr w:type="spellEnd"/>
      <w:r w:rsidR="00C540B1">
        <w:t xml:space="preserve"> and </w:t>
      </w:r>
      <w:proofErr w:type="spellStart"/>
      <w:r w:rsidR="00C540B1">
        <w:t>Trichopter</w:t>
      </w:r>
      <w:r w:rsidR="00952DF6">
        <w:t>a</w:t>
      </w:r>
      <w:proofErr w:type="spellEnd"/>
      <w:r w:rsidR="00A84EB6">
        <w:t xml:space="preserve"> (minus </w:t>
      </w:r>
      <w:proofErr w:type="spellStart"/>
      <w:r w:rsidR="00A84EB6">
        <w:t>Hydropsychidae</w:t>
      </w:r>
      <w:proofErr w:type="spellEnd"/>
      <w:r w:rsidR="00A84EB6">
        <w:t>)</w:t>
      </w:r>
      <w:r w:rsidR="00952DF6">
        <w:t xml:space="preserve"> taxa were present in low abundance in samples, </w:t>
      </w:r>
      <w:r w:rsidR="00C540B1">
        <w:t xml:space="preserve">comprising </w:t>
      </w:r>
      <w:r w:rsidR="00A84EB6">
        <w:t>15</w:t>
      </w:r>
      <w:r w:rsidR="00C540B1">
        <w:t xml:space="preserve">% of the benthic community in </w:t>
      </w:r>
      <w:r w:rsidR="00A84EB6">
        <w:t>Black</w:t>
      </w:r>
      <w:r w:rsidR="00C540B1">
        <w:t xml:space="preserve"> Creek.  </w:t>
      </w:r>
      <w:r w:rsidR="00A84EB6">
        <w:t xml:space="preserve">Notably, </w:t>
      </w:r>
      <w:proofErr w:type="spellStart"/>
      <w:r w:rsidR="00A84EB6">
        <w:t>Trichoptera</w:t>
      </w:r>
      <w:proofErr w:type="spellEnd"/>
      <w:r w:rsidR="00A84EB6">
        <w:t xml:space="preserve"> (minus </w:t>
      </w:r>
      <w:proofErr w:type="spellStart"/>
      <w:r w:rsidR="00A84EB6">
        <w:t>Hydropsychidae</w:t>
      </w:r>
      <w:proofErr w:type="spellEnd"/>
      <w:r w:rsidR="00A84EB6">
        <w:t xml:space="preserve">) comprised less than 1% of the benthic community in Black Creek.  </w:t>
      </w:r>
      <w:r w:rsidR="00C540B1">
        <w:t xml:space="preserve">Similarly, </w:t>
      </w:r>
      <w:proofErr w:type="spellStart"/>
      <w:r w:rsidR="00C540B1">
        <w:t>Plecoptera</w:t>
      </w:r>
      <w:proofErr w:type="spellEnd"/>
      <w:r w:rsidR="00C540B1">
        <w:t xml:space="preserve"> taxa was nearly absent, comprising</w:t>
      </w:r>
      <w:r w:rsidR="0091583A">
        <w:t xml:space="preserve"> </w:t>
      </w:r>
      <w:r w:rsidR="00A84EB6">
        <w:t>1.5</w:t>
      </w:r>
      <w:r w:rsidR="0091583A">
        <w:t>% of benthic samples.</w:t>
      </w:r>
      <w:r w:rsidR="00952DF6">
        <w:t xml:space="preserve"> This resulted in the low </w:t>
      </w:r>
      <w:r w:rsidR="002308FA">
        <w:t xml:space="preserve">%PT-H score of </w:t>
      </w:r>
      <w:r w:rsidR="00A84EB6">
        <w:t>7.66</w:t>
      </w:r>
      <w:r w:rsidR="002308FA">
        <w:t xml:space="preserve">, compared to </w:t>
      </w:r>
      <w:r w:rsidR="00A84EB6">
        <w:t>70.3</w:t>
      </w:r>
      <w:r w:rsidR="002308FA">
        <w:t xml:space="preserve"> in the reference stream</w:t>
      </w:r>
      <w:r w:rsidR="000A5710">
        <w:t xml:space="preserve"> (p&lt;0.001)</w:t>
      </w:r>
      <w:r w:rsidR="002308FA">
        <w:t>.  Similarly, the EPT</w:t>
      </w:r>
      <w:r w:rsidR="00952DF6">
        <w:t xml:space="preserve"> </w:t>
      </w:r>
      <w:r w:rsidR="000A5710">
        <w:t xml:space="preserve">and % Ephemeroptera </w:t>
      </w:r>
      <w:r w:rsidR="00952DF6">
        <w:t>score</w:t>
      </w:r>
      <w:r w:rsidR="000A5710">
        <w:t>s</w:t>
      </w:r>
      <w:r w:rsidR="00952DF6">
        <w:t xml:space="preserve"> </w:t>
      </w:r>
      <w:r w:rsidR="002308FA">
        <w:t xml:space="preserve">in </w:t>
      </w:r>
      <w:r w:rsidR="0017229E">
        <w:t>Black</w:t>
      </w:r>
      <w:r w:rsidR="002308FA">
        <w:t xml:space="preserve"> Creek w</w:t>
      </w:r>
      <w:r w:rsidR="000A5710">
        <w:t>ere</w:t>
      </w:r>
      <w:r w:rsidR="002308FA">
        <w:t xml:space="preserve"> significantly lower </w:t>
      </w:r>
      <w:r w:rsidR="000A5710">
        <w:t>(p&lt;0.001</w:t>
      </w:r>
      <w:r w:rsidR="0017229E">
        <w:t xml:space="preserve"> and p=0.001, respectively</w:t>
      </w:r>
      <w:r w:rsidR="000A5710">
        <w:t xml:space="preserve">) </w:t>
      </w:r>
      <w:r w:rsidR="002308FA">
        <w:t xml:space="preserve">than </w:t>
      </w:r>
      <w:r w:rsidR="00D75277">
        <w:t xml:space="preserve">in </w:t>
      </w:r>
      <w:r w:rsidR="0017229E">
        <w:t>Long Island</w:t>
      </w:r>
      <w:r w:rsidR="002308FA">
        <w:t xml:space="preserve"> Creek</w:t>
      </w:r>
      <w:r w:rsidR="0017229E">
        <w:t xml:space="preserve">.  The average EPT score in Black Creek was 37.1 compared to 84.0 in Long Island Creek, while % Ephemeroptera scores followed a similar trend with values of 16.7 and 41.3 in Black Creek and Long Island Creek, respectively.  </w:t>
      </w:r>
      <w:r w:rsidR="002308FA" w:rsidRPr="00940AB4">
        <w:t xml:space="preserve">Sensitive </w:t>
      </w:r>
      <w:r w:rsidR="00952DF6" w:rsidRPr="00940AB4">
        <w:t xml:space="preserve">taxa were present in relatively low abundance in </w:t>
      </w:r>
      <w:r w:rsidR="00F36B6E">
        <w:t>Black</w:t>
      </w:r>
      <w:r w:rsidR="002308FA" w:rsidRPr="00940AB4">
        <w:t xml:space="preserve"> Creek</w:t>
      </w:r>
      <w:r w:rsidR="00952DF6" w:rsidRPr="00940AB4">
        <w:t>, resulting in a significantly lower (p</w:t>
      </w:r>
      <w:r w:rsidR="00940AB4" w:rsidRPr="00940AB4">
        <w:t>&lt;0.001</w:t>
      </w:r>
      <w:r w:rsidR="00952DF6" w:rsidRPr="00940AB4">
        <w:t xml:space="preserve">) </w:t>
      </w:r>
      <w:r w:rsidR="00A84389">
        <w:t xml:space="preserve">Modified Family Biological Index (MFBI) </w:t>
      </w:r>
      <w:r w:rsidR="00952DF6" w:rsidRPr="00940AB4">
        <w:t>score (</w:t>
      </w:r>
      <w:r w:rsidR="00F36B6E">
        <w:t>65.8</w:t>
      </w:r>
      <w:r w:rsidR="00952DF6" w:rsidRPr="00940AB4">
        <w:t xml:space="preserve">) compared to </w:t>
      </w:r>
      <w:r w:rsidR="00F36B6E">
        <w:t>Long Island</w:t>
      </w:r>
      <w:r w:rsidR="00952DF6" w:rsidRPr="00940AB4">
        <w:t xml:space="preserve"> Creek (</w:t>
      </w:r>
      <w:r w:rsidR="00F36B6E">
        <w:t>87.0</w:t>
      </w:r>
      <w:r w:rsidR="00952DF6" w:rsidRPr="00940AB4">
        <w:t xml:space="preserve">).  </w:t>
      </w:r>
      <w:r w:rsidR="00F36B6E">
        <w:t>This suggests</w:t>
      </w:r>
      <w:r w:rsidR="00952DF6" w:rsidRPr="00940AB4">
        <w:t xml:space="preserve"> that water quality or habitat conditions are limiting the presence of sensitive taxa</w:t>
      </w:r>
      <w:r w:rsidR="00F36B6E">
        <w:t xml:space="preserve"> in Black Creek</w:t>
      </w:r>
      <w:r w:rsidR="00952DF6" w:rsidRPr="00940AB4">
        <w:t>.</w:t>
      </w:r>
    </w:p>
    <w:p w14:paraId="47722CAD" w14:textId="38CCB0D7" w:rsidR="00952DF6" w:rsidRDefault="00AE045D" w:rsidP="00952DF6">
      <w:pPr>
        <w:keepNext/>
        <w:keepLines/>
        <w:widowControl w:val="0"/>
        <w:spacing w:after="240" w:line="360" w:lineRule="auto"/>
      </w:pPr>
      <w:r>
        <w:rPr>
          <w:noProof/>
        </w:rPr>
        <w:lastRenderedPageBreak/>
        <w:drawing>
          <wp:inline distT="0" distB="0" distL="0" distR="0" wp14:anchorId="76C05230" wp14:editId="76889565">
            <wp:extent cx="4912165" cy="3566160"/>
            <wp:effectExtent l="0" t="0" r="3175" b="0"/>
            <wp:docPr id="234" name="Picture 234" descr="Figure 1 5.  Metric scores comprising stream condition index (SCI) scores in Hat Creek. * indicates that the metric was significantly different (alpha = 0.05) from the benthic reference score (Roach River and Long Islan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12165" cy="3566160"/>
                    </a:xfrm>
                    <a:prstGeom prst="rect">
                      <a:avLst/>
                    </a:prstGeom>
                    <a:noFill/>
                  </pic:spPr>
                </pic:pic>
              </a:graphicData>
            </a:graphic>
          </wp:inline>
        </w:drawing>
      </w:r>
    </w:p>
    <w:p w14:paraId="5B8FEDF2" w14:textId="42714669" w:rsidR="00C9257C" w:rsidRDefault="00AE045D" w:rsidP="00952DF6">
      <w:pPr>
        <w:keepNext/>
        <w:keepLines/>
        <w:widowControl w:val="0"/>
        <w:spacing w:after="240" w:line="360" w:lineRule="auto"/>
      </w:pPr>
      <w:r>
        <w:rPr>
          <w:noProof/>
        </w:rPr>
        <w:drawing>
          <wp:inline distT="0" distB="0" distL="0" distR="0" wp14:anchorId="4F4B813A" wp14:editId="5A579816">
            <wp:extent cx="5038118" cy="3657600"/>
            <wp:effectExtent l="0" t="0" r="0" b="0"/>
            <wp:docPr id="235" name="Picture 235" descr="Figure 1 5.  Metric scores comprising stream condition index (SCI) scores in Black Creek. * indicates that the metric was significantly different (alpha = 0.05) from the benthic reference score (Roach River and Long Islan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8118" cy="3657600"/>
                    </a:xfrm>
                    <a:prstGeom prst="rect">
                      <a:avLst/>
                    </a:prstGeom>
                    <a:noFill/>
                  </pic:spPr>
                </pic:pic>
              </a:graphicData>
            </a:graphic>
          </wp:inline>
        </w:drawing>
      </w:r>
    </w:p>
    <w:p w14:paraId="0228C04B" w14:textId="18E2B35C" w:rsidR="00952DF6" w:rsidRPr="00F012F4" w:rsidRDefault="001C782A" w:rsidP="001C782A">
      <w:pPr>
        <w:pStyle w:val="Caption"/>
      </w:pPr>
      <w:bookmarkStart w:id="23" w:name="_Ref45085935"/>
      <w:bookmarkStart w:id="24" w:name="_Toc112731542"/>
      <w:r>
        <w:t xml:space="preserve">Figure </w:t>
      </w:r>
      <w:fldSimple w:instr=" STYLEREF 1 \s ">
        <w:r w:rsidR="0045276A">
          <w:rPr>
            <w:noProof/>
          </w:rPr>
          <w:t>1</w:t>
        </w:r>
      </w:fldSimple>
      <w:r w:rsidR="0045276A">
        <w:noBreakHyphen/>
      </w:r>
      <w:fldSimple w:instr=" SEQ Figure \* ARABIC \s 1 ">
        <w:r w:rsidR="0045276A">
          <w:rPr>
            <w:noProof/>
          </w:rPr>
          <w:t>5</w:t>
        </w:r>
      </w:fldSimple>
      <w:bookmarkEnd w:id="23"/>
      <w:r w:rsidR="00F012F4">
        <w:t xml:space="preserve">. </w:t>
      </w:r>
      <w:r w:rsidR="00952DF6">
        <w:t xml:space="preserve"> Metric scores comprising stream condition index (SCI) scores in </w:t>
      </w:r>
      <w:r w:rsidR="00AE045D">
        <w:t>Hat and Black Creeks</w:t>
      </w:r>
      <w:r w:rsidR="00952DF6">
        <w:t xml:space="preserve">. </w:t>
      </w:r>
      <w:r w:rsidR="00952DF6" w:rsidRPr="00F012F4">
        <w:t>* indicates that the metric was significantly different (alpha = 0.05) from the benthic reference score (</w:t>
      </w:r>
      <w:r w:rsidR="00AE045D">
        <w:t>Roach River and Long Island Creek</w:t>
      </w:r>
      <w:r w:rsidR="00952DF6" w:rsidRPr="00F012F4">
        <w:t>).</w:t>
      </w:r>
      <w:bookmarkEnd w:id="24"/>
    </w:p>
    <w:p w14:paraId="7065AFBF" w14:textId="77777777" w:rsidR="00952DF6" w:rsidRPr="00B403B3" w:rsidRDefault="00952DF6" w:rsidP="00952DF6">
      <w:pPr>
        <w:pStyle w:val="Heading4"/>
      </w:pPr>
      <w:bookmarkStart w:id="25" w:name="_Toc112731503"/>
      <w:r w:rsidRPr="00B403B3">
        <w:lastRenderedPageBreak/>
        <w:t>Analysis of Community Composition</w:t>
      </w:r>
      <w:bookmarkEnd w:id="25"/>
    </w:p>
    <w:p w14:paraId="08141C91" w14:textId="54108604" w:rsidR="00952DF6" w:rsidRDefault="00952DF6" w:rsidP="00952DF6">
      <w:pPr>
        <w:spacing w:before="120" w:after="120" w:line="360" w:lineRule="auto"/>
      </w:pPr>
      <w:r>
        <w:t>The taxonomic composition of the benthic communities was analyzed to identify shifts in composition at impaired sites that might provide clues to sources or mechanism</w:t>
      </w:r>
      <w:r w:rsidR="00555B71">
        <w:t>s</w:t>
      </w:r>
      <w:r>
        <w:t xml:space="preserve"> of impairment. </w:t>
      </w:r>
      <w:r w:rsidR="001C782A">
        <w:fldChar w:fldCharType="begin"/>
      </w:r>
      <w:r w:rsidR="001C782A">
        <w:instrText xml:space="preserve"> REF _Ref45086096 \h </w:instrText>
      </w:r>
      <w:r w:rsidR="001C782A">
        <w:fldChar w:fldCharType="separate"/>
      </w:r>
      <w:r w:rsidR="002D1E14">
        <w:t xml:space="preserve">Figure </w:t>
      </w:r>
      <w:r w:rsidR="002D1E14">
        <w:rPr>
          <w:noProof/>
        </w:rPr>
        <w:t>1</w:t>
      </w:r>
      <w:r w:rsidR="002D1E14">
        <w:noBreakHyphen/>
      </w:r>
      <w:r w:rsidR="002D1E14">
        <w:rPr>
          <w:noProof/>
        </w:rPr>
        <w:t>6</w:t>
      </w:r>
      <w:r w:rsidR="001C782A">
        <w:fldChar w:fldCharType="end"/>
      </w:r>
      <w:r w:rsidR="001C782A">
        <w:t xml:space="preserve"> </w:t>
      </w:r>
      <w:r w:rsidR="006965A9">
        <w:t xml:space="preserve">and </w:t>
      </w:r>
      <w:r w:rsidR="006965A9">
        <w:fldChar w:fldCharType="begin"/>
      </w:r>
      <w:r w:rsidR="006965A9">
        <w:instrText xml:space="preserve"> REF _Ref45086096 \h </w:instrText>
      </w:r>
      <w:r w:rsidR="006965A9">
        <w:fldChar w:fldCharType="separate"/>
      </w:r>
      <w:r w:rsidR="006965A9">
        <w:t xml:space="preserve">Figure </w:t>
      </w:r>
      <w:r w:rsidR="006965A9">
        <w:rPr>
          <w:noProof/>
        </w:rPr>
        <w:t>1</w:t>
      </w:r>
      <w:r w:rsidR="006965A9">
        <w:noBreakHyphen/>
      </w:r>
      <w:r w:rsidR="006965A9">
        <w:rPr>
          <w:noProof/>
        </w:rPr>
        <w:t>7</w:t>
      </w:r>
      <w:r w:rsidR="006965A9">
        <w:fldChar w:fldCharType="end"/>
      </w:r>
      <w:r w:rsidR="006965A9">
        <w:t xml:space="preserve"> compare</w:t>
      </w:r>
      <w:r>
        <w:t xml:space="preserve"> </w:t>
      </w:r>
      <w:r w:rsidR="000D4D8E">
        <w:t>the</w:t>
      </w:r>
      <w:r>
        <w:t xml:space="preserve"> reference stream</w:t>
      </w:r>
      <w:r w:rsidR="00286E8A">
        <w:t>s</w:t>
      </w:r>
      <w:r>
        <w:t xml:space="preserve"> (</w:t>
      </w:r>
      <w:r w:rsidR="006965A9">
        <w:t>Long Island Creek and Roach River</w:t>
      </w:r>
      <w:r>
        <w:t xml:space="preserve">) to the taxonomic composition in the </w:t>
      </w:r>
      <w:r w:rsidR="00A84389">
        <w:t xml:space="preserve">impaired streams, </w:t>
      </w:r>
      <w:r w:rsidR="006965A9">
        <w:t>Black and Hat Creeks, respectively</w:t>
      </w:r>
      <w:r w:rsidR="000D4D8E">
        <w:t>, and</w:t>
      </w:r>
      <w:r>
        <w:t xml:space="preserve"> </w:t>
      </w:r>
      <w:r w:rsidR="001C782A">
        <w:fldChar w:fldCharType="begin"/>
      </w:r>
      <w:r w:rsidR="001C782A">
        <w:instrText xml:space="preserve"> REF _Ref45086293 \h </w:instrText>
      </w:r>
      <w:r w:rsidR="001C782A">
        <w:fldChar w:fldCharType="separate"/>
      </w:r>
      <w:r w:rsidR="002D1E14">
        <w:t xml:space="preserve">Table </w:t>
      </w:r>
      <w:r w:rsidR="002D1E14">
        <w:rPr>
          <w:noProof/>
        </w:rPr>
        <w:t>1</w:t>
      </w:r>
      <w:r w:rsidR="002D1E14">
        <w:noBreakHyphen/>
      </w:r>
      <w:r w:rsidR="002D1E14">
        <w:rPr>
          <w:noProof/>
        </w:rPr>
        <w:t>3</w:t>
      </w:r>
      <w:r w:rsidR="001C782A">
        <w:fldChar w:fldCharType="end"/>
      </w:r>
      <w:r w:rsidR="001C782A">
        <w:t xml:space="preserve"> </w:t>
      </w:r>
      <w:r w:rsidR="00317269">
        <w:t>shows the three pre</w:t>
      </w:r>
      <w:r>
        <w:t xml:space="preserve">dominant taxa </w:t>
      </w:r>
      <w:r w:rsidR="00555B71">
        <w:t>in each stream</w:t>
      </w:r>
      <w:r>
        <w:t>.</w:t>
      </w:r>
    </w:p>
    <w:p w14:paraId="0698998E" w14:textId="7E033CDD" w:rsidR="00952DF6" w:rsidRDefault="00952DF6" w:rsidP="00952DF6">
      <w:pPr>
        <w:pStyle w:val="BlockText"/>
      </w:pPr>
      <w:r>
        <w:t>In the referenc</w:t>
      </w:r>
      <w:r w:rsidR="000D4D8E">
        <w:t>e stream</w:t>
      </w:r>
      <w:r w:rsidR="00317269">
        <w:t>s</w:t>
      </w:r>
      <w:r w:rsidR="003E1589">
        <w:t>, Roach River and Long Island Creek</w:t>
      </w:r>
      <w:r>
        <w:t>, taxonomic comp</w:t>
      </w:r>
      <w:r w:rsidR="003E1589">
        <w:t xml:space="preserve">osition is relatively balanced, with </w:t>
      </w:r>
      <w:r>
        <w:t xml:space="preserve">Ephemeroptera, </w:t>
      </w:r>
      <w:proofErr w:type="spellStart"/>
      <w:r>
        <w:t>Trichoptera</w:t>
      </w:r>
      <w:proofErr w:type="spellEnd"/>
      <w:r>
        <w:t xml:space="preserve"> (excluding </w:t>
      </w:r>
      <w:proofErr w:type="spellStart"/>
      <w:r w:rsidRPr="001525DF">
        <w:rPr>
          <w:i/>
        </w:rPr>
        <w:t>Hydropsychidae</w:t>
      </w:r>
      <w:proofErr w:type="spellEnd"/>
      <w:r>
        <w:t xml:space="preserve">) and </w:t>
      </w:r>
      <w:proofErr w:type="spellStart"/>
      <w:r>
        <w:t>Plecoptera</w:t>
      </w:r>
      <w:proofErr w:type="spellEnd"/>
      <w:r>
        <w:t xml:space="preserve"> </w:t>
      </w:r>
      <w:r w:rsidR="003E1589">
        <w:t>taxa comprising 67% and 50% of the macroinvertebrate community, respectively</w:t>
      </w:r>
      <w:r>
        <w:t xml:space="preserve">.  </w:t>
      </w:r>
      <w:proofErr w:type="spellStart"/>
      <w:r w:rsidR="00505AAF" w:rsidRPr="007C46CE">
        <w:rPr>
          <w:i/>
        </w:rPr>
        <w:t>Hydropsychidae</w:t>
      </w:r>
      <w:proofErr w:type="spellEnd"/>
      <w:r w:rsidR="00505AAF" w:rsidRPr="007C46CE">
        <w:rPr>
          <w:i/>
        </w:rPr>
        <w:t xml:space="preserve"> </w:t>
      </w:r>
      <w:r w:rsidR="00505AAF">
        <w:t>comprised</w:t>
      </w:r>
      <w:r w:rsidR="007C46CE">
        <w:t xml:space="preserve"> a greater proportion of the benthic community in the impaired streams, Hat Creek (29.5%) and B</w:t>
      </w:r>
      <w:r w:rsidR="006E19E3">
        <w:t>lack Creek (27.4%)</w:t>
      </w:r>
      <w:r w:rsidR="007C46CE">
        <w:t>.</w:t>
      </w:r>
      <w:r w:rsidR="006C4D94">
        <w:t xml:space="preserve">  </w:t>
      </w:r>
      <w:proofErr w:type="spellStart"/>
      <w:r w:rsidR="004A33DF" w:rsidRPr="007C46CE">
        <w:rPr>
          <w:i/>
        </w:rPr>
        <w:t>Hydropsychidae</w:t>
      </w:r>
      <w:proofErr w:type="spellEnd"/>
      <w:r w:rsidR="004A33DF">
        <w:t xml:space="preserve"> are a family of net-spinning caddisflies that can </w:t>
      </w:r>
      <w:r w:rsidR="0055320D">
        <w:t>implicate</w:t>
      </w:r>
      <w:r w:rsidR="004A33DF">
        <w:t xml:space="preserve"> the presence of increased suspended organic matter in the stream.  </w:t>
      </w:r>
      <w:r w:rsidR="00F17397">
        <w:t xml:space="preserve">Diptera and Ephemeroptera </w:t>
      </w:r>
      <w:r w:rsidR="006C4D94">
        <w:t xml:space="preserve">taxa comprised </w:t>
      </w:r>
      <w:r w:rsidR="00F17397">
        <w:t>over 50%</w:t>
      </w:r>
      <w:r w:rsidR="006C4D94">
        <w:t xml:space="preserve"> of </w:t>
      </w:r>
      <w:r w:rsidR="00555B71">
        <w:t>macroinvertebrate samples</w:t>
      </w:r>
      <w:r w:rsidR="00F17397">
        <w:t xml:space="preserve"> collected from the impaired streams, </w:t>
      </w:r>
      <w:r w:rsidR="00AA66DD">
        <w:t xml:space="preserve">while </w:t>
      </w:r>
      <w:proofErr w:type="spellStart"/>
      <w:r w:rsidR="00AA66DD">
        <w:t>Plecoptera</w:t>
      </w:r>
      <w:proofErr w:type="spellEnd"/>
      <w:r w:rsidR="00AA66DD">
        <w:t xml:space="preserve"> and </w:t>
      </w:r>
      <w:proofErr w:type="spellStart"/>
      <w:r w:rsidR="00AA66DD">
        <w:t>Trichoptera</w:t>
      </w:r>
      <w:proofErr w:type="spellEnd"/>
      <w:r w:rsidR="00AA66DD">
        <w:t xml:space="preserve"> (excluding </w:t>
      </w:r>
      <w:proofErr w:type="spellStart"/>
      <w:r w:rsidR="00AA66DD" w:rsidRPr="00AA66DD">
        <w:rPr>
          <w:i/>
        </w:rPr>
        <w:t>Hydropsychidae</w:t>
      </w:r>
      <w:proofErr w:type="spellEnd"/>
      <w:r w:rsidR="00AA66DD">
        <w:t>) taxa were less abundant</w:t>
      </w:r>
      <w:r>
        <w:t xml:space="preserve">.  </w:t>
      </w:r>
      <w:proofErr w:type="spellStart"/>
      <w:r w:rsidR="00AA66DD" w:rsidRPr="001525DF">
        <w:rPr>
          <w:i/>
        </w:rPr>
        <w:t>Baetidae</w:t>
      </w:r>
      <w:proofErr w:type="spellEnd"/>
      <w:r w:rsidR="00AA66DD">
        <w:t xml:space="preserve"> and </w:t>
      </w:r>
      <w:proofErr w:type="spellStart"/>
      <w:r w:rsidR="00AA66DD" w:rsidRPr="001525DF">
        <w:rPr>
          <w:i/>
        </w:rPr>
        <w:t>Ephemerellidae</w:t>
      </w:r>
      <w:proofErr w:type="spellEnd"/>
      <w:r w:rsidR="00AA66DD" w:rsidRPr="001525DF">
        <w:rPr>
          <w:i/>
        </w:rPr>
        <w:t xml:space="preserve"> </w:t>
      </w:r>
      <w:r w:rsidR="00AA66DD">
        <w:t xml:space="preserve">were the </w:t>
      </w:r>
      <w:r>
        <w:t xml:space="preserve">predominant </w:t>
      </w:r>
      <w:r w:rsidR="00AA66DD">
        <w:t xml:space="preserve">Ephemeroptera families </w:t>
      </w:r>
      <w:r w:rsidR="006C4D94">
        <w:t xml:space="preserve">in </w:t>
      </w:r>
      <w:r w:rsidR="00AA66DD">
        <w:t>Black and Hat Creeks, respectively</w:t>
      </w:r>
      <w:r>
        <w:t xml:space="preserve">.  </w:t>
      </w:r>
      <w:proofErr w:type="spellStart"/>
      <w:r w:rsidR="00AA66DD" w:rsidRPr="001525DF">
        <w:rPr>
          <w:i/>
        </w:rPr>
        <w:t>Baetidae</w:t>
      </w:r>
      <w:proofErr w:type="spellEnd"/>
      <w:r w:rsidR="00AA66DD" w:rsidRPr="001525DF">
        <w:rPr>
          <w:i/>
        </w:rPr>
        <w:t xml:space="preserve"> </w:t>
      </w:r>
      <w:r w:rsidR="00AA66DD">
        <w:t xml:space="preserve">and </w:t>
      </w:r>
      <w:proofErr w:type="spellStart"/>
      <w:r w:rsidR="00AA66DD" w:rsidRPr="001525DF">
        <w:rPr>
          <w:i/>
        </w:rPr>
        <w:t>Ephemerellidae</w:t>
      </w:r>
      <w:proofErr w:type="spellEnd"/>
      <w:r w:rsidR="00AA66DD">
        <w:t xml:space="preserve"> are both collectors, and are relatively sensitive to pollution</w:t>
      </w:r>
      <w:r w:rsidR="00AA66DD">
        <w:rPr>
          <w:i/>
        </w:rPr>
        <w:t xml:space="preserve">.  </w:t>
      </w:r>
      <w:r w:rsidR="004A33DF">
        <w:rPr>
          <w:i/>
        </w:rPr>
        <w:t xml:space="preserve">Chironomidae, </w:t>
      </w:r>
      <w:r w:rsidR="004A33DF" w:rsidRPr="004A33DF">
        <w:t>a family of non-biting midges</w:t>
      </w:r>
      <w:r w:rsidR="004A33DF">
        <w:rPr>
          <w:i/>
        </w:rPr>
        <w:t xml:space="preserve">, </w:t>
      </w:r>
      <w:r w:rsidR="004A33DF">
        <w:t>were the predominant Diptera family in both of the impaired streams.  Many Chironomid larvae construct silk tubes within burrows in the stream.  They are well adapted to thrive in conditions where excess sediment is present in the stream</w:t>
      </w:r>
      <w:r w:rsidR="006E19E3">
        <w:t xml:space="preserve"> bottom</w:t>
      </w:r>
      <w:r w:rsidR="004A33DF">
        <w:t xml:space="preserve">.  </w:t>
      </w:r>
    </w:p>
    <w:p w14:paraId="27479CE0" w14:textId="7355F722" w:rsidR="00952DF6" w:rsidRDefault="00952DF6" w:rsidP="00344BD1">
      <w:pPr>
        <w:pStyle w:val="BlockText"/>
      </w:pPr>
      <w:r>
        <w:t xml:space="preserve">Taxonomic composition in </w:t>
      </w:r>
      <w:r w:rsidR="00F14312">
        <w:t>Black</w:t>
      </w:r>
      <w:r w:rsidR="00B4030F">
        <w:t xml:space="preserve"> Creek</w:t>
      </w:r>
      <w:r>
        <w:t xml:space="preserve"> was significantly altered from that of the reference stream. The most significant changes were a </w:t>
      </w:r>
      <w:r w:rsidR="00660524">
        <w:t>12.9</w:t>
      </w:r>
      <w:r>
        <w:t xml:space="preserve">% </w:t>
      </w:r>
      <w:r w:rsidR="00B4030F">
        <w:t>decrease in Ephemeroptera</w:t>
      </w:r>
      <w:r w:rsidR="002C79EF">
        <w:t xml:space="preserve"> taxa and a </w:t>
      </w:r>
      <w:r w:rsidR="00660524">
        <w:t>17.4</w:t>
      </w:r>
      <w:r>
        <w:t xml:space="preserve">% decrease in </w:t>
      </w:r>
      <w:proofErr w:type="spellStart"/>
      <w:r w:rsidR="002C79EF">
        <w:t>Plecoptera</w:t>
      </w:r>
      <w:proofErr w:type="spellEnd"/>
      <w:r w:rsidR="002C79EF">
        <w:t xml:space="preserve"> taxa.  Additionally, </w:t>
      </w:r>
      <w:r w:rsidR="00660524">
        <w:t>Diptera</w:t>
      </w:r>
      <w:r w:rsidR="002C79EF">
        <w:t xml:space="preserve"> and </w:t>
      </w:r>
      <w:proofErr w:type="spellStart"/>
      <w:r w:rsidR="00660524">
        <w:t>Trichoptera</w:t>
      </w:r>
      <w:proofErr w:type="spellEnd"/>
      <w:r w:rsidR="00660524">
        <w:t xml:space="preserve"> (</w:t>
      </w:r>
      <w:proofErr w:type="spellStart"/>
      <w:r w:rsidR="00660524" w:rsidRPr="00660524">
        <w:rPr>
          <w:i/>
        </w:rPr>
        <w:t>Hydropsychidae</w:t>
      </w:r>
      <w:proofErr w:type="spellEnd"/>
      <w:r w:rsidR="00660524">
        <w:rPr>
          <w:i/>
        </w:rPr>
        <w:t>)</w:t>
      </w:r>
      <w:r w:rsidR="002C79EF">
        <w:t xml:space="preserve"> taxa increased by </w:t>
      </w:r>
      <w:r w:rsidR="00660524">
        <w:t>21.1</w:t>
      </w:r>
      <w:r w:rsidR="002C79EF">
        <w:t xml:space="preserve">% and </w:t>
      </w:r>
      <w:r w:rsidR="00660524">
        <w:t>12.4</w:t>
      </w:r>
      <w:r w:rsidR="002C79EF">
        <w:t>%, respectively.</w:t>
      </w:r>
      <w:r>
        <w:t xml:space="preserve">  These changes reflect a general shift from the more sensitive EPT taxa to more pollution tolerant taxa. </w:t>
      </w:r>
      <w:r w:rsidR="00660524">
        <w:t xml:space="preserve">Blackfly larvae including </w:t>
      </w:r>
      <w:r w:rsidR="002C79EF" w:rsidRPr="001525DF">
        <w:rPr>
          <w:i/>
        </w:rPr>
        <w:t>Chironomidae</w:t>
      </w:r>
      <w:r w:rsidR="00660524">
        <w:rPr>
          <w:i/>
        </w:rPr>
        <w:t xml:space="preserve">, </w:t>
      </w:r>
      <w:proofErr w:type="spellStart"/>
      <w:r w:rsidR="00660524" w:rsidRPr="00660524">
        <w:rPr>
          <w:i/>
        </w:rPr>
        <w:t>Simuliidae</w:t>
      </w:r>
      <w:proofErr w:type="spellEnd"/>
      <w:r w:rsidR="00660524">
        <w:rPr>
          <w:i/>
        </w:rPr>
        <w:t>,</w:t>
      </w:r>
      <w:r w:rsidR="00660524" w:rsidRPr="0055320D">
        <w:rPr>
          <w:iCs/>
        </w:rPr>
        <w:t xml:space="preserve"> and </w:t>
      </w:r>
      <w:proofErr w:type="spellStart"/>
      <w:r w:rsidR="00660524" w:rsidRPr="00660524">
        <w:rPr>
          <w:i/>
        </w:rPr>
        <w:t>Simulium</w:t>
      </w:r>
      <w:proofErr w:type="spellEnd"/>
      <w:r w:rsidR="002C79EF">
        <w:t xml:space="preserve"> comprised </w:t>
      </w:r>
      <w:r w:rsidR="00660524">
        <w:t>41.7</w:t>
      </w:r>
      <w:r w:rsidR="002C79EF">
        <w:t>% of the overall benthic community</w:t>
      </w:r>
      <w:r w:rsidR="00660524">
        <w:t xml:space="preserve"> in Black Creek</w:t>
      </w:r>
      <w:r w:rsidR="002C79EF">
        <w:t xml:space="preserve">.  </w:t>
      </w:r>
      <w:r>
        <w:t>The shift towards</w:t>
      </w:r>
      <w:r w:rsidR="00660524">
        <w:rPr>
          <w:i/>
        </w:rPr>
        <w:t xml:space="preserve"> </w:t>
      </w:r>
      <w:r w:rsidR="00660524">
        <w:t xml:space="preserve">pollution tolerant blackfly taxon </w:t>
      </w:r>
      <w:r>
        <w:t>could be indicative of nutrient or sediment enrichment.</w:t>
      </w:r>
      <w:r w:rsidRPr="00A338AB">
        <w:t xml:space="preserve"> </w:t>
      </w:r>
      <w:r>
        <w:t xml:space="preserve">Lawrence and </w:t>
      </w:r>
      <w:proofErr w:type="spellStart"/>
      <w:r>
        <w:t>Gressens</w:t>
      </w:r>
      <w:proofErr w:type="spellEnd"/>
      <w:r>
        <w:t xml:space="preserve"> (2011) showed that Chironomid abundance correlated with increased nutrient enrichment in urban and rural streams. </w:t>
      </w:r>
      <w:proofErr w:type="spellStart"/>
      <w:r>
        <w:t>Bjornn</w:t>
      </w:r>
      <w:proofErr w:type="spellEnd"/>
      <w:r>
        <w:t xml:space="preserve"> </w:t>
      </w:r>
      <w:r w:rsidRPr="007C1152">
        <w:rPr>
          <w:i/>
        </w:rPr>
        <w:t>et al.</w:t>
      </w:r>
      <w:r>
        <w:t xml:space="preserve"> (1977) demonstrated in artificial mesocosm experiments that increases in fine sediment significantly reduced EPT taxa but were tolerated by Chironomid taxa.  </w:t>
      </w:r>
      <w:r w:rsidR="00BA4B4A">
        <w:t xml:space="preserve">The predominance of </w:t>
      </w:r>
      <w:proofErr w:type="spellStart"/>
      <w:r w:rsidR="00BA4B4A" w:rsidRPr="00BA4B4A">
        <w:rPr>
          <w:i/>
        </w:rPr>
        <w:t>Hydropsychidae</w:t>
      </w:r>
      <w:proofErr w:type="spellEnd"/>
      <w:r w:rsidR="00BA4B4A">
        <w:t xml:space="preserve"> in Black Creek signals the presence of </w:t>
      </w:r>
      <w:r w:rsidR="00BA4B4A">
        <w:lastRenderedPageBreak/>
        <w:t xml:space="preserve">increased suspended organic matter in the stream, which is a food source that these net spinning caddisflies effectively trap as it moves downstream.  </w:t>
      </w:r>
      <w:proofErr w:type="spellStart"/>
      <w:r w:rsidR="00F76B73">
        <w:t>Plecoptera</w:t>
      </w:r>
      <w:proofErr w:type="spellEnd"/>
      <w:r w:rsidR="00F76B73">
        <w:t xml:space="preserve"> and </w:t>
      </w:r>
      <w:proofErr w:type="spellStart"/>
      <w:r w:rsidR="00F76B73">
        <w:t>Trichoptera</w:t>
      </w:r>
      <w:proofErr w:type="spellEnd"/>
      <w:r w:rsidR="00BA4B4A">
        <w:t xml:space="preserve"> (excluding </w:t>
      </w:r>
      <w:proofErr w:type="spellStart"/>
      <w:r w:rsidR="00BA4B4A" w:rsidRPr="00BA4B4A">
        <w:rPr>
          <w:i/>
        </w:rPr>
        <w:t>Hydropsychidae</w:t>
      </w:r>
      <w:proofErr w:type="spellEnd"/>
      <w:r w:rsidR="00BA4B4A">
        <w:t>)</w:t>
      </w:r>
      <w:r w:rsidR="00F76B73">
        <w:t xml:space="preserve"> taxon were rarely observed in Black Creek.  A sample collected in fall 2020 contained 22 individu</w:t>
      </w:r>
      <w:r w:rsidR="006F2F1E">
        <w:t xml:space="preserve">als belonging to the order </w:t>
      </w:r>
      <w:proofErr w:type="spellStart"/>
      <w:r w:rsidR="006F2F1E">
        <w:t>Plec</w:t>
      </w:r>
      <w:r w:rsidR="00F76B73">
        <w:t>optera</w:t>
      </w:r>
      <w:proofErr w:type="spellEnd"/>
      <w:r w:rsidR="00F76B73">
        <w:t xml:space="preserve">, comprising 88% of the total count of stoneflies found in the creek during the sampling period.  </w:t>
      </w:r>
      <w:r w:rsidR="00BA4B4A">
        <w:t xml:space="preserve">This suggests that the stream does not typically support an established population of stoneflies. </w:t>
      </w:r>
    </w:p>
    <w:p w14:paraId="34491E97" w14:textId="083DF7D1" w:rsidR="00952DF6" w:rsidRDefault="00952DF6" w:rsidP="00215444">
      <w:pPr>
        <w:pStyle w:val="BlockText"/>
      </w:pPr>
      <w:r>
        <w:t xml:space="preserve">Taxonomic composition in </w:t>
      </w:r>
      <w:r w:rsidR="006E19E3">
        <w:t>Hat</w:t>
      </w:r>
      <w:r>
        <w:t xml:space="preserve"> Creek was </w:t>
      </w:r>
      <w:r w:rsidR="006E19E3">
        <w:t>slightly</w:t>
      </w:r>
      <w:r>
        <w:t xml:space="preserve"> altered from that of the reference stream. The most significant changes were a</w:t>
      </w:r>
      <w:r w:rsidR="006E19E3">
        <w:t>n</w:t>
      </w:r>
      <w:r>
        <w:t xml:space="preserve"> </w:t>
      </w:r>
      <w:r w:rsidR="006E19E3">
        <w:t>18.3</w:t>
      </w:r>
      <w:r>
        <w:t xml:space="preserve">% increase in </w:t>
      </w:r>
      <w:proofErr w:type="spellStart"/>
      <w:r w:rsidR="006E19E3" w:rsidRPr="006E19E3">
        <w:rPr>
          <w:i/>
        </w:rPr>
        <w:t>Hydropsychidae</w:t>
      </w:r>
      <w:proofErr w:type="spellEnd"/>
      <w:r w:rsidR="006E19E3">
        <w:t xml:space="preserve"> and </w:t>
      </w:r>
      <w:r w:rsidR="00C2058D">
        <w:t>8.6</w:t>
      </w:r>
      <w:r>
        <w:t xml:space="preserve">% </w:t>
      </w:r>
      <w:r w:rsidR="006E19E3">
        <w:t xml:space="preserve">and 10.7% </w:t>
      </w:r>
      <w:r>
        <w:t>decrease</w:t>
      </w:r>
      <w:r w:rsidR="006E19E3">
        <w:t>s</w:t>
      </w:r>
      <w:r>
        <w:t xml:space="preserve"> in </w:t>
      </w:r>
      <w:proofErr w:type="spellStart"/>
      <w:r w:rsidR="00215444">
        <w:t>Plecoptera</w:t>
      </w:r>
      <w:proofErr w:type="spellEnd"/>
      <w:r w:rsidR="006E19E3">
        <w:t xml:space="preserve"> and Ephemeroptera taxa, respectively</w:t>
      </w:r>
      <w:r>
        <w:t xml:space="preserve">.  </w:t>
      </w:r>
      <w:r w:rsidR="001447F7">
        <w:t xml:space="preserve">Other shifts in community composition were minor.  </w:t>
      </w:r>
      <w:r>
        <w:t xml:space="preserve">This suggests that the impairment on </w:t>
      </w:r>
      <w:r w:rsidR="001447F7">
        <w:t>Hat</w:t>
      </w:r>
      <w:r>
        <w:t xml:space="preserve"> Creek is relatively moderate, </w:t>
      </w:r>
      <w:r w:rsidR="001737B9">
        <w:t>meaning that</w:t>
      </w:r>
      <w:r>
        <w:t xml:space="preserve"> the stream </w:t>
      </w:r>
      <w:r w:rsidR="001737B9">
        <w:t xml:space="preserve">is </w:t>
      </w:r>
      <w:r>
        <w:t xml:space="preserve">capable of supporting organisms that </w:t>
      </w:r>
      <w:r w:rsidR="001737B9">
        <w:t xml:space="preserve">are sensitive to pollution, while comparatively </w:t>
      </w:r>
      <w:r>
        <w:t xml:space="preserve">pollution tolerant taxa </w:t>
      </w:r>
      <w:r w:rsidR="001447F7">
        <w:t xml:space="preserve">also </w:t>
      </w:r>
      <w:r>
        <w:t>continue to thrive.</w:t>
      </w:r>
      <w:r w:rsidR="00034654">
        <w:t xml:space="preserve">  The shift to </w:t>
      </w:r>
      <w:proofErr w:type="spellStart"/>
      <w:r w:rsidR="00034654" w:rsidRPr="00034654">
        <w:rPr>
          <w:i/>
        </w:rPr>
        <w:t>Hydropsychidae</w:t>
      </w:r>
      <w:proofErr w:type="spellEnd"/>
      <w:r w:rsidR="00034654">
        <w:t xml:space="preserve"> is indicative of excess suspended organic matter in the stream, suggesting that streambank erosion and runoff of sediment during precipitation events is a likely source of impairment in Hat Creek.</w:t>
      </w:r>
    </w:p>
    <w:p w14:paraId="6196D589" w14:textId="77777777" w:rsidR="007E5854" w:rsidRDefault="007E5854" w:rsidP="007E5854">
      <w:pPr>
        <w:pStyle w:val="Caption"/>
        <w:ind w:left="0" w:firstLine="0"/>
      </w:pPr>
      <w:bookmarkStart w:id="26" w:name="_Ref45086293"/>
      <w:bookmarkStart w:id="27" w:name="_Toc112731572"/>
      <w:r>
        <w:t xml:space="preserve">Table </w:t>
      </w:r>
      <w:fldSimple w:instr=" STYLEREF 1 \s ">
        <w:r>
          <w:rPr>
            <w:noProof/>
          </w:rPr>
          <w:t>1</w:t>
        </w:r>
      </w:fldSimple>
      <w:r>
        <w:noBreakHyphen/>
      </w:r>
      <w:fldSimple w:instr=" SEQ Table \* ARABIC \s 1 ">
        <w:r>
          <w:rPr>
            <w:noProof/>
          </w:rPr>
          <w:t>3</w:t>
        </w:r>
      </w:fldSimple>
      <w:bookmarkEnd w:id="26"/>
      <w:r>
        <w:t>. Predominant taxa in Hat and Black Creeks compared with reference streams.</w:t>
      </w:r>
      <w:bookmarkEnd w:id="27"/>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1255"/>
        <w:gridCol w:w="1440"/>
        <w:gridCol w:w="1170"/>
        <w:gridCol w:w="1530"/>
        <w:gridCol w:w="1170"/>
        <w:gridCol w:w="1440"/>
        <w:gridCol w:w="1170"/>
      </w:tblGrid>
      <w:tr w:rsidR="007E5854" w:rsidRPr="00C105D4" w14:paraId="5709283B" w14:textId="77777777" w:rsidTr="00274B69">
        <w:trPr>
          <w:trHeight w:hRule="exact" w:val="1000"/>
          <w:tblHeader/>
          <w:jc w:val="center"/>
        </w:trPr>
        <w:tc>
          <w:tcPr>
            <w:tcW w:w="1255" w:type="dxa"/>
            <w:tcBorders>
              <w:right w:val="single" w:sz="4" w:space="0" w:color="auto"/>
            </w:tcBorders>
            <w:shd w:val="clear" w:color="auto" w:fill="D9D9D9" w:themeFill="background1" w:themeFillShade="D9"/>
            <w:vAlign w:val="center"/>
          </w:tcPr>
          <w:p w14:paraId="728AD3D7" w14:textId="77777777" w:rsidR="007E5854" w:rsidRPr="00C105D4" w:rsidRDefault="007E5854" w:rsidP="00274B69">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440"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52EDCE99"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081BA837"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810F749"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c>
          <w:tcPr>
            <w:tcW w:w="1530" w:type="dxa"/>
            <w:tcBorders>
              <w:left w:val="single" w:sz="4" w:space="0" w:color="auto"/>
              <w:bottom w:val="single" w:sz="4" w:space="0" w:color="auto"/>
            </w:tcBorders>
            <w:shd w:val="clear" w:color="auto" w:fill="D9D9D9" w:themeFill="background1" w:themeFillShade="D9"/>
            <w:vAlign w:val="center"/>
          </w:tcPr>
          <w:p w14:paraId="2DEB72ED"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Order,</w:t>
            </w:r>
          </w:p>
          <w:p w14:paraId="3CA4CBE9"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bottom w:val="single" w:sz="4" w:space="0" w:color="auto"/>
            </w:tcBorders>
            <w:shd w:val="clear" w:color="auto" w:fill="D9D9D9" w:themeFill="background1" w:themeFillShade="D9"/>
            <w:vAlign w:val="center"/>
          </w:tcPr>
          <w:p w14:paraId="192F6D02"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c>
          <w:tcPr>
            <w:tcW w:w="1440" w:type="dxa"/>
            <w:tcBorders>
              <w:bottom w:val="single" w:sz="4" w:space="0" w:color="auto"/>
            </w:tcBorders>
            <w:shd w:val="clear" w:color="auto" w:fill="D9D9D9" w:themeFill="background1" w:themeFillShade="D9"/>
            <w:vAlign w:val="center"/>
          </w:tcPr>
          <w:p w14:paraId="4B75A484"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xml:space="preserve">Order, </w:t>
            </w:r>
          </w:p>
          <w:p w14:paraId="7B353E08" w14:textId="77777777" w:rsidR="007E5854" w:rsidRPr="00C105D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Family</w:t>
            </w:r>
          </w:p>
        </w:tc>
        <w:tc>
          <w:tcPr>
            <w:tcW w:w="1170" w:type="dxa"/>
            <w:tcBorders>
              <w:bottom w:val="single" w:sz="4" w:space="0" w:color="auto"/>
            </w:tcBorders>
            <w:shd w:val="clear" w:color="auto" w:fill="D9D9D9" w:themeFill="background1" w:themeFillShade="D9"/>
            <w:vAlign w:val="center"/>
          </w:tcPr>
          <w:p w14:paraId="4499B031" w14:textId="77777777" w:rsidR="007E5854" w:rsidRDefault="007E5854" w:rsidP="00274B69">
            <w:pPr>
              <w:pStyle w:val="BlockText"/>
              <w:spacing w:before="0" w:after="0" w:line="240" w:lineRule="auto"/>
              <w:jc w:val="center"/>
              <w:rPr>
                <w:rFonts w:ascii="Arial Narrow" w:hAnsi="Arial Narrow"/>
                <w:b/>
                <w:sz w:val="20"/>
                <w:szCs w:val="20"/>
              </w:rPr>
            </w:pPr>
            <w:r>
              <w:rPr>
                <w:rFonts w:ascii="Arial Narrow" w:hAnsi="Arial Narrow"/>
                <w:b/>
                <w:sz w:val="20"/>
                <w:szCs w:val="20"/>
              </w:rPr>
              <w:t>% of Benthic Community</w:t>
            </w:r>
          </w:p>
        </w:tc>
      </w:tr>
      <w:tr w:rsidR="007E5854" w:rsidRPr="00C105D4" w14:paraId="4D1E4AC6" w14:textId="77777777" w:rsidTr="00274B69">
        <w:trPr>
          <w:trHeight w:hRule="exact" w:val="658"/>
          <w:jc w:val="center"/>
        </w:trPr>
        <w:tc>
          <w:tcPr>
            <w:tcW w:w="1255" w:type="dxa"/>
            <w:tcBorders>
              <w:right w:val="single" w:sz="4" w:space="0" w:color="auto"/>
            </w:tcBorders>
            <w:vAlign w:val="center"/>
          </w:tcPr>
          <w:p w14:paraId="155956DF" w14:textId="77777777" w:rsidR="007E5854" w:rsidRPr="00C105D4" w:rsidRDefault="007E5854" w:rsidP="00274B69">
            <w:pPr>
              <w:pStyle w:val="BlockText"/>
              <w:spacing w:before="0" w:after="0" w:line="240" w:lineRule="auto"/>
              <w:rPr>
                <w:rFonts w:ascii="Arial Narrow" w:hAnsi="Arial Narrow"/>
                <w:sz w:val="20"/>
                <w:szCs w:val="20"/>
              </w:rPr>
            </w:pPr>
            <w:r>
              <w:rPr>
                <w:rFonts w:ascii="Arial Narrow" w:hAnsi="Arial Narrow"/>
                <w:sz w:val="20"/>
                <w:szCs w:val="20"/>
              </w:rPr>
              <w:t>Hat Creek</w:t>
            </w:r>
          </w:p>
        </w:tc>
        <w:tc>
          <w:tcPr>
            <w:tcW w:w="1440" w:type="dxa"/>
            <w:tcBorders>
              <w:top w:val="single" w:sz="4" w:space="0" w:color="auto"/>
              <w:left w:val="single" w:sz="4" w:space="0" w:color="auto"/>
              <w:bottom w:val="single" w:sz="4" w:space="0" w:color="auto"/>
              <w:right w:val="nil"/>
            </w:tcBorders>
            <w:vAlign w:val="center"/>
          </w:tcPr>
          <w:p w14:paraId="1F667105" w14:textId="77777777" w:rsidR="007E5854" w:rsidRPr="00C105D4" w:rsidRDefault="007E5854" w:rsidP="00274B69">
            <w:pPr>
              <w:jc w:val="center"/>
              <w:rPr>
                <w:rFonts w:ascii="Arial Narrow" w:hAnsi="Arial Narrow"/>
                <w:color w:val="000000"/>
                <w:sz w:val="20"/>
                <w:szCs w:val="20"/>
              </w:rPr>
            </w:pPr>
            <w:proofErr w:type="spellStart"/>
            <w:r>
              <w:rPr>
                <w:rFonts w:ascii="Arial Narrow" w:hAnsi="Arial Narrow"/>
                <w:color w:val="000000"/>
                <w:sz w:val="20"/>
                <w:szCs w:val="20"/>
              </w:rPr>
              <w:t>Trichoptera</w:t>
            </w:r>
            <w:proofErr w:type="spellEnd"/>
            <w:r>
              <w:rPr>
                <w:rFonts w:ascii="Arial Narrow" w:hAnsi="Arial Narrow"/>
                <w:color w:val="000000"/>
                <w:sz w:val="20"/>
                <w:szCs w:val="20"/>
              </w:rPr>
              <w:t xml:space="preserve">, </w:t>
            </w:r>
            <w:proofErr w:type="spellStart"/>
            <w:r w:rsidRPr="00F92BCC">
              <w:rPr>
                <w:rFonts w:ascii="Arial Narrow" w:hAnsi="Arial Narrow"/>
                <w:i/>
                <w:color w:val="000000"/>
                <w:sz w:val="20"/>
                <w:szCs w:val="20"/>
              </w:rPr>
              <w:t>Hydropsychidae</w:t>
            </w:r>
            <w:proofErr w:type="spellEnd"/>
          </w:p>
        </w:tc>
        <w:tc>
          <w:tcPr>
            <w:tcW w:w="1170" w:type="dxa"/>
            <w:tcBorders>
              <w:top w:val="single" w:sz="4" w:space="0" w:color="auto"/>
              <w:left w:val="nil"/>
              <w:bottom w:val="single" w:sz="4" w:space="0" w:color="auto"/>
              <w:right w:val="single" w:sz="4" w:space="0" w:color="auto"/>
            </w:tcBorders>
            <w:vAlign w:val="center"/>
          </w:tcPr>
          <w:p w14:paraId="380A95A6"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25.9%</w:t>
            </w:r>
          </w:p>
        </w:tc>
        <w:tc>
          <w:tcPr>
            <w:tcW w:w="1530" w:type="dxa"/>
            <w:tcBorders>
              <w:left w:val="single" w:sz="4" w:space="0" w:color="auto"/>
              <w:right w:val="nil"/>
            </w:tcBorders>
            <w:vAlign w:val="center"/>
          </w:tcPr>
          <w:p w14:paraId="091BCA10"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Ephemeroptera, </w:t>
            </w:r>
            <w:proofErr w:type="spellStart"/>
            <w:r w:rsidRPr="00F92BCC">
              <w:rPr>
                <w:rFonts w:ascii="Arial Narrow" w:hAnsi="Arial Narrow"/>
                <w:i/>
                <w:color w:val="000000"/>
                <w:sz w:val="20"/>
                <w:szCs w:val="20"/>
              </w:rPr>
              <w:t>Ephemerellidae</w:t>
            </w:r>
            <w:proofErr w:type="spellEnd"/>
          </w:p>
        </w:tc>
        <w:tc>
          <w:tcPr>
            <w:tcW w:w="1170" w:type="dxa"/>
            <w:tcBorders>
              <w:left w:val="nil"/>
            </w:tcBorders>
            <w:vAlign w:val="center"/>
          </w:tcPr>
          <w:p w14:paraId="0A23899A"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21.2%</w:t>
            </w:r>
          </w:p>
        </w:tc>
        <w:tc>
          <w:tcPr>
            <w:tcW w:w="1440" w:type="dxa"/>
            <w:tcBorders>
              <w:right w:val="nil"/>
            </w:tcBorders>
            <w:vAlign w:val="center"/>
          </w:tcPr>
          <w:p w14:paraId="10629EDB"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Ephemeroptera, </w:t>
            </w:r>
            <w:proofErr w:type="spellStart"/>
            <w:r>
              <w:rPr>
                <w:rFonts w:ascii="Arial Narrow" w:hAnsi="Arial Narrow"/>
                <w:i/>
                <w:color w:val="000000"/>
                <w:sz w:val="20"/>
                <w:szCs w:val="20"/>
              </w:rPr>
              <w:t>Baetidae</w:t>
            </w:r>
            <w:proofErr w:type="spellEnd"/>
          </w:p>
        </w:tc>
        <w:tc>
          <w:tcPr>
            <w:tcW w:w="1170" w:type="dxa"/>
            <w:tcBorders>
              <w:left w:val="nil"/>
            </w:tcBorders>
            <w:vAlign w:val="center"/>
          </w:tcPr>
          <w:p w14:paraId="3274FD18"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9.6%</w:t>
            </w:r>
          </w:p>
        </w:tc>
      </w:tr>
      <w:tr w:rsidR="007E5854" w:rsidRPr="00C105D4" w14:paraId="5FD0EEA5" w14:textId="77777777" w:rsidTr="00274B69">
        <w:trPr>
          <w:trHeight w:hRule="exact" w:val="775"/>
          <w:jc w:val="center"/>
        </w:trPr>
        <w:tc>
          <w:tcPr>
            <w:tcW w:w="1255" w:type="dxa"/>
            <w:tcBorders>
              <w:right w:val="single" w:sz="4" w:space="0" w:color="auto"/>
            </w:tcBorders>
            <w:vAlign w:val="center"/>
          </w:tcPr>
          <w:p w14:paraId="1E276B98" w14:textId="77777777" w:rsidR="007E5854" w:rsidRPr="00C105D4" w:rsidRDefault="007E5854" w:rsidP="00274B69">
            <w:pPr>
              <w:pStyle w:val="BlockText"/>
              <w:spacing w:before="0" w:after="0" w:line="240" w:lineRule="auto"/>
              <w:rPr>
                <w:rFonts w:ascii="Arial Narrow" w:hAnsi="Arial Narrow"/>
                <w:sz w:val="20"/>
                <w:szCs w:val="20"/>
              </w:rPr>
            </w:pPr>
            <w:r>
              <w:rPr>
                <w:rFonts w:ascii="Arial Narrow" w:hAnsi="Arial Narrow"/>
                <w:sz w:val="20"/>
                <w:szCs w:val="20"/>
              </w:rPr>
              <w:t>Black Creek</w:t>
            </w:r>
          </w:p>
        </w:tc>
        <w:tc>
          <w:tcPr>
            <w:tcW w:w="1440" w:type="dxa"/>
            <w:tcBorders>
              <w:top w:val="single" w:sz="4" w:space="0" w:color="auto"/>
              <w:left w:val="single" w:sz="4" w:space="0" w:color="auto"/>
              <w:bottom w:val="single" w:sz="4" w:space="0" w:color="auto"/>
              <w:right w:val="nil"/>
            </w:tcBorders>
            <w:vAlign w:val="center"/>
          </w:tcPr>
          <w:p w14:paraId="69575BA4" w14:textId="77777777" w:rsidR="007E5854" w:rsidRPr="00C105D4" w:rsidRDefault="007E5854" w:rsidP="00274B69">
            <w:pPr>
              <w:jc w:val="center"/>
              <w:rPr>
                <w:rFonts w:ascii="Arial Narrow" w:hAnsi="Arial Narrow"/>
                <w:color w:val="000000"/>
                <w:sz w:val="20"/>
                <w:szCs w:val="20"/>
              </w:rPr>
            </w:pPr>
            <w:proofErr w:type="spellStart"/>
            <w:r>
              <w:rPr>
                <w:rFonts w:ascii="Arial Narrow" w:hAnsi="Arial Narrow"/>
                <w:color w:val="000000"/>
                <w:sz w:val="20"/>
                <w:szCs w:val="20"/>
              </w:rPr>
              <w:t>Trichoptera</w:t>
            </w:r>
            <w:proofErr w:type="spellEnd"/>
            <w:r>
              <w:rPr>
                <w:rFonts w:ascii="Arial Narrow" w:hAnsi="Arial Narrow"/>
                <w:color w:val="000000"/>
                <w:sz w:val="20"/>
                <w:szCs w:val="20"/>
              </w:rPr>
              <w:t xml:space="preserve">, </w:t>
            </w:r>
            <w:proofErr w:type="spellStart"/>
            <w:r w:rsidRPr="00F92BCC">
              <w:rPr>
                <w:rFonts w:ascii="Arial Narrow" w:hAnsi="Arial Narrow"/>
                <w:i/>
                <w:color w:val="000000"/>
                <w:sz w:val="20"/>
                <w:szCs w:val="20"/>
              </w:rPr>
              <w:t>Hydropsychidae</w:t>
            </w:r>
            <w:proofErr w:type="spellEnd"/>
          </w:p>
        </w:tc>
        <w:tc>
          <w:tcPr>
            <w:tcW w:w="1170" w:type="dxa"/>
            <w:tcBorders>
              <w:top w:val="single" w:sz="4" w:space="0" w:color="auto"/>
              <w:left w:val="nil"/>
              <w:bottom w:val="single" w:sz="4" w:space="0" w:color="auto"/>
              <w:right w:val="single" w:sz="4" w:space="0" w:color="auto"/>
            </w:tcBorders>
            <w:vAlign w:val="center"/>
          </w:tcPr>
          <w:p w14:paraId="57638FF9"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27.4%</w:t>
            </w:r>
          </w:p>
        </w:tc>
        <w:tc>
          <w:tcPr>
            <w:tcW w:w="1530" w:type="dxa"/>
            <w:tcBorders>
              <w:left w:val="single" w:sz="4" w:space="0" w:color="auto"/>
              <w:right w:val="nil"/>
            </w:tcBorders>
            <w:vAlign w:val="center"/>
          </w:tcPr>
          <w:p w14:paraId="219724CB" w14:textId="77777777" w:rsidR="007E5854" w:rsidRPr="00F92BCC" w:rsidRDefault="007E5854" w:rsidP="00274B69">
            <w:pPr>
              <w:jc w:val="center"/>
              <w:rPr>
                <w:rFonts w:ascii="Arial Narrow" w:hAnsi="Arial Narrow"/>
                <w:i/>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left w:val="nil"/>
            </w:tcBorders>
            <w:vAlign w:val="center"/>
          </w:tcPr>
          <w:p w14:paraId="3E6B3159"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26.6%</w:t>
            </w:r>
          </w:p>
        </w:tc>
        <w:tc>
          <w:tcPr>
            <w:tcW w:w="1440" w:type="dxa"/>
            <w:tcBorders>
              <w:right w:val="nil"/>
            </w:tcBorders>
            <w:vAlign w:val="center"/>
          </w:tcPr>
          <w:p w14:paraId="3151069D"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Diptera, </w:t>
            </w:r>
            <w:proofErr w:type="spellStart"/>
            <w:r>
              <w:rPr>
                <w:rFonts w:ascii="Arial Narrow" w:hAnsi="Arial Narrow"/>
                <w:i/>
                <w:color w:val="000000"/>
                <w:sz w:val="20"/>
                <w:szCs w:val="20"/>
              </w:rPr>
              <w:t>Simulium</w:t>
            </w:r>
            <w:proofErr w:type="spellEnd"/>
            <w:r>
              <w:rPr>
                <w:rFonts w:ascii="Arial Narrow" w:hAnsi="Arial Narrow"/>
                <w:i/>
                <w:color w:val="000000"/>
                <w:sz w:val="20"/>
                <w:szCs w:val="20"/>
              </w:rPr>
              <w:t xml:space="preserve"> &amp; </w:t>
            </w:r>
            <w:proofErr w:type="spellStart"/>
            <w:r>
              <w:rPr>
                <w:rFonts w:ascii="Arial Narrow" w:hAnsi="Arial Narrow"/>
                <w:i/>
                <w:color w:val="000000"/>
                <w:sz w:val="20"/>
                <w:szCs w:val="20"/>
              </w:rPr>
              <w:t>Simuliidae</w:t>
            </w:r>
            <w:proofErr w:type="spellEnd"/>
            <w:r>
              <w:rPr>
                <w:rFonts w:ascii="Arial Narrow" w:hAnsi="Arial Narrow"/>
                <w:i/>
                <w:color w:val="000000"/>
                <w:sz w:val="20"/>
                <w:szCs w:val="20"/>
              </w:rPr>
              <w:t>*</w:t>
            </w:r>
          </w:p>
        </w:tc>
        <w:tc>
          <w:tcPr>
            <w:tcW w:w="1170" w:type="dxa"/>
            <w:tcBorders>
              <w:left w:val="nil"/>
            </w:tcBorders>
            <w:vAlign w:val="center"/>
          </w:tcPr>
          <w:p w14:paraId="0C77825D" w14:textId="77777777" w:rsidR="007E5854" w:rsidRPr="00C105D4" w:rsidRDefault="007E5854" w:rsidP="00274B69">
            <w:pPr>
              <w:jc w:val="center"/>
              <w:rPr>
                <w:rFonts w:ascii="Arial Narrow" w:hAnsi="Arial Narrow"/>
                <w:color w:val="000000"/>
                <w:sz w:val="20"/>
                <w:szCs w:val="20"/>
              </w:rPr>
            </w:pPr>
            <w:r>
              <w:rPr>
                <w:rFonts w:ascii="Arial Narrow" w:hAnsi="Arial Narrow"/>
                <w:color w:val="000000"/>
                <w:sz w:val="20"/>
                <w:szCs w:val="20"/>
              </w:rPr>
              <w:t>7.0%</w:t>
            </w:r>
          </w:p>
        </w:tc>
      </w:tr>
      <w:tr w:rsidR="007E5854" w:rsidRPr="00C105D4" w14:paraId="3F3E6174" w14:textId="77777777" w:rsidTr="00274B69">
        <w:trPr>
          <w:trHeight w:hRule="exact" w:val="793"/>
          <w:jc w:val="center"/>
        </w:trPr>
        <w:tc>
          <w:tcPr>
            <w:tcW w:w="1255" w:type="dxa"/>
            <w:tcBorders>
              <w:right w:val="single" w:sz="4" w:space="0" w:color="auto"/>
            </w:tcBorders>
            <w:vAlign w:val="center"/>
          </w:tcPr>
          <w:p w14:paraId="6D600701" w14:textId="77777777" w:rsidR="007E5854" w:rsidRDefault="007E5854" w:rsidP="00274B69">
            <w:pPr>
              <w:pStyle w:val="BlockText"/>
              <w:spacing w:before="0" w:after="0" w:line="240" w:lineRule="auto"/>
              <w:jc w:val="left"/>
              <w:rPr>
                <w:rFonts w:ascii="Arial Narrow" w:hAnsi="Arial Narrow"/>
                <w:sz w:val="20"/>
                <w:szCs w:val="20"/>
              </w:rPr>
            </w:pPr>
            <w:r>
              <w:rPr>
                <w:rFonts w:ascii="Arial Narrow" w:hAnsi="Arial Narrow"/>
                <w:sz w:val="20"/>
                <w:szCs w:val="20"/>
              </w:rPr>
              <w:t>Roach River  (Hat Creek reference)</w:t>
            </w:r>
          </w:p>
        </w:tc>
        <w:tc>
          <w:tcPr>
            <w:tcW w:w="1440" w:type="dxa"/>
            <w:tcBorders>
              <w:top w:val="single" w:sz="4" w:space="0" w:color="auto"/>
              <w:left w:val="single" w:sz="4" w:space="0" w:color="auto"/>
              <w:bottom w:val="single" w:sz="4" w:space="0" w:color="auto"/>
              <w:right w:val="nil"/>
            </w:tcBorders>
            <w:vAlign w:val="center"/>
          </w:tcPr>
          <w:p w14:paraId="17F9B41E"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Ephemeroptera, </w:t>
            </w:r>
            <w:proofErr w:type="spellStart"/>
            <w:r w:rsidRPr="00F92BCC">
              <w:rPr>
                <w:rFonts w:ascii="Arial Narrow" w:hAnsi="Arial Narrow"/>
                <w:i/>
                <w:color w:val="000000"/>
                <w:sz w:val="20"/>
                <w:szCs w:val="20"/>
              </w:rPr>
              <w:t>Ephemerellidae</w:t>
            </w:r>
            <w:proofErr w:type="spellEnd"/>
          </w:p>
        </w:tc>
        <w:tc>
          <w:tcPr>
            <w:tcW w:w="1170" w:type="dxa"/>
            <w:tcBorders>
              <w:top w:val="single" w:sz="4" w:space="0" w:color="auto"/>
              <w:left w:val="nil"/>
              <w:bottom w:val="single" w:sz="4" w:space="0" w:color="auto"/>
              <w:right w:val="single" w:sz="4" w:space="0" w:color="auto"/>
            </w:tcBorders>
            <w:vAlign w:val="center"/>
          </w:tcPr>
          <w:p w14:paraId="617F9506"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26.0%</w:t>
            </w:r>
          </w:p>
        </w:tc>
        <w:tc>
          <w:tcPr>
            <w:tcW w:w="1530" w:type="dxa"/>
            <w:tcBorders>
              <w:left w:val="single" w:sz="4" w:space="0" w:color="auto"/>
              <w:right w:val="nil"/>
            </w:tcBorders>
            <w:vAlign w:val="center"/>
          </w:tcPr>
          <w:p w14:paraId="7684F4DF"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left w:val="nil"/>
            </w:tcBorders>
            <w:vAlign w:val="center"/>
          </w:tcPr>
          <w:p w14:paraId="65B30C37"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10.8%</w:t>
            </w:r>
          </w:p>
        </w:tc>
        <w:tc>
          <w:tcPr>
            <w:tcW w:w="1440" w:type="dxa"/>
            <w:tcBorders>
              <w:right w:val="nil"/>
            </w:tcBorders>
            <w:vAlign w:val="center"/>
          </w:tcPr>
          <w:p w14:paraId="20E887E7"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Diptera, </w:t>
            </w:r>
            <w:proofErr w:type="spellStart"/>
            <w:r>
              <w:rPr>
                <w:rFonts w:ascii="Arial Narrow" w:hAnsi="Arial Narrow"/>
                <w:i/>
                <w:color w:val="000000"/>
                <w:sz w:val="20"/>
                <w:szCs w:val="20"/>
              </w:rPr>
              <w:t>Simuliidae</w:t>
            </w:r>
            <w:proofErr w:type="spellEnd"/>
          </w:p>
        </w:tc>
        <w:tc>
          <w:tcPr>
            <w:tcW w:w="1170" w:type="dxa"/>
            <w:tcBorders>
              <w:left w:val="nil"/>
            </w:tcBorders>
            <w:vAlign w:val="center"/>
          </w:tcPr>
          <w:p w14:paraId="13B26E4E"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9.0%</w:t>
            </w:r>
          </w:p>
        </w:tc>
      </w:tr>
      <w:tr w:rsidR="007E5854" w:rsidRPr="00C105D4" w14:paraId="666CE778" w14:textId="77777777" w:rsidTr="00274B69">
        <w:trPr>
          <w:trHeight w:hRule="exact" w:val="982"/>
          <w:jc w:val="center"/>
        </w:trPr>
        <w:tc>
          <w:tcPr>
            <w:tcW w:w="1255" w:type="dxa"/>
            <w:tcBorders>
              <w:right w:val="single" w:sz="4" w:space="0" w:color="auto"/>
            </w:tcBorders>
            <w:vAlign w:val="center"/>
          </w:tcPr>
          <w:p w14:paraId="572D850B" w14:textId="77777777" w:rsidR="007E5854" w:rsidRDefault="007E5854" w:rsidP="00274B69">
            <w:pPr>
              <w:pStyle w:val="BlockText"/>
              <w:spacing w:before="0" w:after="0" w:line="240" w:lineRule="auto"/>
              <w:jc w:val="left"/>
              <w:rPr>
                <w:rFonts w:ascii="Arial Narrow" w:hAnsi="Arial Narrow"/>
                <w:sz w:val="20"/>
                <w:szCs w:val="20"/>
              </w:rPr>
            </w:pPr>
            <w:r>
              <w:rPr>
                <w:rFonts w:ascii="Arial Narrow" w:hAnsi="Arial Narrow"/>
                <w:sz w:val="20"/>
                <w:szCs w:val="20"/>
              </w:rPr>
              <w:t>Long Island Creek (Black Creek reference)</w:t>
            </w:r>
          </w:p>
        </w:tc>
        <w:tc>
          <w:tcPr>
            <w:tcW w:w="1440" w:type="dxa"/>
            <w:tcBorders>
              <w:top w:val="single" w:sz="4" w:space="0" w:color="auto"/>
              <w:left w:val="single" w:sz="4" w:space="0" w:color="auto"/>
              <w:bottom w:val="single" w:sz="4" w:space="0" w:color="auto"/>
              <w:right w:val="nil"/>
            </w:tcBorders>
            <w:vAlign w:val="center"/>
          </w:tcPr>
          <w:p w14:paraId="0855D20A"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 xml:space="preserve">Diptera, </w:t>
            </w:r>
            <w:r w:rsidRPr="00F92BCC">
              <w:rPr>
                <w:rFonts w:ascii="Arial Narrow" w:hAnsi="Arial Narrow"/>
                <w:i/>
                <w:color w:val="000000"/>
                <w:sz w:val="20"/>
                <w:szCs w:val="20"/>
              </w:rPr>
              <w:t>Chironomidae A</w:t>
            </w:r>
          </w:p>
        </w:tc>
        <w:tc>
          <w:tcPr>
            <w:tcW w:w="1170" w:type="dxa"/>
            <w:tcBorders>
              <w:top w:val="single" w:sz="4" w:space="0" w:color="auto"/>
              <w:left w:val="nil"/>
              <w:bottom w:val="single" w:sz="4" w:space="0" w:color="auto"/>
              <w:right w:val="single" w:sz="4" w:space="0" w:color="auto"/>
            </w:tcBorders>
            <w:vAlign w:val="center"/>
          </w:tcPr>
          <w:p w14:paraId="5F677158"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17.2%</w:t>
            </w:r>
          </w:p>
        </w:tc>
        <w:tc>
          <w:tcPr>
            <w:tcW w:w="1530" w:type="dxa"/>
            <w:tcBorders>
              <w:left w:val="single" w:sz="4" w:space="0" w:color="auto"/>
              <w:right w:val="nil"/>
            </w:tcBorders>
            <w:vAlign w:val="center"/>
          </w:tcPr>
          <w:p w14:paraId="1E742126" w14:textId="77777777" w:rsidR="007E5854" w:rsidRDefault="007E5854" w:rsidP="00274B69">
            <w:pPr>
              <w:jc w:val="center"/>
              <w:rPr>
                <w:rFonts w:ascii="Arial Narrow" w:hAnsi="Arial Narrow"/>
                <w:color w:val="000000"/>
                <w:sz w:val="20"/>
                <w:szCs w:val="20"/>
              </w:rPr>
            </w:pPr>
            <w:proofErr w:type="spellStart"/>
            <w:r>
              <w:rPr>
                <w:rFonts w:ascii="Arial Narrow" w:hAnsi="Arial Narrow"/>
                <w:color w:val="000000"/>
                <w:sz w:val="20"/>
                <w:szCs w:val="20"/>
              </w:rPr>
              <w:t>Trichoptera</w:t>
            </w:r>
            <w:proofErr w:type="spellEnd"/>
            <w:r>
              <w:rPr>
                <w:rFonts w:ascii="Arial Narrow" w:hAnsi="Arial Narrow"/>
                <w:color w:val="000000"/>
                <w:sz w:val="20"/>
                <w:szCs w:val="20"/>
              </w:rPr>
              <w:t xml:space="preserve">, </w:t>
            </w:r>
            <w:proofErr w:type="spellStart"/>
            <w:r w:rsidRPr="00F92BCC">
              <w:rPr>
                <w:rFonts w:ascii="Arial Narrow" w:hAnsi="Arial Narrow"/>
                <w:i/>
                <w:color w:val="000000"/>
                <w:sz w:val="20"/>
                <w:szCs w:val="20"/>
              </w:rPr>
              <w:t>Hydropsychidae</w:t>
            </w:r>
            <w:proofErr w:type="spellEnd"/>
          </w:p>
        </w:tc>
        <w:tc>
          <w:tcPr>
            <w:tcW w:w="1170" w:type="dxa"/>
            <w:tcBorders>
              <w:left w:val="nil"/>
            </w:tcBorders>
            <w:vAlign w:val="center"/>
          </w:tcPr>
          <w:p w14:paraId="68288306"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15.0%</w:t>
            </w:r>
          </w:p>
        </w:tc>
        <w:tc>
          <w:tcPr>
            <w:tcW w:w="1440" w:type="dxa"/>
            <w:tcBorders>
              <w:right w:val="nil"/>
            </w:tcBorders>
            <w:vAlign w:val="center"/>
          </w:tcPr>
          <w:p w14:paraId="75375D4F"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Ephemeroptera,</w:t>
            </w:r>
          </w:p>
          <w:p w14:paraId="6803A19F" w14:textId="77777777" w:rsidR="007E5854" w:rsidRDefault="007E5854" w:rsidP="00274B69">
            <w:pPr>
              <w:jc w:val="center"/>
              <w:rPr>
                <w:rFonts w:ascii="Arial Narrow" w:hAnsi="Arial Narrow"/>
                <w:color w:val="000000"/>
                <w:sz w:val="20"/>
                <w:szCs w:val="20"/>
              </w:rPr>
            </w:pPr>
            <w:proofErr w:type="spellStart"/>
            <w:r>
              <w:rPr>
                <w:rFonts w:ascii="Arial Narrow" w:hAnsi="Arial Narrow"/>
                <w:color w:val="000000"/>
                <w:sz w:val="20"/>
                <w:szCs w:val="20"/>
              </w:rPr>
              <w:t>Heptageniidae</w:t>
            </w:r>
            <w:proofErr w:type="spellEnd"/>
          </w:p>
        </w:tc>
        <w:tc>
          <w:tcPr>
            <w:tcW w:w="1170" w:type="dxa"/>
            <w:tcBorders>
              <w:left w:val="nil"/>
            </w:tcBorders>
            <w:vAlign w:val="center"/>
          </w:tcPr>
          <w:p w14:paraId="6E5C4FC3" w14:textId="77777777" w:rsidR="007E5854" w:rsidRDefault="007E5854" w:rsidP="00274B69">
            <w:pPr>
              <w:jc w:val="center"/>
              <w:rPr>
                <w:rFonts w:ascii="Arial Narrow" w:hAnsi="Arial Narrow"/>
                <w:color w:val="000000"/>
                <w:sz w:val="20"/>
                <w:szCs w:val="20"/>
              </w:rPr>
            </w:pPr>
            <w:r>
              <w:rPr>
                <w:rFonts w:ascii="Arial Narrow" w:hAnsi="Arial Narrow"/>
                <w:color w:val="000000"/>
                <w:sz w:val="20"/>
                <w:szCs w:val="20"/>
              </w:rPr>
              <w:t>13.8%</w:t>
            </w:r>
          </w:p>
        </w:tc>
      </w:tr>
    </w:tbl>
    <w:p w14:paraId="7AF8DBB4" w14:textId="77777777" w:rsidR="007E5854" w:rsidRPr="0019795F" w:rsidRDefault="007E5854" w:rsidP="007E5854">
      <w:pPr>
        <w:rPr>
          <w:rFonts w:ascii="Arial Narrow" w:hAnsi="Arial Narrow"/>
          <w:i/>
          <w:sz w:val="20"/>
          <w:szCs w:val="20"/>
        </w:rPr>
      </w:pPr>
      <w:r w:rsidRPr="0019795F">
        <w:rPr>
          <w:rFonts w:ascii="Arial Narrow" w:hAnsi="Arial Narrow"/>
          <w:i/>
          <w:sz w:val="20"/>
          <w:szCs w:val="20"/>
        </w:rPr>
        <w:t>* Present in equal abundance</w:t>
      </w:r>
    </w:p>
    <w:p w14:paraId="4C58C798" w14:textId="77777777" w:rsidR="007E5854" w:rsidRDefault="007E5854" w:rsidP="00215444">
      <w:pPr>
        <w:pStyle w:val="BlockText"/>
      </w:pPr>
    </w:p>
    <w:p w14:paraId="5ED10652" w14:textId="60CB4BE2" w:rsidR="000B7FA3" w:rsidRDefault="000B7FA3" w:rsidP="000B7FA3">
      <w:pPr>
        <w:spacing w:after="160" w:line="259" w:lineRule="auto"/>
      </w:pPr>
    </w:p>
    <w:p w14:paraId="7ED122B2" w14:textId="607C36B4" w:rsidR="0009221B" w:rsidRDefault="0009221B" w:rsidP="000B7FA3">
      <w:pPr>
        <w:spacing w:after="160" w:line="259" w:lineRule="auto"/>
      </w:pPr>
    </w:p>
    <w:p w14:paraId="2C03BB0C" w14:textId="77777777" w:rsidR="0009221B" w:rsidRDefault="0009221B" w:rsidP="000B7FA3">
      <w:pPr>
        <w:spacing w:after="160" w:line="259" w:lineRule="auto"/>
      </w:pPr>
      <w:r>
        <w:rPr>
          <w:noProof/>
        </w:rPr>
        <w:lastRenderedPageBreak/>
        <w:drawing>
          <wp:inline distT="0" distB="0" distL="0" distR="0" wp14:anchorId="7718BC05" wp14:editId="7CA93488">
            <wp:extent cx="4131764" cy="3181350"/>
            <wp:effectExtent l="0" t="0" r="2540" b="0"/>
            <wp:docPr id="23" name="Picture 23" descr="Figure 1 6. Benthic community structure (by order) in Black Creek in comparison with reference stream Long Islan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4906" t="3379" r="5355" b="1445"/>
                    <a:stretch/>
                  </pic:blipFill>
                  <pic:spPr bwMode="auto">
                    <a:xfrm>
                      <a:off x="0" y="0"/>
                      <a:ext cx="4139286" cy="3187142"/>
                    </a:xfrm>
                    <a:prstGeom prst="rect">
                      <a:avLst/>
                    </a:prstGeom>
                    <a:noFill/>
                    <a:ln>
                      <a:noFill/>
                    </a:ln>
                    <a:extLst>
                      <a:ext uri="{53640926-AAD7-44D8-BBD7-CCE9431645EC}">
                        <a14:shadowObscured xmlns:a14="http://schemas.microsoft.com/office/drawing/2010/main"/>
                      </a:ext>
                    </a:extLst>
                  </pic:spPr>
                </pic:pic>
              </a:graphicData>
            </a:graphic>
          </wp:inline>
        </w:drawing>
      </w:r>
    </w:p>
    <w:p w14:paraId="37FDADC1" w14:textId="4A4A6AD2" w:rsidR="0009221B" w:rsidRDefault="0009221B" w:rsidP="000B7FA3">
      <w:pPr>
        <w:spacing w:after="160" w:line="259" w:lineRule="auto"/>
      </w:pPr>
      <w:r>
        <w:rPr>
          <w:noProof/>
        </w:rPr>
        <w:drawing>
          <wp:inline distT="0" distB="0" distL="0" distR="0" wp14:anchorId="4A9BA10B" wp14:editId="3CD74953">
            <wp:extent cx="4172902" cy="3190875"/>
            <wp:effectExtent l="0" t="0" r="0" b="0"/>
            <wp:docPr id="29" name="Picture 29" descr="Figure 1 6. Benthic community structure (by order) in Black Creek in comparison with reference stream Long Island Cr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2673" t="1841" r="4677" b="573"/>
                    <a:stretch/>
                  </pic:blipFill>
                  <pic:spPr bwMode="auto">
                    <a:xfrm>
                      <a:off x="0" y="0"/>
                      <a:ext cx="4191934" cy="3205428"/>
                    </a:xfrm>
                    <a:prstGeom prst="rect">
                      <a:avLst/>
                    </a:prstGeom>
                    <a:noFill/>
                    <a:ln>
                      <a:noFill/>
                    </a:ln>
                    <a:extLst>
                      <a:ext uri="{53640926-AAD7-44D8-BBD7-CCE9431645EC}">
                        <a14:shadowObscured xmlns:a14="http://schemas.microsoft.com/office/drawing/2010/main"/>
                      </a:ext>
                    </a:extLst>
                  </pic:spPr>
                </pic:pic>
              </a:graphicData>
            </a:graphic>
          </wp:inline>
        </w:drawing>
      </w:r>
    </w:p>
    <w:p w14:paraId="0BE765B5" w14:textId="68A5AF9F" w:rsidR="006965A9" w:rsidRPr="00EE47AB" w:rsidRDefault="006965A9" w:rsidP="006965A9">
      <w:pPr>
        <w:pStyle w:val="Caption"/>
      </w:pPr>
      <w:bookmarkStart w:id="28" w:name="_Toc112731543"/>
      <w:r>
        <w:t xml:space="preserve">Figure </w:t>
      </w:r>
      <w:fldSimple w:instr=" STYLEREF 1 \s ">
        <w:r w:rsidR="0045276A">
          <w:rPr>
            <w:noProof/>
          </w:rPr>
          <w:t>1</w:t>
        </w:r>
      </w:fldSimple>
      <w:r w:rsidR="0045276A">
        <w:noBreakHyphen/>
      </w:r>
      <w:fldSimple w:instr=" SEQ Figure \* ARABIC \s 1 ">
        <w:r w:rsidR="0045276A">
          <w:rPr>
            <w:noProof/>
          </w:rPr>
          <w:t>6</w:t>
        </w:r>
      </w:fldSimple>
      <w:r>
        <w:t>. Benthic community structure (by order) in Black Creek in comparison with reference stream Long Island Creek.</w:t>
      </w:r>
      <w:bookmarkEnd w:id="28"/>
    </w:p>
    <w:p w14:paraId="23F0E597" w14:textId="77777777" w:rsidR="006965A9" w:rsidRDefault="006965A9" w:rsidP="000B7FA3">
      <w:pPr>
        <w:spacing w:after="160" w:line="259" w:lineRule="auto"/>
      </w:pPr>
    </w:p>
    <w:p w14:paraId="3568FA26" w14:textId="572EAE68" w:rsidR="007E5854" w:rsidRDefault="007E5854" w:rsidP="000B7FA3">
      <w:pPr>
        <w:spacing w:after="160" w:line="259" w:lineRule="auto"/>
      </w:pPr>
      <w:r>
        <w:rPr>
          <w:noProof/>
        </w:rPr>
        <w:lastRenderedPageBreak/>
        <w:drawing>
          <wp:inline distT="0" distB="0" distL="0" distR="0" wp14:anchorId="7FC9FA90" wp14:editId="39C24FED">
            <wp:extent cx="4142016" cy="3191256"/>
            <wp:effectExtent l="0" t="0" r="0" b="0"/>
            <wp:docPr id="17" name="Picture 17" descr="Figure 1 6. Benthic community structure (by order) in Hat Creek in comparison with  Roac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4497" t="2817" r="4742" b="864"/>
                    <a:stretch/>
                  </pic:blipFill>
                  <pic:spPr bwMode="auto">
                    <a:xfrm>
                      <a:off x="0" y="0"/>
                      <a:ext cx="4142016" cy="3191256"/>
                    </a:xfrm>
                    <a:prstGeom prst="rect">
                      <a:avLst/>
                    </a:prstGeom>
                    <a:noFill/>
                    <a:ln>
                      <a:noFill/>
                    </a:ln>
                    <a:extLst>
                      <a:ext uri="{53640926-AAD7-44D8-BBD7-CCE9431645EC}">
                        <a14:shadowObscured xmlns:a14="http://schemas.microsoft.com/office/drawing/2010/main"/>
                      </a:ext>
                    </a:extLst>
                  </pic:spPr>
                </pic:pic>
              </a:graphicData>
            </a:graphic>
          </wp:inline>
        </w:drawing>
      </w:r>
    </w:p>
    <w:p w14:paraId="34E5BA14" w14:textId="7AB8C19D" w:rsidR="007E5854" w:rsidRPr="00D97EB0" w:rsidRDefault="007E5854" w:rsidP="000B7FA3">
      <w:pPr>
        <w:spacing w:after="160" w:line="259" w:lineRule="auto"/>
      </w:pPr>
      <w:r>
        <w:rPr>
          <w:noProof/>
        </w:rPr>
        <w:drawing>
          <wp:inline distT="0" distB="0" distL="0" distR="0" wp14:anchorId="1CE88AD7" wp14:editId="357A2D23">
            <wp:extent cx="4166796" cy="3191256"/>
            <wp:effectExtent l="0" t="0" r="5715" b="0"/>
            <wp:docPr id="20" name="Picture 20" descr="Figure 1 6. Benthic community structure (by order) in Hat Creek in comparison with  Roach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l="5166" t="3303" r="4267" b="1152"/>
                    <a:stretch/>
                  </pic:blipFill>
                  <pic:spPr bwMode="auto">
                    <a:xfrm>
                      <a:off x="0" y="0"/>
                      <a:ext cx="4166796" cy="3191256"/>
                    </a:xfrm>
                    <a:prstGeom prst="rect">
                      <a:avLst/>
                    </a:prstGeom>
                    <a:noFill/>
                    <a:ln>
                      <a:noFill/>
                    </a:ln>
                    <a:extLst>
                      <a:ext uri="{53640926-AAD7-44D8-BBD7-CCE9431645EC}">
                        <a14:shadowObscured xmlns:a14="http://schemas.microsoft.com/office/drawing/2010/main"/>
                      </a:ext>
                    </a:extLst>
                  </pic:spPr>
                </pic:pic>
              </a:graphicData>
            </a:graphic>
          </wp:inline>
        </w:drawing>
      </w:r>
    </w:p>
    <w:p w14:paraId="7D9A3287" w14:textId="5B243E7E" w:rsidR="00EE47AB" w:rsidRPr="00EE47AB" w:rsidRDefault="001C782A" w:rsidP="007E5854">
      <w:pPr>
        <w:pStyle w:val="Caption"/>
      </w:pPr>
      <w:bookmarkStart w:id="29" w:name="_Ref45086096"/>
      <w:bookmarkStart w:id="30" w:name="_Toc112731544"/>
      <w:r>
        <w:t xml:space="preserve">Figure </w:t>
      </w:r>
      <w:fldSimple w:instr=" STYLEREF 1 \s ">
        <w:r w:rsidR="0045276A">
          <w:rPr>
            <w:noProof/>
          </w:rPr>
          <w:t>1</w:t>
        </w:r>
      </w:fldSimple>
      <w:r w:rsidR="0045276A">
        <w:noBreakHyphen/>
      </w:r>
      <w:fldSimple w:instr=" SEQ Figure \* ARABIC \s 1 ">
        <w:r w:rsidR="0045276A">
          <w:rPr>
            <w:noProof/>
          </w:rPr>
          <w:t>7</w:t>
        </w:r>
      </w:fldSimple>
      <w:bookmarkEnd w:id="29"/>
      <w:r w:rsidR="00F012F4">
        <w:t>.</w:t>
      </w:r>
      <w:r>
        <w:t xml:space="preserve"> </w:t>
      </w:r>
      <w:r w:rsidR="00952DF6">
        <w:t xml:space="preserve">Benthic community structure (by order) in </w:t>
      </w:r>
      <w:r w:rsidR="007E5854">
        <w:t>Hat</w:t>
      </w:r>
      <w:r w:rsidR="006965A9">
        <w:t xml:space="preserve"> Creek</w:t>
      </w:r>
      <w:r w:rsidR="00952DF6">
        <w:t xml:space="preserve"> in comparison with </w:t>
      </w:r>
      <w:r w:rsidR="00C04810">
        <w:t xml:space="preserve">reference </w:t>
      </w:r>
      <w:r w:rsidR="006965A9">
        <w:t xml:space="preserve">stream </w:t>
      </w:r>
      <w:r w:rsidR="007E5854">
        <w:t>and Roach River</w:t>
      </w:r>
      <w:r w:rsidR="006965A9">
        <w:t>.</w:t>
      </w:r>
      <w:bookmarkEnd w:id="30"/>
    </w:p>
    <w:p w14:paraId="6765BF98" w14:textId="29C8AC6A" w:rsidR="00CB0396" w:rsidRDefault="00CB0396" w:rsidP="00952DF6">
      <w:pPr>
        <w:pStyle w:val="Heading4"/>
      </w:pPr>
      <w:bookmarkStart w:id="31" w:name="_Ref79738901"/>
      <w:bookmarkStart w:id="32" w:name="_Toc112731504"/>
      <w:r>
        <w:t>Biological Condition Gradient Analysis</w:t>
      </w:r>
      <w:bookmarkEnd w:id="31"/>
      <w:bookmarkEnd w:id="32"/>
    </w:p>
    <w:p w14:paraId="128B3820" w14:textId="5EA5248D" w:rsidR="00CB0396" w:rsidRDefault="00CB3253" w:rsidP="00CB0396">
      <w:pPr>
        <w:pStyle w:val="BlockText"/>
      </w:pPr>
      <w:r>
        <w:t>In partnership with the US EPA and several Mid-Atlantic States (Virginia, West Virginia, and Maryland), Tetra Tech developed a Mid-Atlantic Biological Conditions Gradient (BCG) model</w:t>
      </w:r>
      <w:r w:rsidR="005A164B">
        <w:t xml:space="preserve"> in 2019 (Tetra Tech, 2019)</w:t>
      </w:r>
      <w:r>
        <w:t xml:space="preserve">.  A BCG is a conceptual framework that may be used to predict biological responses </w:t>
      </w:r>
      <w:r w:rsidR="00F907D3">
        <w:t>to increased</w:t>
      </w:r>
      <w:r>
        <w:t xml:space="preserve"> environmental stress.  </w:t>
      </w:r>
      <w:r w:rsidR="00F907D3">
        <w:t xml:space="preserve">The </w:t>
      </w:r>
      <w:r>
        <w:t xml:space="preserve">BCG </w:t>
      </w:r>
      <w:r w:rsidR="00F907D3">
        <w:t xml:space="preserve">model </w:t>
      </w:r>
      <w:r>
        <w:t xml:space="preserve">establishes a framework of </w:t>
      </w:r>
      <w:r>
        <w:lastRenderedPageBreak/>
        <w:t>measurable characteristics known as “attributes” of biological communities</w:t>
      </w:r>
      <w:r w:rsidR="005A164B">
        <w:t xml:space="preserve"> including properties such as richness, abundance and structure.  The model predicts how these attributes shift in response to increasing levels of environmental stress based on observed patterns of biological response to stressors for a given geographic region.</w:t>
      </w:r>
      <w:r w:rsidR="00F907D3">
        <w:t xml:space="preserve">  The Mid-Atlantic BCG model defines six attributes related to the pollution tolerance among fish and macroinvertebr</w:t>
      </w:r>
      <w:r w:rsidR="00D3505D">
        <w:t>ate taxa present in the region</w:t>
      </w:r>
      <w:r w:rsidR="00F907D3">
        <w:t>.  These attributes were assigned scores for ten specific stressors for a total of 560</w:t>
      </w:r>
      <w:r w:rsidR="00F92BCC">
        <w:t xml:space="preserve"> </w:t>
      </w:r>
      <w:r w:rsidR="00F907D3">
        <w:t>macroinvertebrate taxa based on data provided by multiple states through a consensus</w:t>
      </w:r>
      <w:r w:rsidR="0075059B">
        <w:t>-</w:t>
      </w:r>
      <w:r w:rsidR="00F907D3">
        <w:t>based process with input from regional biologists</w:t>
      </w:r>
      <w:r w:rsidR="00D3505D">
        <w:t xml:space="preserve"> (</w:t>
      </w:r>
      <w:r w:rsidR="00D3505D">
        <w:fldChar w:fldCharType="begin"/>
      </w:r>
      <w:r w:rsidR="00D3505D">
        <w:instrText xml:space="preserve"> REF _Ref69103229 \h </w:instrText>
      </w:r>
      <w:r w:rsidR="00D3505D">
        <w:fldChar w:fldCharType="separate"/>
      </w:r>
      <w:r w:rsidR="00D3505D">
        <w:t xml:space="preserve">Table </w:t>
      </w:r>
      <w:r w:rsidR="00D3505D">
        <w:rPr>
          <w:noProof/>
        </w:rPr>
        <w:t>1</w:t>
      </w:r>
      <w:r w:rsidR="00D3505D">
        <w:noBreakHyphen/>
      </w:r>
      <w:r w:rsidR="00D3505D">
        <w:rPr>
          <w:noProof/>
        </w:rPr>
        <w:t>4</w:t>
      </w:r>
      <w:r w:rsidR="00D3505D">
        <w:fldChar w:fldCharType="end"/>
      </w:r>
      <w:r w:rsidR="00D3505D">
        <w:t>)</w:t>
      </w:r>
      <w:r w:rsidR="00F907D3">
        <w:t>.</w:t>
      </w:r>
    </w:p>
    <w:p w14:paraId="2CF2370F" w14:textId="65B49918" w:rsidR="00585648" w:rsidRDefault="00585648" w:rsidP="00585648">
      <w:pPr>
        <w:pStyle w:val="Caption"/>
      </w:pPr>
      <w:bookmarkStart w:id="33" w:name="_Ref69103229"/>
      <w:bookmarkStart w:id="34" w:name="_Toc112731573"/>
      <w:r>
        <w:t xml:space="preserve">Table </w:t>
      </w:r>
      <w:fldSimple w:instr=" STYLEREF 1 \s ">
        <w:r w:rsidR="00C42AFC">
          <w:rPr>
            <w:noProof/>
          </w:rPr>
          <w:t>1</w:t>
        </w:r>
      </w:fldSimple>
      <w:r w:rsidR="00C42AFC">
        <w:noBreakHyphen/>
      </w:r>
      <w:fldSimple w:instr=" SEQ Table \* ARABIC \s 1 ">
        <w:r w:rsidR="00C42AFC">
          <w:rPr>
            <w:noProof/>
          </w:rPr>
          <w:t>4</w:t>
        </w:r>
      </w:fldSimple>
      <w:bookmarkEnd w:id="33"/>
      <w:r>
        <w:t>. Mid-Atlantic biological condition gradient attributes</w:t>
      </w:r>
      <w:r w:rsidR="00D3505D">
        <w:t xml:space="preserve"> and stressors evaluated</w:t>
      </w:r>
      <w:bookmarkEnd w:id="34"/>
    </w:p>
    <w:tbl>
      <w:tblPr>
        <w:tblW w:w="822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23"/>
        <w:gridCol w:w="3600"/>
        <w:gridCol w:w="1800"/>
        <w:gridCol w:w="1800"/>
      </w:tblGrid>
      <w:tr w:rsidR="00D3505D" w:rsidRPr="00867C44" w14:paraId="23D2BE75" w14:textId="5EA0147B" w:rsidTr="00D3505D">
        <w:trPr>
          <w:trHeight w:val="440"/>
        </w:trPr>
        <w:tc>
          <w:tcPr>
            <w:tcW w:w="1023" w:type="dxa"/>
            <w:shd w:val="clear" w:color="auto" w:fill="D9D9D9" w:themeFill="background1" w:themeFillShade="D9"/>
            <w:vAlign w:val="center"/>
          </w:tcPr>
          <w:p w14:paraId="30FDC1C9"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Attribute</w:t>
            </w:r>
          </w:p>
        </w:tc>
        <w:tc>
          <w:tcPr>
            <w:tcW w:w="3600" w:type="dxa"/>
            <w:shd w:val="clear" w:color="auto" w:fill="D9D9D9" w:themeFill="background1" w:themeFillShade="D9"/>
            <w:vAlign w:val="center"/>
          </w:tcPr>
          <w:p w14:paraId="11FFF7D1" w14:textId="77777777" w:rsidR="00D3505D" w:rsidRPr="00867C44" w:rsidRDefault="00D3505D" w:rsidP="00585648">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Explanation</w:t>
            </w:r>
          </w:p>
        </w:tc>
        <w:tc>
          <w:tcPr>
            <w:tcW w:w="3600" w:type="dxa"/>
            <w:gridSpan w:val="2"/>
            <w:tcBorders>
              <w:bottom w:val="single" w:sz="4" w:space="0" w:color="auto"/>
            </w:tcBorders>
            <w:shd w:val="clear" w:color="auto" w:fill="D9D9D9" w:themeFill="background1" w:themeFillShade="D9"/>
          </w:tcPr>
          <w:p w14:paraId="3E3E9F41" w14:textId="168477CE" w:rsidR="00D3505D" w:rsidRPr="00867C44" w:rsidRDefault="00D3505D" w:rsidP="00585648">
            <w:pPr>
              <w:autoSpaceDE w:val="0"/>
              <w:autoSpaceDN w:val="0"/>
              <w:adjustRightInd w:val="0"/>
              <w:jc w:val="center"/>
              <w:rPr>
                <w:rFonts w:ascii="Arial Narrow" w:hAnsi="Arial Narrow" w:cs="Calibri"/>
                <w:b/>
                <w:bCs/>
                <w:color w:val="000000"/>
                <w:sz w:val="20"/>
                <w:szCs w:val="20"/>
              </w:rPr>
            </w:pPr>
            <w:r>
              <w:rPr>
                <w:rFonts w:ascii="Arial Narrow" w:hAnsi="Arial Narrow" w:cs="Calibri"/>
                <w:b/>
                <w:bCs/>
                <w:color w:val="000000"/>
                <w:sz w:val="20"/>
                <w:szCs w:val="20"/>
              </w:rPr>
              <w:t>Stressors Evaluated</w:t>
            </w:r>
          </w:p>
        </w:tc>
      </w:tr>
      <w:tr w:rsidR="00D3505D" w:rsidRPr="00867C44" w14:paraId="42C05057" w14:textId="03706206" w:rsidTr="00D3505D">
        <w:trPr>
          <w:trHeight w:val="290"/>
        </w:trPr>
        <w:tc>
          <w:tcPr>
            <w:tcW w:w="1023" w:type="dxa"/>
            <w:vAlign w:val="center"/>
          </w:tcPr>
          <w:p w14:paraId="66E14473"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I</w:t>
            </w:r>
          </w:p>
        </w:tc>
        <w:tc>
          <w:tcPr>
            <w:tcW w:w="3600" w:type="dxa"/>
            <w:tcBorders>
              <w:right w:val="single" w:sz="4" w:space="0" w:color="auto"/>
            </w:tcBorders>
          </w:tcPr>
          <w:p w14:paraId="6B0BE796"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Calibri"/>
                <w:color w:val="000000"/>
                <w:sz w:val="20"/>
                <w:szCs w:val="20"/>
              </w:rPr>
              <w:t>Historically documented, sensitive, long-lived or regionally endemic taxa</w:t>
            </w:r>
          </w:p>
        </w:tc>
        <w:tc>
          <w:tcPr>
            <w:tcW w:w="1800" w:type="dxa"/>
            <w:vMerge w:val="restart"/>
            <w:tcBorders>
              <w:top w:val="single" w:sz="4" w:space="0" w:color="auto"/>
              <w:left w:val="single" w:sz="4" w:space="0" w:color="auto"/>
              <w:bottom w:val="single" w:sz="4" w:space="0" w:color="auto"/>
              <w:right w:val="nil"/>
            </w:tcBorders>
            <w:vAlign w:val="center"/>
          </w:tcPr>
          <w:p w14:paraId="7A28CE4D"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Dissolved oxygen</w:t>
            </w:r>
          </w:p>
          <w:p w14:paraId="59BE14F0"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Acidity</w:t>
            </w:r>
          </w:p>
          <w:p w14:paraId="31FEA25A"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Alkalinity</w:t>
            </w:r>
          </w:p>
          <w:p w14:paraId="4A99AA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Specific conductivity</w:t>
            </w:r>
          </w:p>
          <w:p w14:paraId="3BD169C1"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habitat</w:t>
            </w:r>
          </w:p>
          <w:p w14:paraId="316BF191" w14:textId="0B656B9A"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 Imperviousness</w:t>
            </w:r>
          </w:p>
        </w:tc>
        <w:tc>
          <w:tcPr>
            <w:tcW w:w="1800" w:type="dxa"/>
            <w:vMerge w:val="restart"/>
            <w:tcBorders>
              <w:top w:val="single" w:sz="4" w:space="0" w:color="auto"/>
              <w:left w:val="nil"/>
              <w:bottom w:val="single" w:sz="4" w:space="0" w:color="auto"/>
              <w:right w:val="single" w:sz="4" w:space="0" w:color="auto"/>
            </w:tcBorders>
            <w:vAlign w:val="center"/>
          </w:tcPr>
          <w:p w14:paraId="47917556" w14:textId="63E709B3"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Chloride</w:t>
            </w:r>
          </w:p>
          <w:p w14:paraId="657D14C6"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Sulfate</w:t>
            </w:r>
          </w:p>
          <w:p w14:paraId="3DF075CF" w14:textId="7C912172"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Nitrogen</w:t>
            </w:r>
          </w:p>
          <w:p w14:paraId="14B2844E" w14:textId="77777777" w:rsidR="00D3505D"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Total Phosphorus</w:t>
            </w:r>
          </w:p>
          <w:p w14:paraId="096D38C1" w14:textId="45A49D24" w:rsidR="00D3505D" w:rsidRPr="00867C44" w:rsidRDefault="00D3505D" w:rsidP="00D3505D">
            <w:pPr>
              <w:autoSpaceDE w:val="0"/>
              <w:autoSpaceDN w:val="0"/>
              <w:adjustRightInd w:val="0"/>
              <w:spacing w:line="300" w:lineRule="auto"/>
              <w:jc w:val="center"/>
              <w:rPr>
                <w:rFonts w:ascii="Arial Narrow" w:hAnsi="Arial Narrow" w:cs="Calibri"/>
                <w:color w:val="000000"/>
                <w:sz w:val="20"/>
                <w:szCs w:val="20"/>
              </w:rPr>
            </w:pPr>
            <w:r>
              <w:rPr>
                <w:rFonts w:ascii="Arial Narrow" w:hAnsi="Arial Narrow" w:cs="Calibri"/>
                <w:color w:val="000000"/>
                <w:sz w:val="20"/>
                <w:szCs w:val="20"/>
              </w:rPr>
              <w:t>Relative bed stability</w:t>
            </w:r>
          </w:p>
        </w:tc>
      </w:tr>
      <w:tr w:rsidR="00D3505D" w:rsidRPr="00867C44" w14:paraId="4DAFD212" w14:textId="3E26FCE9" w:rsidTr="00D3505D">
        <w:trPr>
          <w:trHeight w:val="290"/>
        </w:trPr>
        <w:tc>
          <w:tcPr>
            <w:tcW w:w="1023" w:type="dxa"/>
            <w:vAlign w:val="center"/>
          </w:tcPr>
          <w:p w14:paraId="66D6F457"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II</w:t>
            </w:r>
          </w:p>
        </w:tc>
        <w:tc>
          <w:tcPr>
            <w:tcW w:w="3600" w:type="dxa"/>
            <w:tcBorders>
              <w:right w:val="single" w:sz="4" w:space="0" w:color="auto"/>
            </w:tcBorders>
            <w:vAlign w:val="center"/>
          </w:tcPr>
          <w:p w14:paraId="5F68AC88" w14:textId="77777777" w:rsidR="00D3505D" w:rsidRPr="00867C44" w:rsidRDefault="00D3505D" w:rsidP="00585648">
            <w:pPr>
              <w:autoSpaceDE w:val="0"/>
              <w:autoSpaceDN w:val="0"/>
              <w:adjustRightInd w:val="0"/>
              <w:jc w:val="center"/>
              <w:rPr>
                <w:rFonts w:ascii="Arial Narrow" w:hAnsi="Arial Narrow" w:cs="Calibri"/>
                <w:color w:val="000000"/>
                <w:sz w:val="20"/>
                <w:szCs w:val="20"/>
              </w:rPr>
            </w:pPr>
            <w:r w:rsidRPr="00867C44">
              <w:rPr>
                <w:rFonts w:ascii="Arial Narrow" w:hAnsi="Arial Narrow" w:cs="Arial Narrow"/>
                <w:color w:val="000000"/>
                <w:sz w:val="20"/>
                <w:szCs w:val="20"/>
              </w:rPr>
              <w:t>Highly sensitive taxa</w:t>
            </w:r>
          </w:p>
        </w:tc>
        <w:tc>
          <w:tcPr>
            <w:tcW w:w="1800" w:type="dxa"/>
            <w:vMerge/>
            <w:tcBorders>
              <w:top w:val="nil"/>
              <w:left w:val="single" w:sz="4" w:space="0" w:color="auto"/>
              <w:bottom w:val="single" w:sz="4" w:space="0" w:color="auto"/>
              <w:right w:val="nil"/>
            </w:tcBorders>
          </w:tcPr>
          <w:p w14:paraId="64B08B9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78C14458" w14:textId="46F5F47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3B6A307F" w14:textId="2967CBAC" w:rsidTr="00D3505D">
        <w:trPr>
          <w:trHeight w:val="290"/>
        </w:trPr>
        <w:tc>
          <w:tcPr>
            <w:tcW w:w="1023" w:type="dxa"/>
            <w:vAlign w:val="center"/>
          </w:tcPr>
          <w:p w14:paraId="6D1ACF4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III</w:t>
            </w:r>
          </w:p>
        </w:tc>
        <w:tc>
          <w:tcPr>
            <w:tcW w:w="3600" w:type="dxa"/>
            <w:tcBorders>
              <w:right w:val="single" w:sz="4" w:space="0" w:color="auto"/>
            </w:tcBorders>
            <w:vAlign w:val="center"/>
          </w:tcPr>
          <w:p w14:paraId="388E053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sensitive taxa</w:t>
            </w:r>
          </w:p>
        </w:tc>
        <w:tc>
          <w:tcPr>
            <w:tcW w:w="1800" w:type="dxa"/>
            <w:vMerge/>
            <w:tcBorders>
              <w:top w:val="nil"/>
              <w:left w:val="single" w:sz="4" w:space="0" w:color="auto"/>
              <w:bottom w:val="single" w:sz="4" w:space="0" w:color="auto"/>
              <w:right w:val="nil"/>
            </w:tcBorders>
          </w:tcPr>
          <w:p w14:paraId="1315D0B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DFD47F3" w14:textId="441C7734"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10EB24F9" w14:textId="48BDED2C" w:rsidTr="00D3505D">
        <w:trPr>
          <w:trHeight w:val="290"/>
        </w:trPr>
        <w:tc>
          <w:tcPr>
            <w:tcW w:w="1023" w:type="dxa"/>
            <w:vAlign w:val="center"/>
          </w:tcPr>
          <w:p w14:paraId="73D3501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IV</w:t>
            </w:r>
          </w:p>
        </w:tc>
        <w:tc>
          <w:tcPr>
            <w:tcW w:w="3600" w:type="dxa"/>
            <w:tcBorders>
              <w:right w:val="single" w:sz="4" w:space="0" w:color="auto"/>
            </w:tcBorders>
            <w:vAlign w:val="center"/>
          </w:tcPr>
          <w:p w14:paraId="0CB4D8BB"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Intermediate tolerant taxa</w:t>
            </w:r>
          </w:p>
        </w:tc>
        <w:tc>
          <w:tcPr>
            <w:tcW w:w="1800" w:type="dxa"/>
            <w:vMerge/>
            <w:tcBorders>
              <w:top w:val="nil"/>
              <w:left w:val="single" w:sz="4" w:space="0" w:color="auto"/>
              <w:bottom w:val="single" w:sz="4" w:space="0" w:color="auto"/>
              <w:right w:val="nil"/>
            </w:tcBorders>
          </w:tcPr>
          <w:p w14:paraId="764B5C2F"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39409E28" w14:textId="0A44390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6B6E38FD" w14:textId="7F0030F4" w:rsidTr="00D3505D">
        <w:trPr>
          <w:trHeight w:val="290"/>
        </w:trPr>
        <w:tc>
          <w:tcPr>
            <w:tcW w:w="1023" w:type="dxa"/>
            <w:vAlign w:val="center"/>
          </w:tcPr>
          <w:p w14:paraId="27F63049"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w:t>
            </w:r>
          </w:p>
        </w:tc>
        <w:tc>
          <w:tcPr>
            <w:tcW w:w="3600" w:type="dxa"/>
            <w:tcBorders>
              <w:right w:val="single" w:sz="4" w:space="0" w:color="auto"/>
            </w:tcBorders>
            <w:vAlign w:val="center"/>
          </w:tcPr>
          <w:p w14:paraId="2AA73377"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Tolerant taxa</w:t>
            </w:r>
          </w:p>
        </w:tc>
        <w:tc>
          <w:tcPr>
            <w:tcW w:w="1800" w:type="dxa"/>
            <w:vMerge/>
            <w:tcBorders>
              <w:top w:val="nil"/>
              <w:left w:val="single" w:sz="4" w:space="0" w:color="auto"/>
              <w:bottom w:val="single" w:sz="4" w:space="0" w:color="auto"/>
              <w:right w:val="nil"/>
            </w:tcBorders>
          </w:tcPr>
          <w:p w14:paraId="4948D5F0"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45630B55" w14:textId="48CF06E8"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r w:rsidR="00D3505D" w:rsidRPr="00867C44" w14:paraId="730B71CD" w14:textId="03B69E1D" w:rsidTr="00D3505D">
        <w:trPr>
          <w:trHeight w:val="290"/>
        </w:trPr>
        <w:tc>
          <w:tcPr>
            <w:tcW w:w="1023" w:type="dxa"/>
            <w:tcBorders>
              <w:bottom w:val="single" w:sz="4" w:space="0" w:color="auto"/>
            </w:tcBorders>
            <w:vAlign w:val="center"/>
          </w:tcPr>
          <w:p w14:paraId="7E8D3D2A"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VI</w:t>
            </w:r>
          </w:p>
        </w:tc>
        <w:tc>
          <w:tcPr>
            <w:tcW w:w="3600" w:type="dxa"/>
            <w:tcBorders>
              <w:bottom w:val="single" w:sz="4" w:space="0" w:color="auto"/>
              <w:right w:val="single" w:sz="4" w:space="0" w:color="auto"/>
            </w:tcBorders>
            <w:vAlign w:val="center"/>
          </w:tcPr>
          <w:p w14:paraId="0B706CD2"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r w:rsidRPr="00867C44">
              <w:rPr>
                <w:rFonts w:ascii="Arial Narrow" w:hAnsi="Arial Narrow" w:cs="Arial Narrow"/>
                <w:color w:val="000000"/>
                <w:sz w:val="20"/>
                <w:szCs w:val="20"/>
              </w:rPr>
              <w:t>Non-native taxa</w:t>
            </w:r>
          </w:p>
        </w:tc>
        <w:tc>
          <w:tcPr>
            <w:tcW w:w="1800" w:type="dxa"/>
            <w:vMerge/>
            <w:tcBorders>
              <w:top w:val="nil"/>
              <w:left w:val="single" w:sz="4" w:space="0" w:color="auto"/>
              <w:bottom w:val="single" w:sz="4" w:space="0" w:color="auto"/>
              <w:right w:val="nil"/>
            </w:tcBorders>
          </w:tcPr>
          <w:p w14:paraId="01FFAE51" w14:textId="77777777" w:rsidR="00D3505D" w:rsidRPr="00867C44" w:rsidRDefault="00D3505D" w:rsidP="00585648">
            <w:pPr>
              <w:autoSpaceDE w:val="0"/>
              <w:autoSpaceDN w:val="0"/>
              <w:adjustRightInd w:val="0"/>
              <w:jc w:val="center"/>
              <w:rPr>
                <w:rFonts w:ascii="Arial Narrow" w:hAnsi="Arial Narrow" w:cs="Arial Narrow"/>
                <w:color w:val="000000"/>
                <w:sz w:val="20"/>
                <w:szCs w:val="20"/>
              </w:rPr>
            </w:pPr>
          </w:p>
        </w:tc>
        <w:tc>
          <w:tcPr>
            <w:tcW w:w="1800" w:type="dxa"/>
            <w:vMerge/>
            <w:tcBorders>
              <w:top w:val="nil"/>
              <w:left w:val="nil"/>
              <w:bottom w:val="single" w:sz="4" w:space="0" w:color="auto"/>
              <w:right w:val="single" w:sz="4" w:space="0" w:color="auto"/>
            </w:tcBorders>
          </w:tcPr>
          <w:p w14:paraId="0FDC7709" w14:textId="1CEB17E0" w:rsidR="00D3505D" w:rsidRPr="00867C44" w:rsidRDefault="00D3505D" w:rsidP="00585648">
            <w:pPr>
              <w:autoSpaceDE w:val="0"/>
              <w:autoSpaceDN w:val="0"/>
              <w:adjustRightInd w:val="0"/>
              <w:jc w:val="center"/>
              <w:rPr>
                <w:rFonts w:ascii="Arial Narrow" w:hAnsi="Arial Narrow" w:cs="Arial Narrow"/>
                <w:color w:val="000000"/>
                <w:sz w:val="20"/>
                <w:szCs w:val="20"/>
              </w:rPr>
            </w:pPr>
          </w:p>
        </w:tc>
      </w:tr>
    </w:tbl>
    <w:p w14:paraId="3302FE3F" w14:textId="77777777" w:rsidR="007D673B" w:rsidRDefault="007D673B" w:rsidP="00DD435E">
      <w:pPr>
        <w:spacing w:line="360" w:lineRule="auto"/>
      </w:pPr>
    </w:p>
    <w:p w14:paraId="2C87E96A" w14:textId="2DDB88EE" w:rsidR="00DD435E" w:rsidRDefault="007D673B" w:rsidP="00D07A35">
      <w:pPr>
        <w:spacing w:line="360" w:lineRule="auto"/>
        <w:jc w:val="both"/>
      </w:pPr>
      <w:r>
        <w:t>T</w:t>
      </w:r>
      <w:r w:rsidR="00C22A28">
        <w:t xml:space="preserve">axa receiving high attribute values for a stressor are typically more tolerant of that particular stressor. Conversely, taxa assigned low attribute values for a stressor are generally intolerant of that stressor and will not typically be abundant or present in conditions where this particular stressor is experienced.  </w:t>
      </w:r>
      <w:r w:rsidR="00FD0F5D">
        <w:t xml:space="preserve">Using attribute data from Virginia’s BCG model, scores were assigned to taxa in </w:t>
      </w:r>
      <w:r w:rsidR="00274B69">
        <w:t>Hat and Black</w:t>
      </w:r>
      <w:r w:rsidR="00FD0F5D">
        <w:t xml:space="preserve"> Creek samples for each stressor listed in </w:t>
      </w:r>
      <w:r w:rsidR="00FD0F5D">
        <w:fldChar w:fldCharType="begin"/>
      </w:r>
      <w:r w:rsidR="00FD0F5D">
        <w:instrText xml:space="preserve"> REF _Ref69103229 \h  \* MERGEFORMAT </w:instrText>
      </w:r>
      <w:r w:rsidR="00FD0F5D">
        <w:fldChar w:fldCharType="separate"/>
      </w:r>
      <w:r w:rsidR="002D1E14">
        <w:t xml:space="preserve">Table </w:t>
      </w:r>
      <w:r w:rsidR="002D1E14">
        <w:rPr>
          <w:noProof/>
        </w:rPr>
        <w:t>1</w:t>
      </w:r>
      <w:r w:rsidR="002D1E14">
        <w:rPr>
          <w:noProof/>
        </w:rPr>
        <w:noBreakHyphen/>
        <w:t>4</w:t>
      </w:r>
      <w:r w:rsidR="00FD0F5D">
        <w:fldChar w:fldCharType="end"/>
      </w:r>
      <w:r w:rsidR="00FD0F5D">
        <w:t>.</w:t>
      </w:r>
      <w:r w:rsidR="001C2401">
        <w:t xml:space="preserve">  Weighted a</w:t>
      </w:r>
      <w:r w:rsidR="00270295">
        <w:t xml:space="preserve">verage attribute values </w:t>
      </w:r>
      <w:r w:rsidR="00F92BCC">
        <w:t xml:space="preserve">were calculated </w:t>
      </w:r>
      <w:r w:rsidR="00270295">
        <w:t xml:space="preserve">for each stressor across all taxa in </w:t>
      </w:r>
      <w:r w:rsidR="00DE59CC">
        <w:t>Hat and Black</w:t>
      </w:r>
      <w:r w:rsidR="00270295">
        <w:t xml:space="preserve"> Creeks</w:t>
      </w:r>
      <w:r w:rsidR="009021A2">
        <w:t xml:space="preserve"> (</w:t>
      </w:r>
      <w:r w:rsidR="00586034">
        <w:fldChar w:fldCharType="begin"/>
      </w:r>
      <w:r w:rsidR="00586034">
        <w:instrText xml:space="preserve"> REF _Ref71257866 \h </w:instrText>
      </w:r>
      <w:r w:rsidR="00D07A35">
        <w:instrText xml:space="preserve"> \* MERGEFORMAT </w:instrText>
      </w:r>
      <w:r w:rsidR="00586034">
        <w:fldChar w:fldCharType="separate"/>
      </w:r>
      <w:r w:rsidR="00586034">
        <w:t xml:space="preserve">Table </w:t>
      </w:r>
      <w:r w:rsidR="00586034">
        <w:rPr>
          <w:noProof/>
        </w:rPr>
        <w:t>1</w:t>
      </w:r>
      <w:r w:rsidR="00586034">
        <w:noBreakHyphen/>
      </w:r>
      <w:r w:rsidR="00586034">
        <w:rPr>
          <w:noProof/>
        </w:rPr>
        <w:t>5</w:t>
      </w:r>
      <w:r w:rsidR="00586034">
        <w:fldChar w:fldCharType="end"/>
      </w:r>
      <w:r w:rsidR="00C22A28">
        <w:t>)</w:t>
      </w:r>
      <w:r w:rsidR="00270295">
        <w:t>.  In addition, attribute values for s</w:t>
      </w:r>
      <w:r w:rsidR="009021A2">
        <w:t xml:space="preserve">tressors were evaluated for </w:t>
      </w:r>
      <w:r w:rsidR="00270295">
        <w:t xml:space="preserve">predominant species in </w:t>
      </w:r>
      <w:r w:rsidR="00274B69">
        <w:t>the streams</w:t>
      </w:r>
      <w:r w:rsidR="00270295">
        <w:t xml:space="preserve"> </w:t>
      </w:r>
      <w:proofErr w:type="gramStart"/>
      <w:r w:rsidR="00270295">
        <w:t>in order to</w:t>
      </w:r>
      <w:proofErr w:type="gramEnd"/>
      <w:r w:rsidR="00270295">
        <w:t xml:space="preserve"> identify potential stressors that may be disproportionately influencing benthic community composition in the impaired streams</w:t>
      </w:r>
      <w:r w:rsidR="009021A2">
        <w:t xml:space="preserve"> </w:t>
      </w:r>
      <w:r w:rsidR="0020282A">
        <w:t>(</w:t>
      </w:r>
      <w:r w:rsidR="0020282A">
        <w:fldChar w:fldCharType="begin"/>
      </w:r>
      <w:r w:rsidR="0020282A">
        <w:instrText xml:space="preserve"> REF _Ref71257878 \h </w:instrText>
      </w:r>
      <w:r w:rsidR="0020282A">
        <w:fldChar w:fldCharType="separate"/>
      </w:r>
      <w:r w:rsidR="0020282A">
        <w:t xml:space="preserve">Table </w:t>
      </w:r>
      <w:r w:rsidR="0020282A">
        <w:rPr>
          <w:noProof/>
        </w:rPr>
        <w:t>1</w:t>
      </w:r>
      <w:r w:rsidR="0020282A">
        <w:noBreakHyphen/>
      </w:r>
      <w:r w:rsidR="0020282A">
        <w:rPr>
          <w:noProof/>
        </w:rPr>
        <w:t>6</w:t>
      </w:r>
      <w:r w:rsidR="0020282A">
        <w:fldChar w:fldCharType="end"/>
      </w:r>
      <w:r w:rsidR="00586034">
        <w:t>)</w:t>
      </w:r>
      <w:r w:rsidR="00270295">
        <w:t>.</w:t>
      </w:r>
      <w:r w:rsidR="001C2401">
        <w:t xml:space="preserve">  As shown in</w:t>
      </w:r>
      <w:r w:rsidR="002D1E14">
        <w:t xml:space="preserve"> </w:t>
      </w:r>
      <w:r w:rsidR="002D1E14">
        <w:fldChar w:fldCharType="begin"/>
      </w:r>
      <w:r w:rsidR="002D1E14">
        <w:instrText xml:space="preserve"> REF _Ref71257878 \h </w:instrText>
      </w:r>
      <w:r w:rsidR="002D1E14">
        <w:fldChar w:fldCharType="separate"/>
      </w:r>
      <w:r w:rsidR="002D1E14">
        <w:t xml:space="preserve">Table </w:t>
      </w:r>
      <w:r w:rsidR="002D1E14">
        <w:rPr>
          <w:noProof/>
        </w:rPr>
        <w:t>1</w:t>
      </w:r>
      <w:r w:rsidR="002D1E14">
        <w:noBreakHyphen/>
      </w:r>
      <w:r w:rsidR="002D1E14">
        <w:rPr>
          <w:noProof/>
        </w:rPr>
        <w:t>6</w:t>
      </w:r>
      <w:r w:rsidR="002D1E14">
        <w:fldChar w:fldCharType="end"/>
      </w:r>
      <w:r w:rsidR="001C2401">
        <w:t xml:space="preserve">, there was little variability in average BCG scores for possible stressors, with </w:t>
      </w:r>
      <w:r w:rsidR="002A3033">
        <w:t>TN/TP</w:t>
      </w:r>
      <w:r w:rsidR="001C2401">
        <w:t xml:space="preserve"> in </w:t>
      </w:r>
      <w:r w:rsidR="00274B69">
        <w:t>Black</w:t>
      </w:r>
      <w:r w:rsidR="001C2401">
        <w:t xml:space="preserve"> Creek </w:t>
      </w:r>
      <w:r w:rsidR="00274B69">
        <w:t>receiving the highest score (4.1</w:t>
      </w:r>
      <w:r w:rsidR="001C2401">
        <w:t xml:space="preserve">), and dissolved oxygen and </w:t>
      </w:r>
      <w:r w:rsidR="00274B69">
        <w:t xml:space="preserve">chloride in Hat </w:t>
      </w:r>
      <w:r w:rsidR="001C2401">
        <w:t>Creek receiving the lowest score</w:t>
      </w:r>
      <w:r w:rsidR="00274B69">
        <w:t xml:space="preserve"> (3.2</w:t>
      </w:r>
      <w:r w:rsidR="00DD435E">
        <w:t>)</w:t>
      </w:r>
      <w:r w:rsidR="001C2401">
        <w:t xml:space="preserve">.  These data suggest that taxa present in both streams are </w:t>
      </w:r>
      <w:bookmarkStart w:id="35" w:name="_Ref71257866"/>
      <w:r w:rsidR="00DD435E" w:rsidRPr="00867C44">
        <w:t>relatively tolerant to a wide range of stressor</w:t>
      </w:r>
      <w:r w:rsidR="00DD435E">
        <w:t>s</w:t>
      </w:r>
      <w:r w:rsidR="00DD435E" w:rsidRPr="00867C44">
        <w:t xml:space="preserve"> and do</w:t>
      </w:r>
      <w:r w:rsidR="00DD435E">
        <w:t xml:space="preserve"> not</w:t>
      </w:r>
      <w:r w:rsidR="00DD435E" w:rsidRPr="00867C44">
        <w:t xml:space="preserve"> show much differentiation with respect to stressor identification. </w:t>
      </w:r>
      <w:r>
        <w:t xml:space="preserve"> </w:t>
      </w:r>
      <w:r w:rsidR="00274B69">
        <w:t xml:space="preserve">BCG scores for Black Creek were slightly higher than those in Hat Creek, with median values of 3.9 and 3.7, respectively. While this difference is minor, comparison of scores between the two </w:t>
      </w:r>
      <w:r w:rsidR="00274B69">
        <w:lastRenderedPageBreak/>
        <w:t>streams with varyin</w:t>
      </w:r>
      <w:r w:rsidR="00B906FC">
        <w:t xml:space="preserve">g degrees of impairment indicates that stressor effects from pollutants in Black Creek are having a greater impact on community composition in the stream.  </w:t>
      </w:r>
      <w:r>
        <w:t xml:space="preserve">As shown in </w:t>
      </w:r>
      <w:r>
        <w:fldChar w:fldCharType="begin"/>
      </w:r>
      <w:r>
        <w:instrText xml:space="preserve"> REF _Ref71257878 \h </w:instrText>
      </w:r>
      <w:r w:rsidR="00D07A35">
        <w:instrText xml:space="preserve"> \* MERGEFORMAT </w:instrText>
      </w:r>
      <w:r>
        <w:fldChar w:fldCharType="separate"/>
      </w:r>
      <w:r>
        <w:t xml:space="preserve">Table </w:t>
      </w:r>
      <w:r>
        <w:rPr>
          <w:noProof/>
        </w:rPr>
        <w:t>1</w:t>
      </w:r>
      <w:r>
        <w:noBreakHyphen/>
      </w:r>
      <w:r>
        <w:rPr>
          <w:noProof/>
        </w:rPr>
        <w:t>6</w:t>
      </w:r>
      <w:r>
        <w:fldChar w:fldCharType="end"/>
      </w:r>
      <w:r>
        <w:t>, the predominance</w:t>
      </w:r>
      <w:r w:rsidR="008B55A4">
        <w:t xml:space="preserve"> of</w:t>
      </w:r>
      <w:r>
        <w:t xml:space="preserve"> </w:t>
      </w:r>
      <w:proofErr w:type="spellStart"/>
      <w:r w:rsidRPr="00F2016E">
        <w:rPr>
          <w:i/>
        </w:rPr>
        <w:t>Hydropsychidae</w:t>
      </w:r>
      <w:proofErr w:type="spellEnd"/>
      <w:r w:rsidRPr="00F2016E">
        <w:rPr>
          <w:i/>
        </w:rPr>
        <w:t xml:space="preserve"> </w:t>
      </w:r>
      <w:r>
        <w:t xml:space="preserve">in both </w:t>
      </w:r>
      <w:r w:rsidR="00B906FC">
        <w:t>Hat and Black</w:t>
      </w:r>
      <w:r>
        <w:t xml:space="preserve"> Creeks resulted in </w:t>
      </w:r>
      <w:r w:rsidR="00B906FC">
        <w:t xml:space="preserve">BCG scores </w:t>
      </w:r>
      <w:r w:rsidR="003F79C1">
        <w:t>with a median value of four</w:t>
      </w:r>
      <w:r>
        <w:t xml:space="preserve">.  </w:t>
      </w:r>
      <w:r w:rsidR="003F79C1">
        <w:t xml:space="preserve">The prevalence of </w:t>
      </w:r>
      <w:proofErr w:type="spellStart"/>
      <w:r w:rsidR="003F79C1" w:rsidRPr="003F79C1">
        <w:rPr>
          <w:i/>
        </w:rPr>
        <w:t>Ephemerellidae</w:t>
      </w:r>
      <w:proofErr w:type="spellEnd"/>
      <w:r w:rsidR="003F79C1">
        <w:t xml:space="preserve"> in Hat Creek suggests that stressor impacts may be relatively limited, as this family of mayflies has been assigned a score of three for each of the stressors evaluated with the exception of alkalinity and RBS.  This supports the conclusion that sediment may be impacting aquatic life in Hat Creek.  The other predominant family of mayflies in Hat Creek, </w:t>
      </w:r>
      <w:proofErr w:type="spellStart"/>
      <w:r w:rsidR="003F79C1" w:rsidRPr="003F79C1">
        <w:rPr>
          <w:i/>
        </w:rPr>
        <w:t>Baetidae</w:t>
      </w:r>
      <w:proofErr w:type="spellEnd"/>
      <w:r w:rsidR="003F79C1">
        <w:t xml:space="preserve">, appears slightly more tolerant of high dissolved ion concentrations, poor habitat conditions, and excess sediment in the stream.  </w:t>
      </w:r>
      <w:r>
        <w:t xml:space="preserve">These results suggest that </w:t>
      </w:r>
      <w:r w:rsidR="00D71855">
        <w:t>stressor impacts in Hat Creek have been limited enough to allow for more sensitive taxa to populate the stream</w:t>
      </w:r>
      <w:r w:rsidR="008972A8">
        <w:t>; however, taxa more tolerant of stressor impacts have also been able to thrive</w:t>
      </w:r>
      <w:r>
        <w:t>.</w:t>
      </w:r>
      <w:r w:rsidR="008972A8">
        <w:t xml:space="preserve">  BCG scores of predominant taxa in Black Creek suggest a greater degree of impairment.  Chironomidae was assigned a score of four for all stressors evaluated, suggesting that this family of blackflies is relatively tolerant of pollution.  Scores were even higher for </w:t>
      </w:r>
      <w:proofErr w:type="spellStart"/>
      <w:r w:rsidR="008972A8">
        <w:t>Simulium</w:t>
      </w:r>
      <w:proofErr w:type="spellEnd"/>
      <w:r w:rsidR="008972A8">
        <w:t>, which was assigned a value of five for chloride and sulfate.  Scores for all other stressors with the exception of specific conductance were fours.  Results for Black Creek suggest stressor impacts in the stream may be significant, though BCG scores do not point to a particular stressor that is responsible for the impairment.</w:t>
      </w:r>
    </w:p>
    <w:p w14:paraId="23075C11" w14:textId="50A44B7C" w:rsidR="00586034" w:rsidRDefault="00006F41" w:rsidP="00DD435E">
      <w:pPr>
        <w:pStyle w:val="Caption"/>
      </w:pPr>
      <w:bookmarkStart w:id="36" w:name="_Toc112731574"/>
      <w:r>
        <w:t xml:space="preserve">Table </w:t>
      </w:r>
      <w:fldSimple w:instr=" STYLEREF 1 \s ">
        <w:r w:rsidR="00EF5B10">
          <w:rPr>
            <w:noProof/>
          </w:rPr>
          <w:t>1</w:t>
        </w:r>
      </w:fldSimple>
      <w:r w:rsidR="00C42AFC">
        <w:noBreakHyphen/>
      </w:r>
      <w:fldSimple w:instr=" SEQ Table \* ARABIC \s 1 ">
        <w:r w:rsidR="00EF5B10">
          <w:rPr>
            <w:noProof/>
          </w:rPr>
          <w:t>5</w:t>
        </w:r>
      </w:fldSimple>
      <w:bookmarkEnd w:id="35"/>
      <w:r w:rsidR="00937A6F">
        <w:rPr>
          <w:noProof/>
        </w:rPr>
        <w:t xml:space="preserve">. </w:t>
      </w:r>
      <w:r w:rsidR="007A6879">
        <w:t>Weighted a</w:t>
      </w:r>
      <w:r w:rsidR="00586034">
        <w:t>verage biological condition gradient scores by stressor f</w:t>
      </w:r>
      <w:r w:rsidR="008972A8">
        <w:t>or Hat and Black</w:t>
      </w:r>
      <w:r w:rsidR="00586034">
        <w:t xml:space="preserve"> Creeks.</w:t>
      </w:r>
      <w:bookmarkEnd w:id="36"/>
    </w:p>
    <w:tbl>
      <w:tblPr>
        <w:tblW w:w="6139"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476"/>
        <w:gridCol w:w="475"/>
        <w:gridCol w:w="476"/>
        <w:gridCol w:w="475"/>
        <w:gridCol w:w="476"/>
        <w:gridCol w:w="475"/>
        <w:gridCol w:w="476"/>
        <w:gridCol w:w="475"/>
        <w:gridCol w:w="476"/>
        <w:gridCol w:w="476"/>
      </w:tblGrid>
      <w:tr w:rsidR="00586034" w:rsidRPr="00867C44" w14:paraId="589A8525" w14:textId="77777777" w:rsidTr="00586034">
        <w:trPr>
          <w:cantSplit/>
          <w:trHeight w:val="1286"/>
        </w:trPr>
        <w:tc>
          <w:tcPr>
            <w:tcW w:w="1383" w:type="dxa"/>
            <w:shd w:val="clear" w:color="auto" w:fill="D9D9D9" w:themeFill="background1" w:themeFillShade="D9"/>
            <w:vAlign w:val="center"/>
          </w:tcPr>
          <w:p w14:paraId="0F682215" w14:textId="77777777" w:rsidR="00586034" w:rsidRPr="00867C44" w:rsidRDefault="00586034" w:rsidP="005F2F99">
            <w:pPr>
              <w:autoSpaceDE w:val="0"/>
              <w:autoSpaceDN w:val="0"/>
              <w:adjustRightInd w:val="0"/>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476" w:type="dxa"/>
            <w:shd w:val="clear" w:color="auto" w:fill="D9D9D9" w:themeFill="background1" w:themeFillShade="D9"/>
            <w:textDirection w:val="btLr"/>
          </w:tcPr>
          <w:p w14:paraId="24A884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6FF65D2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9616502"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086CD9AB"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2E723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08526FA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5D927F1C"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58233168"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592B539F"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6E33E9BA" w14:textId="77777777" w:rsidR="00586034" w:rsidRPr="00867C44" w:rsidRDefault="00586034"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586034" w:rsidRPr="00867C44" w14:paraId="2620986B" w14:textId="77777777" w:rsidTr="00586034">
        <w:trPr>
          <w:trHeight w:val="290"/>
        </w:trPr>
        <w:tc>
          <w:tcPr>
            <w:tcW w:w="1383" w:type="dxa"/>
          </w:tcPr>
          <w:p w14:paraId="3AF2D0F5" w14:textId="4B546ADC" w:rsidR="00586034" w:rsidRPr="00867C44" w:rsidRDefault="00DE59CC" w:rsidP="005F2F99">
            <w:pPr>
              <w:autoSpaceDE w:val="0"/>
              <w:autoSpaceDN w:val="0"/>
              <w:adjustRightInd w:val="0"/>
              <w:rPr>
                <w:rFonts w:ascii="Arial Narrow" w:hAnsi="Arial Narrow" w:cs="Calibri"/>
                <w:color w:val="000000"/>
                <w:sz w:val="20"/>
                <w:szCs w:val="20"/>
              </w:rPr>
            </w:pPr>
            <w:r>
              <w:rPr>
                <w:rFonts w:ascii="Arial Narrow" w:hAnsi="Arial Narrow"/>
                <w:sz w:val="20"/>
                <w:szCs w:val="20"/>
              </w:rPr>
              <w:t>Hat</w:t>
            </w:r>
            <w:r w:rsidR="00586034">
              <w:rPr>
                <w:rFonts w:ascii="Arial Narrow" w:hAnsi="Arial Narrow"/>
                <w:sz w:val="20"/>
                <w:szCs w:val="20"/>
              </w:rPr>
              <w:t xml:space="preserve"> Creek</w:t>
            </w:r>
          </w:p>
        </w:tc>
        <w:tc>
          <w:tcPr>
            <w:tcW w:w="476" w:type="dxa"/>
            <w:shd w:val="clear" w:color="auto" w:fill="auto"/>
          </w:tcPr>
          <w:p w14:paraId="109C147C" w14:textId="311DECDA"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3.2</w:t>
            </w:r>
          </w:p>
        </w:tc>
        <w:tc>
          <w:tcPr>
            <w:tcW w:w="475" w:type="dxa"/>
            <w:shd w:val="clear" w:color="auto" w:fill="auto"/>
          </w:tcPr>
          <w:p w14:paraId="4ECA9331" w14:textId="7EC40224" w:rsidR="00586034" w:rsidRPr="00867C44" w:rsidRDefault="001C2401" w:rsidP="004776A7">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r w:rsidR="004776A7">
              <w:rPr>
                <w:rFonts w:ascii="Arial Narrow" w:hAnsi="Arial Narrow"/>
                <w:sz w:val="20"/>
                <w:szCs w:val="20"/>
              </w:rPr>
              <w:t>.3</w:t>
            </w:r>
          </w:p>
        </w:tc>
        <w:tc>
          <w:tcPr>
            <w:tcW w:w="476" w:type="dxa"/>
            <w:shd w:val="clear" w:color="auto" w:fill="auto"/>
          </w:tcPr>
          <w:p w14:paraId="4C7D96D7" w14:textId="7B8DE956"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r w:rsidR="004776A7">
              <w:rPr>
                <w:rFonts w:ascii="Arial Narrow" w:hAnsi="Arial Narrow"/>
                <w:sz w:val="20"/>
                <w:szCs w:val="20"/>
              </w:rPr>
              <w:t>.8</w:t>
            </w:r>
          </w:p>
        </w:tc>
        <w:tc>
          <w:tcPr>
            <w:tcW w:w="475" w:type="dxa"/>
            <w:shd w:val="clear" w:color="auto" w:fill="auto"/>
          </w:tcPr>
          <w:p w14:paraId="0910A05C" w14:textId="3200E8D0"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3.8</w:t>
            </w:r>
          </w:p>
        </w:tc>
        <w:tc>
          <w:tcPr>
            <w:tcW w:w="476" w:type="dxa"/>
            <w:shd w:val="clear" w:color="auto" w:fill="auto"/>
          </w:tcPr>
          <w:p w14:paraId="5DE48C43" w14:textId="1C0B133C" w:rsidR="00586034" w:rsidRPr="00867C44" w:rsidRDefault="001C2401"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3.2</w:t>
            </w:r>
          </w:p>
        </w:tc>
        <w:tc>
          <w:tcPr>
            <w:tcW w:w="475" w:type="dxa"/>
            <w:shd w:val="clear" w:color="auto" w:fill="auto"/>
          </w:tcPr>
          <w:p w14:paraId="23E5D1F0" w14:textId="54F2ED5A"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3.9</w:t>
            </w:r>
          </w:p>
        </w:tc>
        <w:tc>
          <w:tcPr>
            <w:tcW w:w="476" w:type="dxa"/>
            <w:shd w:val="clear" w:color="auto" w:fill="auto"/>
          </w:tcPr>
          <w:p w14:paraId="42B3B7BC" w14:textId="64E3F127"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3.8</w:t>
            </w:r>
          </w:p>
        </w:tc>
        <w:tc>
          <w:tcPr>
            <w:tcW w:w="475" w:type="dxa"/>
            <w:shd w:val="clear" w:color="auto" w:fill="auto"/>
          </w:tcPr>
          <w:p w14:paraId="039C6F15" w14:textId="6D8175E6" w:rsidR="00586034" w:rsidRPr="00867C44" w:rsidRDefault="00586034"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r w:rsidR="004776A7">
              <w:rPr>
                <w:rFonts w:ascii="Arial Narrow" w:hAnsi="Arial Narrow"/>
                <w:sz w:val="20"/>
                <w:szCs w:val="20"/>
              </w:rPr>
              <w:t>.5</w:t>
            </w:r>
          </w:p>
        </w:tc>
        <w:tc>
          <w:tcPr>
            <w:tcW w:w="476" w:type="dxa"/>
            <w:shd w:val="clear" w:color="auto" w:fill="auto"/>
          </w:tcPr>
          <w:p w14:paraId="235E2C8E" w14:textId="129DBB19" w:rsidR="00586034" w:rsidRPr="00867C44" w:rsidRDefault="004776A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3.9</w:t>
            </w:r>
          </w:p>
        </w:tc>
        <w:tc>
          <w:tcPr>
            <w:tcW w:w="476" w:type="dxa"/>
            <w:shd w:val="clear" w:color="auto" w:fill="auto"/>
          </w:tcPr>
          <w:p w14:paraId="6EE018B4" w14:textId="7BE90AE1" w:rsidR="00586034" w:rsidRPr="00867C44" w:rsidRDefault="004776A7" w:rsidP="00586034">
            <w:pPr>
              <w:autoSpaceDE w:val="0"/>
              <w:autoSpaceDN w:val="0"/>
              <w:adjustRightInd w:val="0"/>
              <w:jc w:val="center"/>
              <w:rPr>
                <w:rFonts w:ascii="Arial Narrow" w:hAnsi="Arial Narrow" w:cs="Calibri"/>
                <w:color w:val="000000"/>
                <w:sz w:val="20"/>
                <w:szCs w:val="20"/>
              </w:rPr>
            </w:pPr>
            <w:r>
              <w:rPr>
                <w:rFonts w:ascii="Arial Narrow" w:hAnsi="Arial Narrow" w:cs="Calibri"/>
                <w:color w:val="000000"/>
                <w:sz w:val="20"/>
                <w:szCs w:val="20"/>
              </w:rPr>
              <w:t>3.6</w:t>
            </w:r>
          </w:p>
        </w:tc>
      </w:tr>
      <w:tr w:rsidR="00586034" w:rsidRPr="00867C44" w14:paraId="50E54990" w14:textId="77777777" w:rsidTr="00586034">
        <w:trPr>
          <w:trHeight w:val="290"/>
        </w:trPr>
        <w:tc>
          <w:tcPr>
            <w:tcW w:w="1383" w:type="dxa"/>
            <w:tcBorders>
              <w:bottom w:val="single" w:sz="4" w:space="0" w:color="auto"/>
            </w:tcBorders>
          </w:tcPr>
          <w:p w14:paraId="4B84116B" w14:textId="66D4696F" w:rsidR="00586034" w:rsidRPr="00867C44" w:rsidRDefault="00DE59CC" w:rsidP="005F2F99">
            <w:pPr>
              <w:autoSpaceDE w:val="0"/>
              <w:autoSpaceDN w:val="0"/>
              <w:adjustRightInd w:val="0"/>
              <w:rPr>
                <w:rFonts w:ascii="Arial Narrow" w:hAnsi="Arial Narrow"/>
                <w:sz w:val="20"/>
                <w:szCs w:val="20"/>
              </w:rPr>
            </w:pPr>
            <w:r>
              <w:rPr>
                <w:rFonts w:ascii="Arial Narrow" w:hAnsi="Arial Narrow"/>
                <w:sz w:val="20"/>
                <w:szCs w:val="20"/>
              </w:rPr>
              <w:t>Black</w:t>
            </w:r>
            <w:r w:rsidR="00586034">
              <w:rPr>
                <w:rFonts w:ascii="Arial Narrow" w:hAnsi="Arial Narrow"/>
                <w:sz w:val="20"/>
                <w:szCs w:val="20"/>
              </w:rPr>
              <w:t xml:space="preserve"> Creek</w:t>
            </w:r>
          </w:p>
        </w:tc>
        <w:tc>
          <w:tcPr>
            <w:tcW w:w="476" w:type="dxa"/>
            <w:shd w:val="clear" w:color="auto" w:fill="auto"/>
          </w:tcPr>
          <w:p w14:paraId="39F49955" w14:textId="609326E4"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3.4</w:t>
            </w:r>
          </w:p>
        </w:tc>
        <w:tc>
          <w:tcPr>
            <w:tcW w:w="475" w:type="dxa"/>
            <w:shd w:val="clear" w:color="auto" w:fill="auto"/>
          </w:tcPr>
          <w:p w14:paraId="77AB1802" w14:textId="3690CA0E"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3.4</w:t>
            </w:r>
          </w:p>
        </w:tc>
        <w:tc>
          <w:tcPr>
            <w:tcW w:w="476" w:type="dxa"/>
            <w:shd w:val="clear" w:color="auto" w:fill="auto"/>
          </w:tcPr>
          <w:p w14:paraId="79C50586" w14:textId="0E2594C3" w:rsidR="00586034" w:rsidRPr="00867C44" w:rsidRDefault="001C2401" w:rsidP="00586034">
            <w:pPr>
              <w:autoSpaceDE w:val="0"/>
              <w:autoSpaceDN w:val="0"/>
              <w:adjustRightInd w:val="0"/>
              <w:jc w:val="center"/>
              <w:rPr>
                <w:rFonts w:ascii="Arial Narrow" w:hAnsi="Arial Narrow"/>
                <w:sz w:val="20"/>
                <w:szCs w:val="20"/>
              </w:rPr>
            </w:pPr>
            <w:r>
              <w:rPr>
                <w:rFonts w:ascii="Arial Narrow" w:hAnsi="Arial Narrow"/>
                <w:sz w:val="20"/>
                <w:szCs w:val="20"/>
              </w:rPr>
              <w:t>3</w:t>
            </w:r>
            <w:r w:rsidR="00DE59CC">
              <w:rPr>
                <w:rFonts w:ascii="Arial Narrow" w:hAnsi="Arial Narrow"/>
                <w:sz w:val="20"/>
                <w:szCs w:val="20"/>
              </w:rPr>
              <w:t>.8</w:t>
            </w:r>
          </w:p>
        </w:tc>
        <w:tc>
          <w:tcPr>
            <w:tcW w:w="475" w:type="dxa"/>
            <w:shd w:val="clear" w:color="auto" w:fill="auto"/>
          </w:tcPr>
          <w:p w14:paraId="1671EF2D" w14:textId="430AF00C"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w:t>
            </w:r>
            <w:r w:rsidR="00274B69">
              <w:rPr>
                <w:rFonts w:ascii="Arial Narrow" w:hAnsi="Arial Narrow"/>
                <w:sz w:val="20"/>
                <w:szCs w:val="20"/>
              </w:rPr>
              <w:t>.0</w:t>
            </w:r>
          </w:p>
        </w:tc>
        <w:tc>
          <w:tcPr>
            <w:tcW w:w="476" w:type="dxa"/>
            <w:shd w:val="clear" w:color="auto" w:fill="auto"/>
          </w:tcPr>
          <w:p w14:paraId="2BF150D0" w14:textId="45E0D639" w:rsidR="00586034" w:rsidRPr="00867C44" w:rsidRDefault="001C2401" w:rsidP="00DE59CC">
            <w:pPr>
              <w:autoSpaceDE w:val="0"/>
              <w:autoSpaceDN w:val="0"/>
              <w:adjustRightInd w:val="0"/>
              <w:jc w:val="center"/>
              <w:rPr>
                <w:rFonts w:ascii="Arial Narrow" w:hAnsi="Arial Narrow"/>
                <w:sz w:val="20"/>
                <w:szCs w:val="20"/>
              </w:rPr>
            </w:pPr>
            <w:r>
              <w:rPr>
                <w:rFonts w:ascii="Arial Narrow" w:hAnsi="Arial Narrow"/>
                <w:sz w:val="20"/>
                <w:szCs w:val="20"/>
              </w:rPr>
              <w:t>3.</w:t>
            </w:r>
            <w:r w:rsidR="00DE59CC">
              <w:rPr>
                <w:rFonts w:ascii="Arial Narrow" w:hAnsi="Arial Narrow"/>
                <w:sz w:val="20"/>
                <w:szCs w:val="20"/>
              </w:rPr>
              <w:t>5</w:t>
            </w:r>
          </w:p>
        </w:tc>
        <w:tc>
          <w:tcPr>
            <w:tcW w:w="475" w:type="dxa"/>
            <w:shd w:val="clear" w:color="auto" w:fill="auto"/>
          </w:tcPr>
          <w:p w14:paraId="63B60FA1" w14:textId="75D507A2"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4.0</w:t>
            </w:r>
          </w:p>
        </w:tc>
        <w:tc>
          <w:tcPr>
            <w:tcW w:w="476" w:type="dxa"/>
            <w:shd w:val="clear" w:color="auto" w:fill="auto"/>
          </w:tcPr>
          <w:p w14:paraId="5A828C0C" w14:textId="48DBCC80"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4.1</w:t>
            </w:r>
          </w:p>
        </w:tc>
        <w:tc>
          <w:tcPr>
            <w:tcW w:w="475" w:type="dxa"/>
            <w:shd w:val="clear" w:color="auto" w:fill="auto"/>
          </w:tcPr>
          <w:p w14:paraId="5D438C2A" w14:textId="31144E18"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3.8</w:t>
            </w:r>
          </w:p>
        </w:tc>
        <w:tc>
          <w:tcPr>
            <w:tcW w:w="476" w:type="dxa"/>
            <w:shd w:val="clear" w:color="auto" w:fill="auto"/>
          </w:tcPr>
          <w:p w14:paraId="0364FF01" w14:textId="384581ED"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4</w:t>
            </w:r>
            <w:r w:rsidR="00274B69">
              <w:rPr>
                <w:rFonts w:ascii="Arial Narrow" w:hAnsi="Arial Narrow"/>
                <w:sz w:val="20"/>
                <w:szCs w:val="20"/>
              </w:rPr>
              <w:t>.0</w:t>
            </w:r>
          </w:p>
        </w:tc>
        <w:tc>
          <w:tcPr>
            <w:tcW w:w="476" w:type="dxa"/>
            <w:shd w:val="clear" w:color="auto" w:fill="auto"/>
          </w:tcPr>
          <w:p w14:paraId="54977160" w14:textId="6F177CDA" w:rsidR="00586034" w:rsidRPr="00867C44" w:rsidRDefault="00DE59CC" w:rsidP="00586034">
            <w:pPr>
              <w:autoSpaceDE w:val="0"/>
              <w:autoSpaceDN w:val="0"/>
              <w:adjustRightInd w:val="0"/>
              <w:jc w:val="center"/>
              <w:rPr>
                <w:rFonts w:ascii="Arial Narrow" w:hAnsi="Arial Narrow"/>
                <w:sz w:val="20"/>
                <w:szCs w:val="20"/>
              </w:rPr>
            </w:pPr>
            <w:r>
              <w:rPr>
                <w:rFonts w:ascii="Arial Narrow" w:hAnsi="Arial Narrow"/>
                <w:sz w:val="20"/>
                <w:szCs w:val="20"/>
              </w:rPr>
              <w:t>3.9</w:t>
            </w:r>
          </w:p>
        </w:tc>
      </w:tr>
    </w:tbl>
    <w:p w14:paraId="50154707" w14:textId="77777777" w:rsidR="00586034" w:rsidRDefault="00586034" w:rsidP="00006F41">
      <w:pPr>
        <w:pStyle w:val="Caption"/>
      </w:pPr>
    </w:p>
    <w:p w14:paraId="18315385" w14:textId="78C63CAB" w:rsidR="00FD0F5D" w:rsidRDefault="00586034" w:rsidP="008A02AB">
      <w:pPr>
        <w:pStyle w:val="Caption"/>
        <w:ind w:left="900" w:hanging="900"/>
      </w:pPr>
      <w:bookmarkStart w:id="37" w:name="_Ref71257878"/>
      <w:bookmarkStart w:id="38" w:name="_Toc112731575"/>
      <w:r>
        <w:t xml:space="preserve">Table </w:t>
      </w:r>
      <w:fldSimple w:instr=" STYLEREF 1 \s ">
        <w:r w:rsidR="00C42AFC">
          <w:rPr>
            <w:noProof/>
          </w:rPr>
          <w:t>1</w:t>
        </w:r>
      </w:fldSimple>
      <w:r w:rsidR="00C42AFC">
        <w:noBreakHyphen/>
      </w:r>
      <w:fldSimple w:instr=" SEQ Table \* ARABIC \s 1 ">
        <w:r w:rsidR="00C42AFC">
          <w:rPr>
            <w:noProof/>
          </w:rPr>
          <w:t>6</w:t>
        </w:r>
      </w:fldSimple>
      <w:bookmarkEnd w:id="37"/>
      <w:r w:rsidR="00937A6F">
        <w:rPr>
          <w:noProof/>
        </w:rPr>
        <w:t>.</w:t>
      </w:r>
      <w:r w:rsidR="00937A6F">
        <w:t xml:space="preserve"> </w:t>
      </w:r>
      <w:r>
        <w:t xml:space="preserve">Biological condition gradient scores by stressor for predominant taxa in </w:t>
      </w:r>
      <w:r w:rsidR="008972A8">
        <w:t>Hat</w:t>
      </w:r>
      <w:r>
        <w:t xml:space="preserve"> and </w:t>
      </w:r>
      <w:r w:rsidR="008972A8">
        <w:t xml:space="preserve">Black </w:t>
      </w:r>
      <w:r>
        <w:t>Creeks.</w:t>
      </w:r>
      <w:bookmarkEnd w:id="38"/>
      <w:r>
        <w:t xml:space="preserve">  </w:t>
      </w:r>
      <w:r w:rsidR="00FD0F5D">
        <w:t xml:space="preserve"> </w:t>
      </w:r>
    </w:p>
    <w:tbl>
      <w:tblPr>
        <w:tblW w:w="8133" w:type="dxa"/>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3"/>
        <w:gridCol w:w="1519"/>
        <w:gridCol w:w="475"/>
        <w:gridCol w:w="476"/>
        <w:gridCol w:w="475"/>
        <w:gridCol w:w="476"/>
        <w:gridCol w:w="475"/>
        <w:gridCol w:w="476"/>
        <w:gridCol w:w="475"/>
        <w:gridCol w:w="476"/>
        <w:gridCol w:w="475"/>
        <w:gridCol w:w="476"/>
        <w:gridCol w:w="476"/>
      </w:tblGrid>
      <w:tr w:rsidR="009021A2" w:rsidRPr="00867C44" w14:paraId="7C551FF0" w14:textId="77777777" w:rsidTr="004855F7">
        <w:trPr>
          <w:cantSplit/>
          <w:trHeight w:val="1286"/>
          <w:tblHeader/>
        </w:trPr>
        <w:tc>
          <w:tcPr>
            <w:tcW w:w="1383" w:type="dxa"/>
            <w:tcBorders>
              <w:bottom w:val="single" w:sz="4" w:space="0" w:color="auto"/>
            </w:tcBorders>
            <w:shd w:val="clear" w:color="auto" w:fill="D9D9D9" w:themeFill="background1" w:themeFillShade="D9"/>
            <w:vAlign w:val="center"/>
          </w:tcPr>
          <w:p w14:paraId="29AD5439"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Stream</w:t>
            </w:r>
          </w:p>
        </w:tc>
        <w:tc>
          <w:tcPr>
            <w:tcW w:w="1519" w:type="dxa"/>
            <w:shd w:val="clear" w:color="auto" w:fill="D9D9D9" w:themeFill="background1" w:themeFillShade="D9"/>
            <w:vAlign w:val="center"/>
          </w:tcPr>
          <w:p w14:paraId="7A449B41" w14:textId="77777777" w:rsidR="009021A2" w:rsidRPr="00867C44" w:rsidRDefault="009021A2" w:rsidP="00586034">
            <w:pPr>
              <w:autoSpaceDE w:val="0"/>
              <w:autoSpaceDN w:val="0"/>
              <w:adjustRightInd w:val="0"/>
              <w:jc w:val="center"/>
              <w:rPr>
                <w:rFonts w:ascii="Arial Narrow" w:hAnsi="Arial Narrow" w:cs="Calibri"/>
                <w:b/>
                <w:bCs/>
                <w:color w:val="000000"/>
                <w:sz w:val="20"/>
                <w:szCs w:val="20"/>
              </w:rPr>
            </w:pPr>
            <w:r w:rsidRPr="00867C44">
              <w:rPr>
                <w:rFonts w:ascii="Arial Narrow" w:hAnsi="Arial Narrow" w:cs="Calibri"/>
                <w:b/>
                <w:bCs/>
                <w:color w:val="000000"/>
                <w:sz w:val="20"/>
                <w:szCs w:val="20"/>
              </w:rPr>
              <w:t>Predominant Taxa</w:t>
            </w:r>
          </w:p>
        </w:tc>
        <w:tc>
          <w:tcPr>
            <w:tcW w:w="475" w:type="dxa"/>
            <w:shd w:val="clear" w:color="auto" w:fill="D9D9D9" w:themeFill="background1" w:themeFillShade="D9"/>
            <w:textDirection w:val="btLr"/>
          </w:tcPr>
          <w:p w14:paraId="3504FCA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General</w:t>
            </w:r>
          </w:p>
        </w:tc>
        <w:tc>
          <w:tcPr>
            <w:tcW w:w="476" w:type="dxa"/>
            <w:shd w:val="clear" w:color="auto" w:fill="D9D9D9" w:themeFill="background1" w:themeFillShade="D9"/>
            <w:textDirection w:val="btLr"/>
          </w:tcPr>
          <w:p w14:paraId="1B5C9B9C"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Diss. Oxy.</w:t>
            </w:r>
          </w:p>
        </w:tc>
        <w:tc>
          <w:tcPr>
            <w:tcW w:w="475" w:type="dxa"/>
            <w:shd w:val="clear" w:color="auto" w:fill="D9D9D9" w:themeFill="background1" w:themeFillShade="D9"/>
            <w:textDirection w:val="btLr"/>
          </w:tcPr>
          <w:p w14:paraId="4ACA717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Acidity</w:t>
            </w:r>
          </w:p>
        </w:tc>
        <w:tc>
          <w:tcPr>
            <w:tcW w:w="476" w:type="dxa"/>
            <w:shd w:val="clear" w:color="auto" w:fill="D9D9D9" w:themeFill="background1" w:themeFillShade="D9"/>
            <w:textDirection w:val="btLr"/>
          </w:tcPr>
          <w:p w14:paraId="536F81C6"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Alkalinity</w:t>
            </w:r>
          </w:p>
        </w:tc>
        <w:tc>
          <w:tcPr>
            <w:tcW w:w="475" w:type="dxa"/>
            <w:shd w:val="clear" w:color="auto" w:fill="D9D9D9" w:themeFill="background1" w:themeFillShade="D9"/>
            <w:textDirection w:val="btLr"/>
          </w:tcPr>
          <w:p w14:paraId="77D274D3"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Spec. Cond.</w:t>
            </w:r>
          </w:p>
        </w:tc>
        <w:tc>
          <w:tcPr>
            <w:tcW w:w="476" w:type="dxa"/>
            <w:shd w:val="clear" w:color="auto" w:fill="D9D9D9" w:themeFill="background1" w:themeFillShade="D9"/>
            <w:textDirection w:val="btLr"/>
          </w:tcPr>
          <w:p w14:paraId="5FD8B212"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Chloride</w:t>
            </w:r>
          </w:p>
        </w:tc>
        <w:tc>
          <w:tcPr>
            <w:tcW w:w="475" w:type="dxa"/>
            <w:shd w:val="clear" w:color="auto" w:fill="D9D9D9" w:themeFill="background1" w:themeFillShade="D9"/>
            <w:textDirection w:val="btLr"/>
          </w:tcPr>
          <w:p w14:paraId="17343A47"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Sulfate</w:t>
            </w:r>
          </w:p>
        </w:tc>
        <w:tc>
          <w:tcPr>
            <w:tcW w:w="476" w:type="dxa"/>
            <w:shd w:val="clear" w:color="auto" w:fill="D9D9D9" w:themeFill="background1" w:themeFillShade="D9"/>
            <w:textDirection w:val="btLr"/>
          </w:tcPr>
          <w:p w14:paraId="49AC722F"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TN/TP</w:t>
            </w:r>
          </w:p>
        </w:tc>
        <w:tc>
          <w:tcPr>
            <w:tcW w:w="475" w:type="dxa"/>
            <w:shd w:val="clear" w:color="auto" w:fill="D9D9D9" w:themeFill="background1" w:themeFillShade="D9"/>
            <w:textDirection w:val="btLr"/>
          </w:tcPr>
          <w:p w14:paraId="77A55E58"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Total Habitat</w:t>
            </w:r>
          </w:p>
        </w:tc>
        <w:tc>
          <w:tcPr>
            <w:tcW w:w="476" w:type="dxa"/>
            <w:shd w:val="clear" w:color="auto" w:fill="D9D9D9" w:themeFill="background1" w:themeFillShade="D9"/>
            <w:textDirection w:val="btLr"/>
          </w:tcPr>
          <w:p w14:paraId="1E215E0A"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RBS</w:t>
            </w:r>
          </w:p>
        </w:tc>
        <w:tc>
          <w:tcPr>
            <w:tcW w:w="476" w:type="dxa"/>
            <w:shd w:val="clear" w:color="auto" w:fill="D9D9D9" w:themeFill="background1" w:themeFillShade="D9"/>
            <w:textDirection w:val="btLr"/>
          </w:tcPr>
          <w:p w14:paraId="01217A15" w14:textId="77777777" w:rsidR="009021A2" w:rsidRPr="00867C44" w:rsidRDefault="009021A2" w:rsidP="00586034">
            <w:pPr>
              <w:autoSpaceDE w:val="0"/>
              <w:autoSpaceDN w:val="0"/>
              <w:adjustRightInd w:val="0"/>
              <w:ind w:left="113" w:right="113"/>
              <w:jc w:val="center"/>
              <w:rPr>
                <w:rFonts w:ascii="Arial Narrow" w:hAnsi="Arial Narrow" w:cs="Calibri"/>
                <w:b/>
                <w:bCs/>
                <w:color w:val="000000"/>
                <w:sz w:val="20"/>
                <w:szCs w:val="20"/>
              </w:rPr>
            </w:pPr>
            <w:r w:rsidRPr="00867C44">
              <w:rPr>
                <w:rFonts w:ascii="Arial Narrow" w:hAnsi="Arial Narrow"/>
                <w:b/>
                <w:sz w:val="20"/>
                <w:szCs w:val="20"/>
              </w:rPr>
              <w:t>% Imp.</w:t>
            </w:r>
          </w:p>
        </w:tc>
      </w:tr>
      <w:tr w:rsidR="00C67420" w:rsidRPr="00867C44" w14:paraId="23A017A8" w14:textId="77777777" w:rsidTr="004855F7">
        <w:trPr>
          <w:trHeight w:val="290"/>
        </w:trPr>
        <w:tc>
          <w:tcPr>
            <w:tcW w:w="1383" w:type="dxa"/>
            <w:vMerge w:val="restart"/>
            <w:vAlign w:val="center"/>
          </w:tcPr>
          <w:p w14:paraId="68B72FC0" w14:textId="01CE9FF9" w:rsidR="00C67420" w:rsidRPr="00867C44" w:rsidRDefault="00C67420" w:rsidP="00C67420">
            <w:pPr>
              <w:autoSpaceDE w:val="0"/>
              <w:autoSpaceDN w:val="0"/>
              <w:adjustRightInd w:val="0"/>
              <w:jc w:val="center"/>
              <w:rPr>
                <w:rFonts w:ascii="Arial Narrow" w:hAnsi="Arial Narrow" w:cs="Calibri"/>
                <w:color w:val="000000"/>
                <w:sz w:val="20"/>
                <w:szCs w:val="20"/>
              </w:rPr>
            </w:pPr>
            <w:r>
              <w:rPr>
                <w:rFonts w:ascii="Arial Narrow" w:hAnsi="Arial Narrow"/>
                <w:sz w:val="20"/>
                <w:szCs w:val="20"/>
              </w:rPr>
              <w:t>Hat Creek</w:t>
            </w:r>
          </w:p>
        </w:tc>
        <w:tc>
          <w:tcPr>
            <w:tcW w:w="1519" w:type="dxa"/>
          </w:tcPr>
          <w:p w14:paraId="2F1808DF" w14:textId="177C15D4" w:rsidR="00C67420" w:rsidRPr="00F2016E" w:rsidRDefault="00C67420" w:rsidP="00C67420">
            <w:pPr>
              <w:autoSpaceDE w:val="0"/>
              <w:autoSpaceDN w:val="0"/>
              <w:adjustRightInd w:val="0"/>
              <w:jc w:val="center"/>
              <w:rPr>
                <w:rFonts w:ascii="Arial Narrow" w:hAnsi="Arial Narrow" w:cs="Calibri"/>
                <w:i/>
                <w:color w:val="000000"/>
                <w:sz w:val="20"/>
                <w:szCs w:val="20"/>
              </w:rPr>
            </w:pPr>
            <w:proofErr w:type="spellStart"/>
            <w:r w:rsidRPr="00F2016E">
              <w:rPr>
                <w:rFonts w:ascii="Arial Narrow" w:hAnsi="Arial Narrow" w:cs="Arial Narrow"/>
                <w:i/>
                <w:color w:val="000000"/>
                <w:sz w:val="20"/>
                <w:szCs w:val="20"/>
              </w:rPr>
              <w:t>Hydropsychidae</w:t>
            </w:r>
            <w:proofErr w:type="spellEnd"/>
          </w:p>
        </w:tc>
        <w:tc>
          <w:tcPr>
            <w:tcW w:w="475" w:type="dxa"/>
          </w:tcPr>
          <w:p w14:paraId="48191FD0" w14:textId="48BC4401" w:rsidR="00C67420" w:rsidRPr="00867C44" w:rsidRDefault="00C67420" w:rsidP="00C67420">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c>
          <w:tcPr>
            <w:tcW w:w="476" w:type="dxa"/>
          </w:tcPr>
          <w:p w14:paraId="06E64F60" w14:textId="7989BE04"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4C7FBD10" w14:textId="344B8F9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5B84E893" w14:textId="51D19D74"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4DB4079" w14:textId="71924B0C"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A45191B" w14:textId="1455F862"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07E0EEAA" w14:textId="4126862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5B3098AB" w14:textId="7DF5ECC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725DB8B3" w14:textId="5E8A2B65"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1083B067" w14:textId="75AFA112"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7131F2F" w14:textId="6DC33881" w:rsidR="00C67420" w:rsidRPr="00867C44" w:rsidRDefault="00C67420" w:rsidP="00C67420">
            <w:pPr>
              <w:autoSpaceDE w:val="0"/>
              <w:autoSpaceDN w:val="0"/>
              <w:adjustRightInd w:val="0"/>
              <w:jc w:val="center"/>
              <w:rPr>
                <w:rFonts w:ascii="Arial Narrow" w:hAnsi="Arial Narrow" w:cs="Calibri"/>
                <w:color w:val="000000"/>
                <w:sz w:val="20"/>
                <w:szCs w:val="20"/>
              </w:rPr>
            </w:pPr>
            <w:r w:rsidRPr="00867C44">
              <w:rPr>
                <w:rFonts w:ascii="Arial Narrow" w:hAnsi="Arial Narrow"/>
                <w:sz w:val="20"/>
                <w:szCs w:val="20"/>
              </w:rPr>
              <w:t>4</w:t>
            </w:r>
          </w:p>
        </w:tc>
      </w:tr>
      <w:tr w:rsidR="009021A2" w:rsidRPr="00867C44" w14:paraId="43773A82" w14:textId="77777777" w:rsidTr="004855F7">
        <w:trPr>
          <w:trHeight w:val="290"/>
        </w:trPr>
        <w:tc>
          <w:tcPr>
            <w:tcW w:w="1383" w:type="dxa"/>
            <w:vMerge/>
            <w:vAlign w:val="center"/>
          </w:tcPr>
          <w:p w14:paraId="4FB849BE" w14:textId="77777777" w:rsidR="009021A2" w:rsidRPr="00867C44" w:rsidRDefault="009021A2" w:rsidP="009021A2">
            <w:pPr>
              <w:autoSpaceDE w:val="0"/>
              <w:autoSpaceDN w:val="0"/>
              <w:adjustRightInd w:val="0"/>
              <w:jc w:val="center"/>
              <w:rPr>
                <w:rFonts w:ascii="Arial Narrow" w:hAnsi="Arial Narrow" w:cs="Calibri"/>
                <w:color w:val="000000"/>
                <w:sz w:val="20"/>
                <w:szCs w:val="20"/>
              </w:rPr>
            </w:pPr>
          </w:p>
        </w:tc>
        <w:tc>
          <w:tcPr>
            <w:tcW w:w="1519" w:type="dxa"/>
          </w:tcPr>
          <w:p w14:paraId="39AAD72C" w14:textId="2042A830" w:rsidR="009021A2" w:rsidRPr="00F2016E" w:rsidRDefault="004855F7" w:rsidP="00586034">
            <w:pPr>
              <w:autoSpaceDE w:val="0"/>
              <w:autoSpaceDN w:val="0"/>
              <w:adjustRightInd w:val="0"/>
              <w:jc w:val="center"/>
              <w:rPr>
                <w:rFonts w:ascii="Arial Narrow" w:hAnsi="Arial Narrow" w:cs="Arial Narrow"/>
                <w:i/>
                <w:color w:val="000000"/>
                <w:sz w:val="20"/>
                <w:szCs w:val="20"/>
              </w:rPr>
            </w:pPr>
            <w:proofErr w:type="spellStart"/>
            <w:r>
              <w:rPr>
                <w:rFonts w:ascii="Arial Narrow" w:hAnsi="Arial Narrow" w:cs="Arial Narrow"/>
                <w:i/>
                <w:color w:val="000000"/>
                <w:sz w:val="20"/>
                <w:szCs w:val="20"/>
              </w:rPr>
              <w:t>Ephemerellidae</w:t>
            </w:r>
            <w:proofErr w:type="spellEnd"/>
          </w:p>
        </w:tc>
        <w:tc>
          <w:tcPr>
            <w:tcW w:w="475" w:type="dxa"/>
            <w:shd w:val="clear" w:color="auto" w:fill="auto"/>
          </w:tcPr>
          <w:p w14:paraId="6A0D7BBD" w14:textId="3718FEB2"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tcPr>
          <w:p w14:paraId="2250E9D0" w14:textId="51FD40B9"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tcPr>
          <w:p w14:paraId="15269679" w14:textId="3A8441A1"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tcPr>
          <w:p w14:paraId="0467657F" w14:textId="0C88C67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5" w:type="dxa"/>
            <w:shd w:val="clear" w:color="auto" w:fill="auto"/>
          </w:tcPr>
          <w:p w14:paraId="0DAD5BD5" w14:textId="7F685F71"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shd w:val="clear" w:color="auto" w:fill="auto"/>
          </w:tcPr>
          <w:p w14:paraId="4EA8B1AD" w14:textId="26585665"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shd w:val="clear" w:color="auto" w:fill="auto"/>
          </w:tcPr>
          <w:p w14:paraId="38B515A3" w14:textId="20499F8C"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shd w:val="clear" w:color="auto" w:fill="auto"/>
          </w:tcPr>
          <w:p w14:paraId="160BD540" w14:textId="5D6CE62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5" w:type="dxa"/>
            <w:shd w:val="clear" w:color="auto" w:fill="auto"/>
          </w:tcPr>
          <w:p w14:paraId="5F00B338" w14:textId="5B26901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shd w:val="clear" w:color="auto" w:fill="auto"/>
          </w:tcPr>
          <w:p w14:paraId="38E8434F" w14:textId="769DFD4D"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shd w:val="clear" w:color="auto" w:fill="auto"/>
          </w:tcPr>
          <w:p w14:paraId="416B10FB" w14:textId="41472F19"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r>
      <w:tr w:rsidR="009021A2" w:rsidRPr="00867C44" w14:paraId="34A259F7" w14:textId="77777777" w:rsidTr="004855F7">
        <w:trPr>
          <w:trHeight w:val="290"/>
        </w:trPr>
        <w:tc>
          <w:tcPr>
            <w:tcW w:w="1383" w:type="dxa"/>
            <w:vMerge/>
            <w:tcBorders>
              <w:bottom w:val="single" w:sz="4" w:space="0" w:color="auto"/>
            </w:tcBorders>
            <w:vAlign w:val="center"/>
          </w:tcPr>
          <w:p w14:paraId="500C7873" w14:textId="77777777" w:rsidR="009021A2" w:rsidRPr="00867C44" w:rsidRDefault="009021A2" w:rsidP="009021A2">
            <w:pPr>
              <w:autoSpaceDE w:val="0"/>
              <w:autoSpaceDN w:val="0"/>
              <w:adjustRightInd w:val="0"/>
              <w:jc w:val="center"/>
              <w:rPr>
                <w:rFonts w:ascii="Arial Narrow" w:hAnsi="Arial Narrow" w:cs="Calibri"/>
                <w:color w:val="000000"/>
                <w:sz w:val="20"/>
                <w:szCs w:val="20"/>
              </w:rPr>
            </w:pPr>
          </w:p>
        </w:tc>
        <w:tc>
          <w:tcPr>
            <w:tcW w:w="1519" w:type="dxa"/>
          </w:tcPr>
          <w:p w14:paraId="0227FCDC" w14:textId="2E4AF114" w:rsidR="009021A2" w:rsidRPr="00F2016E" w:rsidRDefault="004855F7" w:rsidP="00586034">
            <w:pPr>
              <w:autoSpaceDE w:val="0"/>
              <w:autoSpaceDN w:val="0"/>
              <w:adjustRightInd w:val="0"/>
              <w:jc w:val="center"/>
              <w:rPr>
                <w:rFonts w:ascii="Arial Narrow" w:hAnsi="Arial Narrow" w:cs="Arial Narrow"/>
                <w:i/>
                <w:color w:val="000000"/>
                <w:sz w:val="20"/>
                <w:szCs w:val="20"/>
              </w:rPr>
            </w:pPr>
            <w:proofErr w:type="spellStart"/>
            <w:r>
              <w:rPr>
                <w:rFonts w:ascii="Arial Narrow" w:hAnsi="Arial Narrow" w:cs="Arial Narrow"/>
                <w:i/>
                <w:color w:val="000000"/>
                <w:sz w:val="20"/>
                <w:szCs w:val="20"/>
              </w:rPr>
              <w:t>Baetidae</w:t>
            </w:r>
            <w:proofErr w:type="spellEnd"/>
          </w:p>
        </w:tc>
        <w:tc>
          <w:tcPr>
            <w:tcW w:w="475" w:type="dxa"/>
          </w:tcPr>
          <w:p w14:paraId="531C35F9"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7C4F782F" w14:textId="0D4F798F" w:rsidR="009021A2" w:rsidRPr="00867C44" w:rsidRDefault="004855F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0FC2950B"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3</w:t>
            </w:r>
          </w:p>
        </w:tc>
        <w:tc>
          <w:tcPr>
            <w:tcW w:w="476" w:type="dxa"/>
          </w:tcPr>
          <w:p w14:paraId="36DC851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44EB7344"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7B1C75B" w14:textId="602BCD25" w:rsidR="009021A2" w:rsidRPr="00867C44" w:rsidRDefault="004855F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5" w:type="dxa"/>
            <w:shd w:val="clear" w:color="auto" w:fill="auto"/>
          </w:tcPr>
          <w:p w14:paraId="1A39A4C2"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307270E2"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31614FBD"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D3CE3FE" w14:textId="77777777" w:rsidR="009021A2" w:rsidRPr="00867C44" w:rsidRDefault="009021A2" w:rsidP="00586034">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4037B6A" w14:textId="78B5179A" w:rsidR="009021A2" w:rsidRPr="00867C44" w:rsidRDefault="004855F7" w:rsidP="00586034">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r>
      <w:tr w:rsidR="00C67420" w:rsidRPr="00867C44" w14:paraId="1EAEE571" w14:textId="77777777" w:rsidTr="004855F7">
        <w:trPr>
          <w:trHeight w:val="290"/>
        </w:trPr>
        <w:tc>
          <w:tcPr>
            <w:tcW w:w="1383" w:type="dxa"/>
            <w:vMerge w:val="restart"/>
            <w:vAlign w:val="center"/>
          </w:tcPr>
          <w:p w14:paraId="53622502" w14:textId="4479FDED" w:rsidR="00C67420" w:rsidRPr="00867C44" w:rsidRDefault="00C67420" w:rsidP="00C67420">
            <w:pPr>
              <w:autoSpaceDE w:val="0"/>
              <w:autoSpaceDN w:val="0"/>
              <w:adjustRightInd w:val="0"/>
              <w:jc w:val="center"/>
              <w:rPr>
                <w:rFonts w:ascii="Arial Narrow" w:hAnsi="Arial Narrow" w:cs="Calibri"/>
                <w:color w:val="000000"/>
                <w:sz w:val="20"/>
                <w:szCs w:val="20"/>
              </w:rPr>
            </w:pPr>
            <w:r>
              <w:rPr>
                <w:rFonts w:ascii="Arial Narrow" w:hAnsi="Arial Narrow"/>
                <w:sz w:val="20"/>
                <w:szCs w:val="20"/>
              </w:rPr>
              <w:t>Black Creek</w:t>
            </w:r>
          </w:p>
        </w:tc>
        <w:tc>
          <w:tcPr>
            <w:tcW w:w="1519" w:type="dxa"/>
          </w:tcPr>
          <w:p w14:paraId="6A692D4B" w14:textId="075BA5A4" w:rsidR="00C67420" w:rsidRPr="00F2016E" w:rsidRDefault="00C67420" w:rsidP="00C67420">
            <w:pPr>
              <w:autoSpaceDE w:val="0"/>
              <w:autoSpaceDN w:val="0"/>
              <w:adjustRightInd w:val="0"/>
              <w:jc w:val="center"/>
              <w:rPr>
                <w:rFonts w:ascii="Arial Narrow" w:hAnsi="Arial Narrow" w:cs="Arial Narrow"/>
                <w:i/>
                <w:color w:val="000000"/>
                <w:sz w:val="20"/>
                <w:szCs w:val="20"/>
              </w:rPr>
            </w:pPr>
            <w:proofErr w:type="spellStart"/>
            <w:r w:rsidRPr="00F2016E">
              <w:rPr>
                <w:rFonts w:ascii="Arial Narrow" w:hAnsi="Arial Narrow" w:cs="Arial Narrow"/>
                <w:i/>
                <w:color w:val="000000"/>
                <w:sz w:val="20"/>
                <w:szCs w:val="20"/>
              </w:rPr>
              <w:t>Hydropsychidae</w:t>
            </w:r>
            <w:proofErr w:type="spellEnd"/>
          </w:p>
        </w:tc>
        <w:tc>
          <w:tcPr>
            <w:tcW w:w="475" w:type="dxa"/>
          </w:tcPr>
          <w:p w14:paraId="5FFB93C0" w14:textId="61EE4889"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5160101B" w14:textId="0D61A64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tcPr>
          <w:p w14:paraId="6D56B01A" w14:textId="7635E5CF"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tcPr>
          <w:p w14:paraId="31AEBC8C" w14:textId="0CBE307C"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7841E4E" w14:textId="7756C94E"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428B48D6" w14:textId="5775A162"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5" w:type="dxa"/>
            <w:shd w:val="clear" w:color="auto" w:fill="auto"/>
          </w:tcPr>
          <w:p w14:paraId="747623EA" w14:textId="56BD03BE"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734CB09B" w14:textId="2C457361"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60201A06" w14:textId="7F682487"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3</w:t>
            </w:r>
          </w:p>
        </w:tc>
        <w:tc>
          <w:tcPr>
            <w:tcW w:w="476" w:type="dxa"/>
            <w:shd w:val="clear" w:color="auto" w:fill="auto"/>
          </w:tcPr>
          <w:p w14:paraId="4A9351CA" w14:textId="594E5C82"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0B584A8" w14:textId="2E3FBEA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r>
      <w:tr w:rsidR="00C67420" w:rsidRPr="00867C44" w14:paraId="14E49A80" w14:textId="77777777" w:rsidTr="004855F7">
        <w:trPr>
          <w:trHeight w:val="290"/>
        </w:trPr>
        <w:tc>
          <w:tcPr>
            <w:tcW w:w="1383" w:type="dxa"/>
            <w:vMerge/>
          </w:tcPr>
          <w:p w14:paraId="36A4F3AC" w14:textId="77777777" w:rsidR="00C67420" w:rsidRPr="00867C44" w:rsidRDefault="00C67420" w:rsidP="00C67420">
            <w:pPr>
              <w:autoSpaceDE w:val="0"/>
              <w:autoSpaceDN w:val="0"/>
              <w:adjustRightInd w:val="0"/>
              <w:jc w:val="center"/>
              <w:rPr>
                <w:rFonts w:ascii="Arial Narrow" w:hAnsi="Arial Narrow" w:cs="Calibri"/>
                <w:color w:val="000000"/>
                <w:sz w:val="20"/>
                <w:szCs w:val="20"/>
              </w:rPr>
            </w:pPr>
          </w:p>
        </w:tc>
        <w:tc>
          <w:tcPr>
            <w:tcW w:w="1519" w:type="dxa"/>
          </w:tcPr>
          <w:p w14:paraId="2E21BFF7" w14:textId="00347EAE" w:rsidR="00C67420" w:rsidRPr="00F2016E" w:rsidRDefault="00C67420" w:rsidP="00C67420">
            <w:pPr>
              <w:autoSpaceDE w:val="0"/>
              <w:autoSpaceDN w:val="0"/>
              <w:adjustRightInd w:val="0"/>
              <w:jc w:val="center"/>
              <w:rPr>
                <w:rFonts w:ascii="Arial Narrow" w:hAnsi="Arial Narrow" w:cs="Arial Narrow"/>
                <w:i/>
                <w:color w:val="000000"/>
                <w:sz w:val="20"/>
                <w:szCs w:val="20"/>
              </w:rPr>
            </w:pPr>
            <w:r w:rsidRPr="00F2016E">
              <w:rPr>
                <w:rFonts w:ascii="Arial Narrow" w:hAnsi="Arial Narrow" w:cs="Arial Narrow"/>
                <w:i/>
                <w:color w:val="000000"/>
                <w:sz w:val="20"/>
                <w:szCs w:val="20"/>
              </w:rPr>
              <w:t>Chironomidae</w:t>
            </w:r>
          </w:p>
        </w:tc>
        <w:tc>
          <w:tcPr>
            <w:tcW w:w="475" w:type="dxa"/>
          </w:tcPr>
          <w:p w14:paraId="5FCE3C5F" w14:textId="22F86EFB"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tcPr>
          <w:p w14:paraId="05EEF9F5" w14:textId="65048DE4"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tcPr>
          <w:p w14:paraId="3BF7DFA1" w14:textId="59782D03"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tcPr>
          <w:p w14:paraId="2F4B0319" w14:textId="73A7EFB7"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6BC2A73A" w14:textId="14FAE503"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25965169" w14:textId="741D2A81"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12BDEE02" w14:textId="4B87F698"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1B60736F" w14:textId="7AA08478"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5" w:type="dxa"/>
            <w:shd w:val="clear" w:color="auto" w:fill="auto"/>
          </w:tcPr>
          <w:p w14:paraId="5E391F59" w14:textId="541BD794" w:rsidR="00C67420" w:rsidRPr="00867C44" w:rsidRDefault="00C67420" w:rsidP="00C67420">
            <w:pPr>
              <w:autoSpaceDE w:val="0"/>
              <w:autoSpaceDN w:val="0"/>
              <w:adjustRightInd w:val="0"/>
              <w:jc w:val="center"/>
              <w:rPr>
                <w:rFonts w:ascii="Arial Narrow" w:hAnsi="Arial Narrow" w:cs="Arial Narrow"/>
                <w:color w:val="000000"/>
                <w:sz w:val="20"/>
                <w:szCs w:val="20"/>
              </w:rPr>
            </w:pPr>
            <w:r w:rsidRPr="00867C44">
              <w:rPr>
                <w:rFonts w:ascii="Arial Narrow" w:hAnsi="Arial Narrow"/>
                <w:sz w:val="20"/>
                <w:szCs w:val="20"/>
              </w:rPr>
              <w:t>4</w:t>
            </w:r>
          </w:p>
        </w:tc>
        <w:tc>
          <w:tcPr>
            <w:tcW w:w="476" w:type="dxa"/>
            <w:shd w:val="clear" w:color="auto" w:fill="auto"/>
          </w:tcPr>
          <w:p w14:paraId="507471BF" w14:textId="29DD6D39"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c>
          <w:tcPr>
            <w:tcW w:w="476" w:type="dxa"/>
            <w:shd w:val="clear" w:color="auto" w:fill="auto"/>
          </w:tcPr>
          <w:p w14:paraId="1E3C931E" w14:textId="4A187546" w:rsidR="00C67420" w:rsidRPr="00867C44" w:rsidRDefault="00C67420" w:rsidP="00C67420">
            <w:pPr>
              <w:autoSpaceDE w:val="0"/>
              <w:autoSpaceDN w:val="0"/>
              <w:adjustRightInd w:val="0"/>
              <w:jc w:val="center"/>
              <w:rPr>
                <w:rFonts w:ascii="Arial Narrow" w:hAnsi="Arial Narrow" w:cs="Arial Narrow"/>
                <w:color w:val="000000"/>
                <w:sz w:val="20"/>
                <w:szCs w:val="20"/>
              </w:rPr>
            </w:pPr>
            <w:r>
              <w:rPr>
                <w:rFonts w:ascii="Arial Narrow" w:hAnsi="Arial Narrow"/>
                <w:sz w:val="20"/>
                <w:szCs w:val="20"/>
              </w:rPr>
              <w:t>4</w:t>
            </w:r>
          </w:p>
        </w:tc>
      </w:tr>
      <w:tr w:rsidR="009021A2" w:rsidRPr="00867C44" w14:paraId="44B9F954" w14:textId="77777777" w:rsidTr="004855F7">
        <w:trPr>
          <w:trHeight w:val="290"/>
        </w:trPr>
        <w:tc>
          <w:tcPr>
            <w:tcW w:w="1383" w:type="dxa"/>
            <w:vMerge/>
            <w:tcBorders>
              <w:bottom w:val="single" w:sz="4" w:space="0" w:color="auto"/>
            </w:tcBorders>
          </w:tcPr>
          <w:p w14:paraId="2107E79C" w14:textId="77777777" w:rsidR="009021A2" w:rsidRPr="00867C44" w:rsidRDefault="009021A2" w:rsidP="00586034">
            <w:pPr>
              <w:autoSpaceDE w:val="0"/>
              <w:autoSpaceDN w:val="0"/>
              <w:adjustRightInd w:val="0"/>
              <w:jc w:val="center"/>
              <w:rPr>
                <w:rFonts w:ascii="Arial Narrow" w:hAnsi="Arial Narrow" w:cs="Calibri"/>
                <w:color w:val="000000"/>
                <w:sz w:val="20"/>
                <w:szCs w:val="20"/>
              </w:rPr>
            </w:pPr>
          </w:p>
        </w:tc>
        <w:tc>
          <w:tcPr>
            <w:tcW w:w="1519" w:type="dxa"/>
          </w:tcPr>
          <w:p w14:paraId="720FED84" w14:textId="071B0E90" w:rsidR="009021A2" w:rsidRPr="00F2016E" w:rsidRDefault="00C67420" w:rsidP="00586034">
            <w:pPr>
              <w:autoSpaceDE w:val="0"/>
              <w:autoSpaceDN w:val="0"/>
              <w:adjustRightInd w:val="0"/>
              <w:jc w:val="center"/>
              <w:rPr>
                <w:rFonts w:ascii="Arial Narrow" w:hAnsi="Arial Narrow" w:cs="Arial Narrow"/>
                <w:i/>
                <w:color w:val="000000"/>
                <w:sz w:val="20"/>
                <w:szCs w:val="20"/>
              </w:rPr>
            </w:pPr>
            <w:proofErr w:type="spellStart"/>
            <w:r>
              <w:rPr>
                <w:rFonts w:ascii="Arial Narrow" w:hAnsi="Arial Narrow" w:cs="Arial Narrow"/>
                <w:i/>
                <w:color w:val="000000"/>
                <w:sz w:val="20"/>
                <w:szCs w:val="20"/>
              </w:rPr>
              <w:t>Simulium</w:t>
            </w:r>
            <w:proofErr w:type="spellEnd"/>
          </w:p>
        </w:tc>
        <w:tc>
          <w:tcPr>
            <w:tcW w:w="475" w:type="dxa"/>
          </w:tcPr>
          <w:p w14:paraId="6817C49B" w14:textId="40933EE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72DE5EA0" w14:textId="3C556A13"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5" w:type="dxa"/>
          </w:tcPr>
          <w:p w14:paraId="57E104AD" w14:textId="04CA412B"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6E7D580E" w14:textId="2B4A79C9"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5" w:type="dxa"/>
          </w:tcPr>
          <w:p w14:paraId="59A810EA" w14:textId="65D20AC6"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3</w:t>
            </w:r>
          </w:p>
        </w:tc>
        <w:tc>
          <w:tcPr>
            <w:tcW w:w="476" w:type="dxa"/>
          </w:tcPr>
          <w:p w14:paraId="1F9DB65A" w14:textId="4DFA4B79"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5</w:t>
            </w:r>
          </w:p>
        </w:tc>
        <w:tc>
          <w:tcPr>
            <w:tcW w:w="475" w:type="dxa"/>
          </w:tcPr>
          <w:p w14:paraId="00697045" w14:textId="6B0EDCD4"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5</w:t>
            </w:r>
          </w:p>
        </w:tc>
        <w:tc>
          <w:tcPr>
            <w:tcW w:w="476" w:type="dxa"/>
          </w:tcPr>
          <w:p w14:paraId="6804A4D0" w14:textId="0FA40778"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5" w:type="dxa"/>
          </w:tcPr>
          <w:p w14:paraId="15339DAD" w14:textId="7072A93C"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7834BD1A" w14:textId="35B16785"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c>
          <w:tcPr>
            <w:tcW w:w="476" w:type="dxa"/>
          </w:tcPr>
          <w:p w14:paraId="1A4784AF" w14:textId="0D9EC638" w:rsidR="009021A2" w:rsidRPr="00867C44" w:rsidRDefault="00C67420" w:rsidP="00586034">
            <w:pPr>
              <w:autoSpaceDE w:val="0"/>
              <w:autoSpaceDN w:val="0"/>
              <w:adjustRightInd w:val="0"/>
              <w:jc w:val="center"/>
              <w:rPr>
                <w:rFonts w:ascii="Arial Narrow" w:hAnsi="Arial Narrow" w:cs="Arial Narrow"/>
                <w:color w:val="000000"/>
                <w:sz w:val="20"/>
                <w:szCs w:val="20"/>
              </w:rPr>
            </w:pPr>
            <w:r>
              <w:rPr>
                <w:rFonts w:ascii="Arial Narrow" w:hAnsi="Arial Narrow" w:cs="Arial Narrow"/>
                <w:color w:val="000000"/>
                <w:sz w:val="20"/>
                <w:szCs w:val="20"/>
              </w:rPr>
              <w:t>4</w:t>
            </w:r>
          </w:p>
        </w:tc>
      </w:tr>
    </w:tbl>
    <w:p w14:paraId="099C2BCF" w14:textId="77777777" w:rsidR="009021A2" w:rsidRDefault="009021A2" w:rsidP="00FD0F5D">
      <w:pPr>
        <w:spacing w:line="360" w:lineRule="auto"/>
      </w:pPr>
    </w:p>
    <w:p w14:paraId="50B83C91" w14:textId="55BF1A43" w:rsidR="00952DF6" w:rsidRPr="00FF0585" w:rsidRDefault="00952DF6" w:rsidP="00952DF6">
      <w:pPr>
        <w:pStyle w:val="Heading4"/>
      </w:pPr>
      <w:bookmarkStart w:id="39" w:name="_Toc112731505"/>
      <w:r w:rsidRPr="00FF0585">
        <w:t>Analysis of Functional Feeding Groups</w:t>
      </w:r>
      <w:bookmarkEnd w:id="39"/>
    </w:p>
    <w:p w14:paraId="46F86503" w14:textId="495897AE" w:rsidR="00952DF6" w:rsidRDefault="00952DF6" w:rsidP="00F012F4">
      <w:pPr>
        <w:spacing w:before="120" w:after="120" w:line="360" w:lineRule="auto"/>
        <w:jc w:val="both"/>
      </w:pPr>
      <w:r>
        <w:t xml:space="preserve">The composition of functional feeding groups comprising the benthic community was also analyzed to identify shifts in composition at impaired sites that might provide clues to sources or mechanisms of impairment. </w:t>
      </w:r>
      <w:r w:rsidR="00533BF7">
        <w:fldChar w:fldCharType="begin"/>
      </w:r>
      <w:r w:rsidR="00533BF7">
        <w:instrText xml:space="preserve"> REF _Ref63660936 \h </w:instrText>
      </w:r>
      <w:r w:rsidR="00533BF7">
        <w:fldChar w:fldCharType="separate"/>
      </w:r>
      <w:r w:rsidR="00976F7C">
        <w:t xml:space="preserve">Figure </w:t>
      </w:r>
      <w:r w:rsidR="00976F7C">
        <w:rPr>
          <w:noProof/>
        </w:rPr>
        <w:t>1</w:t>
      </w:r>
      <w:r w:rsidR="00976F7C">
        <w:noBreakHyphen/>
      </w:r>
      <w:r w:rsidR="00976F7C">
        <w:rPr>
          <w:noProof/>
        </w:rPr>
        <w:t>8</w:t>
      </w:r>
      <w:r w:rsidR="00533BF7">
        <w:fldChar w:fldCharType="end"/>
      </w:r>
      <w:r w:rsidR="00533BF7">
        <w:t xml:space="preserve"> </w:t>
      </w:r>
      <w:r>
        <w:t>show</w:t>
      </w:r>
      <w:r w:rsidR="00533BF7">
        <w:t>s</w:t>
      </w:r>
      <w:r>
        <w:t xml:space="preserve"> the composition of functional feeding groups within the </w:t>
      </w:r>
      <w:r w:rsidR="00533BF7">
        <w:t>impaired streams</w:t>
      </w:r>
      <w:r>
        <w:t xml:space="preserve"> in</w:t>
      </w:r>
      <w:r w:rsidR="00533BF7">
        <w:t xml:space="preserve"> comparison to </w:t>
      </w:r>
      <w:r w:rsidR="00C95B6C">
        <w:t>conditions in the reference streams</w:t>
      </w:r>
      <w:r>
        <w:t xml:space="preserve">. </w:t>
      </w:r>
      <w:r w:rsidR="00D72CF3">
        <w:t>Shredders</w:t>
      </w:r>
      <w:r>
        <w:t xml:space="preserve"> constituted a smaller portion of the population </w:t>
      </w:r>
      <w:r w:rsidR="00D72CF3">
        <w:t>in the</w:t>
      </w:r>
      <w:r>
        <w:t xml:space="preserve"> impaired streams when c</w:t>
      </w:r>
      <w:r w:rsidR="00D72CF3">
        <w:t>ompared to the reference stream</w:t>
      </w:r>
      <w:r w:rsidR="00C92660">
        <w:t>s</w:t>
      </w:r>
      <w:r>
        <w:t xml:space="preserve">. </w:t>
      </w:r>
      <w:r w:rsidR="00C92660">
        <w:t>Conversely, the proportion of filterers was greater in the impaired streams compared to the reference conditions</w:t>
      </w:r>
      <w:r>
        <w:t xml:space="preserve">. </w:t>
      </w:r>
      <w:r w:rsidRPr="00C72F30">
        <w:t>This</w:t>
      </w:r>
      <w:r w:rsidR="00D72CF3">
        <w:t xml:space="preserve"> shift towards </w:t>
      </w:r>
      <w:r w:rsidR="00090393">
        <w:t xml:space="preserve">filterers can be indicative of excess suspended organic matter in the water column, which is further supported by the prevalence of </w:t>
      </w:r>
      <w:proofErr w:type="spellStart"/>
      <w:r w:rsidR="00090393" w:rsidRPr="00090393">
        <w:rPr>
          <w:i/>
        </w:rPr>
        <w:t>Hydropsychidae</w:t>
      </w:r>
      <w:proofErr w:type="spellEnd"/>
      <w:r w:rsidR="00090393">
        <w:t xml:space="preserve"> in Hat and Black Creeks.  Collectors</w:t>
      </w:r>
      <w:r>
        <w:t xml:space="preserve"> comprised over 40% of the benthic community in </w:t>
      </w:r>
      <w:r w:rsidR="00090393">
        <w:t>Hat</w:t>
      </w:r>
      <w:r w:rsidR="00FD0F5D">
        <w:t xml:space="preserve"> and </w:t>
      </w:r>
      <w:r w:rsidR="00090393">
        <w:t>Black</w:t>
      </w:r>
      <w:r w:rsidR="00874C9B">
        <w:t xml:space="preserve"> Creeks</w:t>
      </w:r>
      <w:r w:rsidR="00090393">
        <w:t>, which was similar to community composition in the reference streams</w:t>
      </w:r>
      <w:r>
        <w:t xml:space="preserve">.  </w:t>
      </w:r>
    </w:p>
    <w:p w14:paraId="6D17E3D2" w14:textId="5914EEF5" w:rsidR="00EF79BB" w:rsidRDefault="00952DF6" w:rsidP="00EF79BB">
      <w:pPr>
        <w:spacing w:before="120" w:after="120" w:line="360" w:lineRule="auto"/>
        <w:jc w:val="both"/>
      </w:pPr>
      <w:r>
        <w:t xml:space="preserve">The percentage of shredders was lower in </w:t>
      </w:r>
      <w:r w:rsidR="00090393">
        <w:t>both</w:t>
      </w:r>
      <w:r>
        <w:t xml:space="preserve"> of the impaired </w:t>
      </w:r>
      <w:r w:rsidR="00D50911">
        <w:t>streams when compared to the reference condition</w:t>
      </w:r>
      <w:r w:rsidR="00A710BB">
        <w:t>s</w:t>
      </w:r>
      <w:r>
        <w:t xml:space="preserve">.  </w:t>
      </w:r>
      <w:r w:rsidR="00920F73">
        <w:t xml:space="preserve">Shredders comprised less than </w:t>
      </w:r>
      <w:r w:rsidR="00A710BB">
        <w:t>3</w:t>
      </w:r>
      <w:r w:rsidR="00920F73">
        <w:t xml:space="preserve">% of the benthic community in </w:t>
      </w:r>
      <w:r w:rsidR="00A710BB">
        <w:t xml:space="preserve">Hat and Black </w:t>
      </w:r>
      <w:r w:rsidR="00920F73">
        <w:t>Creek</w:t>
      </w:r>
      <w:r w:rsidR="00A710BB">
        <w:t>s</w:t>
      </w:r>
      <w:r w:rsidR="00920F73">
        <w:t xml:space="preserve">.  Conversely, shredders comprised </w:t>
      </w:r>
      <w:r w:rsidR="00A710BB">
        <w:t>16.7</w:t>
      </w:r>
      <w:r w:rsidR="00920F73">
        <w:t xml:space="preserve">% of the community in </w:t>
      </w:r>
      <w:r w:rsidR="00A710BB">
        <w:t xml:space="preserve">Long Island </w:t>
      </w:r>
      <w:r w:rsidR="00920F73">
        <w:t>Creek</w:t>
      </w:r>
      <w:r w:rsidR="00A710BB">
        <w:t xml:space="preserve"> and 6.7% in Roach River.  The difference observed in the reference conditions may be explained by the size of the streams.  A smaller, higher order stream like Long Island Creek</w:t>
      </w:r>
      <w:r w:rsidR="00053494">
        <w:t xml:space="preserve"> is likely to have a greater proportion of coarse particulate organic matter (CPOM) on the stream bottom</w:t>
      </w:r>
      <w:r w:rsidR="00920F73">
        <w:t xml:space="preserve">.  </w:t>
      </w:r>
      <w:r w:rsidR="00D50911">
        <w:t xml:space="preserve">While collectors consume fine particulate organic matter </w:t>
      </w:r>
      <w:r w:rsidR="00920F73">
        <w:t xml:space="preserve">(FPOM) </w:t>
      </w:r>
      <w:r w:rsidR="00D50911">
        <w:t>deposited on the stream bottom, shredders co</w:t>
      </w:r>
      <w:r w:rsidR="00053494">
        <w:t>nsume CPOM</w:t>
      </w:r>
      <w:r w:rsidR="00920F73">
        <w:t xml:space="preserve"> including</w:t>
      </w:r>
      <w:r w:rsidR="00D50911">
        <w:t xml:space="preserve"> leaf litter and wood.  The shift away from shredders in the impaired streams could be indicative of a reduction in </w:t>
      </w:r>
      <w:r w:rsidR="00053494">
        <w:t xml:space="preserve">CPOM </w:t>
      </w:r>
      <w:r w:rsidR="00920F73">
        <w:t xml:space="preserve">due to a lack of riparian buffers.  Alternatively, it could signal an overabundance </w:t>
      </w:r>
      <w:r w:rsidR="00053494">
        <w:t>suspended organic matter in the water column</w:t>
      </w:r>
      <w:r w:rsidR="00F5510A">
        <w:t xml:space="preserve"> and FPOM on the stream bottom</w:t>
      </w:r>
      <w:r w:rsidR="00920F73">
        <w:t xml:space="preserve">, allowing </w:t>
      </w:r>
      <w:r w:rsidR="00053494">
        <w:t>for a predominance of filterers</w:t>
      </w:r>
      <w:r w:rsidR="00F5510A">
        <w:t xml:space="preserve"> and collectors</w:t>
      </w:r>
      <w:r w:rsidR="00920F73">
        <w:t xml:space="preserve"> in the impaired streams.</w:t>
      </w:r>
    </w:p>
    <w:p w14:paraId="297D251F" w14:textId="71B71C5A" w:rsidR="00F2016E" w:rsidRDefault="00C95B6C" w:rsidP="00EF79BB">
      <w:pPr>
        <w:spacing w:before="120" w:after="120" w:line="360" w:lineRule="auto"/>
        <w:jc w:val="both"/>
      </w:pPr>
      <w:r>
        <w:rPr>
          <w:noProof/>
        </w:rPr>
        <w:lastRenderedPageBreak/>
        <w:drawing>
          <wp:inline distT="0" distB="0" distL="0" distR="0" wp14:anchorId="63CC1C61" wp14:editId="1617A6E0">
            <wp:extent cx="4208511" cy="3094990"/>
            <wp:effectExtent l="0" t="0" r="1905" b="0"/>
            <wp:docPr id="2" name="Picture 2" descr="Figure 1 7.  Functional feeding group composition in benthic communities in Hat Creek compared to Roach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945" t="1489" r="2549" b="1766"/>
                    <a:stretch/>
                  </pic:blipFill>
                  <pic:spPr bwMode="auto">
                    <a:xfrm>
                      <a:off x="0" y="0"/>
                      <a:ext cx="4210197" cy="3096230"/>
                    </a:xfrm>
                    <a:prstGeom prst="rect">
                      <a:avLst/>
                    </a:prstGeom>
                    <a:noFill/>
                    <a:ln>
                      <a:noFill/>
                    </a:ln>
                    <a:extLst>
                      <a:ext uri="{53640926-AAD7-44D8-BBD7-CCE9431645EC}">
                        <a14:shadowObscured xmlns:a14="http://schemas.microsoft.com/office/drawing/2010/main"/>
                      </a:ext>
                    </a:extLst>
                  </pic:spPr>
                </pic:pic>
              </a:graphicData>
            </a:graphic>
          </wp:inline>
        </w:drawing>
      </w:r>
    </w:p>
    <w:p w14:paraId="2BF8F779" w14:textId="1A27B63F" w:rsidR="00533BF7" w:rsidRPr="00C72F30" w:rsidRDefault="00C95B6C" w:rsidP="00EF79BB">
      <w:pPr>
        <w:spacing w:before="120" w:after="120" w:line="360" w:lineRule="auto"/>
        <w:jc w:val="both"/>
      </w:pPr>
      <w:r>
        <w:rPr>
          <w:noProof/>
        </w:rPr>
        <w:drawing>
          <wp:inline distT="0" distB="0" distL="0" distR="0" wp14:anchorId="055AFF6A" wp14:editId="2ED8720A">
            <wp:extent cx="4273772" cy="3108960"/>
            <wp:effectExtent l="0" t="0" r="0" b="0"/>
            <wp:docPr id="13" name="Picture 13" descr="Figure 1 7.  Functional feeding group composition in benthic communities in Hat Creek compared to Roach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2457" t="1302" r="1105" b="2066"/>
                    <a:stretch/>
                  </pic:blipFill>
                  <pic:spPr bwMode="auto">
                    <a:xfrm>
                      <a:off x="0" y="0"/>
                      <a:ext cx="4273772" cy="3108960"/>
                    </a:xfrm>
                    <a:prstGeom prst="rect">
                      <a:avLst/>
                    </a:prstGeom>
                    <a:noFill/>
                    <a:ln>
                      <a:noFill/>
                    </a:ln>
                    <a:extLst>
                      <a:ext uri="{53640926-AAD7-44D8-BBD7-CCE9431645EC}">
                        <a14:shadowObscured xmlns:a14="http://schemas.microsoft.com/office/drawing/2010/main"/>
                      </a:ext>
                    </a:extLst>
                  </pic:spPr>
                </pic:pic>
              </a:graphicData>
            </a:graphic>
          </wp:inline>
        </w:drawing>
      </w:r>
    </w:p>
    <w:p w14:paraId="0DDDED99" w14:textId="04365524" w:rsidR="00952DF6" w:rsidRPr="00C72F30" w:rsidRDefault="00533BF7" w:rsidP="00533BF7">
      <w:pPr>
        <w:pStyle w:val="Caption"/>
      </w:pPr>
      <w:bookmarkStart w:id="40" w:name="_Ref63660936"/>
      <w:bookmarkStart w:id="41" w:name="_Toc112731545"/>
      <w:r>
        <w:t xml:space="preserve">Figure </w:t>
      </w:r>
      <w:fldSimple w:instr=" STYLEREF 1 \s ">
        <w:r w:rsidR="0045276A">
          <w:rPr>
            <w:noProof/>
          </w:rPr>
          <w:t>1</w:t>
        </w:r>
      </w:fldSimple>
      <w:r w:rsidR="0045276A">
        <w:noBreakHyphen/>
      </w:r>
      <w:fldSimple w:instr=" SEQ Figure \* ARABIC \s 1 ">
        <w:r w:rsidR="0045276A">
          <w:rPr>
            <w:noProof/>
          </w:rPr>
          <w:t>8</w:t>
        </w:r>
      </w:fldSimple>
      <w:bookmarkEnd w:id="40"/>
      <w:r>
        <w:t xml:space="preserve">.  </w:t>
      </w:r>
      <w:r w:rsidR="00952DF6" w:rsidRPr="00C72F30">
        <w:t xml:space="preserve">Functional feeding group composition in benthic </w:t>
      </w:r>
      <w:r>
        <w:t xml:space="preserve">communities in </w:t>
      </w:r>
      <w:r w:rsidR="00A710BB">
        <w:t>Hat and Black</w:t>
      </w:r>
      <w:r w:rsidR="00BD5AF2">
        <w:t xml:space="preserve"> </w:t>
      </w:r>
      <w:r>
        <w:t xml:space="preserve">Creeks compared to </w:t>
      </w:r>
      <w:r w:rsidR="00A710BB">
        <w:t>Roach River and Long Island Creek</w:t>
      </w:r>
      <w:r>
        <w:t xml:space="preserve"> (</w:t>
      </w:r>
      <w:r w:rsidR="00952DF6">
        <w:t>reference stream</w:t>
      </w:r>
      <w:r w:rsidR="00A710BB">
        <w:t>s</w:t>
      </w:r>
      <w:r w:rsidR="00952DF6">
        <w:t>).</w:t>
      </w:r>
      <w:bookmarkEnd w:id="41"/>
    </w:p>
    <w:p w14:paraId="6158B34F" w14:textId="3CFDCE06" w:rsidR="00952DF6" w:rsidRDefault="00952DF6" w:rsidP="00952DF6">
      <w:pPr>
        <w:pStyle w:val="BlockText"/>
      </w:pPr>
    </w:p>
    <w:p w14:paraId="22E3C1A8" w14:textId="77777777" w:rsidR="00952DF6" w:rsidRPr="009D7360" w:rsidRDefault="00952DF6" w:rsidP="009D049E">
      <w:pPr>
        <w:pStyle w:val="Heading3"/>
      </w:pPr>
      <w:bookmarkStart w:id="42" w:name="_Ref72927923"/>
      <w:bookmarkStart w:id="43" w:name="_Ref72927929"/>
      <w:bookmarkStart w:id="44" w:name="_Toc112731506"/>
      <w:r>
        <w:t>Habitat Assessment</w:t>
      </w:r>
      <w:bookmarkEnd w:id="42"/>
      <w:bookmarkEnd w:id="43"/>
      <w:bookmarkEnd w:id="44"/>
    </w:p>
    <w:p w14:paraId="16890959" w14:textId="1320DBEC" w:rsidR="00952DF6" w:rsidRDefault="00952DF6" w:rsidP="00952DF6">
      <w:pPr>
        <w:pStyle w:val="BlockText"/>
      </w:pPr>
      <w:r w:rsidRPr="00C72F30">
        <w:t>As part of the Rapid Bioassessment Protocol, a visual habitat assessment is performed at the time of each benthic sample collection.  This assessment entails scoring each of a series of habitat</w:t>
      </w:r>
      <w:r w:rsidRPr="00507FAB">
        <w:t xml:space="preserve"> components from 0 to 20. These habitat components include channel alteration, bank stability, </w:t>
      </w:r>
      <w:r w:rsidRPr="00507FAB">
        <w:lastRenderedPageBreak/>
        <w:t xml:space="preserve">bank vegetation, embeddedness, flow, riffles, riparian vegetation, sediment, substrate, and velocity.  The individual scores for </w:t>
      </w:r>
      <w:r w:rsidR="00EA7847">
        <w:t>each of these measures are summed to determine</w:t>
      </w:r>
      <w:r w:rsidRPr="00507FAB">
        <w:t xml:space="preserve"> a total habitat score</w:t>
      </w:r>
      <w:r w:rsidR="00EA7847">
        <w:t>.</w:t>
      </w:r>
      <w:r>
        <w:t xml:space="preserve"> </w:t>
      </w:r>
      <w:r w:rsidR="00BA7832">
        <w:fldChar w:fldCharType="begin"/>
      </w:r>
      <w:r w:rsidR="00BA7832">
        <w:instrText xml:space="preserve"> REF _Ref45087051 \h </w:instrText>
      </w:r>
      <w:r w:rsidR="00BA7832">
        <w:fldChar w:fldCharType="separate"/>
      </w:r>
      <w:r w:rsidR="002D1E14">
        <w:t xml:space="preserve">Table </w:t>
      </w:r>
      <w:r w:rsidR="002D1E14">
        <w:rPr>
          <w:noProof/>
        </w:rPr>
        <w:t>1</w:t>
      </w:r>
      <w:r w:rsidR="002D1E14">
        <w:noBreakHyphen/>
      </w:r>
      <w:r w:rsidR="002D1E14">
        <w:rPr>
          <w:noProof/>
        </w:rPr>
        <w:t>7</w:t>
      </w:r>
      <w:r w:rsidR="00BA7832">
        <w:fldChar w:fldCharType="end"/>
      </w:r>
      <w:r w:rsidR="00BA7832">
        <w:t xml:space="preserve"> </w:t>
      </w:r>
      <w:r>
        <w:t xml:space="preserve">shows scores for </w:t>
      </w:r>
      <w:r w:rsidR="00C44661">
        <w:t xml:space="preserve">the impaired </w:t>
      </w:r>
      <w:proofErr w:type="gramStart"/>
      <w:r w:rsidR="00C44661">
        <w:t>streams, and</w:t>
      </w:r>
      <w:proofErr w:type="gramEnd"/>
      <w:r w:rsidR="00E71185">
        <w:t xml:space="preserve"> </w:t>
      </w:r>
      <w:r>
        <w:t>compares</w:t>
      </w:r>
      <w:r w:rsidRPr="00507FAB">
        <w:t xml:space="preserve"> the total habitat scores </w:t>
      </w:r>
      <w:r w:rsidR="00C44661">
        <w:t>to the reference stream</w:t>
      </w:r>
      <w:r w:rsidR="00424517">
        <w:t>s</w:t>
      </w:r>
      <w:r>
        <w:t xml:space="preserve"> (</w:t>
      </w:r>
      <w:r w:rsidR="00424517">
        <w:t>Roach River and Long Island</w:t>
      </w:r>
      <w:r w:rsidR="00C44661">
        <w:t xml:space="preserve"> Creek</w:t>
      </w:r>
      <w:r>
        <w:t>) using t-tests with unequal variances</w:t>
      </w:r>
      <w:r w:rsidR="00EA7847">
        <w:t xml:space="preserve"> (ɑ=0.05)</w:t>
      </w:r>
      <w:r w:rsidR="00C44661">
        <w:t>.</w:t>
      </w:r>
      <w:r w:rsidR="008C02D6">
        <w:t xml:space="preserve">  Scores for both </w:t>
      </w:r>
      <w:r w:rsidR="00E37DD4">
        <w:t>Hat and Black</w:t>
      </w:r>
      <w:r w:rsidR="008C02D6">
        <w:t xml:space="preserve"> Creeks were significantly low</w:t>
      </w:r>
      <w:r w:rsidR="00E37DD4">
        <w:t>er than in the reference streams.</w:t>
      </w:r>
    </w:p>
    <w:p w14:paraId="22386178" w14:textId="02BEC71F" w:rsidR="00952DF6" w:rsidRDefault="00C44661" w:rsidP="00952DF6">
      <w:pPr>
        <w:pStyle w:val="BlockText"/>
      </w:pPr>
      <w:r>
        <w:fldChar w:fldCharType="begin"/>
      </w:r>
      <w:r>
        <w:instrText xml:space="preserve"> REF _Ref45087112 \h </w:instrText>
      </w:r>
      <w:r>
        <w:fldChar w:fldCharType="separate"/>
      </w:r>
      <w:r w:rsidR="00976F7C">
        <w:t xml:space="preserve">Figure </w:t>
      </w:r>
      <w:r w:rsidR="00976F7C">
        <w:rPr>
          <w:noProof/>
        </w:rPr>
        <w:t>1</w:t>
      </w:r>
      <w:r w:rsidR="00976F7C">
        <w:noBreakHyphen/>
      </w:r>
      <w:r w:rsidR="00976F7C">
        <w:rPr>
          <w:noProof/>
        </w:rPr>
        <w:t>9</w:t>
      </w:r>
      <w:r>
        <w:fldChar w:fldCharType="end"/>
      </w:r>
      <w:r>
        <w:t xml:space="preserve"> </w:t>
      </w:r>
      <w:r w:rsidR="00952DF6">
        <w:t xml:space="preserve">shows the probability of habitat being a stressor on the aquatic community for each stream based on </w:t>
      </w:r>
      <w:r w:rsidR="000C2A80">
        <w:t>DEQ</w:t>
      </w:r>
      <w:r w:rsidR="00952DF6">
        <w:t>’s analysis of probabilistic monitoring data (</w:t>
      </w:r>
      <w:r w:rsidR="000C2A80">
        <w:t>DEQ</w:t>
      </w:r>
      <w:r w:rsidR="00952DF6">
        <w:t xml:space="preserve">, 2017).  </w:t>
      </w:r>
      <w:r w:rsidR="00424517">
        <w:t xml:space="preserve">Both Black and Hat Creeks </w:t>
      </w:r>
      <w:r w:rsidR="00952DF6">
        <w:t xml:space="preserve">fell in the </w:t>
      </w:r>
      <w:r w:rsidR="00CB748B">
        <w:t>low</w:t>
      </w:r>
      <w:r w:rsidR="00952DF6">
        <w:t xml:space="preserve"> probability category</w:t>
      </w:r>
      <w:r w:rsidR="00BD5AF2">
        <w:t>.</w:t>
      </w:r>
      <w:r w:rsidR="00952DF6">
        <w:t xml:space="preserve"> </w:t>
      </w:r>
    </w:p>
    <w:p w14:paraId="67FFECAB" w14:textId="274EDAB2" w:rsidR="00952DF6" w:rsidRPr="00F26D51" w:rsidRDefault="00E71185" w:rsidP="00E71185">
      <w:pPr>
        <w:pStyle w:val="Caption"/>
      </w:pPr>
      <w:bookmarkStart w:id="45" w:name="_Ref45087051"/>
      <w:bookmarkStart w:id="46" w:name="_Toc112731576"/>
      <w:r>
        <w:t xml:space="preserve">Table </w:t>
      </w:r>
      <w:fldSimple w:instr=" STYLEREF 1 \s ">
        <w:r w:rsidR="00C42AFC">
          <w:rPr>
            <w:noProof/>
          </w:rPr>
          <w:t>1</w:t>
        </w:r>
      </w:fldSimple>
      <w:r w:rsidR="00C42AFC">
        <w:noBreakHyphen/>
      </w:r>
      <w:fldSimple w:instr=" SEQ Table \* ARABIC \s 1 ">
        <w:r w:rsidR="00C42AFC">
          <w:rPr>
            <w:noProof/>
          </w:rPr>
          <w:t>7</w:t>
        </w:r>
      </w:fldSimple>
      <w:bookmarkEnd w:id="45"/>
      <w:r w:rsidR="00952DF6">
        <w:t xml:space="preserve">.  Total habitat scores for </w:t>
      </w:r>
      <w:r w:rsidR="00CA6E00">
        <w:t>Hat</w:t>
      </w:r>
      <w:r w:rsidR="00BD5AF2">
        <w:t xml:space="preserve"> and </w:t>
      </w:r>
      <w:r w:rsidR="00CA6E00">
        <w:t xml:space="preserve">Black </w:t>
      </w:r>
      <w:r w:rsidR="00C44661">
        <w:t>Creeks</w:t>
      </w:r>
      <w:r w:rsidR="00952DF6">
        <w:t>.</w:t>
      </w:r>
      <w:bookmarkEnd w:id="46"/>
    </w:p>
    <w:p w14:paraId="60273F2D" w14:textId="77777777" w:rsidR="00952DF6" w:rsidRDefault="00952DF6" w:rsidP="00952DF6"/>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440"/>
        <w:gridCol w:w="1980"/>
        <w:gridCol w:w="990"/>
      </w:tblGrid>
      <w:tr w:rsidR="00A33742" w:rsidRPr="00C105D4" w14:paraId="1F4B4003" w14:textId="77777777" w:rsidTr="00C44661">
        <w:trPr>
          <w:trHeight w:hRule="exact" w:val="640"/>
          <w:tblHeader/>
          <w:jc w:val="center"/>
        </w:trPr>
        <w:tc>
          <w:tcPr>
            <w:tcW w:w="2065" w:type="dxa"/>
            <w:shd w:val="clear" w:color="auto" w:fill="BFBFBF" w:themeFill="background1" w:themeFillShade="BF"/>
            <w:vAlign w:val="center"/>
          </w:tcPr>
          <w:p w14:paraId="5CAF8021" w14:textId="77777777" w:rsidR="00A33742" w:rsidRPr="00E16B34" w:rsidRDefault="00A33742" w:rsidP="00952DF6">
            <w:pPr>
              <w:pStyle w:val="BlockText"/>
              <w:spacing w:before="0" w:after="0" w:line="240" w:lineRule="auto"/>
              <w:rPr>
                <w:rFonts w:ascii="Arial Narrow" w:hAnsi="Arial Narrow"/>
                <w:b/>
                <w:sz w:val="20"/>
                <w:szCs w:val="20"/>
              </w:rPr>
            </w:pPr>
            <w:r w:rsidRPr="00E16B34">
              <w:rPr>
                <w:rFonts w:ascii="Arial Narrow" w:hAnsi="Arial Narrow"/>
                <w:b/>
                <w:sz w:val="20"/>
                <w:szCs w:val="20"/>
              </w:rPr>
              <w:t>Stream</w:t>
            </w:r>
          </w:p>
        </w:tc>
        <w:tc>
          <w:tcPr>
            <w:tcW w:w="1440" w:type="dxa"/>
            <w:shd w:val="clear" w:color="auto" w:fill="BFBFBF" w:themeFill="background1" w:themeFillShade="BF"/>
            <w:vAlign w:val="center"/>
          </w:tcPr>
          <w:p w14:paraId="70860258" w14:textId="77777777" w:rsidR="00A33742" w:rsidRPr="00E16B34" w:rsidRDefault="00A33742" w:rsidP="00C44661">
            <w:pPr>
              <w:jc w:val="center"/>
              <w:rPr>
                <w:rFonts w:ascii="Arial Narrow" w:hAnsi="Arial Narrow"/>
                <w:b/>
                <w:color w:val="000000"/>
                <w:sz w:val="20"/>
                <w:szCs w:val="20"/>
              </w:rPr>
            </w:pPr>
            <w:r w:rsidRPr="00E16B34">
              <w:rPr>
                <w:rFonts w:ascii="Arial Narrow" w:hAnsi="Arial Narrow"/>
                <w:b/>
                <w:color w:val="000000"/>
                <w:sz w:val="20"/>
                <w:szCs w:val="20"/>
              </w:rPr>
              <w:t>Total Habitat Score</w:t>
            </w:r>
          </w:p>
        </w:tc>
        <w:tc>
          <w:tcPr>
            <w:tcW w:w="1980" w:type="dxa"/>
            <w:shd w:val="clear" w:color="auto" w:fill="BFBFBF" w:themeFill="background1" w:themeFillShade="BF"/>
            <w:vAlign w:val="center"/>
          </w:tcPr>
          <w:p w14:paraId="6014D0EB" w14:textId="77777777" w:rsidR="00A33742" w:rsidRPr="00E16B34" w:rsidRDefault="00A33742" w:rsidP="00C44661">
            <w:pPr>
              <w:jc w:val="center"/>
              <w:rPr>
                <w:rFonts w:ascii="Arial Narrow" w:hAnsi="Arial Narrow"/>
                <w:b/>
                <w:color w:val="000000"/>
                <w:sz w:val="20"/>
                <w:szCs w:val="20"/>
              </w:rPr>
            </w:pPr>
            <w:r>
              <w:rPr>
                <w:rFonts w:ascii="Arial Narrow" w:hAnsi="Arial Narrow"/>
                <w:b/>
                <w:color w:val="000000"/>
                <w:sz w:val="20"/>
                <w:szCs w:val="20"/>
              </w:rPr>
              <w:t>Significantly Different from Reference</w:t>
            </w:r>
          </w:p>
        </w:tc>
        <w:tc>
          <w:tcPr>
            <w:tcW w:w="990" w:type="dxa"/>
            <w:shd w:val="clear" w:color="auto" w:fill="BFBFBF" w:themeFill="background1" w:themeFillShade="BF"/>
            <w:vAlign w:val="center"/>
          </w:tcPr>
          <w:p w14:paraId="199FB764" w14:textId="77777777" w:rsidR="00A33742" w:rsidRPr="00E16B34" w:rsidRDefault="00A33742" w:rsidP="00952DF6">
            <w:pPr>
              <w:jc w:val="center"/>
              <w:rPr>
                <w:rFonts w:ascii="Arial Narrow" w:hAnsi="Arial Narrow"/>
                <w:b/>
                <w:color w:val="000000"/>
                <w:sz w:val="20"/>
                <w:szCs w:val="20"/>
              </w:rPr>
            </w:pPr>
            <w:r w:rsidRPr="00E16B34">
              <w:rPr>
                <w:rFonts w:ascii="Arial Narrow" w:hAnsi="Arial Narrow"/>
                <w:b/>
                <w:color w:val="000000"/>
                <w:sz w:val="20"/>
                <w:szCs w:val="20"/>
              </w:rPr>
              <w:t>P value</w:t>
            </w:r>
          </w:p>
        </w:tc>
      </w:tr>
      <w:tr w:rsidR="00A33742" w:rsidRPr="00C105D4" w14:paraId="41E80213" w14:textId="77777777" w:rsidTr="00C44661">
        <w:trPr>
          <w:trHeight w:hRule="exact" w:val="360"/>
          <w:jc w:val="center"/>
        </w:trPr>
        <w:tc>
          <w:tcPr>
            <w:tcW w:w="2065" w:type="dxa"/>
            <w:vAlign w:val="center"/>
          </w:tcPr>
          <w:p w14:paraId="24E36DE9" w14:textId="5BD1270A" w:rsidR="00A33742" w:rsidRPr="00C105D4" w:rsidRDefault="00A710BB" w:rsidP="00952DF6">
            <w:pPr>
              <w:pStyle w:val="BlockText"/>
              <w:spacing w:before="0" w:after="0" w:line="240" w:lineRule="auto"/>
              <w:rPr>
                <w:rFonts w:ascii="Arial Narrow" w:hAnsi="Arial Narrow"/>
                <w:sz w:val="20"/>
                <w:szCs w:val="20"/>
              </w:rPr>
            </w:pPr>
            <w:r>
              <w:rPr>
                <w:rFonts w:ascii="Arial Narrow" w:hAnsi="Arial Narrow"/>
                <w:sz w:val="20"/>
                <w:szCs w:val="20"/>
              </w:rPr>
              <w:t>Hat</w:t>
            </w:r>
            <w:r w:rsidR="00A33742">
              <w:rPr>
                <w:rFonts w:ascii="Arial Narrow" w:hAnsi="Arial Narrow"/>
                <w:sz w:val="20"/>
                <w:szCs w:val="20"/>
              </w:rPr>
              <w:t xml:space="preserve"> Creek</w:t>
            </w:r>
          </w:p>
        </w:tc>
        <w:tc>
          <w:tcPr>
            <w:tcW w:w="1440" w:type="dxa"/>
            <w:vAlign w:val="center"/>
          </w:tcPr>
          <w:p w14:paraId="413CAB02" w14:textId="5CDD297E" w:rsidR="00A33742" w:rsidRPr="00C105D4" w:rsidRDefault="00CA6E00" w:rsidP="00952DF6">
            <w:pPr>
              <w:jc w:val="center"/>
              <w:rPr>
                <w:rFonts w:ascii="Arial Narrow" w:hAnsi="Arial Narrow"/>
                <w:color w:val="000000"/>
                <w:sz w:val="20"/>
                <w:szCs w:val="20"/>
              </w:rPr>
            </w:pPr>
            <w:r>
              <w:rPr>
                <w:rFonts w:ascii="Arial Narrow" w:hAnsi="Arial Narrow"/>
                <w:color w:val="000000"/>
                <w:sz w:val="20"/>
                <w:szCs w:val="20"/>
              </w:rPr>
              <w:t>141.8</w:t>
            </w:r>
          </w:p>
        </w:tc>
        <w:tc>
          <w:tcPr>
            <w:tcW w:w="1980" w:type="dxa"/>
            <w:vAlign w:val="center"/>
          </w:tcPr>
          <w:p w14:paraId="4F79384D" w14:textId="3C3FFCA6"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7871D43C" w14:textId="269630D3" w:rsidR="00A33742" w:rsidRPr="00C105D4" w:rsidRDefault="00E71B37" w:rsidP="00CA6E00">
            <w:pPr>
              <w:jc w:val="center"/>
              <w:rPr>
                <w:rFonts w:ascii="Arial Narrow" w:hAnsi="Arial Narrow"/>
                <w:color w:val="000000"/>
                <w:sz w:val="20"/>
                <w:szCs w:val="20"/>
              </w:rPr>
            </w:pPr>
            <w:r>
              <w:rPr>
                <w:rFonts w:ascii="Arial Narrow" w:hAnsi="Arial Narrow"/>
                <w:color w:val="000000"/>
                <w:sz w:val="20"/>
                <w:szCs w:val="20"/>
              </w:rPr>
              <w:t xml:space="preserve">p </w:t>
            </w:r>
            <w:r w:rsidR="00CA6E00">
              <w:rPr>
                <w:rFonts w:ascii="Arial Narrow" w:hAnsi="Arial Narrow"/>
                <w:color w:val="000000"/>
                <w:sz w:val="20"/>
                <w:szCs w:val="20"/>
              </w:rPr>
              <w:t>=0.026</w:t>
            </w:r>
          </w:p>
        </w:tc>
      </w:tr>
      <w:tr w:rsidR="00A33742" w:rsidRPr="00C105D4" w14:paraId="28C89ACF" w14:textId="77777777" w:rsidTr="00C44661">
        <w:trPr>
          <w:trHeight w:hRule="exact" w:val="360"/>
          <w:jc w:val="center"/>
        </w:trPr>
        <w:tc>
          <w:tcPr>
            <w:tcW w:w="2065" w:type="dxa"/>
            <w:vAlign w:val="center"/>
          </w:tcPr>
          <w:p w14:paraId="7CA46B8A" w14:textId="7A85F452" w:rsidR="00A33742" w:rsidRPr="00C105D4" w:rsidRDefault="00A710BB" w:rsidP="00952DF6">
            <w:pPr>
              <w:pStyle w:val="BlockText"/>
              <w:spacing w:before="0" w:after="0" w:line="240" w:lineRule="auto"/>
              <w:rPr>
                <w:rFonts w:ascii="Arial Narrow" w:hAnsi="Arial Narrow"/>
                <w:sz w:val="20"/>
                <w:szCs w:val="20"/>
              </w:rPr>
            </w:pPr>
            <w:r>
              <w:rPr>
                <w:rFonts w:ascii="Arial Narrow" w:hAnsi="Arial Narrow"/>
                <w:sz w:val="20"/>
                <w:szCs w:val="20"/>
              </w:rPr>
              <w:t>Black</w:t>
            </w:r>
            <w:r w:rsidR="00A33742">
              <w:rPr>
                <w:rFonts w:ascii="Arial Narrow" w:hAnsi="Arial Narrow"/>
                <w:sz w:val="20"/>
                <w:szCs w:val="20"/>
              </w:rPr>
              <w:t xml:space="preserve"> Creek</w:t>
            </w:r>
          </w:p>
        </w:tc>
        <w:tc>
          <w:tcPr>
            <w:tcW w:w="1440" w:type="dxa"/>
            <w:vAlign w:val="center"/>
          </w:tcPr>
          <w:p w14:paraId="0A9195F5" w14:textId="0E14016E" w:rsidR="00A33742" w:rsidRPr="00C105D4" w:rsidRDefault="00CA6E00" w:rsidP="00952DF6">
            <w:pPr>
              <w:jc w:val="center"/>
              <w:rPr>
                <w:rFonts w:ascii="Arial Narrow" w:hAnsi="Arial Narrow"/>
                <w:color w:val="000000"/>
                <w:sz w:val="20"/>
                <w:szCs w:val="20"/>
              </w:rPr>
            </w:pPr>
            <w:r>
              <w:rPr>
                <w:rFonts w:ascii="Arial Narrow" w:hAnsi="Arial Narrow"/>
                <w:color w:val="000000"/>
                <w:sz w:val="20"/>
                <w:szCs w:val="20"/>
              </w:rPr>
              <w:t>136.2</w:t>
            </w:r>
          </w:p>
        </w:tc>
        <w:tc>
          <w:tcPr>
            <w:tcW w:w="1980" w:type="dxa"/>
            <w:vAlign w:val="center"/>
          </w:tcPr>
          <w:p w14:paraId="0E3287D0" w14:textId="7D755D78" w:rsidR="00A33742" w:rsidRDefault="00E71B37" w:rsidP="00952DF6">
            <w:pPr>
              <w:jc w:val="center"/>
              <w:rPr>
                <w:rFonts w:ascii="Arial Narrow" w:hAnsi="Arial Narrow"/>
                <w:color w:val="000000"/>
                <w:sz w:val="20"/>
                <w:szCs w:val="20"/>
              </w:rPr>
            </w:pPr>
            <w:r>
              <w:rPr>
                <w:rFonts w:ascii="Arial Narrow" w:hAnsi="Arial Narrow"/>
                <w:color w:val="000000"/>
                <w:sz w:val="20"/>
                <w:szCs w:val="20"/>
              </w:rPr>
              <w:t>Yes</w:t>
            </w:r>
          </w:p>
        </w:tc>
        <w:tc>
          <w:tcPr>
            <w:tcW w:w="990" w:type="dxa"/>
            <w:vAlign w:val="center"/>
          </w:tcPr>
          <w:p w14:paraId="4390E5B1" w14:textId="4F0AF72B" w:rsidR="00A33742" w:rsidRPr="00C105D4" w:rsidRDefault="00E71B37" w:rsidP="00CA6E00">
            <w:pPr>
              <w:jc w:val="center"/>
              <w:rPr>
                <w:rFonts w:ascii="Arial Narrow" w:hAnsi="Arial Narrow"/>
                <w:color w:val="000000"/>
                <w:sz w:val="20"/>
                <w:szCs w:val="20"/>
              </w:rPr>
            </w:pPr>
            <w:r>
              <w:rPr>
                <w:rFonts w:ascii="Arial Narrow" w:hAnsi="Arial Narrow"/>
                <w:color w:val="000000"/>
                <w:sz w:val="20"/>
                <w:szCs w:val="20"/>
              </w:rPr>
              <w:t xml:space="preserve">p </w:t>
            </w:r>
            <w:r w:rsidR="00CA6E00">
              <w:rPr>
                <w:rFonts w:ascii="Arial Narrow" w:hAnsi="Arial Narrow"/>
                <w:color w:val="000000"/>
                <w:sz w:val="20"/>
                <w:szCs w:val="20"/>
              </w:rPr>
              <w:t>&lt; 0.001</w:t>
            </w:r>
          </w:p>
        </w:tc>
      </w:tr>
      <w:tr w:rsidR="00CA6E00" w:rsidRPr="00C105D4" w14:paraId="505EB8B9" w14:textId="77777777" w:rsidTr="00C44661">
        <w:trPr>
          <w:trHeight w:hRule="exact" w:val="360"/>
          <w:jc w:val="center"/>
        </w:trPr>
        <w:tc>
          <w:tcPr>
            <w:tcW w:w="2065" w:type="dxa"/>
            <w:vAlign w:val="center"/>
          </w:tcPr>
          <w:p w14:paraId="4B789849" w14:textId="47D0D9E7" w:rsidR="00CA6E00" w:rsidRDefault="00CA6E00" w:rsidP="00C44661">
            <w:pPr>
              <w:pStyle w:val="BlockText"/>
              <w:spacing w:before="0" w:after="0" w:line="240" w:lineRule="auto"/>
              <w:jc w:val="left"/>
              <w:rPr>
                <w:rFonts w:ascii="Arial Narrow" w:hAnsi="Arial Narrow"/>
                <w:sz w:val="20"/>
                <w:szCs w:val="20"/>
              </w:rPr>
            </w:pPr>
            <w:r>
              <w:rPr>
                <w:rFonts w:ascii="Arial Narrow" w:hAnsi="Arial Narrow"/>
                <w:sz w:val="20"/>
                <w:szCs w:val="20"/>
              </w:rPr>
              <w:t>Roach River (reference)</w:t>
            </w:r>
          </w:p>
        </w:tc>
        <w:tc>
          <w:tcPr>
            <w:tcW w:w="1440" w:type="dxa"/>
            <w:vAlign w:val="center"/>
          </w:tcPr>
          <w:p w14:paraId="2E7C9FC2" w14:textId="694B67C9" w:rsidR="00CA6E00" w:rsidRPr="00C105D4" w:rsidRDefault="00CA6E00" w:rsidP="00952DF6">
            <w:pPr>
              <w:jc w:val="center"/>
              <w:rPr>
                <w:rFonts w:ascii="Arial Narrow" w:hAnsi="Arial Narrow"/>
                <w:color w:val="000000"/>
                <w:sz w:val="20"/>
                <w:szCs w:val="20"/>
              </w:rPr>
            </w:pPr>
            <w:r>
              <w:rPr>
                <w:rFonts w:ascii="Arial Narrow" w:hAnsi="Arial Narrow"/>
                <w:color w:val="000000"/>
                <w:sz w:val="20"/>
                <w:szCs w:val="20"/>
              </w:rPr>
              <w:t>154.8</w:t>
            </w:r>
          </w:p>
        </w:tc>
        <w:tc>
          <w:tcPr>
            <w:tcW w:w="2970" w:type="dxa"/>
            <w:gridSpan w:val="2"/>
            <w:vMerge w:val="restart"/>
            <w:shd w:val="clear" w:color="auto" w:fill="BFBFBF" w:themeFill="background1" w:themeFillShade="BF"/>
          </w:tcPr>
          <w:p w14:paraId="7E099324" w14:textId="77777777" w:rsidR="00CA6E00" w:rsidRPr="00C105D4" w:rsidRDefault="00CA6E00" w:rsidP="00952DF6">
            <w:pPr>
              <w:jc w:val="center"/>
              <w:rPr>
                <w:rFonts w:ascii="Arial Narrow" w:hAnsi="Arial Narrow"/>
                <w:color w:val="000000"/>
                <w:sz w:val="20"/>
                <w:szCs w:val="20"/>
              </w:rPr>
            </w:pPr>
          </w:p>
        </w:tc>
      </w:tr>
      <w:tr w:rsidR="00CA6E00" w:rsidRPr="00C105D4" w14:paraId="67A94BF9" w14:textId="77777777" w:rsidTr="00CA6E00">
        <w:trPr>
          <w:trHeight w:hRule="exact" w:val="577"/>
          <w:jc w:val="center"/>
        </w:trPr>
        <w:tc>
          <w:tcPr>
            <w:tcW w:w="2065" w:type="dxa"/>
            <w:vAlign w:val="center"/>
          </w:tcPr>
          <w:p w14:paraId="59556FEF" w14:textId="24F23E97" w:rsidR="00CA6E00" w:rsidRDefault="00CA6E00" w:rsidP="00C44661">
            <w:pPr>
              <w:pStyle w:val="BlockText"/>
              <w:spacing w:before="0" w:after="0" w:line="240" w:lineRule="auto"/>
              <w:jc w:val="left"/>
              <w:rPr>
                <w:rFonts w:ascii="Arial Narrow" w:hAnsi="Arial Narrow"/>
                <w:sz w:val="20"/>
                <w:szCs w:val="20"/>
              </w:rPr>
            </w:pPr>
            <w:r>
              <w:rPr>
                <w:rFonts w:ascii="Arial Narrow" w:hAnsi="Arial Narrow"/>
                <w:sz w:val="20"/>
                <w:szCs w:val="20"/>
              </w:rPr>
              <w:t>Long Island Creek (reference)</w:t>
            </w:r>
          </w:p>
        </w:tc>
        <w:tc>
          <w:tcPr>
            <w:tcW w:w="1440" w:type="dxa"/>
            <w:vAlign w:val="center"/>
          </w:tcPr>
          <w:p w14:paraId="3DB3FBDE" w14:textId="1D78AF9B" w:rsidR="00CA6E00" w:rsidRDefault="00CA6E00" w:rsidP="00952DF6">
            <w:pPr>
              <w:jc w:val="center"/>
              <w:rPr>
                <w:rFonts w:ascii="Arial Narrow" w:hAnsi="Arial Narrow"/>
                <w:color w:val="000000"/>
                <w:sz w:val="20"/>
                <w:szCs w:val="20"/>
              </w:rPr>
            </w:pPr>
            <w:r>
              <w:rPr>
                <w:rFonts w:ascii="Arial Narrow" w:hAnsi="Arial Narrow"/>
                <w:color w:val="000000"/>
                <w:sz w:val="20"/>
                <w:szCs w:val="20"/>
              </w:rPr>
              <w:t>166.5</w:t>
            </w:r>
          </w:p>
        </w:tc>
        <w:tc>
          <w:tcPr>
            <w:tcW w:w="2970" w:type="dxa"/>
            <w:gridSpan w:val="2"/>
            <w:vMerge/>
            <w:shd w:val="clear" w:color="auto" w:fill="BFBFBF" w:themeFill="background1" w:themeFillShade="BF"/>
          </w:tcPr>
          <w:p w14:paraId="3CD23789" w14:textId="77777777" w:rsidR="00CA6E00" w:rsidRPr="00C105D4" w:rsidRDefault="00CA6E00" w:rsidP="00952DF6">
            <w:pPr>
              <w:jc w:val="center"/>
              <w:rPr>
                <w:rFonts w:ascii="Arial Narrow" w:hAnsi="Arial Narrow"/>
                <w:color w:val="000000"/>
                <w:sz w:val="20"/>
                <w:szCs w:val="20"/>
              </w:rPr>
            </w:pPr>
          </w:p>
        </w:tc>
      </w:tr>
    </w:tbl>
    <w:p w14:paraId="211C18C7" w14:textId="77777777" w:rsidR="00952DF6" w:rsidRDefault="00952DF6" w:rsidP="00952DF6">
      <w:pPr>
        <w:pStyle w:val="BlockText"/>
      </w:pPr>
    </w:p>
    <w:p w14:paraId="4DEF5AB1" w14:textId="48C77C7C" w:rsidR="00952DF6" w:rsidRPr="00360547" w:rsidRDefault="00952DF6" w:rsidP="00952DF6">
      <w:pPr>
        <w:pStyle w:val="BlockText"/>
      </w:pPr>
      <w:r>
        <w:t>Habitat scores were statistically compared to SCI scores through a regression analysis (</w:t>
      </w:r>
      <w:r w:rsidR="00CD5617">
        <w:fldChar w:fldCharType="begin"/>
      </w:r>
      <w:r w:rsidR="00CD5617">
        <w:instrText xml:space="preserve"> REF _Ref45087174 \h </w:instrText>
      </w:r>
      <w:r w:rsidR="00CD5617">
        <w:fldChar w:fldCharType="separate"/>
      </w:r>
      <w:r w:rsidR="002D1E14">
        <w:t xml:space="preserve">Figure </w:t>
      </w:r>
      <w:r w:rsidR="002D1E14">
        <w:rPr>
          <w:noProof/>
        </w:rPr>
        <w:t>1</w:t>
      </w:r>
      <w:r w:rsidR="002D1E14">
        <w:noBreakHyphen/>
      </w:r>
      <w:r w:rsidR="002D1E14">
        <w:rPr>
          <w:noProof/>
        </w:rPr>
        <w:t>9</w:t>
      </w:r>
      <w:r w:rsidR="00CD5617">
        <w:fldChar w:fldCharType="end"/>
      </w:r>
      <w:r w:rsidR="00360547">
        <w:t>).  T</w:t>
      </w:r>
      <w:r>
        <w:t>he low R</w:t>
      </w:r>
      <w:r>
        <w:rPr>
          <w:vertAlign w:val="superscript"/>
        </w:rPr>
        <w:t>2</w:t>
      </w:r>
      <w:r>
        <w:t xml:space="preserve"> value (0.</w:t>
      </w:r>
      <w:r w:rsidR="00360547">
        <w:t>138</w:t>
      </w:r>
      <w:r>
        <w:t xml:space="preserve">) indicates considerable variability in this relationship, </w:t>
      </w:r>
      <w:r w:rsidR="00360547">
        <w:t>which was not significant (α=0.05)</w:t>
      </w:r>
      <w:r>
        <w:t xml:space="preserve">.  </w:t>
      </w:r>
      <w:r w:rsidR="00360547">
        <w:t xml:space="preserve">As indicated by the trend line in </w:t>
      </w:r>
      <w:r w:rsidR="00360547">
        <w:fldChar w:fldCharType="begin"/>
      </w:r>
      <w:r w:rsidR="00360547">
        <w:instrText xml:space="preserve"> REF _Ref45087112 \h </w:instrText>
      </w:r>
      <w:r w:rsidR="00360547">
        <w:fldChar w:fldCharType="separate"/>
      </w:r>
      <w:r w:rsidR="00976F7C">
        <w:t xml:space="preserve">Figure </w:t>
      </w:r>
      <w:r w:rsidR="00976F7C">
        <w:rPr>
          <w:noProof/>
        </w:rPr>
        <w:t>1</w:t>
      </w:r>
      <w:r w:rsidR="00976F7C">
        <w:noBreakHyphen/>
      </w:r>
      <w:r w:rsidR="00976F7C">
        <w:rPr>
          <w:noProof/>
        </w:rPr>
        <w:t>9</w:t>
      </w:r>
      <w:r w:rsidR="00360547">
        <w:fldChar w:fldCharType="end"/>
      </w:r>
      <w:r w:rsidR="00360547">
        <w:t>, it appears that this relationship is negatively correlated, meaning that as habitat improves, SCI scores go down.  Given the low R</w:t>
      </w:r>
      <w:r w:rsidR="00360547">
        <w:rPr>
          <w:vertAlign w:val="superscript"/>
        </w:rPr>
        <w:t>2</w:t>
      </w:r>
      <w:r w:rsidR="00360547">
        <w:t xml:space="preserve"> value, the trend line does not accurately describe the relationship between these measures.</w:t>
      </w:r>
    </w:p>
    <w:p w14:paraId="72770E51" w14:textId="7474BFFD" w:rsidR="00952DF6" w:rsidRDefault="00424517" w:rsidP="00952DF6">
      <w:pPr>
        <w:pStyle w:val="BlockText"/>
        <w:keepNext/>
      </w:pPr>
      <w:r>
        <w:rPr>
          <w:noProof/>
        </w:rPr>
        <w:lastRenderedPageBreak/>
        <w:drawing>
          <wp:inline distT="0" distB="0" distL="0" distR="0" wp14:anchorId="3DF6519C" wp14:editId="7C5D71C7">
            <wp:extent cx="4648200" cy="3552825"/>
            <wp:effectExtent l="0" t="0" r="0" b="9525"/>
            <wp:docPr id="15" name="Picture 15" descr="Figure 1 8. Total habitat scores for Hat and Black Creeks.  Colors represent the probability that data within that range would be responsible for causing stress. Asterisks indicate scores significantly different from the reference conditions (α=0.0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otHab_Probability_Figure.jpg"/>
                    <pic:cNvPicPr/>
                  </pic:nvPicPr>
                  <pic:blipFill rotWithShape="1">
                    <a:blip r:embed="rId25">
                      <a:extLst>
                        <a:ext uri="{28A0092B-C50C-407E-A947-70E740481C1C}">
                          <a14:useLocalDpi xmlns:a14="http://schemas.microsoft.com/office/drawing/2010/main" val="0"/>
                        </a:ext>
                      </a:extLst>
                    </a:blip>
                    <a:srcRect l="3833" t="3224" r="2657" b="4257"/>
                    <a:stretch/>
                  </pic:blipFill>
                  <pic:spPr bwMode="auto">
                    <a:xfrm>
                      <a:off x="0" y="0"/>
                      <a:ext cx="4648619" cy="3553145"/>
                    </a:xfrm>
                    <a:prstGeom prst="rect">
                      <a:avLst/>
                    </a:prstGeom>
                    <a:ln>
                      <a:noFill/>
                    </a:ln>
                    <a:extLst>
                      <a:ext uri="{53640926-AAD7-44D8-BBD7-CCE9431645EC}">
                        <a14:shadowObscured xmlns:a14="http://schemas.microsoft.com/office/drawing/2010/main"/>
                      </a:ext>
                    </a:extLst>
                  </pic:spPr>
                </pic:pic>
              </a:graphicData>
            </a:graphic>
          </wp:inline>
        </w:drawing>
      </w:r>
    </w:p>
    <w:p w14:paraId="628B46CA" w14:textId="3D68DF29" w:rsidR="00952DF6" w:rsidRPr="00507FAB" w:rsidRDefault="00E71185" w:rsidP="002977FC">
      <w:pPr>
        <w:pStyle w:val="Caption"/>
      </w:pPr>
      <w:bookmarkStart w:id="47" w:name="_Ref45087112"/>
      <w:bookmarkStart w:id="48" w:name="_Toc112731546"/>
      <w:r>
        <w:t xml:space="preserve">Figure </w:t>
      </w:r>
      <w:fldSimple w:instr=" STYLEREF 1 \s ">
        <w:r w:rsidR="0045276A">
          <w:rPr>
            <w:noProof/>
          </w:rPr>
          <w:t>1</w:t>
        </w:r>
      </w:fldSimple>
      <w:r w:rsidR="0045276A">
        <w:noBreakHyphen/>
      </w:r>
      <w:fldSimple w:instr=" SEQ Figure \* ARABIC \s 1 ">
        <w:r w:rsidR="0045276A">
          <w:rPr>
            <w:noProof/>
          </w:rPr>
          <w:t>9</w:t>
        </w:r>
      </w:fldSimple>
      <w:bookmarkEnd w:id="47"/>
      <w:r w:rsidR="00952DF6">
        <w:t xml:space="preserve">. Total habitat scores for </w:t>
      </w:r>
      <w:r w:rsidR="00424517">
        <w:t>Hat and Black</w:t>
      </w:r>
      <w:r w:rsidR="00857321">
        <w:t xml:space="preserve"> Creeks</w:t>
      </w:r>
      <w:r w:rsidR="00952DF6">
        <w:t>.  Colors represent the probability that data within that range would be responsible for causing stress.</w:t>
      </w:r>
      <w:r w:rsidR="005B10EE">
        <w:t xml:space="preserve"> </w:t>
      </w:r>
      <w:r w:rsidR="00424517">
        <w:t>Asterisks indicate scores significantly different from the reference conditions (α=0.05).</w:t>
      </w:r>
      <w:bookmarkEnd w:id="48"/>
      <w:r w:rsidR="00424517">
        <w:t xml:space="preserve"> </w:t>
      </w:r>
    </w:p>
    <w:p w14:paraId="14279BD6" w14:textId="770885B3" w:rsidR="00952DF6" w:rsidRDefault="002977FC" w:rsidP="00952DF6">
      <w:pPr>
        <w:pStyle w:val="BlockText"/>
      </w:pPr>
      <w:r>
        <w:rPr>
          <w:noProof/>
        </w:rPr>
        <w:drawing>
          <wp:inline distT="0" distB="0" distL="0" distR="0" wp14:anchorId="4FE8B538" wp14:editId="17F44464">
            <wp:extent cx="4778257" cy="3474720"/>
            <wp:effectExtent l="0" t="0" r="3810" b="0"/>
            <wp:docPr id="229" name="Picture 229" descr="Figure 1 9.  Comparison of total habitat scores with SCI scores in Hat and Black Creeks.  Red line indicates impairment thres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8257" cy="3474720"/>
                    </a:xfrm>
                    <a:prstGeom prst="rect">
                      <a:avLst/>
                    </a:prstGeom>
                    <a:noFill/>
                  </pic:spPr>
                </pic:pic>
              </a:graphicData>
            </a:graphic>
          </wp:inline>
        </w:drawing>
      </w:r>
    </w:p>
    <w:p w14:paraId="4E921C29" w14:textId="492208CA" w:rsidR="00952DF6" w:rsidRDefault="00E71185" w:rsidP="00E71185">
      <w:pPr>
        <w:pStyle w:val="Caption"/>
      </w:pPr>
      <w:bookmarkStart w:id="49" w:name="_Ref45087174"/>
      <w:bookmarkStart w:id="50" w:name="_Toc112731547"/>
      <w:r>
        <w:t xml:space="preserve">Figure </w:t>
      </w:r>
      <w:fldSimple w:instr=" STYLEREF 1 \s ">
        <w:r w:rsidR="0045276A">
          <w:rPr>
            <w:noProof/>
          </w:rPr>
          <w:t>1</w:t>
        </w:r>
      </w:fldSimple>
      <w:r w:rsidR="0045276A">
        <w:noBreakHyphen/>
      </w:r>
      <w:fldSimple w:instr=" SEQ Figure \* ARABIC \s 1 ">
        <w:r w:rsidR="0045276A">
          <w:rPr>
            <w:noProof/>
          </w:rPr>
          <w:t>10</w:t>
        </w:r>
      </w:fldSimple>
      <w:bookmarkEnd w:id="49"/>
      <w:r w:rsidR="00952DF6">
        <w:t xml:space="preserve">.  Comparison of total habitat scores with SCI scores </w:t>
      </w:r>
      <w:r w:rsidR="002977FC">
        <w:t>in Hat and Black Creeks</w:t>
      </w:r>
      <w:r w:rsidR="00CD5617">
        <w:t>.</w:t>
      </w:r>
      <w:r w:rsidR="002977FC">
        <w:t xml:space="preserve">  Red line indicates impairment threshold</w:t>
      </w:r>
      <w:r w:rsidR="00B46E60">
        <w:t xml:space="preserve"> (SCI = 60)</w:t>
      </w:r>
      <w:r w:rsidR="002977FC">
        <w:t>.</w:t>
      </w:r>
      <w:bookmarkEnd w:id="50"/>
    </w:p>
    <w:p w14:paraId="5FC208FD" w14:textId="0205E6E8" w:rsidR="00E02BC3" w:rsidRPr="00507FAB" w:rsidRDefault="00952DF6" w:rsidP="00E02BC3">
      <w:pPr>
        <w:pStyle w:val="BlockText"/>
      </w:pPr>
      <w:r w:rsidRPr="00507FAB">
        <w:lastRenderedPageBreak/>
        <w:t>Individual habitat metrics are shown in</w:t>
      </w:r>
      <w:r w:rsidR="00857321">
        <w:t xml:space="preserve"> </w:t>
      </w:r>
      <w:r w:rsidR="00857321">
        <w:fldChar w:fldCharType="begin"/>
      </w:r>
      <w:r w:rsidR="00857321">
        <w:instrText xml:space="preserve"> REF _Ref45087308 \h </w:instrText>
      </w:r>
      <w:r w:rsidR="00857321">
        <w:fldChar w:fldCharType="separate"/>
      </w:r>
      <w:r w:rsidR="00976F7C">
        <w:t xml:space="preserve">Figure </w:t>
      </w:r>
      <w:r w:rsidR="00976F7C">
        <w:rPr>
          <w:noProof/>
        </w:rPr>
        <w:t>1</w:t>
      </w:r>
      <w:r w:rsidR="00976F7C">
        <w:noBreakHyphen/>
      </w:r>
      <w:r w:rsidR="00976F7C">
        <w:rPr>
          <w:noProof/>
        </w:rPr>
        <w:t>11</w:t>
      </w:r>
      <w:r w:rsidR="00857321">
        <w:fldChar w:fldCharType="end"/>
      </w:r>
      <w:r w:rsidRPr="00507FAB">
        <w:t xml:space="preserve">. </w:t>
      </w:r>
      <w:r w:rsidR="00E02BC3">
        <w:t xml:space="preserve">Trends in </w:t>
      </w:r>
      <w:r w:rsidR="00360547">
        <w:t>Black</w:t>
      </w:r>
      <w:r w:rsidR="00E02BC3">
        <w:t xml:space="preserve"> Creek habitat metrics indicated that significant alterations to in-stream and riparian habitat are impacting the benthic community.  </w:t>
      </w:r>
      <w:r w:rsidR="000C38FE">
        <w:t xml:space="preserve">All metrics </w:t>
      </w:r>
      <w:r w:rsidR="00B63980">
        <w:t xml:space="preserve">in </w:t>
      </w:r>
      <w:r w:rsidR="007A0ED0">
        <w:t>Black</w:t>
      </w:r>
      <w:r w:rsidR="00B63980">
        <w:t xml:space="preserve"> Creek </w:t>
      </w:r>
      <w:r w:rsidR="00D8345A">
        <w:t>were significantly different</w:t>
      </w:r>
      <w:r w:rsidR="000C38FE" w:rsidRPr="00507FAB">
        <w:t xml:space="preserve"> </w:t>
      </w:r>
      <w:r w:rsidR="000C38FE">
        <w:t>from the reference stream</w:t>
      </w:r>
      <w:r w:rsidR="00D8345A">
        <w:t xml:space="preserve"> </w:t>
      </w:r>
      <w:r w:rsidR="00D8345A" w:rsidRPr="00507FAB">
        <w:t xml:space="preserve">(t-test with </w:t>
      </w:r>
      <w:r w:rsidR="00D8345A">
        <w:t>un</w:t>
      </w:r>
      <w:r w:rsidR="00EA7847">
        <w:t>equal variances, ɑ</w:t>
      </w:r>
      <w:r w:rsidR="00D8345A" w:rsidRPr="00507FAB">
        <w:t xml:space="preserve"> = 0.05)</w:t>
      </w:r>
      <w:r w:rsidR="000C38FE">
        <w:t xml:space="preserve">.  </w:t>
      </w:r>
      <w:r w:rsidR="00E02BC3">
        <w:t xml:space="preserve">When compared to the reference condition, the greatest difference in habitat metric scores were associated with metrics indicative of excess sediment deposition in the stream.  Large differences in </w:t>
      </w:r>
      <w:r w:rsidR="006350CA">
        <w:t>RIPVEG</w:t>
      </w:r>
      <w:r w:rsidR="00E02BC3">
        <w:t xml:space="preserve">, </w:t>
      </w:r>
      <w:r w:rsidR="006350CA">
        <w:t>SEDIMENT</w:t>
      </w:r>
      <w:r w:rsidR="00E02BC3">
        <w:t xml:space="preserve">, and </w:t>
      </w:r>
      <w:r w:rsidR="006350CA">
        <w:t>BANK</w:t>
      </w:r>
      <w:r w:rsidR="00E02BC3">
        <w:t xml:space="preserve">VEG scores were observed, all indicating excess sediment deposition on the stream bottom is occurring as a result of streambank erosion associated with poor vegetative cover.  Epifaunal substrate scores (SUBSTRATE) in </w:t>
      </w:r>
      <w:r w:rsidR="006350CA">
        <w:t>Black</w:t>
      </w:r>
      <w:r w:rsidR="00E02BC3">
        <w:t xml:space="preserve"> Creek were also significantly lower than the reference condition, suggesting that the stream is lacking adequate natural habitat structures such as fallen trees, large rocks and cobble to support a healthy aquatic macrofauna community.  </w:t>
      </w:r>
    </w:p>
    <w:p w14:paraId="564F2C4E" w14:textId="6B3BA50E" w:rsidR="00952DF6" w:rsidRPr="00507FAB" w:rsidRDefault="000C38FE" w:rsidP="00952DF6">
      <w:pPr>
        <w:pStyle w:val="BlockText"/>
      </w:pPr>
      <w:r>
        <w:t xml:space="preserve">Although scores for nearly all of the metrics in </w:t>
      </w:r>
      <w:r w:rsidR="000C5174">
        <w:t xml:space="preserve">Hat </w:t>
      </w:r>
      <w:r>
        <w:t xml:space="preserve">Creek were lower than the reference condition, only the </w:t>
      </w:r>
      <w:r w:rsidR="000C5174">
        <w:t>channel alteration</w:t>
      </w:r>
      <w:r>
        <w:t xml:space="preserve"> (</w:t>
      </w:r>
      <w:r w:rsidR="000C5174">
        <w:t>ALTER</w:t>
      </w:r>
      <w:r>
        <w:t xml:space="preserve">) and </w:t>
      </w:r>
      <w:r w:rsidR="000C5174">
        <w:t>riffles</w:t>
      </w:r>
      <w:r>
        <w:t xml:space="preserve"> (</w:t>
      </w:r>
      <w:r w:rsidR="000C5174">
        <w:t>RIFFLE</w:t>
      </w:r>
      <w:r>
        <w:t>) metrics were significantly lower</w:t>
      </w:r>
      <w:r w:rsidR="00D47E57">
        <w:t xml:space="preserve">.  </w:t>
      </w:r>
      <w:r w:rsidR="000C5174">
        <w:t xml:space="preserve">Despite the fact that these metrics were significantly lower than the reference condition, mean values were relatively high and did not signal likely impacts to the benthic community.  </w:t>
      </w:r>
      <w:r w:rsidR="00E02BC3">
        <w:t>M</w:t>
      </w:r>
      <w:r w:rsidR="00D47E57">
        <w:t xml:space="preserve">easures of </w:t>
      </w:r>
      <w:r w:rsidR="000C5174">
        <w:t>riparian vegetation</w:t>
      </w:r>
      <w:r w:rsidR="00D47E57">
        <w:t xml:space="preserve"> (</w:t>
      </w:r>
      <w:r w:rsidR="000C5174">
        <w:t>RIPVEG</w:t>
      </w:r>
      <w:r w:rsidR="00D47E57">
        <w:t xml:space="preserve">) </w:t>
      </w:r>
      <w:r w:rsidR="00D8345A">
        <w:t xml:space="preserve">and </w:t>
      </w:r>
      <w:r w:rsidR="000C5174">
        <w:t>sediment</w:t>
      </w:r>
      <w:r w:rsidR="00D8345A">
        <w:t xml:space="preserve"> (</w:t>
      </w:r>
      <w:r w:rsidR="000C5174">
        <w:t>SEDIMENT</w:t>
      </w:r>
      <w:r w:rsidR="00D8345A">
        <w:t xml:space="preserve">) </w:t>
      </w:r>
      <w:r w:rsidR="00D47E57">
        <w:t xml:space="preserve">in </w:t>
      </w:r>
      <w:r w:rsidR="000C5174">
        <w:t xml:space="preserve">Hat </w:t>
      </w:r>
      <w:r w:rsidR="00D47E57">
        <w:t xml:space="preserve">Creek </w:t>
      </w:r>
      <w:r w:rsidR="006B102E">
        <w:t>were notably lo</w:t>
      </w:r>
      <w:r w:rsidR="000D37B9">
        <w:t>wer than the reference condition</w:t>
      </w:r>
      <w:r w:rsidR="00D47E57">
        <w:t xml:space="preserve">, </w:t>
      </w:r>
      <w:r w:rsidR="00D8345A">
        <w:t>suggesting that poor vegetative cover in riparian areas may be contributing to streambank erosion and</w:t>
      </w:r>
      <w:r w:rsidR="00D47E57">
        <w:t xml:space="preserve"> </w:t>
      </w:r>
      <w:r w:rsidR="00B63980">
        <w:t xml:space="preserve">deposition of excess sediment in the </w:t>
      </w:r>
      <w:r w:rsidR="00D8345A">
        <w:t>streambed.</w:t>
      </w:r>
    </w:p>
    <w:p w14:paraId="2D528588" w14:textId="6DCD9285" w:rsidR="00952DF6" w:rsidRDefault="000C5174" w:rsidP="00952DF6">
      <w:pPr>
        <w:pStyle w:val="BlockText"/>
        <w:keepNext/>
      </w:pPr>
      <w:r>
        <w:rPr>
          <w:noProof/>
        </w:rPr>
        <w:lastRenderedPageBreak/>
        <w:drawing>
          <wp:inline distT="0" distB="0" distL="0" distR="0" wp14:anchorId="36038263" wp14:editId="0415F95C">
            <wp:extent cx="4786212" cy="3474720"/>
            <wp:effectExtent l="0" t="0" r="0" b="0"/>
            <wp:docPr id="236" name="Picture 236" descr="Figure 1 10. Habitat metric scores for  Black Creek.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6212" cy="3474720"/>
                    </a:xfrm>
                    <a:prstGeom prst="rect">
                      <a:avLst/>
                    </a:prstGeom>
                    <a:noFill/>
                  </pic:spPr>
                </pic:pic>
              </a:graphicData>
            </a:graphic>
          </wp:inline>
        </w:drawing>
      </w:r>
    </w:p>
    <w:p w14:paraId="115B3667" w14:textId="4B80EC78" w:rsidR="00E31D97" w:rsidRPr="008D4FCA" w:rsidRDefault="000C5174" w:rsidP="00952DF6">
      <w:pPr>
        <w:pStyle w:val="BlockText"/>
        <w:keepNext/>
      </w:pPr>
      <w:r>
        <w:rPr>
          <w:noProof/>
        </w:rPr>
        <w:drawing>
          <wp:inline distT="0" distB="0" distL="0" distR="0" wp14:anchorId="4DE623FB" wp14:editId="78976CBF">
            <wp:extent cx="4786212" cy="3474720"/>
            <wp:effectExtent l="0" t="0" r="0" b="0"/>
            <wp:docPr id="239" name="Picture 239" descr="Figure 1 10. Habitat metric scores for Hat Creek. Metrics with a * are statistically different from the reference site (α=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6212" cy="3474720"/>
                    </a:xfrm>
                    <a:prstGeom prst="rect">
                      <a:avLst/>
                    </a:prstGeom>
                    <a:noFill/>
                  </pic:spPr>
                </pic:pic>
              </a:graphicData>
            </a:graphic>
          </wp:inline>
        </w:drawing>
      </w:r>
    </w:p>
    <w:p w14:paraId="20341217" w14:textId="074A70E3" w:rsidR="00952DF6" w:rsidRDefault="00E71185" w:rsidP="00E02BC3">
      <w:pPr>
        <w:pStyle w:val="Caption"/>
      </w:pPr>
      <w:bookmarkStart w:id="51" w:name="_Ref45087308"/>
      <w:bookmarkStart w:id="52" w:name="_Toc112731548"/>
      <w:r>
        <w:t xml:space="preserve">Figure </w:t>
      </w:r>
      <w:fldSimple w:instr=" STYLEREF 1 \s ">
        <w:r w:rsidR="0045276A">
          <w:rPr>
            <w:noProof/>
          </w:rPr>
          <w:t>1</w:t>
        </w:r>
      </w:fldSimple>
      <w:r w:rsidR="0045276A">
        <w:noBreakHyphen/>
      </w:r>
      <w:fldSimple w:instr=" SEQ Figure \* ARABIC \s 1 ">
        <w:r w:rsidR="0045276A">
          <w:rPr>
            <w:noProof/>
          </w:rPr>
          <w:t>11</w:t>
        </w:r>
      </w:fldSimple>
      <w:bookmarkEnd w:id="51"/>
      <w:r w:rsidR="00952DF6" w:rsidRPr="008D4FCA">
        <w:t>. Habitat metric score</w:t>
      </w:r>
      <w:r w:rsidR="00952DF6">
        <w:t xml:space="preserve">s for </w:t>
      </w:r>
      <w:r w:rsidR="00360547">
        <w:t>Hat</w:t>
      </w:r>
      <w:r w:rsidR="004418F6">
        <w:t xml:space="preserve"> and</w:t>
      </w:r>
      <w:r w:rsidR="00360547">
        <w:t xml:space="preserve"> Black</w:t>
      </w:r>
      <w:r w:rsidR="00EF79BB">
        <w:t xml:space="preserve"> Creeks</w:t>
      </w:r>
      <w:r w:rsidR="00952DF6" w:rsidRPr="008D4FCA">
        <w:t>.</w:t>
      </w:r>
      <w:r w:rsidR="00952DF6" w:rsidRPr="00823EC8">
        <w:t xml:space="preserve"> </w:t>
      </w:r>
      <w:r w:rsidR="00952DF6">
        <w:t>Metrics with a * are statistically different from the reference site (</w:t>
      </w:r>
      <w:r w:rsidR="00E02BC3">
        <w:rPr>
          <w:rFonts w:ascii="Arial" w:hAnsi="Arial" w:cs="Arial"/>
        </w:rPr>
        <w:t>α</w:t>
      </w:r>
      <w:r w:rsidR="00284BAA">
        <w:t>=0.05</w:t>
      </w:r>
      <w:r w:rsidR="00952DF6">
        <w:t>).</w:t>
      </w:r>
      <w:bookmarkEnd w:id="52"/>
    </w:p>
    <w:p w14:paraId="08A6B7DA" w14:textId="77777777" w:rsidR="00952DF6" w:rsidRPr="00B62BF0" w:rsidRDefault="00952DF6" w:rsidP="00952DF6">
      <w:pPr>
        <w:pStyle w:val="Heading4"/>
      </w:pPr>
      <w:bookmarkStart w:id="53" w:name="_Toc112731507"/>
      <w:r>
        <w:lastRenderedPageBreak/>
        <w:t>Relative Bed Stability</w:t>
      </w:r>
      <w:bookmarkEnd w:id="53"/>
    </w:p>
    <w:p w14:paraId="7EE7E236" w14:textId="2AA7187E" w:rsidR="00952DF6" w:rsidRDefault="00952DF6" w:rsidP="00952DF6">
      <w:pPr>
        <w:pStyle w:val="BlockText"/>
      </w:pPr>
      <w:r>
        <w:t xml:space="preserve">As a part of TMDL monitoring, </w:t>
      </w:r>
      <w:r w:rsidR="000C2A80">
        <w:t>DEQ</w:t>
      </w:r>
      <w:r w:rsidRPr="001E26F3">
        <w:t xml:space="preserve"> conducted a detailed physical habitat assessment of </w:t>
      </w:r>
      <w:r w:rsidR="00BA4A74">
        <w:t xml:space="preserve">the two </w:t>
      </w:r>
      <w:r w:rsidR="00A12FA6">
        <w:t>impaired</w:t>
      </w:r>
      <w:r>
        <w:t xml:space="preserve"> streams </w:t>
      </w:r>
      <w:r w:rsidRPr="001E26F3">
        <w:t xml:space="preserve">according to EPA methods for </w:t>
      </w:r>
      <w:r w:rsidRPr="001E26F3">
        <w:rPr>
          <w:i/>
        </w:rPr>
        <w:t xml:space="preserve">Quantifying Physical Habitat in </w:t>
      </w:r>
      <w:proofErr w:type="spellStart"/>
      <w:r w:rsidRPr="001E26F3">
        <w:rPr>
          <w:i/>
        </w:rPr>
        <w:t>Wadeable</w:t>
      </w:r>
      <w:proofErr w:type="spellEnd"/>
      <w:r w:rsidRPr="001E26F3">
        <w:rPr>
          <w:i/>
        </w:rPr>
        <w:t xml:space="preserve"> Streams</w:t>
      </w:r>
      <w:r w:rsidRPr="001E26F3">
        <w:t xml:space="preserve"> (Kaufmann </w:t>
      </w:r>
      <w:r w:rsidRPr="001E26F3">
        <w:rPr>
          <w:i/>
        </w:rPr>
        <w:t>et al</w:t>
      </w:r>
      <w:r w:rsidRPr="001E26F3">
        <w:t xml:space="preserve">., 1999).  This analysis involved the measurement of channel dimensions and substrate composition at numerous transects within a </w:t>
      </w:r>
      <w:r w:rsidR="008E5C18">
        <w:t>150 to 240</w:t>
      </w:r>
      <w:r w:rsidR="001C042C">
        <w:t>-</w:t>
      </w:r>
      <w:r w:rsidRPr="001E26F3">
        <w:t xml:space="preserve">m stream reach surrounding </w:t>
      </w:r>
      <w:r>
        <w:t>benthic monitoring station</w:t>
      </w:r>
      <w:r w:rsidR="00AC4DDB">
        <w:t>s 2-</w:t>
      </w:r>
      <w:r w:rsidR="00C169CE">
        <w:t>BKC000.08</w:t>
      </w:r>
      <w:r w:rsidR="00AC4DDB">
        <w:t xml:space="preserve"> in </w:t>
      </w:r>
      <w:r w:rsidR="00C169CE">
        <w:t>Black</w:t>
      </w:r>
      <w:r w:rsidR="00AC4DDB">
        <w:t xml:space="preserve"> Creek and 2-</w:t>
      </w:r>
      <w:r w:rsidR="00C169CE">
        <w:t>HAT000.14</w:t>
      </w:r>
      <w:r w:rsidR="00AC4DDB">
        <w:t xml:space="preserve"> in </w:t>
      </w:r>
      <w:r w:rsidR="00C169CE">
        <w:t>Hat</w:t>
      </w:r>
      <w:r w:rsidR="00AC4DDB">
        <w:t xml:space="preserve"> Creek, respectively</w:t>
      </w:r>
      <w:r>
        <w:t xml:space="preserve">. The outcome of this analysis is the calculation of </w:t>
      </w:r>
      <w:r w:rsidRPr="001E26F3">
        <w:t>a log relative bed stability index (LRBS)</w:t>
      </w:r>
      <w:r>
        <w:t>.</w:t>
      </w:r>
      <w:r w:rsidRPr="001E26F3">
        <w:t xml:space="preserve"> </w:t>
      </w:r>
      <w:r w:rsidR="00263ABD">
        <w:t xml:space="preserve">The </w:t>
      </w:r>
      <w:r w:rsidR="00263ABD" w:rsidRPr="001E26F3">
        <w:t xml:space="preserve">LRBS </w:t>
      </w:r>
      <w:r w:rsidR="00263ABD">
        <w:t xml:space="preserve">is the ratio between the observed distribution of in-stream sediments and the predicted sediment size distribution based on </w:t>
      </w:r>
      <w:proofErr w:type="spellStart"/>
      <w:r w:rsidR="00263ABD">
        <w:t>bankfull</w:t>
      </w:r>
      <w:proofErr w:type="spellEnd"/>
      <w:r w:rsidR="00263ABD">
        <w:t xml:space="preserve"> depth. </w:t>
      </w:r>
      <w:r>
        <w:t xml:space="preserve">LRBS values near zero indicate that the stream is stable. Large negative values indicate that the stream is unstable and depositing excess sediment. Large positive numbers, while less common, indicate that the stream is unstable and sediment starved. In an analysis of streams across the commonwealth, </w:t>
      </w:r>
      <w:r w:rsidR="000C2A80">
        <w:t>DEQ</w:t>
      </w:r>
      <w:r>
        <w:t xml:space="preserve"> has determined that LRBS scores between -1.0 and -1.5 have a medium probability of stressing aquatic life, and LRBS scores &lt;-1.5 have a high probability of stressing aquatic </w:t>
      </w:r>
      <w:r w:rsidRPr="00F6168E">
        <w:t>life (</w:t>
      </w:r>
      <w:r w:rsidR="000C2A80">
        <w:t>DEQ</w:t>
      </w:r>
      <w:r>
        <w:t>, 2017)</w:t>
      </w:r>
      <w:r w:rsidRPr="00F6168E">
        <w:t>.</w:t>
      </w:r>
      <w:r>
        <w:t xml:space="preserve"> </w:t>
      </w:r>
    </w:p>
    <w:p w14:paraId="4AF77731" w14:textId="04FE5F7B" w:rsidR="000C57A1" w:rsidRDefault="0020282A" w:rsidP="00952DF6">
      <w:pPr>
        <w:pStyle w:val="BlockText"/>
      </w:pPr>
      <w:r>
        <w:fldChar w:fldCharType="begin"/>
      </w:r>
      <w:r>
        <w:instrText xml:space="preserve"> REF _Ref45087553 \h </w:instrText>
      </w:r>
      <w:r>
        <w:fldChar w:fldCharType="separate"/>
      </w:r>
      <w:r w:rsidR="00976F7C">
        <w:t xml:space="preserve">Table </w:t>
      </w:r>
      <w:r w:rsidR="00976F7C">
        <w:rPr>
          <w:noProof/>
        </w:rPr>
        <w:t>1</w:t>
      </w:r>
      <w:r w:rsidR="00976F7C">
        <w:noBreakHyphen/>
      </w:r>
      <w:r w:rsidR="00976F7C">
        <w:rPr>
          <w:noProof/>
        </w:rPr>
        <w:t>8</w:t>
      </w:r>
      <w:r>
        <w:fldChar w:fldCharType="end"/>
      </w:r>
      <w:r w:rsidR="00A12FA6">
        <w:t xml:space="preserve">, </w:t>
      </w:r>
      <w:r w:rsidR="00A12FA6">
        <w:fldChar w:fldCharType="begin"/>
      </w:r>
      <w:r w:rsidR="00A12FA6">
        <w:instrText xml:space="preserve"> REF _Ref66349259 \h </w:instrText>
      </w:r>
      <w:r w:rsidR="00A12FA6">
        <w:fldChar w:fldCharType="separate"/>
      </w:r>
      <w:r w:rsidR="00976F7C">
        <w:t xml:space="preserve">Figure </w:t>
      </w:r>
      <w:r w:rsidR="00976F7C">
        <w:rPr>
          <w:noProof/>
        </w:rPr>
        <w:t>1</w:t>
      </w:r>
      <w:r w:rsidR="00976F7C">
        <w:noBreakHyphen/>
      </w:r>
      <w:r w:rsidR="00976F7C">
        <w:rPr>
          <w:noProof/>
        </w:rPr>
        <w:t>12</w:t>
      </w:r>
      <w:r w:rsidR="00A12FA6">
        <w:fldChar w:fldCharType="end"/>
      </w:r>
      <w:r w:rsidR="00A12FA6">
        <w:t xml:space="preserve"> and</w:t>
      </w:r>
      <w:r w:rsidR="00952DF6">
        <w:t xml:space="preserve"> </w:t>
      </w:r>
      <w:r w:rsidR="00A12FA6">
        <w:fldChar w:fldCharType="begin"/>
      </w:r>
      <w:r w:rsidR="00A12FA6">
        <w:instrText xml:space="preserve"> REF _Ref45087222 \h </w:instrText>
      </w:r>
      <w:r w:rsidR="00A12FA6">
        <w:fldChar w:fldCharType="separate"/>
      </w:r>
      <w:r w:rsidR="00976F7C">
        <w:t xml:space="preserve">Figure </w:t>
      </w:r>
      <w:r w:rsidR="00976F7C">
        <w:rPr>
          <w:noProof/>
        </w:rPr>
        <w:t>1</w:t>
      </w:r>
      <w:r w:rsidR="00976F7C">
        <w:noBreakHyphen/>
      </w:r>
      <w:r w:rsidR="00976F7C">
        <w:rPr>
          <w:noProof/>
        </w:rPr>
        <w:t>13</w:t>
      </w:r>
      <w:r w:rsidR="00A12FA6">
        <w:fldChar w:fldCharType="end"/>
      </w:r>
      <w:r w:rsidR="00A12FA6">
        <w:t xml:space="preserve"> </w:t>
      </w:r>
      <w:r w:rsidR="00952DF6">
        <w:t xml:space="preserve">show the results of relative bed stability analysis in </w:t>
      </w:r>
      <w:r w:rsidR="00C169CE">
        <w:t xml:space="preserve">Hat </w:t>
      </w:r>
      <w:r w:rsidR="000A325C">
        <w:t xml:space="preserve">and </w:t>
      </w:r>
      <w:r w:rsidR="00C169CE">
        <w:t>Black</w:t>
      </w:r>
      <w:r w:rsidR="00F60838">
        <w:t xml:space="preserve"> Creeks</w:t>
      </w:r>
      <w:r w:rsidR="00952DF6">
        <w:t xml:space="preserve">. </w:t>
      </w:r>
      <w:r w:rsidR="00A12FA6">
        <w:fldChar w:fldCharType="begin"/>
      </w:r>
      <w:r w:rsidR="00A12FA6">
        <w:instrText xml:space="preserve"> REF _Ref66349259 \h </w:instrText>
      </w:r>
      <w:r w:rsidR="00A12FA6">
        <w:fldChar w:fldCharType="separate"/>
      </w:r>
      <w:r w:rsidR="00976F7C">
        <w:t xml:space="preserve">Figure </w:t>
      </w:r>
      <w:r w:rsidR="00976F7C">
        <w:rPr>
          <w:noProof/>
        </w:rPr>
        <w:t>1</w:t>
      </w:r>
      <w:r w:rsidR="00976F7C">
        <w:noBreakHyphen/>
      </w:r>
      <w:r w:rsidR="00976F7C">
        <w:rPr>
          <w:noProof/>
        </w:rPr>
        <w:t>12</w:t>
      </w:r>
      <w:r w:rsidR="00A12FA6">
        <w:fldChar w:fldCharType="end"/>
      </w:r>
      <w:r w:rsidR="00A12FA6">
        <w:t xml:space="preserve"> </w:t>
      </w:r>
      <w:r w:rsidR="00952DF6">
        <w:t>shows how bottom substrate composition in the impaired streams comp</w:t>
      </w:r>
      <w:r w:rsidR="00C169CE">
        <w:t>ares to a reference condition</w:t>
      </w:r>
      <w:r w:rsidR="00F60838">
        <w:t xml:space="preserve">.  </w:t>
      </w:r>
      <w:r w:rsidR="00C169CE">
        <w:t>While Roach River</w:t>
      </w:r>
      <w:r w:rsidR="008E5C18">
        <w:t xml:space="preserve"> served as the reference condition for </w:t>
      </w:r>
      <w:r w:rsidR="00C169CE">
        <w:t xml:space="preserve">Hat Creek in </w:t>
      </w:r>
      <w:r w:rsidR="008E5C18">
        <w:t>benthic data analyses, RBS monitoring was</w:t>
      </w:r>
      <w:r w:rsidR="00C14E89">
        <w:t xml:space="preserve"> not conducted in the watershed</w:t>
      </w:r>
      <w:r w:rsidR="008E5C18">
        <w:t xml:space="preserve"> so an additional reference had t</w:t>
      </w:r>
      <w:r w:rsidR="004D7D95">
        <w:t xml:space="preserve">o be identified.  </w:t>
      </w:r>
      <w:r w:rsidR="00C169CE">
        <w:t>Spruce</w:t>
      </w:r>
      <w:r w:rsidR="004D7D95">
        <w:t xml:space="preserve"> Creek, a tributary of the </w:t>
      </w:r>
      <w:r w:rsidR="00C169CE">
        <w:t>South Fork of the Rockfish</w:t>
      </w:r>
      <w:r w:rsidR="004D7D95">
        <w:t xml:space="preserve"> River located in </w:t>
      </w:r>
      <w:r w:rsidR="00C169CE">
        <w:t>Nelson</w:t>
      </w:r>
      <w:r w:rsidR="004D7D95">
        <w:t xml:space="preserve"> County, was selected as a reference for RBS data analyses</w:t>
      </w:r>
      <w:r w:rsidR="00E02BC3">
        <w:t xml:space="preserve"> for </w:t>
      </w:r>
      <w:r w:rsidR="00C169CE">
        <w:t>Hat Creek</w:t>
      </w:r>
      <w:r w:rsidR="004D7D95">
        <w:t xml:space="preserve">.  </w:t>
      </w:r>
      <w:r w:rsidR="009814A7">
        <w:t xml:space="preserve">The Spruce Creek watershed </w:t>
      </w:r>
      <w:r w:rsidR="008E7B91">
        <w:t xml:space="preserve">is similar in size </w:t>
      </w:r>
      <w:r w:rsidR="00CB7B0E">
        <w:t xml:space="preserve">and gradient </w:t>
      </w:r>
      <w:r w:rsidR="008E7B91">
        <w:t xml:space="preserve">to </w:t>
      </w:r>
      <w:r w:rsidR="009814A7">
        <w:t>Hat Creek</w:t>
      </w:r>
      <w:r w:rsidR="008E7B91">
        <w:t xml:space="preserve">, has minimal impacts from urbanization, and similar </w:t>
      </w:r>
      <w:r w:rsidR="000C57A1">
        <w:t xml:space="preserve">soils and geology.  </w:t>
      </w:r>
      <w:r w:rsidR="009814A7">
        <w:t>Additionally, Spruce Creek supports a healthy community of benthic macroinverte</w:t>
      </w:r>
      <w:r w:rsidR="00F91B2F">
        <w:t>brates.  The RBS score and bottom substrate composition in Spruce</w:t>
      </w:r>
      <w:r w:rsidR="00CB7B0E">
        <w:t xml:space="preserve"> Creek reflect the naturally sandy bottom of the stream</w:t>
      </w:r>
      <w:r w:rsidR="00F91B2F">
        <w:t xml:space="preserve">.  </w:t>
      </w:r>
      <w:r w:rsidR="00CB7B0E">
        <w:t xml:space="preserve">Abundant cobble and gravel in the stream bottom likely provide sufficient substrate for colonization by benthic macroinvertebrates.  </w:t>
      </w:r>
      <w:r w:rsidR="00F91B2F">
        <w:t>Impacts from a power line cut were also observed during collection of RBS data from Spruce Creek.  Despite these impacts, Spruce Creek suppor</w:t>
      </w:r>
      <w:r w:rsidR="00C14E89">
        <w:t>ts a healthy benthic community.  The use of Spruce Creek as a reference condition for Hat Creek accounts for some degree of naturally occurring sediment deposition</w:t>
      </w:r>
      <w:r w:rsidR="00CB7B0E">
        <w:t>, which is also likely in Hat Creek</w:t>
      </w:r>
      <w:r w:rsidR="00C14E89">
        <w:t xml:space="preserve">.  Differences in bottom substrate composition may still be observed between Hat Creek and Spruce Creek, all </w:t>
      </w:r>
      <w:r w:rsidR="00C14E89">
        <w:lastRenderedPageBreak/>
        <w:t>of which are indicative of excess sediment as a likely stressor to the benthic community in Hat Creek.</w:t>
      </w:r>
    </w:p>
    <w:p w14:paraId="20DE1E6A" w14:textId="75E6BE45" w:rsidR="00952DF6" w:rsidRDefault="00B277B2" w:rsidP="00952DF6">
      <w:pPr>
        <w:pStyle w:val="BlockText"/>
      </w:pPr>
      <w:r>
        <w:fldChar w:fldCharType="begin"/>
      </w:r>
      <w:r>
        <w:instrText xml:space="preserve"> REF _Ref45087222 \h </w:instrText>
      </w:r>
      <w:r>
        <w:fldChar w:fldCharType="separate"/>
      </w:r>
      <w:r w:rsidR="00976F7C">
        <w:t xml:space="preserve">Figure </w:t>
      </w:r>
      <w:r w:rsidR="00976F7C">
        <w:rPr>
          <w:noProof/>
        </w:rPr>
        <w:t>1</w:t>
      </w:r>
      <w:r w:rsidR="00976F7C">
        <w:noBreakHyphen/>
      </w:r>
      <w:r w:rsidR="00976F7C">
        <w:rPr>
          <w:noProof/>
        </w:rPr>
        <w:t>13</w:t>
      </w:r>
      <w:r>
        <w:fldChar w:fldCharType="end"/>
      </w:r>
      <w:r>
        <w:t xml:space="preserve"> </w:t>
      </w:r>
      <w:r w:rsidRPr="00F5162F">
        <w:t xml:space="preserve">compares LRBS values in each of the streams to </w:t>
      </w:r>
      <w:r w:rsidR="000C2A80">
        <w:t>DEQ</w:t>
      </w:r>
      <w:r w:rsidRPr="00F5162F">
        <w:t xml:space="preserve"> stressor thresholds. </w:t>
      </w:r>
      <w:r w:rsidR="00C14E89">
        <w:t>The LRBS score for Black Creek fell within the medium probability of stress range</w:t>
      </w:r>
      <w:r w:rsidRPr="00F5162F">
        <w:t xml:space="preserve">, while </w:t>
      </w:r>
      <w:r w:rsidR="00C14E89">
        <w:t>the score for Hat Creek feel within t</w:t>
      </w:r>
      <w:r w:rsidRPr="00F5162F">
        <w:t xml:space="preserve">he </w:t>
      </w:r>
      <w:r w:rsidR="00C14E89">
        <w:t>low</w:t>
      </w:r>
      <w:r w:rsidRPr="00F5162F">
        <w:t xml:space="preserve"> probability range for stressor effects. </w:t>
      </w:r>
      <w:r w:rsidR="00C14E89">
        <w:t>Black</w:t>
      </w:r>
      <w:r w:rsidR="000C57A1">
        <w:t xml:space="preserve"> Creek exhibited characteristics of an unstable stream channel with significant sediment deposition throughout the streambed and a high degree of embeddedness (</w:t>
      </w:r>
      <w:r w:rsidR="000C57A1">
        <w:fldChar w:fldCharType="begin"/>
      </w:r>
      <w:r w:rsidR="000C57A1">
        <w:instrText xml:space="preserve"> REF _Ref45087553 \h </w:instrText>
      </w:r>
      <w:r w:rsidR="000C57A1">
        <w:fldChar w:fldCharType="separate"/>
      </w:r>
      <w:r w:rsidR="002D1E14">
        <w:t xml:space="preserve">Table </w:t>
      </w:r>
      <w:r w:rsidR="002D1E14">
        <w:rPr>
          <w:noProof/>
        </w:rPr>
        <w:t>1</w:t>
      </w:r>
      <w:r w:rsidR="002D1E14">
        <w:noBreakHyphen/>
      </w:r>
      <w:r w:rsidR="002D1E14">
        <w:rPr>
          <w:noProof/>
        </w:rPr>
        <w:t>8</w:t>
      </w:r>
      <w:r w:rsidR="000C57A1">
        <w:fldChar w:fldCharType="end"/>
      </w:r>
      <w:r w:rsidR="000C57A1">
        <w:t xml:space="preserve">).  </w:t>
      </w:r>
      <w:r w:rsidR="00456F3D">
        <w:t>Sand and f</w:t>
      </w:r>
      <w:r w:rsidR="000C57A1">
        <w:t xml:space="preserve">ines comprised the greatest proportion of bottom substrates </w:t>
      </w:r>
      <w:r w:rsidR="009F0C0A">
        <w:t xml:space="preserve">in Black Creek </w:t>
      </w:r>
      <w:r w:rsidR="000C57A1">
        <w:t>(</w:t>
      </w:r>
      <w:r w:rsidR="00456F3D">
        <w:t>31.4</w:t>
      </w:r>
      <w:r w:rsidR="000C57A1">
        <w:t>%</w:t>
      </w:r>
      <w:r w:rsidR="00456F3D">
        <w:t xml:space="preserve"> and 28.6%, respectively</w:t>
      </w:r>
      <w:r w:rsidR="000C57A1">
        <w:t>)</w:t>
      </w:r>
      <w:r w:rsidR="001B1965">
        <w:t>, while cobble and gravel were far less abundant (</w:t>
      </w:r>
      <w:r w:rsidR="00456F3D">
        <w:t>1.0% and 29.5%, respectively</w:t>
      </w:r>
      <w:r w:rsidR="001B1965">
        <w:t>)</w:t>
      </w:r>
      <w:r w:rsidR="000C57A1">
        <w:t xml:space="preserve">.  </w:t>
      </w:r>
      <w:r w:rsidR="001B1965">
        <w:t xml:space="preserve">The LRBS value for </w:t>
      </w:r>
      <w:r w:rsidR="00456F3D">
        <w:t>Black</w:t>
      </w:r>
      <w:r w:rsidR="001B1965">
        <w:t xml:space="preserve"> Creek (-</w:t>
      </w:r>
      <w:r w:rsidR="00456F3D">
        <w:t>1.2</w:t>
      </w:r>
      <w:r w:rsidR="001B1965">
        <w:t xml:space="preserve">) is indicative of a </w:t>
      </w:r>
      <w:r w:rsidR="00456F3D">
        <w:t>moderate</w:t>
      </w:r>
      <w:r w:rsidR="001B1965">
        <w:t xml:space="preserve"> probability of stress to the benthic community</w:t>
      </w:r>
      <w:r w:rsidR="00F73E76">
        <w:t xml:space="preserve"> (</w:t>
      </w:r>
      <w:r w:rsidR="00F73E76">
        <w:fldChar w:fldCharType="begin"/>
      </w:r>
      <w:r w:rsidR="00F73E76">
        <w:instrText xml:space="preserve"> REF _Ref45087222 \h </w:instrText>
      </w:r>
      <w:r w:rsidR="00F73E76">
        <w:fldChar w:fldCharType="separate"/>
      </w:r>
      <w:r w:rsidR="002D1E14">
        <w:t xml:space="preserve">Figure </w:t>
      </w:r>
      <w:r w:rsidR="002D1E14">
        <w:rPr>
          <w:noProof/>
        </w:rPr>
        <w:t>1</w:t>
      </w:r>
      <w:r w:rsidR="002D1E14">
        <w:noBreakHyphen/>
      </w:r>
      <w:r w:rsidR="002D1E14">
        <w:rPr>
          <w:noProof/>
        </w:rPr>
        <w:t>12</w:t>
      </w:r>
      <w:r w:rsidR="00F73E76">
        <w:fldChar w:fldCharType="end"/>
      </w:r>
      <w:r w:rsidR="00F73E76">
        <w:t>)</w:t>
      </w:r>
      <w:r w:rsidR="001B1965">
        <w:t xml:space="preserve">.  </w:t>
      </w:r>
      <w:r w:rsidR="00456F3D">
        <w:t>L</w:t>
      </w:r>
      <w:r w:rsidR="001B1965">
        <w:t xml:space="preserve">RBS monitoring results for </w:t>
      </w:r>
      <w:r w:rsidR="00456F3D">
        <w:t>Hat</w:t>
      </w:r>
      <w:r w:rsidR="001B1965">
        <w:t xml:space="preserve"> </w:t>
      </w:r>
      <w:r w:rsidR="000A325C">
        <w:t xml:space="preserve">Creek </w:t>
      </w:r>
      <w:r w:rsidR="001B1965">
        <w:t>indicate</w:t>
      </w:r>
      <w:r w:rsidR="00F95435">
        <w:t xml:space="preserve">d </w:t>
      </w:r>
      <w:r w:rsidR="00456F3D">
        <w:t>a similar degree of sand in the stream bottom (41.9%) but far less fines (8.6%) compared to Black Creek</w:t>
      </w:r>
      <w:r w:rsidR="00F73E76">
        <w:t xml:space="preserve"> (</w:t>
      </w:r>
      <w:r w:rsidR="00F73E76">
        <w:fldChar w:fldCharType="begin"/>
      </w:r>
      <w:r w:rsidR="00F73E76">
        <w:instrText xml:space="preserve"> REF _Ref45087553 \h </w:instrText>
      </w:r>
      <w:r w:rsidR="00F73E76">
        <w:fldChar w:fldCharType="separate"/>
      </w:r>
      <w:r w:rsidR="002D1E14">
        <w:t xml:space="preserve">Table </w:t>
      </w:r>
      <w:r w:rsidR="002D1E14">
        <w:rPr>
          <w:noProof/>
        </w:rPr>
        <w:t>1</w:t>
      </w:r>
      <w:r w:rsidR="002D1E14">
        <w:noBreakHyphen/>
      </w:r>
      <w:r w:rsidR="002D1E14">
        <w:rPr>
          <w:noProof/>
        </w:rPr>
        <w:t>8</w:t>
      </w:r>
      <w:r w:rsidR="00F73E76">
        <w:fldChar w:fldCharType="end"/>
      </w:r>
      <w:r w:rsidR="00F73E76">
        <w:t>)</w:t>
      </w:r>
      <w:r w:rsidR="001B1965">
        <w:t xml:space="preserve">.  </w:t>
      </w:r>
      <w:r w:rsidR="00456F3D">
        <w:t xml:space="preserve">Cobble comprised a significant portion of bottom </w:t>
      </w:r>
      <w:r w:rsidR="009F0C0A">
        <w:t>substrate</w:t>
      </w:r>
      <w:r w:rsidR="00456F3D">
        <w:t xml:space="preserve"> (21.0%) while </w:t>
      </w:r>
      <w:r w:rsidR="00B46E60">
        <w:t xml:space="preserve">coarse </w:t>
      </w:r>
      <w:r w:rsidR="00456F3D">
        <w:t>and fine</w:t>
      </w:r>
      <w:r w:rsidR="009F0C0A">
        <w:t xml:space="preserve"> gravel comprised only 10.5% of the stream bottom.  In comparison, coarse and fine gravel comprised nearly three time</w:t>
      </w:r>
      <w:r w:rsidR="00823D7A">
        <w:t>s</w:t>
      </w:r>
      <w:r w:rsidR="009F0C0A">
        <w:t xml:space="preserve"> this amount (30.0%) </w:t>
      </w:r>
      <w:r w:rsidR="00E6623F">
        <w:t xml:space="preserve">in Spruce Creek </w:t>
      </w:r>
      <w:r w:rsidR="00823D7A">
        <w:t>(</w:t>
      </w:r>
      <w:r w:rsidR="00823D7A">
        <w:fldChar w:fldCharType="begin"/>
      </w:r>
      <w:r w:rsidR="00823D7A">
        <w:instrText xml:space="preserve"> REF _Ref66349259 \h </w:instrText>
      </w:r>
      <w:r w:rsidR="00823D7A">
        <w:fldChar w:fldCharType="separate"/>
      </w:r>
      <w:r w:rsidR="00976F7C">
        <w:t xml:space="preserve">Figure </w:t>
      </w:r>
      <w:r w:rsidR="00976F7C">
        <w:rPr>
          <w:noProof/>
        </w:rPr>
        <w:t>1</w:t>
      </w:r>
      <w:r w:rsidR="00976F7C">
        <w:noBreakHyphen/>
      </w:r>
      <w:r w:rsidR="00976F7C">
        <w:rPr>
          <w:noProof/>
        </w:rPr>
        <w:t>12</w:t>
      </w:r>
      <w:r w:rsidR="00823D7A">
        <w:fldChar w:fldCharType="end"/>
      </w:r>
      <w:r w:rsidR="00823D7A">
        <w:t>)</w:t>
      </w:r>
      <w:r w:rsidR="009F0C0A">
        <w:t xml:space="preserve">.  </w:t>
      </w:r>
      <w:r w:rsidR="00E6623F">
        <w:t>Sand and fines comprised approximately half of the stream bottom in Hat Creek, compared to 25% in the reference condition</w:t>
      </w:r>
      <w:r w:rsidR="002A0D12">
        <w:t xml:space="preserve">.  </w:t>
      </w:r>
      <w:r w:rsidR="007317AF">
        <w:t>In Hat Creek, bedrock comprised 16.2% of the stream bottom, while it was absent in Spruce Creek.  It is likely that the absence of bedrock in the reference stream resulted in a slightly lower LRBS score compared to the impaired stream.</w:t>
      </w:r>
    </w:p>
    <w:p w14:paraId="63829313" w14:textId="29F525FF" w:rsidR="00952DF6" w:rsidRDefault="00E71185" w:rsidP="00E71185">
      <w:pPr>
        <w:pStyle w:val="Caption"/>
      </w:pPr>
      <w:bookmarkStart w:id="54" w:name="_Ref45087553"/>
      <w:bookmarkStart w:id="55" w:name="_Toc112731577"/>
      <w:r>
        <w:t xml:space="preserve">Table </w:t>
      </w:r>
      <w:fldSimple w:instr=" STYLEREF 1 \s ">
        <w:r w:rsidR="00190E19">
          <w:rPr>
            <w:noProof/>
          </w:rPr>
          <w:t>1</w:t>
        </w:r>
      </w:fldSimple>
      <w:r w:rsidR="00C42AFC">
        <w:noBreakHyphen/>
      </w:r>
      <w:fldSimple w:instr=" SEQ Table \* ARABIC \s 1 ">
        <w:r w:rsidR="00190E19">
          <w:rPr>
            <w:noProof/>
          </w:rPr>
          <w:t>8</w:t>
        </w:r>
      </w:fldSimple>
      <w:bookmarkEnd w:id="54"/>
      <w:r w:rsidR="00952DF6">
        <w:t>.  Rel</w:t>
      </w:r>
      <w:r w:rsidR="00547A7C">
        <w:t xml:space="preserve">ative bed stability analysis for Hat and Black </w:t>
      </w:r>
      <w:r w:rsidR="000C57A1">
        <w:t>Creeks</w:t>
      </w:r>
      <w:r w:rsidR="00952DF6">
        <w:t>.</w:t>
      </w:r>
      <w:bookmarkEnd w:id="55"/>
    </w:p>
    <w:tbl>
      <w:tblPr>
        <w:tblStyle w:val="TableGrid"/>
        <w:tblW w:w="0" w:type="auto"/>
        <w:jc w:val="center"/>
        <w:tblLayout w:type="fixed"/>
        <w:tblLook w:val="04A0" w:firstRow="1" w:lastRow="0" w:firstColumn="1" w:lastColumn="0" w:noHBand="0" w:noVBand="1"/>
        <w:tblCaption w:val="Relative bed stability analysis in the NF Rivanna River and tributaries"/>
      </w:tblPr>
      <w:tblGrid>
        <w:gridCol w:w="2065"/>
        <w:gridCol w:w="1350"/>
        <w:gridCol w:w="990"/>
        <w:gridCol w:w="990"/>
        <w:gridCol w:w="1080"/>
        <w:gridCol w:w="1105"/>
        <w:gridCol w:w="1595"/>
      </w:tblGrid>
      <w:tr w:rsidR="00D2070E" w:rsidRPr="00C105D4" w14:paraId="27A3C94A" w14:textId="77777777" w:rsidTr="00CC79C1">
        <w:trPr>
          <w:trHeight w:hRule="exact" w:val="820"/>
          <w:tblHeader/>
          <w:jc w:val="center"/>
        </w:trPr>
        <w:tc>
          <w:tcPr>
            <w:tcW w:w="2065" w:type="dxa"/>
            <w:tcBorders>
              <w:bottom w:val="single" w:sz="4" w:space="0" w:color="auto"/>
            </w:tcBorders>
            <w:shd w:val="clear" w:color="auto" w:fill="D9D9D9" w:themeFill="background1" w:themeFillShade="D9"/>
            <w:vAlign w:val="center"/>
          </w:tcPr>
          <w:p w14:paraId="23512030" w14:textId="77777777" w:rsidR="00D2070E" w:rsidRPr="00C105D4" w:rsidRDefault="00D2070E" w:rsidP="00952DF6">
            <w:pPr>
              <w:pStyle w:val="BlockText"/>
              <w:spacing w:before="0" w:after="0" w:line="240" w:lineRule="auto"/>
              <w:rPr>
                <w:rFonts w:ascii="Arial Narrow" w:hAnsi="Arial Narrow"/>
                <w:b/>
                <w:sz w:val="20"/>
                <w:szCs w:val="20"/>
              </w:rPr>
            </w:pPr>
            <w:r w:rsidRPr="00C105D4">
              <w:rPr>
                <w:rFonts w:ascii="Arial Narrow" w:hAnsi="Arial Narrow"/>
                <w:b/>
                <w:sz w:val="20"/>
                <w:szCs w:val="20"/>
              </w:rPr>
              <w:t>Stream</w:t>
            </w:r>
          </w:p>
        </w:tc>
        <w:tc>
          <w:tcPr>
            <w:tcW w:w="1350" w:type="dxa"/>
            <w:shd w:val="clear" w:color="auto" w:fill="D9D9D9" w:themeFill="background1" w:themeFillShade="D9"/>
            <w:vAlign w:val="center"/>
          </w:tcPr>
          <w:p w14:paraId="7A4C9492"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Station</w:t>
            </w:r>
          </w:p>
        </w:tc>
        <w:tc>
          <w:tcPr>
            <w:tcW w:w="990" w:type="dxa"/>
            <w:shd w:val="clear" w:color="auto" w:fill="D9D9D9" w:themeFill="background1" w:themeFillShade="D9"/>
            <w:vAlign w:val="center"/>
          </w:tcPr>
          <w:p w14:paraId="66EC9BA6"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Date</w:t>
            </w:r>
          </w:p>
        </w:tc>
        <w:tc>
          <w:tcPr>
            <w:tcW w:w="990" w:type="dxa"/>
            <w:shd w:val="clear" w:color="auto" w:fill="D9D9D9" w:themeFill="background1" w:themeFillShade="D9"/>
            <w:vAlign w:val="center"/>
          </w:tcPr>
          <w:p w14:paraId="1E1C1DD4" w14:textId="77777777"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%Sand and Fines</w:t>
            </w:r>
          </w:p>
        </w:tc>
        <w:tc>
          <w:tcPr>
            <w:tcW w:w="1080" w:type="dxa"/>
            <w:shd w:val="clear" w:color="auto" w:fill="D9D9D9" w:themeFill="background1" w:themeFillShade="D9"/>
            <w:vAlign w:val="center"/>
          </w:tcPr>
          <w:p w14:paraId="37B0FE6C" w14:textId="422C0782" w:rsidR="00D2070E" w:rsidRPr="00C105D4" w:rsidRDefault="00D23C51" w:rsidP="00952DF6">
            <w:pPr>
              <w:pStyle w:val="BlockText"/>
              <w:spacing w:before="0" w:after="0" w:line="240" w:lineRule="auto"/>
              <w:jc w:val="center"/>
              <w:rPr>
                <w:rFonts w:ascii="Arial Narrow" w:hAnsi="Arial Narrow"/>
                <w:b/>
                <w:sz w:val="20"/>
                <w:szCs w:val="20"/>
              </w:rPr>
            </w:pPr>
            <w:r>
              <w:rPr>
                <w:rFonts w:ascii="Arial Narrow" w:hAnsi="Arial Narrow"/>
                <w:b/>
                <w:sz w:val="20"/>
                <w:szCs w:val="20"/>
              </w:rPr>
              <w:t>% Boulder, Cobble, and Gravel</w:t>
            </w:r>
          </w:p>
        </w:tc>
        <w:tc>
          <w:tcPr>
            <w:tcW w:w="1105" w:type="dxa"/>
            <w:shd w:val="clear" w:color="auto" w:fill="D9D9D9" w:themeFill="background1" w:themeFillShade="D9"/>
            <w:vAlign w:val="center"/>
          </w:tcPr>
          <w:p w14:paraId="148BA394" w14:textId="289C87B0" w:rsidR="00D2070E" w:rsidRPr="00C105D4" w:rsidRDefault="00D23C51" w:rsidP="00D2070E">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w:t>
            </w:r>
            <w:r>
              <w:rPr>
                <w:rFonts w:ascii="Arial Narrow" w:hAnsi="Arial Narrow"/>
                <w:b/>
                <w:sz w:val="20"/>
                <w:szCs w:val="20"/>
              </w:rPr>
              <w:br/>
            </w:r>
            <w:r w:rsidRPr="00C105D4">
              <w:rPr>
                <w:rFonts w:ascii="Arial Narrow" w:hAnsi="Arial Narrow"/>
                <w:b/>
                <w:sz w:val="20"/>
                <w:szCs w:val="20"/>
              </w:rPr>
              <w:t>Embedded</w:t>
            </w:r>
          </w:p>
        </w:tc>
        <w:tc>
          <w:tcPr>
            <w:tcW w:w="1595" w:type="dxa"/>
            <w:shd w:val="clear" w:color="auto" w:fill="D9D9D9" w:themeFill="background1" w:themeFillShade="D9"/>
            <w:vAlign w:val="center"/>
          </w:tcPr>
          <w:p w14:paraId="1C1D35C0" w14:textId="1A1AE338" w:rsidR="00D2070E" w:rsidRPr="00C105D4" w:rsidRDefault="00D2070E" w:rsidP="00952DF6">
            <w:pPr>
              <w:pStyle w:val="BlockText"/>
              <w:spacing w:before="0" w:after="0" w:line="240" w:lineRule="auto"/>
              <w:jc w:val="center"/>
              <w:rPr>
                <w:rFonts w:ascii="Arial Narrow" w:hAnsi="Arial Narrow"/>
                <w:b/>
                <w:sz w:val="20"/>
                <w:szCs w:val="20"/>
              </w:rPr>
            </w:pPr>
            <w:r w:rsidRPr="00C105D4">
              <w:rPr>
                <w:rFonts w:ascii="Arial Narrow" w:hAnsi="Arial Narrow"/>
                <w:b/>
                <w:sz w:val="20"/>
                <w:szCs w:val="20"/>
              </w:rPr>
              <w:t>Log Relative Bed Stability Index (LRBS)</w:t>
            </w:r>
          </w:p>
        </w:tc>
      </w:tr>
      <w:tr w:rsidR="00D2070E" w:rsidRPr="00C105D4" w14:paraId="7A716FFB" w14:textId="77777777" w:rsidTr="00CC79C1">
        <w:trPr>
          <w:trHeight w:hRule="exact" w:val="432"/>
          <w:jc w:val="center"/>
        </w:trPr>
        <w:tc>
          <w:tcPr>
            <w:tcW w:w="2065" w:type="dxa"/>
            <w:vAlign w:val="center"/>
          </w:tcPr>
          <w:p w14:paraId="516DDABF" w14:textId="59BA62C5" w:rsidR="00D2070E" w:rsidRPr="00C105D4" w:rsidRDefault="00547A7C" w:rsidP="00952DF6">
            <w:pPr>
              <w:pStyle w:val="BlockText"/>
              <w:spacing w:before="0" w:after="0" w:line="240" w:lineRule="auto"/>
              <w:rPr>
                <w:rFonts w:ascii="Arial Narrow" w:hAnsi="Arial Narrow"/>
                <w:sz w:val="20"/>
                <w:szCs w:val="20"/>
              </w:rPr>
            </w:pPr>
            <w:r>
              <w:rPr>
                <w:rFonts w:ascii="Arial Narrow" w:hAnsi="Arial Narrow"/>
                <w:sz w:val="20"/>
                <w:szCs w:val="20"/>
              </w:rPr>
              <w:t>Hat</w:t>
            </w:r>
            <w:r w:rsidR="00D2070E">
              <w:rPr>
                <w:rFonts w:ascii="Arial Narrow" w:hAnsi="Arial Narrow"/>
                <w:sz w:val="20"/>
                <w:szCs w:val="20"/>
              </w:rPr>
              <w:t xml:space="preserve"> Creek</w:t>
            </w:r>
          </w:p>
        </w:tc>
        <w:tc>
          <w:tcPr>
            <w:tcW w:w="1350" w:type="dxa"/>
            <w:vAlign w:val="center"/>
          </w:tcPr>
          <w:p w14:paraId="7E6DBA6F" w14:textId="6A6BD5EF" w:rsidR="00D2070E" w:rsidRPr="00C105D4" w:rsidRDefault="00D23C51" w:rsidP="00952DF6">
            <w:pPr>
              <w:jc w:val="center"/>
              <w:rPr>
                <w:rFonts w:ascii="Arial Narrow" w:hAnsi="Arial Narrow"/>
                <w:color w:val="000000"/>
                <w:sz w:val="20"/>
                <w:szCs w:val="20"/>
              </w:rPr>
            </w:pPr>
            <w:r>
              <w:rPr>
                <w:rFonts w:ascii="Arial Narrow" w:hAnsi="Arial Narrow"/>
                <w:color w:val="000000"/>
                <w:sz w:val="20"/>
                <w:szCs w:val="20"/>
              </w:rPr>
              <w:t>2-HAT000.14</w:t>
            </w:r>
          </w:p>
        </w:tc>
        <w:tc>
          <w:tcPr>
            <w:tcW w:w="990" w:type="dxa"/>
            <w:vAlign w:val="center"/>
          </w:tcPr>
          <w:p w14:paraId="5296277D" w14:textId="5351D9C2" w:rsidR="00D2070E" w:rsidRPr="00C105D4" w:rsidRDefault="00D23C51" w:rsidP="00952DF6">
            <w:pPr>
              <w:jc w:val="center"/>
              <w:rPr>
                <w:rFonts w:ascii="Arial Narrow" w:hAnsi="Arial Narrow"/>
                <w:color w:val="000000"/>
                <w:sz w:val="20"/>
                <w:szCs w:val="20"/>
              </w:rPr>
            </w:pPr>
            <w:r>
              <w:rPr>
                <w:rFonts w:ascii="Arial Narrow" w:hAnsi="Arial Narrow"/>
                <w:color w:val="000000"/>
                <w:sz w:val="20"/>
                <w:szCs w:val="20"/>
              </w:rPr>
              <w:t>8/30/21</w:t>
            </w:r>
          </w:p>
        </w:tc>
        <w:tc>
          <w:tcPr>
            <w:tcW w:w="990" w:type="dxa"/>
            <w:vAlign w:val="center"/>
          </w:tcPr>
          <w:p w14:paraId="6575C74A" w14:textId="4C4B0E2A"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50.48</w:t>
            </w:r>
            <w:r w:rsidR="00573DBF">
              <w:rPr>
                <w:rFonts w:ascii="Arial Narrow" w:hAnsi="Arial Narrow"/>
                <w:color w:val="000000"/>
                <w:sz w:val="20"/>
                <w:szCs w:val="20"/>
              </w:rPr>
              <w:t>%</w:t>
            </w:r>
          </w:p>
        </w:tc>
        <w:tc>
          <w:tcPr>
            <w:tcW w:w="1080" w:type="dxa"/>
            <w:vAlign w:val="center"/>
          </w:tcPr>
          <w:p w14:paraId="726B5CC3" w14:textId="236663D9"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30.91</w:t>
            </w:r>
            <w:r w:rsidR="00CC79C1">
              <w:rPr>
                <w:rFonts w:ascii="Arial Narrow" w:hAnsi="Arial Narrow"/>
                <w:color w:val="000000"/>
                <w:sz w:val="20"/>
                <w:szCs w:val="20"/>
              </w:rPr>
              <w:t>%</w:t>
            </w:r>
          </w:p>
        </w:tc>
        <w:tc>
          <w:tcPr>
            <w:tcW w:w="1105" w:type="dxa"/>
            <w:vAlign w:val="center"/>
          </w:tcPr>
          <w:p w14:paraId="7AB74D78" w14:textId="716D0A5A"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60.18</w:t>
            </w:r>
            <w:r w:rsidR="00573DBF">
              <w:rPr>
                <w:rFonts w:ascii="Arial Narrow" w:hAnsi="Arial Narrow"/>
                <w:color w:val="000000"/>
                <w:sz w:val="20"/>
                <w:szCs w:val="20"/>
              </w:rPr>
              <w:t>%</w:t>
            </w:r>
          </w:p>
        </w:tc>
        <w:tc>
          <w:tcPr>
            <w:tcW w:w="1595" w:type="dxa"/>
            <w:vAlign w:val="center"/>
          </w:tcPr>
          <w:p w14:paraId="1BD2A0D9" w14:textId="418A65A4" w:rsidR="00D2070E" w:rsidRPr="00C105D4" w:rsidRDefault="00547A7C" w:rsidP="00547A7C">
            <w:pPr>
              <w:jc w:val="center"/>
              <w:rPr>
                <w:rFonts w:ascii="Arial Narrow" w:hAnsi="Arial Narrow"/>
                <w:color w:val="000000"/>
                <w:sz w:val="20"/>
                <w:szCs w:val="20"/>
              </w:rPr>
            </w:pPr>
            <w:r>
              <w:rPr>
                <w:rFonts w:ascii="Arial Narrow" w:hAnsi="Arial Narrow"/>
                <w:color w:val="000000"/>
                <w:sz w:val="20"/>
                <w:szCs w:val="20"/>
              </w:rPr>
              <w:t>-0.62</w:t>
            </w:r>
          </w:p>
        </w:tc>
      </w:tr>
      <w:tr w:rsidR="00D2070E" w:rsidRPr="00C105D4" w14:paraId="6CC39DC4" w14:textId="77777777" w:rsidTr="00CC79C1">
        <w:trPr>
          <w:trHeight w:hRule="exact" w:val="432"/>
          <w:jc w:val="center"/>
        </w:trPr>
        <w:tc>
          <w:tcPr>
            <w:tcW w:w="2065" w:type="dxa"/>
            <w:vAlign w:val="center"/>
          </w:tcPr>
          <w:p w14:paraId="6CE1F780" w14:textId="150C9B19" w:rsidR="00D2070E" w:rsidRPr="00C105D4" w:rsidRDefault="00547A7C" w:rsidP="00952DF6">
            <w:pPr>
              <w:pStyle w:val="BlockText"/>
              <w:spacing w:before="0" w:after="0" w:line="240" w:lineRule="auto"/>
              <w:rPr>
                <w:rFonts w:ascii="Arial Narrow" w:hAnsi="Arial Narrow"/>
                <w:sz w:val="20"/>
                <w:szCs w:val="20"/>
              </w:rPr>
            </w:pPr>
            <w:r>
              <w:rPr>
                <w:rFonts w:ascii="Arial Narrow" w:hAnsi="Arial Narrow"/>
                <w:sz w:val="20"/>
                <w:szCs w:val="20"/>
              </w:rPr>
              <w:t>Black</w:t>
            </w:r>
            <w:r w:rsidR="00D2070E">
              <w:rPr>
                <w:rFonts w:ascii="Arial Narrow" w:hAnsi="Arial Narrow"/>
                <w:sz w:val="20"/>
                <w:szCs w:val="20"/>
              </w:rPr>
              <w:t xml:space="preserve"> Creek</w:t>
            </w:r>
          </w:p>
        </w:tc>
        <w:tc>
          <w:tcPr>
            <w:tcW w:w="1350" w:type="dxa"/>
            <w:vAlign w:val="center"/>
          </w:tcPr>
          <w:p w14:paraId="33E0EB80" w14:textId="1A308F11" w:rsidR="00D2070E" w:rsidRPr="00C105D4" w:rsidRDefault="00D23C51" w:rsidP="00547A7C">
            <w:pPr>
              <w:jc w:val="center"/>
              <w:rPr>
                <w:rFonts w:ascii="Arial Narrow" w:hAnsi="Arial Narrow"/>
                <w:color w:val="000000"/>
                <w:sz w:val="20"/>
                <w:szCs w:val="20"/>
              </w:rPr>
            </w:pPr>
            <w:r>
              <w:rPr>
                <w:rFonts w:ascii="Arial Narrow" w:hAnsi="Arial Narrow"/>
                <w:color w:val="000000"/>
                <w:sz w:val="20"/>
                <w:szCs w:val="20"/>
              </w:rPr>
              <w:t>2-BKC000.08</w:t>
            </w:r>
          </w:p>
        </w:tc>
        <w:tc>
          <w:tcPr>
            <w:tcW w:w="990" w:type="dxa"/>
            <w:vAlign w:val="center"/>
          </w:tcPr>
          <w:p w14:paraId="56B76D08" w14:textId="58769FF3" w:rsidR="00D2070E" w:rsidRPr="00C105D4" w:rsidRDefault="00D23C51" w:rsidP="00952DF6">
            <w:pPr>
              <w:jc w:val="center"/>
              <w:rPr>
                <w:rFonts w:ascii="Arial Narrow" w:hAnsi="Arial Narrow"/>
                <w:color w:val="000000"/>
                <w:sz w:val="20"/>
                <w:szCs w:val="20"/>
              </w:rPr>
            </w:pPr>
            <w:r>
              <w:rPr>
                <w:rFonts w:ascii="Arial Narrow" w:hAnsi="Arial Narrow"/>
                <w:color w:val="000000"/>
                <w:sz w:val="20"/>
                <w:szCs w:val="20"/>
              </w:rPr>
              <w:t>8/30/21</w:t>
            </w:r>
          </w:p>
        </w:tc>
        <w:tc>
          <w:tcPr>
            <w:tcW w:w="990" w:type="dxa"/>
            <w:vAlign w:val="center"/>
          </w:tcPr>
          <w:p w14:paraId="55DEBC73" w14:textId="701EA870"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60.00</w:t>
            </w:r>
            <w:r w:rsidR="00573DBF">
              <w:rPr>
                <w:rFonts w:ascii="Arial Narrow" w:hAnsi="Arial Narrow"/>
                <w:color w:val="000000"/>
                <w:sz w:val="20"/>
                <w:szCs w:val="20"/>
              </w:rPr>
              <w:t>%</w:t>
            </w:r>
          </w:p>
        </w:tc>
        <w:tc>
          <w:tcPr>
            <w:tcW w:w="1080" w:type="dxa"/>
            <w:vAlign w:val="center"/>
          </w:tcPr>
          <w:p w14:paraId="5CF05ADF" w14:textId="04522474" w:rsidR="00D2070E" w:rsidRPr="00C105D4" w:rsidRDefault="00D23C51" w:rsidP="00547A7C">
            <w:pPr>
              <w:jc w:val="center"/>
              <w:rPr>
                <w:rFonts w:ascii="Arial Narrow" w:hAnsi="Arial Narrow"/>
                <w:color w:val="000000"/>
                <w:sz w:val="20"/>
                <w:szCs w:val="20"/>
              </w:rPr>
            </w:pPr>
            <w:r>
              <w:rPr>
                <w:rFonts w:ascii="Arial Narrow" w:hAnsi="Arial Narrow"/>
                <w:color w:val="000000"/>
                <w:sz w:val="20"/>
                <w:szCs w:val="20"/>
              </w:rPr>
              <w:t>29.10</w:t>
            </w:r>
            <w:r w:rsidR="00CC79C1">
              <w:rPr>
                <w:rFonts w:ascii="Arial Narrow" w:hAnsi="Arial Narrow"/>
                <w:color w:val="000000"/>
                <w:sz w:val="20"/>
                <w:szCs w:val="20"/>
              </w:rPr>
              <w:t>%</w:t>
            </w:r>
          </w:p>
        </w:tc>
        <w:tc>
          <w:tcPr>
            <w:tcW w:w="1105" w:type="dxa"/>
            <w:vAlign w:val="center"/>
          </w:tcPr>
          <w:p w14:paraId="2C036F6E" w14:textId="7E4B3338"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70.00</w:t>
            </w:r>
            <w:r w:rsidR="00573DBF">
              <w:rPr>
                <w:rFonts w:ascii="Arial Narrow" w:hAnsi="Arial Narrow"/>
                <w:color w:val="000000"/>
                <w:sz w:val="20"/>
                <w:szCs w:val="20"/>
              </w:rPr>
              <w:t>%</w:t>
            </w:r>
          </w:p>
        </w:tc>
        <w:tc>
          <w:tcPr>
            <w:tcW w:w="1595" w:type="dxa"/>
            <w:vAlign w:val="center"/>
          </w:tcPr>
          <w:p w14:paraId="0BDB07B7" w14:textId="010C64B7" w:rsidR="00D2070E" w:rsidRPr="00C105D4" w:rsidRDefault="00547A7C" w:rsidP="00573DBF">
            <w:pPr>
              <w:jc w:val="center"/>
              <w:rPr>
                <w:rFonts w:ascii="Arial Narrow" w:hAnsi="Arial Narrow"/>
                <w:color w:val="000000"/>
                <w:sz w:val="20"/>
                <w:szCs w:val="20"/>
              </w:rPr>
            </w:pPr>
            <w:r>
              <w:rPr>
                <w:rFonts w:ascii="Arial Narrow" w:hAnsi="Arial Narrow"/>
                <w:color w:val="000000"/>
                <w:sz w:val="20"/>
                <w:szCs w:val="20"/>
              </w:rPr>
              <w:t>-1.20</w:t>
            </w:r>
          </w:p>
        </w:tc>
      </w:tr>
      <w:tr w:rsidR="00D2070E" w:rsidRPr="00C105D4" w14:paraId="59A0CB7D" w14:textId="77777777" w:rsidTr="00547A7C">
        <w:trPr>
          <w:trHeight w:hRule="exact" w:val="577"/>
          <w:jc w:val="center"/>
        </w:trPr>
        <w:tc>
          <w:tcPr>
            <w:tcW w:w="2065" w:type="dxa"/>
            <w:vAlign w:val="center"/>
          </w:tcPr>
          <w:p w14:paraId="411CD49A" w14:textId="79BC6212" w:rsidR="00D2070E" w:rsidRPr="00C105D4" w:rsidRDefault="00547A7C" w:rsidP="00952DF6">
            <w:pPr>
              <w:pStyle w:val="BlockText"/>
              <w:spacing w:before="0" w:after="0" w:line="240" w:lineRule="auto"/>
              <w:rPr>
                <w:rFonts w:ascii="Arial Narrow" w:hAnsi="Arial Narrow"/>
                <w:sz w:val="20"/>
                <w:szCs w:val="20"/>
              </w:rPr>
            </w:pPr>
            <w:r>
              <w:rPr>
                <w:rFonts w:ascii="Arial Narrow" w:hAnsi="Arial Narrow"/>
                <w:sz w:val="20"/>
                <w:szCs w:val="20"/>
              </w:rPr>
              <w:t>Spruce Creek</w:t>
            </w:r>
            <w:r w:rsidR="00D2070E">
              <w:rPr>
                <w:rFonts w:ascii="Arial Narrow" w:hAnsi="Arial Narrow"/>
                <w:sz w:val="20"/>
                <w:szCs w:val="20"/>
              </w:rPr>
              <w:t xml:space="preserve"> (</w:t>
            </w:r>
            <w:r>
              <w:rPr>
                <w:rFonts w:ascii="Arial Narrow" w:hAnsi="Arial Narrow"/>
                <w:sz w:val="20"/>
                <w:szCs w:val="20"/>
              </w:rPr>
              <w:t xml:space="preserve">Hat Creek </w:t>
            </w:r>
            <w:r w:rsidR="00D2070E">
              <w:rPr>
                <w:rFonts w:ascii="Arial Narrow" w:hAnsi="Arial Narrow"/>
                <w:sz w:val="20"/>
                <w:szCs w:val="20"/>
              </w:rPr>
              <w:t>reference)</w:t>
            </w:r>
          </w:p>
        </w:tc>
        <w:tc>
          <w:tcPr>
            <w:tcW w:w="1350" w:type="dxa"/>
            <w:vAlign w:val="center"/>
          </w:tcPr>
          <w:p w14:paraId="0A14E3DA" w14:textId="40E0A0E2" w:rsidR="00D2070E" w:rsidRPr="00C105D4" w:rsidRDefault="00D23C51" w:rsidP="00952DF6">
            <w:pPr>
              <w:jc w:val="center"/>
              <w:rPr>
                <w:rFonts w:ascii="Arial Narrow" w:hAnsi="Arial Narrow"/>
                <w:color w:val="000000"/>
                <w:sz w:val="20"/>
                <w:szCs w:val="20"/>
              </w:rPr>
            </w:pPr>
            <w:r>
              <w:rPr>
                <w:rFonts w:ascii="Arial Narrow" w:hAnsi="Arial Narrow"/>
                <w:color w:val="000000"/>
                <w:sz w:val="20"/>
                <w:szCs w:val="20"/>
              </w:rPr>
              <w:t>2-SPC001.07</w:t>
            </w:r>
          </w:p>
        </w:tc>
        <w:tc>
          <w:tcPr>
            <w:tcW w:w="990" w:type="dxa"/>
            <w:vAlign w:val="center"/>
          </w:tcPr>
          <w:p w14:paraId="5E75D5BF" w14:textId="24D9718A" w:rsidR="00D2070E" w:rsidRPr="00C105D4" w:rsidRDefault="00D23C51" w:rsidP="00952DF6">
            <w:pPr>
              <w:jc w:val="center"/>
              <w:rPr>
                <w:rFonts w:ascii="Arial Narrow" w:hAnsi="Arial Narrow"/>
                <w:color w:val="000000"/>
                <w:sz w:val="20"/>
                <w:szCs w:val="20"/>
              </w:rPr>
            </w:pPr>
            <w:r>
              <w:rPr>
                <w:rFonts w:ascii="Arial Narrow" w:hAnsi="Arial Narrow"/>
                <w:color w:val="000000"/>
                <w:sz w:val="20"/>
                <w:szCs w:val="20"/>
              </w:rPr>
              <w:t>8/21/18</w:t>
            </w:r>
          </w:p>
        </w:tc>
        <w:tc>
          <w:tcPr>
            <w:tcW w:w="990" w:type="dxa"/>
            <w:vAlign w:val="center"/>
          </w:tcPr>
          <w:p w14:paraId="6995D906" w14:textId="6F18E5FA"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24.76</w:t>
            </w:r>
            <w:r w:rsidR="00573DBF">
              <w:rPr>
                <w:rFonts w:ascii="Arial Narrow" w:hAnsi="Arial Narrow"/>
                <w:color w:val="000000"/>
                <w:sz w:val="20"/>
                <w:szCs w:val="20"/>
              </w:rPr>
              <w:t>%</w:t>
            </w:r>
          </w:p>
        </w:tc>
        <w:tc>
          <w:tcPr>
            <w:tcW w:w="1080" w:type="dxa"/>
            <w:vAlign w:val="center"/>
          </w:tcPr>
          <w:p w14:paraId="34B3B6D0" w14:textId="227B28FA"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72.73</w:t>
            </w:r>
            <w:r w:rsidR="00CC79C1">
              <w:rPr>
                <w:rFonts w:ascii="Arial Narrow" w:hAnsi="Arial Narrow"/>
                <w:color w:val="000000"/>
                <w:sz w:val="20"/>
                <w:szCs w:val="20"/>
              </w:rPr>
              <w:t>%</w:t>
            </w:r>
          </w:p>
        </w:tc>
        <w:tc>
          <w:tcPr>
            <w:tcW w:w="1105" w:type="dxa"/>
            <w:vAlign w:val="center"/>
          </w:tcPr>
          <w:p w14:paraId="127843DE" w14:textId="5AC941EC" w:rsidR="00D2070E" w:rsidRPr="00C105D4" w:rsidRDefault="00D23C51" w:rsidP="00573DBF">
            <w:pPr>
              <w:jc w:val="center"/>
              <w:rPr>
                <w:rFonts w:ascii="Arial Narrow" w:hAnsi="Arial Narrow"/>
                <w:color w:val="000000"/>
                <w:sz w:val="20"/>
                <w:szCs w:val="20"/>
              </w:rPr>
            </w:pPr>
            <w:r>
              <w:rPr>
                <w:rFonts w:ascii="Arial Narrow" w:hAnsi="Arial Narrow"/>
                <w:color w:val="000000"/>
                <w:sz w:val="20"/>
                <w:szCs w:val="20"/>
              </w:rPr>
              <w:t>49.18</w:t>
            </w:r>
            <w:r w:rsidR="00573DBF">
              <w:rPr>
                <w:rFonts w:ascii="Arial Narrow" w:hAnsi="Arial Narrow"/>
                <w:color w:val="000000"/>
                <w:sz w:val="20"/>
                <w:szCs w:val="20"/>
              </w:rPr>
              <w:t>%</w:t>
            </w:r>
          </w:p>
        </w:tc>
        <w:tc>
          <w:tcPr>
            <w:tcW w:w="1595" w:type="dxa"/>
            <w:vAlign w:val="center"/>
          </w:tcPr>
          <w:p w14:paraId="6D791829" w14:textId="337B3DFF" w:rsidR="00D2070E" w:rsidRPr="00C105D4" w:rsidRDefault="00547A7C" w:rsidP="00573DBF">
            <w:pPr>
              <w:jc w:val="center"/>
              <w:rPr>
                <w:rFonts w:ascii="Arial Narrow" w:hAnsi="Arial Narrow"/>
                <w:color w:val="000000"/>
                <w:sz w:val="20"/>
                <w:szCs w:val="20"/>
              </w:rPr>
            </w:pPr>
            <w:r>
              <w:rPr>
                <w:rFonts w:ascii="Arial Narrow" w:hAnsi="Arial Narrow"/>
                <w:color w:val="000000"/>
                <w:sz w:val="20"/>
                <w:szCs w:val="20"/>
              </w:rPr>
              <w:t>-0.87</w:t>
            </w:r>
          </w:p>
        </w:tc>
      </w:tr>
      <w:tr w:rsidR="00547A7C" w:rsidRPr="00C105D4" w14:paraId="3EC95EC0" w14:textId="77777777" w:rsidTr="00547A7C">
        <w:trPr>
          <w:trHeight w:hRule="exact" w:val="577"/>
          <w:jc w:val="center"/>
        </w:trPr>
        <w:tc>
          <w:tcPr>
            <w:tcW w:w="2065" w:type="dxa"/>
            <w:tcBorders>
              <w:bottom w:val="single" w:sz="4" w:space="0" w:color="auto"/>
            </w:tcBorders>
            <w:vAlign w:val="center"/>
          </w:tcPr>
          <w:p w14:paraId="4055AD44" w14:textId="5AB622D4" w:rsidR="00547A7C" w:rsidRDefault="00547A7C" w:rsidP="00952DF6">
            <w:pPr>
              <w:pStyle w:val="BlockText"/>
              <w:spacing w:before="0" w:after="0" w:line="240" w:lineRule="auto"/>
              <w:rPr>
                <w:rFonts w:ascii="Arial Narrow" w:hAnsi="Arial Narrow"/>
                <w:sz w:val="20"/>
                <w:szCs w:val="20"/>
              </w:rPr>
            </w:pPr>
            <w:r>
              <w:rPr>
                <w:rFonts w:ascii="Arial Narrow" w:hAnsi="Arial Narrow"/>
                <w:sz w:val="20"/>
                <w:szCs w:val="20"/>
              </w:rPr>
              <w:t>Long Island Creek (Black Creek reference)</w:t>
            </w:r>
          </w:p>
        </w:tc>
        <w:tc>
          <w:tcPr>
            <w:tcW w:w="1350" w:type="dxa"/>
            <w:tcBorders>
              <w:bottom w:val="single" w:sz="4" w:space="0" w:color="auto"/>
            </w:tcBorders>
            <w:vAlign w:val="center"/>
          </w:tcPr>
          <w:p w14:paraId="31E4DAC7" w14:textId="5A480A44" w:rsidR="00547A7C" w:rsidRDefault="00D23C51" w:rsidP="00952DF6">
            <w:pPr>
              <w:jc w:val="center"/>
              <w:rPr>
                <w:rFonts w:ascii="Arial Narrow" w:hAnsi="Arial Narrow"/>
                <w:color w:val="000000"/>
                <w:sz w:val="20"/>
                <w:szCs w:val="20"/>
              </w:rPr>
            </w:pPr>
            <w:r>
              <w:rPr>
                <w:rFonts w:ascii="Arial Narrow" w:hAnsi="Arial Narrow"/>
                <w:color w:val="000000"/>
                <w:sz w:val="20"/>
                <w:szCs w:val="20"/>
              </w:rPr>
              <w:t>2-LSD001.23</w:t>
            </w:r>
          </w:p>
        </w:tc>
        <w:tc>
          <w:tcPr>
            <w:tcW w:w="990" w:type="dxa"/>
            <w:vAlign w:val="center"/>
          </w:tcPr>
          <w:p w14:paraId="33A9CC4D" w14:textId="2460E66F" w:rsidR="00547A7C" w:rsidRDefault="00D23C51" w:rsidP="00952DF6">
            <w:pPr>
              <w:jc w:val="center"/>
              <w:rPr>
                <w:rFonts w:ascii="Arial Narrow" w:hAnsi="Arial Narrow"/>
                <w:color w:val="000000"/>
                <w:sz w:val="20"/>
                <w:szCs w:val="20"/>
              </w:rPr>
            </w:pPr>
            <w:r>
              <w:rPr>
                <w:rFonts w:ascii="Arial Narrow" w:hAnsi="Arial Narrow"/>
                <w:color w:val="000000"/>
                <w:sz w:val="20"/>
                <w:szCs w:val="20"/>
              </w:rPr>
              <w:t>9/27/04</w:t>
            </w:r>
          </w:p>
        </w:tc>
        <w:tc>
          <w:tcPr>
            <w:tcW w:w="990" w:type="dxa"/>
            <w:vAlign w:val="center"/>
          </w:tcPr>
          <w:p w14:paraId="140F6ECE" w14:textId="7C595249" w:rsidR="00547A7C" w:rsidRDefault="00D23C51" w:rsidP="00573DBF">
            <w:pPr>
              <w:jc w:val="center"/>
              <w:rPr>
                <w:rFonts w:ascii="Arial Narrow" w:hAnsi="Arial Narrow"/>
                <w:color w:val="000000"/>
                <w:sz w:val="20"/>
                <w:szCs w:val="20"/>
              </w:rPr>
            </w:pPr>
            <w:r>
              <w:rPr>
                <w:rFonts w:ascii="Arial Narrow" w:hAnsi="Arial Narrow"/>
                <w:color w:val="000000"/>
                <w:sz w:val="20"/>
                <w:szCs w:val="20"/>
              </w:rPr>
              <w:t>13.47%</w:t>
            </w:r>
          </w:p>
        </w:tc>
        <w:tc>
          <w:tcPr>
            <w:tcW w:w="1080" w:type="dxa"/>
            <w:vAlign w:val="center"/>
          </w:tcPr>
          <w:p w14:paraId="2F1A9D98" w14:textId="6077062D" w:rsidR="00547A7C" w:rsidRDefault="00D23C51" w:rsidP="00573DBF">
            <w:pPr>
              <w:jc w:val="center"/>
              <w:rPr>
                <w:rFonts w:ascii="Arial Narrow" w:hAnsi="Arial Narrow"/>
                <w:color w:val="000000"/>
                <w:sz w:val="20"/>
                <w:szCs w:val="20"/>
              </w:rPr>
            </w:pPr>
            <w:r>
              <w:rPr>
                <w:rFonts w:ascii="Arial Narrow" w:hAnsi="Arial Narrow"/>
                <w:color w:val="000000"/>
                <w:sz w:val="20"/>
                <w:szCs w:val="20"/>
              </w:rPr>
              <w:t>55.56%</w:t>
            </w:r>
          </w:p>
        </w:tc>
        <w:tc>
          <w:tcPr>
            <w:tcW w:w="1105" w:type="dxa"/>
            <w:vAlign w:val="center"/>
          </w:tcPr>
          <w:p w14:paraId="2B1C9202" w14:textId="3FE4BA57" w:rsidR="00547A7C" w:rsidRDefault="00D23C51" w:rsidP="00573DBF">
            <w:pPr>
              <w:jc w:val="center"/>
              <w:rPr>
                <w:rFonts w:ascii="Arial Narrow" w:hAnsi="Arial Narrow"/>
                <w:color w:val="000000"/>
                <w:sz w:val="20"/>
                <w:szCs w:val="20"/>
              </w:rPr>
            </w:pPr>
            <w:r>
              <w:rPr>
                <w:rFonts w:ascii="Arial Narrow" w:hAnsi="Arial Narrow"/>
                <w:color w:val="000000"/>
                <w:sz w:val="20"/>
                <w:szCs w:val="20"/>
              </w:rPr>
              <w:t>32.36%</w:t>
            </w:r>
          </w:p>
        </w:tc>
        <w:tc>
          <w:tcPr>
            <w:tcW w:w="1595" w:type="dxa"/>
            <w:vAlign w:val="center"/>
          </w:tcPr>
          <w:p w14:paraId="021A1CA4" w14:textId="188A04CB" w:rsidR="00547A7C" w:rsidRDefault="00547A7C" w:rsidP="00573DBF">
            <w:pPr>
              <w:jc w:val="center"/>
              <w:rPr>
                <w:rFonts w:ascii="Arial Narrow" w:hAnsi="Arial Narrow"/>
                <w:color w:val="000000"/>
                <w:sz w:val="20"/>
                <w:szCs w:val="20"/>
              </w:rPr>
            </w:pPr>
            <w:r>
              <w:rPr>
                <w:rFonts w:ascii="Arial Narrow" w:hAnsi="Arial Narrow"/>
                <w:color w:val="000000"/>
                <w:sz w:val="20"/>
                <w:szCs w:val="20"/>
              </w:rPr>
              <w:t>0.80</w:t>
            </w:r>
          </w:p>
        </w:tc>
      </w:tr>
    </w:tbl>
    <w:p w14:paraId="018980DD" w14:textId="096934BC" w:rsidR="00952DF6" w:rsidRDefault="00952DF6" w:rsidP="00952DF6">
      <w:pPr>
        <w:pStyle w:val="BlockText"/>
      </w:pPr>
    </w:p>
    <w:p w14:paraId="2418B431" w14:textId="75A5AF28" w:rsidR="008C0544" w:rsidRDefault="008C0544" w:rsidP="00952DF6">
      <w:pPr>
        <w:pStyle w:val="BlockText"/>
      </w:pPr>
      <w:r>
        <w:rPr>
          <w:noProof/>
        </w:rPr>
        <w:lastRenderedPageBreak/>
        <w:drawing>
          <wp:inline distT="0" distB="0" distL="0" distR="0" wp14:anchorId="50596A6A" wp14:editId="740AA82C">
            <wp:extent cx="4710115" cy="3419475"/>
            <wp:effectExtent l="0" t="0" r="0" b="0"/>
            <wp:docPr id="11" name="Picture 11" descr="Figre 1-11.  Hat Creek bottom substrate composition in comparison to the reference stream, Spruce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3632" cy="3436548"/>
                    </a:xfrm>
                    <a:prstGeom prst="rect">
                      <a:avLst/>
                    </a:prstGeom>
                    <a:noFill/>
                  </pic:spPr>
                </pic:pic>
              </a:graphicData>
            </a:graphic>
          </wp:inline>
        </w:drawing>
      </w:r>
    </w:p>
    <w:p w14:paraId="5B073E0F" w14:textId="795EFE63" w:rsidR="00CC79C1" w:rsidRPr="00CC79C1" w:rsidRDefault="008C0544" w:rsidP="008C0544">
      <w:pPr>
        <w:pStyle w:val="Caption"/>
      </w:pPr>
      <w:bookmarkStart w:id="56" w:name="_Ref45087578"/>
      <w:r>
        <w:rPr>
          <w:noProof/>
        </w:rPr>
        <w:drawing>
          <wp:inline distT="0" distB="0" distL="0" distR="0" wp14:anchorId="139D7DA8" wp14:editId="61FAD255">
            <wp:extent cx="4686300" cy="3402186"/>
            <wp:effectExtent l="0" t="0" r="0" b="8255"/>
            <wp:docPr id="27" name="Picture 27" descr="Figre 1-11.  Black Creek bottom substrate composition in comparison to the reference stream, Long Island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1584" cy="3413282"/>
                    </a:xfrm>
                    <a:prstGeom prst="rect">
                      <a:avLst/>
                    </a:prstGeom>
                    <a:noFill/>
                  </pic:spPr>
                </pic:pic>
              </a:graphicData>
            </a:graphic>
          </wp:inline>
        </w:drawing>
      </w:r>
    </w:p>
    <w:p w14:paraId="7CC944AF" w14:textId="5D18B43C" w:rsidR="00E71185" w:rsidRDefault="00E71185" w:rsidP="00E71185">
      <w:pPr>
        <w:pStyle w:val="Caption"/>
      </w:pPr>
      <w:bookmarkStart w:id="57" w:name="_Ref66349259"/>
      <w:bookmarkStart w:id="58" w:name="_Ref66349251"/>
      <w:bookmarkStart w:id="59" w:name="_Toc112731549"/>
      <w:r>
        <w:t xml:space="preserve">Figure </w:t>
      </w:r>
      <w:fldSimple w:instr=" STYLEREF 1 \s ">
        <w:r w:rsidR="0045276A">
          <w:rPr>
            <w:noProof/>
          </w:rPr>
          <w:t>1</w:t>
        </w:r>
      </w:fldSimple>
      <w:r w:rsidR="0045276A">
        <w:noBreakHyphen/>
      </w:r>
      <w:fldSimple w:instr=" SEQ Figure \* ARABIC \s 1 ">
        <w:r w:rsidR="0045276A">
          <w:rPr>
            <w:noProof/>
          </w:rPr>
          <w:t>12</w:t>
        </w:r>
      </w:fldSimple>
      <w:bookmarkEnd w:id="56"/>
      <w:bookmarkEnd w:id="57"/>
      <w:r w:rsidR="00CC79C1">
        <w:t xml:space="preserve">. </w:t>
      </w:r>
      <w:r w:rsidR="00547A7C">
        <w:t>Hat and Black Creek</w:t>
      </w:r>
      <w:r w:rsidR="00CC79C1">
        <w:t xml:space="preserve"> b</w:t>
      </w:r>
      <w:r>
        <w:t>ottom substrate comparisons with reference</w:t>
      </w:r>
      <w:r w:rsidR="00547A7C">
        <w:t>s</w:t>
      </w:r>
      <w:r>
        <w:t xml:space="preserve"> (</w:t>
      </w:r>
      <w:r w:rsidR="00547A7C">
        <w:t>Spruce and Long Island Creeks, respectively</w:t>
      </w:r>
      <w:r w:rsidR="00CC79C1">
        <w:t>)</w:t>
      </w:r>
      <w:r>
        <w:t>.</w:t>
      </w:r>
      <w:bookmarkEnd w:id="58"/>
      <w:bookmarkEnd w:id="59"/>
    </w:p>
    <w:p w14:paraId="13215C1B" w14:textId="3937A14F" w:rsidR="00952DF6" w:rsidRDefault="00952DF6" w:rsidP="00952DF6">
      <w:pPr>
        <w:pStyle w:val="BlockText"/>
        <w:keepNext/>
      </w:pPr>
      <w:r>
        <w:rPr>
          <w:noProof/>
        </w:rPr>
        <w:lastRenderedPageBreak/>
        <w:softHyphen/>
      </w:r>
      <w:r w:rsidR="00547A7C">
        <w:rPr>
          <w:noProof/>
        </w:rPr>
        <w:drawing>
          <wp:inline distT="0" distB="0" distL="0" distR="0" wp14:anchorId="26341B42" wp14:editId="4855496D">
            <wp:extent cx="4777081" cy="3495675"/>
            <wp:effectExtent l="0" t="0" r="5080" b="0"/>
            <wp:docPr id="6" name="Picture 6" descr="Figure 1 12. Log relative bed stability index (LRBS) scores for Hat and Black Creeks in comparison with reference conditions (Spruce and Long Island Creek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BS_Probability_Figure.jpg"/>
                    <pic:cNvPicPr/>
                  </pic:nvPicPr>
                  <pic:blipFill rotWithShape="1">
                    <a:blip r:embed="rId31">
                      <a:extLst>
                        <a:ext uri="{28A0092B-C50C-407E-A947-70E740481C1C}">
                          <a14:useLocalDpi xmlns:a14="http://schemas.microsoft.com/office/drawing/2010/main" val="0"/>
                        </a:ext>
                      </a:extLst>
                    </a:blip>
                    <a:srcRect l="4327" t="17633" r="20994" b="11630"/>
                    <a:stretch/>
                  </pic:blipFill>
                  <pic:spPr bwMode="auto">
                    <a:xfrm>
                      <a:off x="0" y="0"/>
                      <a:ext cx="4779285" cy="3497288"/>
                    </a:xfrm>
                    <a:prstGeom prst="rect">
                      <a:avLst/>
                    </a:prstGeom>
                    <a:ln>
                      <a:noFill/>
                    </a:ln>
                    <a:extLst>
                      <a:ext uri="{53640926-AAD7-44D8-BBD7-CCE9431645EC}">
                        <a14:shadowObscured xmlns:a14="http://schemas.microsoft.com/office/drawing/2010/main"/>
                      </a:ext>
                    </a:extLst>
                  </pic:spPr>
                </pic:pic>
              </a:graphicData>
            </a:graphic>
          </wp:inline>
        </w:drawing>
      </w:r>
    </w:p>
    <w:p w14:paraId="01D725AC" w14:textId="2C773C67" w:rsidR="00952DF6" w:rsidRDefault="00952DF6" w:rsidP="00952DF6">
      <w:pPr>
        <w:pStyle w:val="Caption"/>
        <w:jc w:val="both"/>
        <w:rPr>
          <w:noProof/>
        </w:rPr>
      </w:pPr>
      <w:bookmarkStart w:id="60" w:name="_Ref45087222"/>
      <w:bookmarkStart w:id="61" w:name="_Toc112731550"/>
      <w:r>
        <w:t xml:space="preserve">Figure </w:t>
      </w:r>
      <w:fldSimple w:instr=" STYLEREF 1 \s ">
        <w:r w:rsidR="0045276A">
          <w:rPr>
            <w:noProof/>
          </w:rPr>
          <w:t>1</w:t>
        </w:r>
      </w:fldSimple>
      <w:r w:rsidR="0045276A">
        <w:noBreakHyphen/>
      </w:r>
      <w:fldSimple w:instr=" SEQ Figure \* ARABIC \s 1 ">
        <w:r w:rsidR="0045276A">
          <w:rPr>
            <w:noProof/>
          </w:rPr>
          <w:t>13</w:t>
        </w:r>
      </w:fldSimple>
      <w:bookmarkEnd w:id="60"/>
      <w:r>
        <w:t xml:space="preserve">. Log relative bed stability index (LRBS) scores </w:t>
      </w:r>
      <w:r w:rsidR="00686ADE">
        <w:t xml:space="preserve">for </w:t>
      </w:r>
      <w:r w:rsidR="00460B27">
        <w:t>Hat and Black</w:t>
      </w:r>
      <w:r w:rsidR="00686ADE">
        <w:t xml:space="preserve"> </w:t>
      </w:r>
      <w:r w:rsidR="0039509E">
        <w:t>Creeks in comparison with reference condition</w:t>
      </w:r>
      <w:r w:rsidR="007B7377">
        <w:t>s</w:t>
      </w:r>
      <w:r w:rsidR="0039509E">
        <w:t xml:space="preserve"> (</w:t>
      </w:r>
      <w:r w:rsidR="007B7377">
        <w:t>Spruce and Long Island Creeks, respectively</w:t>
      </w:r>
      <w:r w:rsidR="0039509E">
        <w:t>)</w:t>
      </w:r>
      <w:r>
        <w:t>.</w:t>
      </w:r>
      <w:bookmarkEnd w:id="61"/>
    </w:p>
    <w:p w14:paraId="35CCD665" w14:textId="77777777" w:rsidR="00952DF6" w:rsidRDefault="00952DF6" w:rsidP="00952DF6">
      <w:pPr>
        <w:pStyle w:val="BlockText"/>
      </w:pPr>
    </w:p>
    <w:p w14:paraId="0E49A48B" w14:textId="77777777" w:rsidR="00952DF6" w:rsidRPr="00066514" w:rsidRDefault="00952DF6" w:rsidP="009D049E">
      <w:pPr>
        <w:pStyle w:val="Heading3"/>
      </w:pPr>
      <w:bookmarkStart w:id="62" w:name="_Toc112731508"/>
      <w:r w:rsidRPr="00066514">
        <w:t>Land Use Assessment</w:t>
      </w:r>
      <w:bookmarkEnd w:id="62"/>
    </w:p>
    <w:p w14:paraId="16D694AF" w14:textId="321C414D" w:rsidR="009D70BF" w:rsidRDefault="00952DF6" w:rsidP="00952DF6">
      <w:pPr>
        <w:pStyle w:val="BlockText"/>
      </w:pPr>
      <w:r>
        <w:t xml:space="preserve">While a more detailed land use assessment will be part of the </w:t>
      </w:r>
      <w:r w:rsidR="00186910">
        <w:t>Hat</w:t>
      </w:r>
      <w:r w:rsidR="00BA4A74">
        <w:t xml:space="preserve"> and </w:t>
      </w:r>
      <w:r w:rsidR="00186910">
        <w:t xml:space="preserve">Black </w:t>
      </w:r>
      <w:r w:rsidR="006A5977">
        <w:t>Creek</w:t>
      </w:r>
      <w:r>
        <w:t xml:space="preserve"> TMDL Report, the stressor analysis evaluated the potential connections between land use patterns within the watershed</w:t>
      </w:r>
      <w:r w:rsidR="00C77337">
        <w:t>s</w:t>
      </w:r>
      <w:r>
        <w:t xml:space="preserve"> and impaired benthic stations</w:t>
      </w:r>
      <w:r w:rsidRPr="00DE39D4">
        <w:t xml:space="preserve">. </w:t>
      </w:r>
      <w:r w:rsidR="00BA7832">
        <w:fldChar w:fldCharType="begin"/>
      </w:r>
      <w:r w:rsidR="00BA7832">
        <w:instrText xml:space="preserve"> REF _Ref45087804 \h </w:instrText>
      </w:r>
      <w:r w:rsidR="00BA7832">
        <w:fldChar w:fldCharType="separate"/>
      </w:r>
      <w:r w:rsidR="00BA7832">
        <w:t xml:space="preserve">Table </w:t>
      </w:r>
      <w:r w:rsidR="00BA7832">
        <w:rPr>
          <w:noProof/>
        </w:rPr>
        <w:t>1</w:t>
      </w:r>
      <w:r w:rsidR="00BA7832">
        <w:noBreakHyphen/>
      </w:r>
      <w:r w:rsidR="00BA7832">
        <w:rPr>
          <w:noProof/>
        </w:rPr>
        <w:t>9</w:t>
      </w:r>
      <w:r w:rsidR="00BA7832">
        <w:fldChar w:fldCharType="end"/>
      </w:r>
      <w:r w:rsidR="00BA7832">
        <w:t xml:space="preserve"> </w:t>
      </w:r>
      <w:r w:rsidRPr="00DE39D4">
        <w:t>shows</w:t>
      </w:r>
      <w:r>
        <w:t xml:space="preserve"> the land uses contributing to each of the benthic monitoring stations i</w:t>
      </w:r>
      <w:r w:rsidR="006A5977">
        <w:t>n the t</w:t>
      </w:r>
      <w:r w:rsidR="00BA4A74">
        <w:t>wo</w:t>
      </w:r>
      <w:r w:rsidR="006A5977">
        <w:t xml:space="preserve"> watersheds</w:t>
      </w:r>
      <w:r>
        <w:t xml:space="preserve">. </w:t>
      </w:r>
    </w:p>
    <w:p w14:paraId="3A3A3200" w14:textId="50ACC1C7" w:rsidR="00952DF6" w:rsidRPr="00B44F97" w:rsidRDefault="00952DF6" w:rsidP="00952DF6">
      <w:pPr>
        <w:pStyle w:val="BlockText"/>
      </w:pPr>
      <w:r>
        <w:t>Regression ana</w:t>
      </w:r>
      <w:r w:rsidR="009D70BF">
        <w:t xml:space="preserve">lysis was used to compare </w:t>
      </w:r>
      <w:r>
        <w:t xml:space="preserve">land use trends to benthic SCI scores at the respective stations. </w:t>
      </w:r>
      <w:r w:rsidR="00C7069F">
        <w:t>Water</w:t>
      </w:r>
      <w:r w:rsidR="00E9189D">
        <w:t xml:space="preserve"> </w:t>
      </w:r>
      <w:r w:rsidR="00943FCA">
        <w:t xml:space="preserve">and </w:t>
      </w:r>
      <w:r w:rsidR="00C7069F">
        <w:t>scrub shrub</w:t>
      </w:r>
      <w:r w:rsidR="00943FCA">
        <w:t xml:space="preserve"> </w:t>
      </w:r>
      <w:r w:rsidR="00857145">
        <w:t xml:space="preserve">land </w:t>
      </w:r>
      <w:r w:rsidR="00C7069F">
        <w:t>cover variables</w:t>
      </w:r>
      <w:r w:rsidR="00857145">
        <w:t xml:space="preserve"> had</w:t>
      </w:r>
      <w:r>
        <w:t xml:space="preserve"> significant regression</w:t>
      </w:r>
      <w:r w:rsidR="00943FCA">
        <w:t>s</w:t>
      </w:r>
      <w:r>
        <w:t xml:space="preserve"> </w:t>
      </w:r>
      <w:r w:rsidR="00E9189D">
        <w:t xml:space="preserve">with </w:t>
      </w:r>
      <w:r>
        <w:t xml:space="preserve">SCI </w:t>
      </w:r>
      <w:r w:rsidR="00943FCA">
        <w:t xml:space="preserve">scores in the impaired streams </w:t>
      </w:r>
      <w:r>
        <w:t>(</w:t>
      </w:r>
      <w:r w:rsidR="00BA7832">
        <w:fldChar w:fldCharType="begin"/>
      </w:r>
      <w:r w:rsidR="00BA7832">
        <w:instrText xml:space="preserve"> REF _Ref78354369 \h </w:instrText>
      </w:r>
      <w:r w:rsidR="00BA7832">
        <w:fldChar w:fldCharType="separate"/>
      </w:r>
      <w:r w:rsidR="00BA7832">
        <w:t xml:space="preserve">Table </w:t>
      </w:r>
      <w:r w:rsidR="00BA7832">
        <w:rPr>
          <w:noProof/>
        </w:rPr>
        <w:t>1</w:t>
      </w:r>
      <w:r w:rsidR="00BA7832">
        <w:noBreakHyphen/>
      </w:r>
      <w:r w:rsidR="00BA7832">
        <w:rPr>
          <w:noProof/>
        </w:rPr>
        <w:t>10</w:t>
      </w:r>
      <w:r w:rsidR="00BA7832">
        <w:fldChar w:fldCharType="end"/>
      </w:r>
      <w:r>
        <w:t>). SCI scores were</w:t>
      </w:r>
      <w:r w:rsidR="00E9189D">
        <w:t xml:space="preserve"> negatively</w:t>
      </w:r>
      <w:r>
        <w:t xml:space="preserve"> correlated with </w:t>
      </w:r>
      <w:r w:rsidR="00C7069F">
        <w:t>both water</w:t>
      </w:r>
      <w:r w:rsidR="003879EF">
        <w:t xml:space="preserve"> (r</w:t>
      </w:r>
      <w:r w:rsidRPr="007D6868">
        <w:rPr>
          <w:vertAlign w:val="superscript"/>
        </w:rPr>
        <w:t>2</w:t>
      </w:r>
      <w:r>
        <w:t xml:space="preserve"> = 0.</w:t>
      </w:r>
      <w:r w:rsidR="00C7069F">
        <w:t>91</w:t>
      </w:r>
      <w:r>
        <w:t>)</w:t>
      </w:r>
      <w:r w:rsidR="00C7069F">
        <w:t xml:space="preserve"> and scrub shrub variables</w:t>
      </w:r>
      <w:r w:rsidR="00943FCA">
        <w:t xml:space="preserve"> (</w:t>
      </w:r>
      <w:r w:rsidR="003879EF">
        <w:t>r</w:t>
      </w:r>
      <w:r w:rsidR="00943FCA">
        <w:rPr>
          <w:vertAlign w:val="superscript"/>
        </w:rPr>
        <w:t>2</w:t>
      </w:r>
      <w:r w:rsidR="00943FCA">
        <w:t>=0.</w:t>
      </w:r>
      <w:r w:rsidR="00C7069F">
        <w:t>92</w:t>
      </w:r>
      <w:r w:rsidR="00B2715A">
        <w:t>)</w:t>
      </w:r>
      <w:r>
        <w:t xml:space="preserve">. </w:t>
      </w:r>
      <w:r w:rsidR="00D54ADA">
        <w:t xml:space="preserve">The presence of the impoundment directly above 2-BKC001.43 and 2-BKC001.55 is likely to be responsible for the strong correlation between water and SCI scores in the project area.  These two sites also have a slightly higher scrub shrub acreage, which is also responsible for the negative correlation observed between SCI scores and this land cover classification.  It is unlikely that scrub shrub acreage is impacting stream health in the </w:t>
      </w:r>
      <w:r w:rsidR="00D54ADA">
        <w:lastRenderedPageBreak/>
        <w:t>watersheds</w:t>
      </w:r>
      <w:r w:rsidR="00AD0228">
        <w:t xml:space="preserve"> given that it comprises less than one percent of land cover in the impaired watersheds, and variability in acreage is minimal between the monitoring station drainage areas (</w:t>
      </w:r>
      <w:r w:rsidR="00AD0228">
        <w:fldChar w:fldCharType="begin"/>
      </w:r>
      <w:r w:rsidR="00AD0228">
        <w:instrText xml:space="preserve"> REF _Ref45087804 \h </w:instrText>
      </w:r>
      <w:r w:rsidR="00AD0228">
        <w:fldChar w:fldCharType="separate"/>
      </w:r>
      <w:r w:rsidR="00AD0228">
        <w:t xml:space="preserve">Table </w:t>
      </w:r>
      <w:r w:rsidR="00AD0228">
        <w:rPr>
          <w:noProof/>
        </w:rPr>
        <w:t>1</w:t>
      </w:r>
      <w:r w:rsidR="00AD0228">
        <w:noBreakHyphen/>
      </w:r>
      <w:r w:rsidR="00AD0228">
        <w:rPr>
          <w:noProof/>
        </w:rPr>
        <w:t>9</w:t>
      </w:r>
      <w:r w:rsidR="00AD0228">
        <w:fldChar w:fldCharType="end"/>
      </w:r>
      <w:r w:rsidR="00AD0228">
        <w:t>).</w:t>
      </w:r>
    </w:p>
    <w:p w14:paraId="56A1494A" w14:textId="1319F687" w:rsidR="00CC4EEA" w:rsidRDefault="00952DF6" w:rsidP="00952DF6">
      <w:pPr>
        <w:pStyle w:val="BlockText"/>
      </w:pPr>
      <w:r w:rsidRPr="00BE6579">
        <w:t xml:space="preserve">In </w:t>
      </w:r>
      <w:r>
        <w:t xml:space="preserve">summary, </w:t>
      </w:r>
      <w:r w:rsidR="00504305">
        <w:t>excluding the presence of the impoundment upstream of 2-BKC001.43 and 2-BKC001.55, there was minimal variability in land cover variables between the monitoring station drainage areas in Hat and Black Creeks.  Therefore, land cover was not a good predictor of stream health in the impaired watersheds.</w:t>
      </w:r>
    </w:p>
    <w:p w14:paraId="41439927" w14:textId="4087F61F" w:rsidR="0060299D" w:rsidRDefault="0060299D" w:rsidP="0060299D"/>
    <w:p w14:paraId="33C34E77" w14:textId="07518CB9" w:rsidR="008D3EC1" w:rsidRPr="0060299D" w:rsidRDefault="008D3EC1" w:rsidP="008D3EC1">
      <w:pPr>
        <w:pStyle w:val="Caption"/>
        <w:ind w:left="1170" w:hanging="1170"/>
        <w:sectPr w:rsidR="008D3EC1" w:rsidRPr="0060299D" w:rsidSect="006B630D">
          <w:headerReference w:type="default" r:id="rId32"/>
          <w:footerReference w:type="default" r:id="rId33"/>
          <w:pgSz w:w="12240" w:h="15840"/>
          <w:pgMar w:top="1170" w:right="1440" w:bottom="1530" w:left="1440" w:header="720" w:footer="720" w:gutter="0"/>
          <w:pgNumType w:start="1"/>
          <w:cols w:space="720"/>
          <w:docGrid w:linePitch="360"/>
        </w:sectPr>
      </w:pPr>
    </w:p>
    <w:p w14:paraId="53618D04" w14:textId="0842CC73" w:rsidR="00952DF6" w:rsidRDefault="00740476" w:rsidP="00740476">
      <w:pPr>
        <w:pStyle w:val="Caption"/>
      </w:pPr>
      <w:bookmarkStart w:id="63" w:name="_Ref45087804"/>
      <w:bookmarkStart w:id="64" w:name="_Toc112731578"/>
      <w:r>
        <w:lastRenderedPageBreak/>
        <w:t xml:space="preserve">Table </w:t>
      </w:r>
      <w:fldSimple w:instr=" STYLEREF 1 \s ">
        <w:r w:rsidR="00C42AFC">
          <w:rPr>
            <w:noProof/>
          </w:rPr>
          <w:t>1</w:t>
        </w:r>
      </w:fldSimple>
      <w:r w:rsidR="00C42AFC">
        <w:noBreakHyphen/>
      </w:r>
      <w:fldSimple w:instr=" SEQ Table \* ARABIC \s 1 ">
        <w:r w:rsidR="00C42AFC">
          <w:rPr>
            <w:noProof/>
          </w:rPr>
          <w:t>9</w:t>
        </w:r>
      </w:fldSimple>
      <w:bookmarkEnd w:id="63"/>
      <w:r w:rsidR="00952DF6">
        <w:t xml:space="preserve">. Land use upstream from each benthic monitoring station in the </w:t>
      </w:r>
      <w:r w:rsidR="00CA1A16">
        <w:t>Black</w:t>
      </w:r>
      <w:r w:rsidR="00892761">
        <w:t xml:space="preserve"> and </w:t>
      </w:r>
      <w:r w:rsidR="00CA1A16">
        <w:t>Hat</w:t>
      </w:r>
      <w:r w:rsidR="00892761">
        <w:t xml:space="preserve"> Creek</w:t>
      </w:r>
      <w:r w:rsidR="00952DF6">
        <w:t xml:space="preserve"> watershed</w:t>
      </w:r>
      <w:r w:rsidR="00892761">
        <w:t>s</w:t>
      </w:r>
      <w:r w:rsidR="00952DF6">
        <w:t>.</w:t>
      </w:r>
      <w:bookmarkEnd w:id="64"/>
    </w:p>
    <w:tbl>
      <w:tblPr>
        <w:tblStyle w:val="TableGrid"/>
        <w:tblW w:w="12325" w:type="dxa"/>
        <w:jc w:val="center"/>
        <w:tblLayout w:type="fixed"/>
        <w:tblLook w:val="04A0" w:firstRow="1" w:lastRow="0" w:firstColumn="1" w:lastColumn="0" w:noHBand="0" w:noVBand="1"/>
        <w:tblCaption w:val="Land use upstream from each benthic monitoring station in the NF Rivanna River watershed"/>
      </w:tblPr>
      <w:tblGrid>
        <w:gridCol w:w="1435"/>
        <w:gridCol w:w="1350"/>
        <w:gridCol w:w="900"/>
        <w:gridCol w:w="1170"/>
        <w:gridCol w:w="812"/>
        <w:gridCol w:w="810"/>
        <w:gridCol w:w="810"/>
        <w:gridCol w:w="1080"/>
        <w:gridCol w:w="1080"/>
        <w:gridCol w:w="900"/>
        <w:gridCol w:w="990"/>
        <w:gridCol w:w="988"/>
      </w:tblGrid>
      <w:tr w:rsidR="002E42AE" w:rsidRPr="002877C8" w14:paraId="7759B8BF" w14:textId="77777777" w:rsidTr="005C2287">
        <w:trPr>
          <w:trHeight w:hRule="exact" w:val="793"/>
          <w:tblHeader/>
          <w:jc w:val="center"/>
        </w:trPr>
        <w:tc>
          <w:tcPr>
            <w:tcW w:w="1435" w:type="dxa"/>
            <w:shd w:val="clear" w:color="auto" w:fill="D9D9D9" w:themeFill="background1" w:themeFillShade="D9"/>
            <w:vAlign w:val="center"/>
          </w:tcPr>
          <w:p w14:paraId="606BC0F8" w14:textId="77777777" w:rsidR="002E42AE" w:rsidRPr="002877C8" w:rsidRDefault="002E42AE" w:rsidP="00952DF6">
            <w:pPr>
              <w:pStyle w:val="BlockText"/>
              <w:spacing w:before="0" w:after="0" w:line="240" w:lineRule="auto"/>
              <w:jc w:val="center"/>
              <w:rPr>
                <w:rFonts w:ascii="Arial Narrow" w:hAnsi="Arial Narrow"/>
                <w:b/>
                <w:sz w:val="20"/>
                <w:szCs w:val="20"/>
              </w:rPr>
            </w:pPr>
            <w:r w:rsidRPr="002877C8">
              <w:rPr>
                <w:rFonts w:ascii="Arial Narrow" w:hAnsi="Arial Narrow"/>
                <w:b/>
                <w:sz w:val="20"/>
                <w:szCs w:val="20"/>
              </w:rPr>
              <w:t>Stream</w:t>
            </w:r>
          </w:p>
        </w:tc>
        <w:tc>
          <w:tcPr>
            <w:tcW w:w="1350" w:type="dxa"/>
            <w:shd w:val="clear" w:color="auto" w:fill="D9D9D9" w:themeFill="background1" w:themeFillShade="D9"/>
            <w:vAlign w:val="center"/>
          </w:tcPr>
          <w:p w14:paraId="20D6E73A" w14:textId="77777777" w:rsidR="002E42AE" w:rsidRPr="002877C8" w:rsidRDefault="002E42AE" w:rsidP="00952DF6">
            <w:pPr>
              <w:pStyle w:val="BlockText"/>
              <w:spacing w:before="0" w:after="0" w:line="240" w:lineRule="auto"/>
              <w:jc w:val="center"/>
              <w:rPr>
                <w:rFonts w:ascii="Arial Narrow" w:hAnsi="Arial Narrow"/>
                <w:b/>
                <w:sz w:val="20"/>
                <w:szCs w:val="20"/>
              </w:rPr>
            </w:pPr>
            <w:r w:rsidRPr="002877C8">
              <w:rPr>
                <w:rFonts w:ascii="Arial Narrow" w:hAnsi="Arial Narrow"/>
                <w:b/>
                <w:sz w:val="20"/>
                <w:szCs w:val="20"/>
              </w:rPr>
              <w:t>Station</w:t>
            </w:r>
          </w:p>
        </w:tc>
        <w:tc>
          <w:tcPr>
            <w:tcW w:w="900" w:type="dxa"/>
            <w:shd w:val="clear" w:color="auto" w:fill="D9D9D9" w:themeFill="background1" w:themeFillShade="D9"/>
            <w:vAlign w:val="center"/>
          </w:tcPr>
          <w:p w14:paraId="6F715C95"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Water</w:t>
            </w:r>
          </w:p>
        </w:tc>
        <w:tc>
          <w:tcPr>
            <w:tcW w:w="1170" w:type="dxa"/>
            <w:shd w:val="clear" w:color="auto" w:fill="D9D9D9" w:themeFill="background1" w:themeFillShade="D9"/>
            <w:vAlign w:val="center"/>
          </w:tcPr>
          <w:p w14:paraId="6AF9A907"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Impervious</w:t>
            </w:r>
          </w:p>
        </w:tc>
        <w:tc>
          <w:tcPr>
            <w:tcW w:w="812" w:type="dxa"/>
            <w:shd w:val="clear" w:color="auto" w:fill="D9D9D9" w:themeFill="background1" w:themeFillShade="D9"/>
            <w:vAlign w:val="center"/>
          </w:tcPr>
          <w:p w14:paraId="67CBACB0"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Forest</w:t>
            </w:r>
          </w:p>
        </w:tc>
        <w:tc>
          <w:tcPr>
            <w:tcW w:w="810" w:type="dxa"/>
            <w:shd w:val="clear" w:color="auto" w:fill="D9D9D9" w:themeFill="background1" w:themeFillShade="D9"/>
            <w:vAlign w:val="center"/>
          </w:tcPr>
          <w:p w14:paraId="0BACD613"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Urban/</w:t>
            </w:r>
            <w:r>
              <w:rPr>
                <w:rFonts w:ascii="Arial Narrow" w:hAnsi="Arial Narrow"/>
                <w:b/>
                <w:bCs/>
                <w:color w:val="000000"/>
                <w:sz w:val="20"/>
                <w:szCs w:val="20"/>
              </w:rPr>
              <w:t xml:space="preserve"> </w:t>
            </w:r>
            <w:r w:rsidRPr="002877C8">
              <w:rPr>
                <w:rFonts w:ascii="Arial Narrow" w:hAnsi="Arial Narrow"/>
                <w:b/>
                <w:bCs/>
                <w:color w:val="000000"/>
                <w:sz w:val="20"/>
                <w:szCs w:val="20"/>
              </w:rPr>
              <w:t>Res. Trees</w:t>
            </w:r>
          </w:p>
        </w:tc>
        <w:tc>
          <w:tcPr>
            <w:tcW w:w="810" w:type="dxa"/>
            <w:shd w:val="clear" w:color="auto" w:fill="D9D9D9" w:themeFill="background1" w:themeFillShade="D9"/>
            <w:vAlign w:val="center"/>
          </w:tcPr>
          <w:p w14:paraId="009D4D3B"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Scrub/</w:t>
            </w:r>
            <w:r>
              <w:rPr>
                <w:rFonts w:ascii="Arial Narrow" w:hAnsi="Arial Narrow"/>
                <w:b/>
                <w:bCs/>
                <w:color w:val="000000"/>
                <w:sz w:val="20"/>
                <w:szCs w:val="20"/>
              </w:rPr>
              <w:t xml:space="preserve"> </w:t>
            </w:r>
            <w:r w:rsidRPr="002877C8">
              <w:rPr>
                <w:rFonts w:ascii="Arial Narrow" w:hAnsi="Arial Narrow"/>
                <w:b/>
                <w:bCs/>
                <w:color w:val="000000"/>
                <w:sz w:val="20"/>
                <w:szCs w:val="20"/>
              </w:rPr>
              <w:t>Shrub</w:t>
            </w:r>
          </w:p>
        </w:tc>
        <w:tc>
          <w:tcPr>
            <w:tcW w:w="1080" w:type="dxa"/>
            <w:shd w:val="clear" w:color="auto" w:fill="D9D9D9" w:themeFill="background1" w:themeFillShade="D9"/>
            <w:vAlign w:val="center"/>
          </w:tcPr>
          <w:p w14:paraId="2DA877FF"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Harvested/Disturbed</w:t>
            </w:r>
          </w:p>
        </w:tc>
        <w:tc>
          <w:tcPr>
            <w:tcW w:w="1080" w:type="dxa"/>
            <w:shd w:val="clear" w:color="auto" w:fill="D9D9D9" w:themeFill="background1" w:themeFillShade="D9"/>
            <w:vAlign w:val="center"/>
          </w:tcPr>
          <w:p w14:paraId="331047E2"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Urban/</w:t>
            </w:r>
            <w:r>
              <w:rPr>
                <w:rFonts w:ascii="Arial Narrow" w:hAnsi="Arial Narrow"/>
                <w:b/>
                <w:bCs/>
                <w:color w:val="000000"/>
                <w:sz w:val="20"/>
                <w:szCs w:val="20"/>
              </w:rPr>
              <w:t xml:space="preserve"> </w:t>
            </w:r>
            <w:r w:rsidRPr="002877C8">
              <w:rPr>
                <w:rFonts w:ascii="Arial Narrow" w:hAnsi="Arial Narrow"/>
                <w:b/>
                <w:bCs/>
                <w:color w:val="000000"/>
                <w:sz w:val="20"/>
                <w:szCs w:val="20"/>
              </w:rPr>
              <w:t>Res. Grass</w:t>
            </w:r>
          </w:p>
        </w:tc>
        <w:tc>
          <w:tcPr>
            <w:tcW w:w="900" w:type="dxa"/>
            <w:shd w:val="clear" w:color="auto" w:fill="D9D9D9" w:themeFill="background1" w:themeFillShade="D9"/>
            <w:vAlign w:val="center"/>
          </w:tcPr>
          <w:p w14:paraId="12A26AB4"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Pasture</w:t>
            </w:r>
          </w:p>
        </w:tc>
        <w:tc>
          <w:tcPr>
            <w:tcW w:w="990" w:type="dxa"/>
            <w:shd w:val="clear" w:color="auto" w:fill="D9D9D9" w:themeFill="background1" w:themeFillShade="D9"/>
            <w:vAlign w:val="center"/>
          </w:tcPr>
          <w:p w14:paraId="7BE4430E" w14:textId="77777777" w:rsidR="002E42AE" w:rsidRPr="002877C8" w:rsidRDefault="002E42AE" w:rsidP="00952DF6">
            <w:pPr>
              <w:jc w:val="center"/>
              <w:rPr>
                <w:rFonts w:ascii="Arial Narrow" w:hAnsi="Arial Narrow"/>
                <w:b/>
                <w:bCs/>
                <w:color w:val="000000"/>
                <w:sz w:val="20"/>
                <w:szCs w:val="20"/>
              </w:rPr>
            </w:pPr>
            <w:r w:rsidRPr="002877C8">
              <w:rPr>
                <w:rFonts w:ascii="Arial Narrow" w:hAnsi="Arial Narrow"/>
                <w:b/>
                <w:bCs/>
                <w:color w:val="000000"/>
                <w:sz w:val="20"/>
                <w:szCs w:val="20"/>
              </w:rPr>
              <w:t>Cropland</w:t>
            </w:r>
          </w:p>
        </w:tc>
        <w:tc>
          <w:tcPr>
            <w:tcW w:w="988" w:type="dxa"/>
            <w:shd w:val="clear" w:color="auto" w:fill="D9D9D9" w:themeFill="background1" w:themeFillShade="D9"/>
            <w:vAlign w:val="center"/>
          </w:tcPr>
          <w:p w14:paraId="7EED7977" w14:textId="3BE788BE" w:rsidR="002E42AE" w:rsidRPr="002877C8" w:rsidRDefault="005C2287" w:rsidP="00952DF6">
            <w:pPr>
              <w:jc w:val="center"/>
              <w:rPr>
                <w:rFonts w:ascii="Arial Narrow" w:hAnsi="Arial Narrow"/>
                <w:b/>
                <w:bCs/>
                <w:color w:val="000000"/>
                <w:sz w:val="20"/>
                <w:szCs w:val="20"/>
              </w:rPr>
            </w:pPr>
            <w:r>
              <w:rPr>
                <w:rFonts w:ascii="Arial Narrow" w:hAnsi="Arial Narrow"/>
                <w:b/>
                <w:bCs/>
                <w:color w:val="000000"/>
                <w:sz w:val="20"/>
                <w:szCs w:val="20"/>
              </w:rPr>
              <w:t>Wetlands</w:t>
            </w:r>
          </w:p>
        </w:tc>
      </w:tr>
      <w:tr w:rsidR="002E42AE" w:rsidRPr="002877C8" w14:paraId="078D9486" w14:textId="77777777" w:rsidTr="005C2287">
        <w:trPr>
          <w:trHeight w:hRule="exact" w:val="360"/>
          <w:jc w:val="center"/>
        </w:trPr>
        <w:tc>
          <w:tcPr>
            <w:tcW w:w="1435" w:type="dxa"/>
            <w:vAlign w:val="center"/>
          </w:tcPr>
          <w:p w14:paraId="48117497" w14:textId="712EC184"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Black Creek</w:t>
            </w:r>
          </w:p>
        </w:tc>
        <w:tc>
          <w:tcPr>
            <w:tcW w:w="1350" w:type="dxa"/>
            <w:vAlign w:val="center"/>
          </w:tcPr>
          <w:p w14:paraId="60B2B2C6" w14:textId="4D39EF72"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2-BKC000.08</w:t>
            </w:r>
          </w:p>
        </w:tc>
        <w:tc>
          <w:tcPr>
            <w:tcW w:w="900" w:type="dxa"/>
            <w:vAlign w:val="center"/>
          </w:tcPr>
          <w:p w14:paraId="428141AD" w14:textId="466CF513" w:rsidR="002E42AE" w:rsidRPr="002877C8" w:rsidRDefault="002E42AE" w:rsidP="005C2287">
            <w:pPr>
              <w:jc w:val="center"/>
              <w:rPr>
                <w:rFonts w:ascii="Arial Narrow" w:hAnsi="Arial Narrow"/>
                <w:sz w:val="20"/>
                <w:szCs w:val="20"/>
              </w:rPr>
            </w:pPr>
            <w:r>
              <w:rPr>
                <w:rFonts w:ascii="Arial Narrow" w:hAnsi="Arial Narrow"/>
                <w:sz w:val="20"/>
                <w:szCs w:val="20"/>
              </w:rPr>
              <w:t>0.</w:t>
            </w:r>
            <w:r w:rsidR="005C2287">
              <w:rPr>
                <w:rFonts w:ascii="Arial Narrow" w:hAnsi="Arial Narrow"/>
                <w:sz w:val="20"/>
                <w:szCs w:val="20"/>
              </w:rPr>
              <w:t>32</w:t>
            </w:r>
            <w:r w:rsidRPr="002877C8">
              <w:rPr>
                <w:rFonts w:ascii="Arial Narrow" w:hAnsi="Arial Narrow"/>
                <w:sz w:val="20"/>
                <w:szCs w:val="20"/>
              </w:rPr>
              <w:t>%</w:t>
            </w:r>
          </w:p>
        </w:tc>
        <w:tc>
          <w:tcPr>
            <w:tcW w:w="1170" w:type="dxa"/>
            <w:vAlign w:val="center"/>
          </w:tcPr>
          <w:p w14:paraId="73C16B54" w14:textId="55F1CD21" w:rsidR="002E42AE" w:rsidRPr="002877C8" w:rsidRDefault="005C2287" w:rsidP="00952DF6">
            <w:pPr>
              <w:jc w:val="center"/>
              <w:rPr>
                <w:rFonts w:ascii="Arial Narrow" w:hAnsi="Arial Narrow"/>
                <w:sz w:val="20"/>
                <w:szCs w:val="20"/>
              </w:rPr>
            </w:pPr>
            <w:r>
              <w:rPr>
                <w:rFonts w:ascii="Arial Narrow" w:hAnsi="Arial Narrow"/>
                <w:sz w:val="20"/>
                <w:szCs w:val="20"/>
              </w:rPr>
              <w:t>3.63</w:t>
            </w:r>
            <w:r w:rsidR="002E42AE" w:rsidRPr="002877C8">
              <w:rPr>
                <w:rFonts w:ascii="Arial Narrow" w:hAnsi="Arial Narrow"/>
                <w:sz w:val="20"/>
                <w:szCs w:val="20"/>
              </w:rPr>
              <w:t>%</w:t>
            </w:r>
          </w:p>
        </w:tc>
        <w:tc>
          <w:tcPr>
            <w:tcW w:w="812" w:type="dxa"/>
            <w:vAlign w:val="center"/>
          </w:tcPr>
          <w:p w14:paraId="3FA2F2E9" w14:textId="37672528" w:rsidR="002E42AE" w:rsidRPr="002877C8" w:rsidRDefault="005C2287" w:rsidP="00952DF6">
            <w:pPr>
              <w:jc w:val="center"/>
              <w:rPr>
                <w:rFonts w:ascii="Arial Narrow" w:hAnsi="Arial Narrow"/>
                <w:sz w:val="20"/>
                <w:szCs w:val="20"/>
              </w:rPr>
            </w:pPr>
            <w:r>
              <w:rPr>
                <w:rFonts w:ascii="Arial Narrow" w:hAnsi="Arial Narrow"/>
                <w:sz w:val="20"/>
                <w:szCs w:val="20"/>
              </w:rPr>
              <w:t>55.80</w:t>
            </w:r>
            <w:r w:rsidR="002E42AE" w:rsidRPr="002877C8">
              <w:rPr>
                <w:rFonts w:ascii="Arial Narrow" w:hAnsi="Arial Narrow"/>
                <w:sz w:val="20"/>
                <w:szCs w:val="20"/>
              </w:rPr>
              <w:t>%</w:t>
            </w:r>
          </w:p>
        </w:tc>
        <w:tc>
          <w:tcPr>
            <w:tcW w:w="810" w:type="dxa"/>
            <w:vAlign w:val="center"/>
          </w:tcPr>
          <w:p w14:paraId="694DA2B8" w14:textId="64C140B1" w:rsidR="002E42AE" w:rsidRPr="002877C8" w:rsidRDefault="005C2287" w:rsidP="00952DF6">
            <w:pPr>
              <w:jc w:val="center"/>
              <w:rPr>
                <w:rFonts w:ascii="Arial Narrow" w:hAnsi="Arial Narrow"/>
                <w:sz w:val="20"/>
                <w:szCs w:val="20"/>
              </w:rPr>
            </w:pPr>
            <w:r>
              <w:rPr>
                <w:rFonts w:ascii="Arial Narrow" w:hAnsi="Arial Narrow"/>
                <w:sz w:val="20"/>
                <w:szCs w:val="20"/>
              </w:rPr>
              <w:t>10.68</w:t>
            </w:r>
            <w:r w:rsidR="002E42AE" w:rsidRPr="002877C8">
              <w:rPr>
                <w:rFonts w:ascii="Arial Narrow" w:hAnsi="Arial Narrow"/>
                <w:sz w:val="20"/>
                <w:szCs w:val="20"/>
              </w:rPr>
              <w:t>%</w:t>
            </w:r>
          </w:p>
        </w:tc>
        <w:tc>
          <w:tcPr>
            <w:tcW w:w="810" w:type="dxa"/>
            <w:vAlign w:val="center"/>
          </w:tcPr>
          <w:p w14:paraId="62685105" w14:textId="67015894" w:rsidR="002E42AE" w:rsidRPr="002877C8" w:rsidRDefault="002E42AE" w:rsidP="001406DA">
            <w:pPr>
              <w:jc w:val="center"/>
              <w:rPr>
                <w:rFonts w:ascii="Arial Narrow" w:hAnsi="Arial Narrow"/>
                <w:sz w:val="20"/>
                <w:szCs w:val="20"/>
              </w:rPr>
            </w:pPr>
            <w:r w:rsidRPr="002877C8">
              <w:rPr>
                <w:rFonts w:ascii="Arial Narrow" w:hAnsi="Arial Narrow"/>
                <w:sz w:val="20"/>
                <w:szCs w:val="20"/>
              </w:rPr>
              <w:t>0.</w:t>
            </w:r>
            <w:r w:rsidR="005C2287">
              <w:rPr>
                <w:rFonts w:ascii="Arial Narrow" w:hAnsi="Arial Narrow"/>
                <w:sz w:val="20"/>
                <w:szCs w:val="20"/>
              </w:rPr>
              <w:t>2</w:t>
            </w:r>
            <w:r>
              <w:rPr>
                <w:rFonts w:ascii="Arial Narrow" w:hAnsi="Arial Narrow"/>
                <w:sz w:val="20"/>
                <w:szCs w:val="20"/>
              </w:rPr>
              <w:t>7</w:t>
            </w:r>
            <w:r w:rsidRPr="002877C8">
              <w:rPr>
                <w:rFonts w:ascii="Arial Narrow" w:hAnsi="Arial Narrow"/>
                <w:sz w:val="20"/>
                <w:szCs w:val="20"/>
              </w:rPr>
              <w:t>%</w:t>
            </w:r>
          </w:p>
        </w:tc>
        <w:tc>
          <w:tcPr>
            <w:tcW w:w="1080" w:type="dxa"/>
            <w:vAlign w:val="center"/>
          </w:tcPr>
          <w:p w14:paraId="56F92766" w14:textId="50152BF8" w:rsidR="002E42AE" w:rsidRPr="002877C8" w:rsidRDefault="002E42AE" w:rsidP="005C2287">
            <w:pPr>
              <w:jc w:val="center"/>
              <w:rPr>
                <w:rFonts w:ascii="Arial Narrow" w:hAnsi="Arial Narrow"/>
                <w:sz w:val="20"/>
                <w:szCs w:val="20"/>
              </w:rPr>
            </w:pPr>
            <w:r>
              <w:rPr>
                <w:rFonts w:ascii="Arial Narrow" w:hAnsi="Arial Narrow"/>
                <w:sz w:val="20"/>
                <w:szCs w:val="20"/>
              </w:rPr>
              <w:t>0.</w:t>
            </w:r>
            <w:r w:rsidR="005C2287">
              <w:rPr>
                <w:rFonts w:ascii="Arial Narrow" w:hAnsi="Arial Narrow"/>
                <w:sz w:val="20"/>
                <w:szCs w:val="20"/>
              </w:rPr>
              <w:t>51</w:t>
            </w:r>
            <w:r w:rsidRPr="002877C8">
              <w:rPr>
                <w:rFonts w:ascii="Arial Narrow" w:hAnsi="Arial Narrow"/>
                <w:sz w:val="20"/>
                <w:szCs w:val="20"/>
              </w:rPr>
              <w:t>%</w:t>
            </w:r>
          </w:p>
        </w:tc>
        <w:tc>
          <w:tcPr>
            <w:tcW w:w="1080" w:type="dxa"/>
            <w:vAlign w:val="center"/>
          </w:tcPr>
          <w:p w14:paraId="2F695430" w14:textId="0D2B80A0" w:rsidR="002E42AE" w:rsidRPr="002877C8" w:rsidRDefault="005C2287" w:rsidP="00952DF6">
            <w:pPr>
              <w:jc w:val="center"/>
              <w:rPr>
                <w:rFonts w:ascii="Arial Narrow" w:hAnsi="Arial Narrow"/>
                <w:sz w:val="20"/>
                <w:szCs w:val="20"/>
              </w:rPr>
            </w:pPr>
            <w:r>
              <w:rPr>
                <w:rFonts w:ascii="Arial Narrow" w:hAnsi="Arial Narrow"/>
                <w:sz w:val="20"/>
                <w:szCs w:val="20"/>
              </w:rPr>
              <w:t>5.19</w:t>
            </w:r>
            <w:r w:rsidR="002E42AE" w:rsidRPr="002877C8">
              <w:rPr>
                <w:rFonts w:ascii="Arial Narrow" w:hAnsi="Arial Narrow"/>
                <w:sz w:val="20"/>
                <w:szCs w:val="20"/>
              </w:rPr>
              <w:t>%</w:t>
            </w:r>
          </w:p>
        </w:tc>
        <w:tc>
          <w:tcPr>
            <w:tcW w:w="900" w:type="dxa"/>
            <w:vAlign w:val="center"/>
          </w:tcPr>
          <w:p w14:paraId="76CF90FF" w14:textId="251CEBDC" w:rsidR="002E42AE" w:rsidRPr="002877C8" w:rsidRDefault="005C2287" w:rsidP="00952DF6">
            <w:pPr>
              <w:jc w:val="center"/>
              <w:rPr>
                <w:rFonts w:ascii="Arial Narrow" w:hAnsi="Arial Narrow"/>
                <w:sz w:val="20"/>
                <w:szCs w:val="20"/>
              </w:rPr>
            </w:pPr>
            <w:r>
              <w:rPr>
                <w:rFonts w:ascii="Arial Narrow" w:hAnsi="Arial Narrow"/>
                <w:sz w:val="20"/>
                <w:szCs w:val="20"/>
              </w:rPr>
              <w:t>22.75</w:t>
            </w:r>
            <w:r w:rsidR="002E42AE" w:rsidRPr="002877C8">
              <w:rPr>
                <w:rFonts w:ascii="Arial Narrow" w:hAnsi="Arial Narrow"/>
                <w:sz w:val="20"/>
                <w:szCs w:val="20"/>
              </w:rPr>
              <w:t>%</w:t>
            </w:r>
          </w:p>
        </w:tc>
        <w:tc>
          <w:tcPr>
            <w:tcW w:w="990" w:type="dxa"/>
            <w:vAlign w:val="center"/>
          </w:tcPr>
          <w:p w14:paraId="13FA857E" w14:textId="46665F4D" w:rsidR="002E42AE" w:rsidRPr="002877C8" w:rsidRDefault="005C2287" w:rsidP="00952DF6">
            <w:pPr>
              <w:jc w:val="center"/>
              <w:rPr>
                <w:rFonts w:ascii="Arial Narrow" w:hAnsi="Arial Narrow"/>
                <w:sz w:val="20"/>
                <w:szCs w:val="20"/>
              </w:rPr>
            </w:pPr>
            <w:r>
              <w:rPr>
                <w:rFonts w:ascii="Arial Narrow" w:hAnsi="Arial Narrow"/>
                <w:sz w:val="20"/>
                <w:szCs w:val="20"/>
              </w:rPr>
              <w:t>0.81</w:t>
            </w:r>
            <w:r w:rsidR="002E42AE" w:rsidRPr="002877C8">
              <w:rPr>
                <w:rFonts w:ascii="Arial Narrow" w:hAnsi="Arial Narrow"/>
                <w:sz w:val="20"/>
                <w:szCs w:val="20"/>
              </w:rPr>
              <w:t>%</w:t>
            </w:r>
          </w:p>
        </w:tc>
        <w:tc>
          <w:tcPr>
            <w:tcW w:w="988" w:type="dxa"/>
            <w:vAlign w:val="center"/>
          </w:tcPr>
          <w:p w14:paraId="0CDFFA2F" w14:textId="1F0B24D6" w:rsidR="002E42AE" w:rsidRPr="002877C8" w:rsidRDefault="002E42AE" w:rsidP="00952DF6">
            <w:pPr>
              <w:jc w:val="center"/>
              <w:rPr>
                <w:rFonts w:ascii="Arial Narrow" w:hAnsi="Arial Narrow"/>
                <w:sz w:val="20"/>
                <w:szCs w:val="20"/>
              </w:rPr>
            </w:pPr>
            <w:r w:rsidRPr="002877C8">
              <w:rPr>
                <w:rFonts w:ascii="Arial Narrow" w:hAnsi="Arial Narrow"/>
                <w:sz w:val="20"/>
                <w:szCs w:val="20"/>
              </w:rPr>
              <w:t>0.</w:t>
            </w:r>
            <w:r w:rsidR="005C2287">
              <w:rPr>
                <w:rFonts w:ascii="Arial Narrow" w:hAnsi="Arial Narrow"/>
                <w:sz w:val="20"/>
                <w:szCs w:val="20"/>
              </w:rPr>
              <w:t>05</w:t>
            </w:r>
            <w:r w:rsidRPr="002877C8">
              <w:rPr>
                <w:rFonts w:ascii="Arial Narrow" w:hAnsi="Arial Narrow"/>
                <w:sz w:val="20"/>
                <w:szCs w:val="20"/>
              </w:rPr>
              <w:t>%</w:t>
            </w:r>
          </w:p>
        </w:tc>
      </w:tr>
      <w:tr w:rsidR="002E42AE" w:rsidRPr="002877C8" w14:paraId="7669B76A" w14:textId="77777777" w:rsidTr="005C2287">
        <w:trPr>
          <w:trHeight w:hRule="exact" w:val="622"/>
          <w:jc w:val="center"/>
        </w:trPr>
        <w:tc>
          <w:tcPr>
            <w:tcW w:w="1435" w:type="dxa"/>
            <w:vAlign w:val="center"/>
          </w:tcPr>
          <w:p w14:paraId="5D879C0A" w14:textId="05511E3D"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Black Creek</w:t>
            </w:r>
          </w:p>
        </w:tc>
        <w:tc>
          <w:tcPr>
            <w:tcW w:w="1350" w:type="dxa"/>
            <w:vAlign w:val="center"/>
          </w:tcPr>
          <w:p w14:paraId="367A10C9" w14:textId="34EB22DB"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2-BKC001.43</w:t>
            </w:r>
          </w:p>
        </w:tc>
        <w:tc>
          <w:tcPr>
            <w:tcW w:w="900" w:type="dxa"/>
            <w:vAlign w:val="center"/>
          </w:tcPr>
          <w:p w14:paraId="03E2D11B" w14:textId="48038326" w:rsidR="002E42AE" w:rsidRPr="0045477C" w:rsidRDefault="002E42AE" w:rsidP="008D7993">
            <w:pPr>
              <w:jc w:val="center"/>
              <w:rPr>
                <w:rFonts w:ascii="Arial Narrow" w:hAnsi="Arial Narrow"/>
                <w:sz w:val="20"/>
                <w:szCs w:val="20"/>
              </w:rPr>
            </w:pPr>
            <w:r w:rsidRPr="0045477C">
              <w:rPr>
                <w:rFonts w:ascii="Arial Narrow" w:hAnsi="Arial Narrow"/>
                <w:sz w:val="20"/>
                <w:szCs w:val="20"/>
              </w:rPr>
              <w:t>0.</w:t>
            </w:r>
            <w:r w:rsidR="008D7993">
              <w:rPr>
                <w:rFonts w:ascii="Arial Narrow" w:hAnsi="Arial Narrow"/>
                <w:sz w:val="20"/>
                <w:szCs w:val="20"/>
              </w:rPr>
              <w:t>51</w:t>
            </w:r>
            <w:r w:rsidRPr="0045477C">
              <w:rPr>
                <w:rFonts w:ascii="Arial Narrow" w:hAnsi="Arial Narrow"/>
                <w:sz w:val="20"/>
                <w:szCs w:val="20"/>
              </w:rPr>
              <w:t>%</w:t>
            </w:r>
          </w:p>
        </w:tc>
        <w:tc>
          <w:tcPr>
            <w:tcW w:w="1170" w:type="dxa"/>
            <w:vAlign w:val="center"/>
          </w:tcPr>
          <w:p w14:paraId="2F7CA35F" w14:textId="37BB6BCB" w:rsidR="002E42AE" w:rsidRPr="0045477C" w:rsidRDefault="008D7993" w:rsidP="00952DF6">
            <w:pPr>
              <w:jc w:val="center"/>
              <w:rPr>
                <w:rFonts w:ascii="Arial Narrow" w:hAnsi="Arial Narrow"/>
                <w:sz w:val="20"/>
                <w:szCs w:val="20"/>
              </w:rPr>
            </w:pPr>
            <w:r>
              <w:rPr>
                <w:rFonts w:ascii="Arial Narrow" w:hAnsi="Arial Narrow"/>
                <w:sz w:val="20"/>
                <w:szCs w:val="20"/>
              </w:rPr>
              <w:t>3.33</w:t>
            </w:r>
            <w:r w:rsidR="002E42AE" w:rsidRPr="0045477C">
              <w:rPr>
                <w:rFonts w:ascii="Arial Narrow" w:hAnsi="Arial Narrow"/>
                <w:sz w:val="20"/>
                <w:szCs w:val="20"/>
              </w:rPr>
              <w:t>%</w:t>
            </w:r>
          </w:p>
        </w:tc>
        <w:tc>
          <w:tcPr>
            <w:tcW w:w="812" w:type="dxa"/>
            <w:vAlign w:val="center"/>
          </w:tcPr>
          <w:p w14:paraId="5EA57E33" w14:textId="44741085" w:rsidR="002E42AE" w:rsidRPr="0045477C" w:rsidRDefault="008D7993" w:rsidP="00952DF6">
            <w:pPr>
              <w:jc w:val="center"/>
              <w:rPr>
                <w:rFonts w:ascii="Arial Narrow" w:hAnsi="Arial Narrow"/>
                <w:sz w:val="20"/>
                <w:szCs w:val="20"/>
              </w:rPr>
            </w:pPr>
            <w:r>
              <w:rPr>
                <w:rFonts w:ascii="Arial Narrow" w:hAnsi="Arial Narrow"/>
                <w:sz w:val="20"/>
                <w:szCs w:val="20"/>
              </w:rPr>
              <w:t>63.75</w:t>
            </w:r>
            <w:r w:rsidR="002E42AE" w:rsidRPr="0045477C">
              <w:rPr>
                <w:rFonts w:ascii="Arial Narrow" w:hAnsi="Arial Narrow"/>
                <w:sz w:val="20"/>
                <w:szCs w:val="20"/>
              </w:rPr>
              <w:t>%</w:t>
            </w:r>
          </w:p>
        </w:tc>
        <w:tc>
          <w:tcPr>
            <w:tcW w:w="810" w:type="dxa"/>
            <w:vAlign w:val="center"/>
          </w:tcPr>
          <w:p w14:paraId="0DE758E6" w14:textId="1779F3EE" w:rsidR="002E42AE" w:rsidRPr="0045477C" w:rsidRDefault="008D7993" w:rsidP="00952DF6">
            <w:pPr>
              <w:jc w:val="center"/>
              <w:rPr>
                <w:rFonts w:ascii="Arial Narrow" w:hAnsi="Arial Narrow"/>
                <w:sz w:val="20"/>
                <w:szCs w:val="20"/>
              </w:rPr>
            </w:pPr>
            <w:r>
              <w:rPr>
                <w:rFonts w:ascii="Arial Narrow" w:hAnsi="Arial Narrow"/>
                <w:sz w:val="20"/>
                <w:szCs w:val="20"/>
              </w:rPr>
              <w:t>10.03</w:t>
            </w:r>
            <w:r w:rsidR="002E42AE" w:rsidRPr="0045477C">
              <w:rPr>
                <w:rFonts w:ascii="Arial Narrow" w:hAnsi="Arial Narrow"/>
                <w:sz w:val="20"/>
                <w:szCs w:val="20"/>
              </w:rPr>
              <w:t>%</w:t>
            </w:r>
          </w:p>
        </w:tc>
        <w:tc>
          <w:tcPr>
            <w:tcW w:w="810" w:type="dxa"/>
            <w:vAlign w:val="center"/>
          </w:tcPr>
          <w:p w14:paraId="7F4A3862" w14:textId="67FFDEB4" w:rsidR="002E42AE" w:rsidRPr="0045477C" w:rsidRDefault="002E42AE" w:rsidP="008D7993">
            <w:pPr>
              <w:jc w:val="center"/>
              <w:rPr>
                <w:rFonts w:ascii="Arial Narrow" w:hAnsi="Arial Narrow"/>
                <w:sz w:val="20"/>
                <w:szCs w:val="20"/>
              </w:rPr>
            </w:pPr>
            <w:r w:rsidRPr="0045477C">
              <w:rPr>
                <w:rFonts w:ascii="Arial Narrow" w:hAnsi="Arial Narrow"/>
                <w:sz w:val="20"/>
                <w:szCs w:val="20"/>
              </w:rPr>
              <w:t>0.</w:t>
            </w:r>
            <w:r w:rsidR="008D7993">
              <w:rPr>
                <w:rFonts w:ascii="Arial Narrow" w:hAnsi="Arial Narrow"/>
                <w:sz w:val="20"/>
                <w:szCs w:val="20"/>
              </w:rPr>
              <w:t>37</w:t>
            </w:r>
            <w:r w:rsidRPr="0045477C">
              <w:rPr>
                <w:rFonts w:ascii="Arial Narrow" w:hAnsi="Arial Narrow"/>
                <w:sz w:val="20"/>
                <w:szCs w:val="20"/>
              </w:rPr>
              <w:t>%</w:t>
            </w:r>
          </w:p>
        </w:tc>
        <w:tc>
          <w:tcPr>
            <w:tcW w:w="1080" w:type="dxa"/>
            <w:vAlign w:val="center"/>
          </w:tcPr>
          <w:p w14:paraId="5D61F6B8" w14:textId="507D7E54" w:rsidR="002E42AE" w:rsidRPr="0045477C" w:rsidRDefault="002E42AE" w:rsidP="008D7993">
            <w:pPr>
              <w:jc w:val="center"/>
              <w:rPr>
                <w:rFonts w:ascii="Arial Narrow" w:hAnsi="Arial Narrow"/>
                <w:sz w:val="20"/>
                <w:szCs w:val="20"/>
              </w:rPr>
            </w:pPr>
            <w:r w:rsidRPr="0045477C">
              <w:rPr>
                <w:rFonts w:ascii="Arial Narrow" w:hAnsi="Arial Narrow"/>
                <w:sz w:val="20"/>
                <w:szCs w:val="20"/>
              </w:rPr>
              <w:t>0.</w:t>
            </w:r>
            <w:r w:rsidR="008D7993">
              <w:rPr>
                <w:rFonts w:ascii="Arial Narrow" w:hAnsi="Arial Narrow"/>
                <w:sz w:val="20"/>
                <w:szCs w:val="20"/>
              </w:rPr>
              <w:t>62</w:t>
            </w:r>
            <w:r w:rsidRPr="0045477C">
              <w:rPr>
                <w:rFonts w:ascii="Arial Narrow" w:hAnsi="Arial Narrow"/>
                <w:sz w:val="20"/>
                <w:szCs w:val="20"/>
              </w:rPr>
              <w:t>%</w:t>
            </w:r>
          </w:p>
        </w:tc>
        <w:tc>
          <w:tcPr>
            <w:tcW w:w="1080" w:type="dxa"/>
            <w:vAlign w:val="center"/>
          </w:tcPr>
          <w:p w14:paraId="1242D912" w14:textId="084035E8" w:rsidR="002E42AE" w:rsidRPr="0045477C" w:rsidRDefault="008D7993" w:rsidP="00952DF6">
            <w:pPr>
              <w:jc w:val="center"/>
              <w:rPr>
                <w:rFonts w:ascii="Arial Narrow" w:hAnsi="Arial Narrow"/>
                <w:sz w:val="20"/>
                <w:szCs w:val="20"/>
              </w:rPr>
            </w:pPr>
            <w:r>
              <w:rPr>
                <w:rFonts w:ascii="Arial Narrow" w:hAnsi="Arial Narrow"/>
                <w:sz w:val="20"/>
                <w:szCs w:val="20"/>
              </w:rPr>
              <w:t>5.74</w:t>
            </w:r>
            <w:r w:rsidR="002E42AE" w:rsidRPr="0045477C">
              <w:rPr>
                <w:rFonts w:ascii="Arial Narrow" w:hAnsi="Arial Narrow"/>
                <w:sz w:val="20"/>
                <w:szCs w:val="20"/>
              </w:rPr>
              <w:t>%</w:t>
            </w:r>
          </w:p>
        </w:tc>
        <w:tc>
          <w:tcPr>
            <w:tcW w:w="900" w:type="dxa"/>
            <w:vAlign w:val="center"/>
          </w:tcPr>
          <w:p w14:paraId="298E546B" w14:textId="3134A5D8" w:rsidR="002E42AE" w:rsidRPr="0045477C" w:rsidRDefault="008D7993" w:rsidP="00952DF6">
            <w:pPr>
              <w:jc w:val="center"/>
              <w:rPr>
                <w:rFonts w:ascii="Arial Narrow" w:hAnsi="Arial Narrow"/>
                <w:sz w:val="20"/>
                <w:szCs w:val="20"/>
              </w:rPr>
            </w:pPr>
            <w:r>
              <w:rPr>
                <w:rFonts w:ascii="Arial Narrow" w:hAnsi="Arial Narrow"/>
                <w:sz w:val="20"/>
                <w:szCs w:val="20"/>
              </w:rPr>
              <w:t>15.57</w:t>
            </w:r>
            <w:r w:rsidR="002E42AE" w:rsidRPr="0045477C">
              <w:rPr>
                <w:rFonts w:ascii="Arial Narrow" w:hAnsi="Arial Narrow"/>
                <w:sz w:val="20"/>
                <w:szCs w:val="20"/>
              </w:rPr>
              <w:t>%</w:t>
            </w:r>
          </w:p>
        </w:tc>
        <w:tc>
          <w:tcPr>
            <w:tcW w:w="990" w:type="dxa"/>
            <w:vAlign w:val="center"/>
          </w:tcPr>
          <w:p w14:paraId="54494E48" w14:textId="00C67EA9" w:rsidR="002E42AE" w:rsidRPr="0045477C" w:rsidRDefault="008D7993" w:rsidP="00952DF6">
            <w:pPr>
              <w:jc w:val="center"/>
              <w:rPr>
                <w:rFonts w:ascii="Arial Narrow" w:hAnsi="Arial Narrow"/>
                <w:sz w:val="20"/>
                <w:szCs w:val="20"/>
              </w:rPr>
            </w:pPr>
            <w:r>
              <w:rPr>
                <w:rFonts w:ascii="Arial Narrow" w:hAnsi="Arial Narrow"/>
                <w:sz w:val="20"/>
                <w:szCs w:val="20"/>
              </w:rPr>
              <w:t>0.00</w:t>
            </w:r>
            <w:r w:rsidR="002E42AE" w:rsidRPr="0045477C">
              <w:rPr>
                <w:rFonts w:ascii="Arial Narrow" w:hAnsi="Arial Narrow"/>
                <w:sz w:val="20"/>
                <w:szCs w:val="20"/>
              </w:rPr>
              <w:t>%</w:t>
            </w:r>
          </w:p>
        </w:tc>
        <w:tc>
          <w:tcPr>
            <w:tcW w:w="988" w:type="dxa"/>
            <w:vAlign w:val="center"/>
          </w:tcPr>
          <w:p w14:paraId="1B4D0FF4" w14:textId="0080FE3A" w:rsidR="002E42AE" w:rsidRPr="0045477C" w:rsidRDefault="002E42AE" w:rsidP="00952DF6">
            <w:pPr>
              <w:jc w:val="center"/>
              <w:rPr>
                <w:rFonts w:ascii="Arial Narrow" w:hAnsi="Arial Narrow"/>
                <w:sz w:val="20"/>
                <w:szCs w:val="20"/>
              </w:rPr>
            </w:pPr>
            <w:r>
              <w:rPr>
                <w:rFonts w:ascii="Arial Narrow" w:hAnsi="Arial Narrow"/>
                <w:sz w:val="20"/>
                <w:szCs w:val="20"/>
              </w:rPr>
              <w:t>0.0</w:t>
            </w:r>
            <w:r w:rsidR="008D7993">
              <w:rPr>
                <w:rFonts w:ascii="Arial Narrow" w:hAnsi="Arial Narrow"/>
                <w:sz w:val="20"/>
                <w:szCs w:val="20"/>
              </w:rPr>
              <w:t>8</w:t>
            </w:r>
            <w:r w:rsidRPr="0045477C">
              <w:rPr>
                <w:rFonts w:ascii="Arial Narrow" w:hAnsi="Arial Narrow"/>
                <w:sz w:val="20"/>
                <w:szCs w:val="20"/>
              </w:rPr>
              <w:t>%</w:t>
            </w:r>
          </w:p>
        </w:tc>
      </w:tr>
      <w:tr w:rsidR="002E42AE" w:rsidRPr="002877C8" w14:paraId="2EB7307F" w14:textId="77777777" w:rsidTr="005C2287">
        <w:trPr>
          <w:trHeight w:hRule="exact" w:val="360"/>
          <w:jc w:val="center"/>
        </w:trPr>
        <w:tc>
          <w:tcPr>
            <w:tcW w:w="1435" w:type="dxa"/>
            <w:vAlign w:val="center"/>
          </w:tcPr>
          <w:p w14:paraId="50AE4B0D" w14:textId="2B776814"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Black Creek</w:t>
            </w:r>
          </w:p>
        </w:tc>
        <w:tc>
          <w:tcPr>
            <w:tcW w:w="1350" w:type="dxa"/>
            <w:vAlign w:val="center"/>
          </w:tcPr>
          <w:p w14:paraId="49822124" w14:textId="1F5BC1A3"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2-BKC001.55</w:t>
            </w:r>
          </w:p>
        </w:tc>
        <w:tc>
          <w:tcPr>
            <w:tcW w:w="900" w:type="dxa"/>
            <w:vAlign w:val="center"/>
          </w:tcPr>
          <w:p w14:paraId="203E3FBE" w14:textId="3B8B4F7C" w:rsidR="002E42AE" w:rsidRPr="002877C8" w:rsidRDefault="00332472" w:rsidP="00523C84">
            <w:pPr>
              <w:jc w:val="center"/>
              <w:rPr>
                <w:rFonts w:ascii="Arial Narrow" w:hAnsi="Arial Narrow"/>
                <w:sz w:val="20"/>
                <w:szCs w:val="20"/>
              </w:rPr>
            </w:pPr>
            <w:r>
              <w:rPr>
                <w:rFonts w:ascii="Arial Narrow" w:hAnsi="Arial Narrow"/>
                <w:sz w:val="20"/>
                <w:szCs w:val="20"/>
              </w:rPr>
              <w:t>0.52</w:t>
            </w:r>
            <w:r w:rsidR="002E42AE" w:rsidRPr="002877C8">
              <w:rPr>
                <w:rFonts w:ascii="Arial Narrow" w:hAnsi="Arial Narrow"/>
                <w:sz w:val="20"/>
                <w:szCs w:val="20"/>
              </w:rPr>
              <w:t>%</w:t>
            </w:r>
          </w:p>
        </w:tc>
        <w:tc>
          <w:tcPr>
            <w:tcW w:w="1170" w:type="dxa"/>
            <w:vAlign w:val="center"/>
          </w:tcPr>
          <w:p w14:paraId="0F201173" w14:textId="75D39C25" w:rsidR="002E42AE" w:rsidRPr="009D3406" w:rsidRDefault="00332472" w:rsidP="00952DF6">
            <w:pPr>
              <w:jc w:val="center"/>
              <w:rPr>
                <w:rFonts w:ascii="Arial Narrow" w:hAnsi="Arial Narrow"/>
                <w:sz w:val="20"/>
                <w:szCs w:val="20"/>
              </w:rPr>
            </w:pPr>
            <w:r>
              <w:rPr>
                <w:rFonts w:ascii="Arial Narrow" w:hAnsi="Arial Narrow"/>
                <w:sz w:val="20"/>
                <w:szCs w:val="20"/>
              </w:rPr>
              <w:t>3.39</w:t>
            </w:r>
            <w:r w:rsidR="002E42AE" w:rsidRPr="009D3406">
              <w:rPr>
                <w:rFonts w:ascii="Arial Narrow" w:hAnsi="Arial Narrow"/>
                <w:sz w:val="20"/>
                <w:szCs w:val="20"/>
              </w:rPr>
              <w:t>%</w:t>
            </w:r>
          </w:p>
        </w:tc>
        <w:tc>
          <w:tcPr>
            <w:tcW w:w="812" w:type="dxa"/>
            <w:vAlign w:val="center"/>
          </w:tcPr>
          <w:p w14:paraId="2518F988" w14:textId="18C99F96" w:rsidR="002E42AE" w:rsidRPr="009D3406" w:rsidRDefault="00332472" w:rsidP="00952DF6">
            <w:pPr>
              <w:jc w:val="center"/>
              <w:rPr>
                <w:rFonts w:ascii="Arial Narrow" w:hAnsi="Arial Narrow"/>
                <w:sz w:val="20"/>
                <w:szCs w:val="20"/>
              </w:rPr>
            </w:pPr>
            <w:r>
              <w:rPr>
                <w:rFonts w:ascii="Arial Narrow" w:hAnsi="Arial Narrow"/>
                <w:sz w:val="20"/>
                <w:szCs w:val="20"/>
              </w:rPr>
              <w:t>64.19</w:t>
            </w:r>
            <w:r w:rsidR="002E42AE" w:rsidRPr="009D3406">
              <w:rPr>
                <w:rFonts w:ascii="Arial Narrow" w:hAnsi="Arial Narrow"/>
                <w:sz w:val="20"/>
                <w:szCs w:val="20"/>
              </w:rPr>
              <w:t>%</w:t>
            </w:r>
          </w:p>
        </w:tc>
        <w:tc>
          <w:tcPr>
            <w:tcW w:w="810" w:type="dxa"/>
            <w:vAlign w:val="center"/>
          </w:tcPr>
          <w:p w14:paraId="4A29AE5F" w14:textId="42F9DD01" w:rsidR="002E42AE" w:rsidRPr="009D3406" w:rsidRDefault="00332472" w:rsidP="00952DF6">
            <w:pPr>
              <w:jc w:val="center"/>
              <w:rPr>
                <w:rFonts w:ascii="Arial Narrow" w:hAnsi="Arial Narrow"/>
                <w:sz w:val="20"/>
                <w:szCs w:val="20"/>
              </w:rPr>
            </w:pPr>
            <w:r>
              <w:rPr>
                <w:rFonts w:ascii="Arial Narrow" w:hAnsi="Arial Narrow"/>
                <w:sz w:val="20"/>
                <w:szCs w:val="20"/>
              </w:rPr>
              <w:t>10.04</w:t>
            </w:r>
            <w:r w:rsidR="002E42AE" w:rsidRPr="009D3406">
              <w:rPr>
                <w:rFonts w:ascii="Arial Narrow" w:hAnsi="Arial Narrow"/>
                <w:sz w:val="20"/>
                <w:szCs w:val="20"/>
              </w:rPr>
              <w:t>%</w:t>
            </w:r>
          </w:p>
        </w:tc>
        <w:tc>
          <w:tcPr>
            <w:tcW w:w="810" w:type="dxa"/>
            <w:vAlign w:val="center"/>
          </w:tcPr>
          <w:p w14:paraId="3C1355CB" w14:textId="25C7C1C8" w:rsidR="002E42AE" w:rsidRPr="009D3406" w:rsidRDefault="00332472" w:rsidP="00523C84">
            <w:pPr>
              <w:jc w:val="center"/>
              <w:rPr>
                <w:rFonts w:ascii="Arial Narrow" w:hAnsi="Arial Narrow"/>
                <w:sz w:val="20"/>
                <w:szCs w:val="20"/>
              </w:rPr>
            </w:pPr>
            <w:r>
              <w:rPr>
                <w:rFonts w:ascii="Arial Narrow" w:hAnsi="Arial Narrow"/>
                <w:sz w:val="20"/>
                <w:szCs w:val="20"/>
              </w:rPr>
              <w:t>0.38</w:t>
            </w:r>
            <w:r w:rsidR="002E42AE" w:rsidRPr="009D3406">
              <w:rPr>
                <w:rFonts w:ascii="Arial Narrow" w:hAnsi="Arial Narrow"/>
                <w:sz w:val="20"/>
                <w:szCs w:val="20"/>
              </w:rPr>
              <w:t>%</w:t>
            </w:r>
          </w:p>
        </w:tc>
        <w:tc>
          <w:tcPr>
            <w:tcW w:w="1080" w:type="dxa"/>
            <w:vAlign w:val="center"/>
          </w:tcPr>
          <w:p w14:paraId="4CCF1A12" w14:textId="23A976A6" w:rsidR="002E42AE" w:rsidRPr="009D3406" w:rsidRDefault="002E42AE" w:rsidP="00332472">
            <w:pPr>
              <w:jc w:val="center"/>
              <w:rPr>
                <w:rFonts w:ascii="Arial Narrow" w:hAnsi="Arial Narrow"/>
                <w:sz w:val="20"/>
                <w:szCs w:val="20"/>
              </w:rPr>
            </w:pPr>
            <w:r w:rsidRPr="009D3406">
              <w:rPr>
                <w:rFonts w:ascii="Arial Narrow" w:hAnsi="Arial Narrow"/>
                <w:sz w:val="20"/>
                <w:szCs w:val="20"/>
              </w:rPr>
              <w:t>0</w:t>
            </w:r>
            <w:r>
              <w:rPr>
                <w:rFonts w:ascii="Arial Narrow" w:hAnsi="Arial Narrow"/>
                <w:sz w:val="20"/>
                <w:szCs w:val="20"/>
              </w:rPr>
              <w:t>.6</w:t>
            </w:r>
            <w:r w:rsidR="00332472">
              <w:rPr>
                <w:rFonts w:ascii="Arial Narrow" w:hAnsi="Arial Narrow"/>
                <w:sz w:val="20"/>
                <w:szCs w:val="20"/>
              </w:rPr>
              <w:t>3</w:t>
            </w:r>
            <w:r w:rsidRPr="009D3406">
              <w:rPr>
                <w:rFonts w:ascii="Arial Narrow" w:hAnsi="Arial Narrow"/>
                <w:sz w:val="20"/>
                <w:szCs w:val="20"/>
              </w:rPr>
              <w:t>%</w:t>
            </w:r>
          </w:p>
        </w:tc>
        <w:tc>
          <w:tcPr>
            <w:tcW w:w="1080" w:type="dxa"/>
            <w:vAlign w:val="center"/>
          </w:tcPr>
          <w:p w14:paraId="40280FC3" w14:textId="5B17CAE3" w:rsidR="002E42AE" w:rsidRPr="009D3406" w:rsidRDefault="00332472" w:rsidP="00952DF6">
            <w:pPr>
              <w:jc w:val="center"/>
              <w:rPr>
                <w:rFonts w:ascii="Arial Narrow" w:hAnsi="Arial Narrow"/>
                <w:sz w:val="20"/>
                <w:szCs w:val="20"/>
              </w:rPr>
            </w:pPr>
            <w:r>
              <w:rPr>
                <w:rFonts w:ascii="Arial Narrow" w:hAnsi="Arial Narrow"/>
                <w:sz w:val="20"/>
                <w:szCs w:val="20"/>
              </w:rPr>
              <w:t>5.81</w:t>
            </w:r>
            <w:r w:rsidR="002E42AE" w:rsidRPr="009D3406">
              <w:rPr>
                <w:rFonts w:ascii="Arial Narrow" w:hAnsi="Arial Narrow"/>
                <w:sz w:val="20"/>
                <w:szCs w:val="20"/>
              </w:rPr>
              <w:t>%</w:t>
            </w:r>
          </w:p>
        </w:tc>
        <w:tc>
          <w:tcPr>
            <w:tcW w:w="900" w:type="dxa"/>
            <w:vAlign w:val="center"/>
          </w:tcPr>
          <w:p w14:paraId="5BF182E8" w14:textId="4D4E3C40" w:rsidR="002E42AE" w:rsidRPr="009D3406" w:rsidRDefault="00332472" w:rsidP="00952DF6">
            <w:pPr>
              <w:jc w:val="center"/>
              <w:rPr>
                <w:rFonts w:ascii="Arial Narrow" w:hAnsi="Arial Narrow"/>
                <w:sz w:val="20"/>
                <w:szCs w:val="20"/>
              </w:rPr>
            </w:pPr>
            <w:r>
              <w:rPr>
                <w:rFonts w:ascii="Arial Narrow" w:hAnsi="Arial Narrow"/>
                <w:sz w:val="20"/>
                <w:szCs w:val="20"/>
              </w:rPr>
              <w:t>14.96</w:t>
            </w:r>
            <w:r w:rsidR="002E42AE" w:rsidRPr="009D3406">
              <w:rPr>
                <w:rFonts w:ascii="Arial Narrow" w:hAnsi="Arial Narrow"/>
                <w:sz w:val="20"/>
                <w:szCs w:val="20"/>
              </w:rPr>
              <w:t>%</w:t>
            </w:r>
          </w:p>
        </w:tc>
        <w:tc>
          <w:tcPr>
            <w:tcW w:w="990" w:type="dxa"/>
            <w:vAlign w:val="center"/>
          </w:tcPr>
          <w:p w14:paraId="5B37DAAB" w14:textId="69FD6006" w:rsidR="002E42AE" w:rsidRPr="009D3406" w:rsidRDefault="00332472" w:rsidP="00952DF6">
            <w:pPr>
              <w:jc w:val="center"/>
              <w:rPr>
                <w:rFonts w:ascii="Arial Narrow" w:hAnsi="Arial Narrow"/>
                <w:sz w:val="20"/>
                <w:szCs w:val="20"/>
              </w:rPr>
            </w:pPr>
            <w:r>
              <w:rPr>
                <w:rFonts w:ascii="Arial Narrow" w:hAnsi="Arial Narrow"/>
                <w:sz w:val="20"/>
                <w:szCs w:val="20"/>
              </w:rPr>
              <w:t>0.00</w:t>
            </w:r>
            <w:r w:rsidR="002E42AE">
              <w:rPr>
                <w:rFonts w:ascii="Arial Narrow" w:hAnsi="Arial Narrow"/>
                <w:sz w:val="20"/>
                <w:szCs w:val="20"/>
              </w:rPr>
              <w:t>%</w:t>
            </w:r>
          </w:p>
        </w:tc>
        <w:tc>
          <w:tcPr>
            <w:tcW w:w="988" w:type="dxa"/>
            <w:vAlign w:val="center"/>
          </w:tcPr>
          <w:p w14:paraId="08CCAA8A" w14:textId="692A3940" w:rsidR="002E42AE" w:rsidRPr="009D3406" w:rsidRDefault="002E42AE" w:rsidP="00332472">
            <w:pPr>
              <w:jc w:val="center"/>
              <w:rPr>
                <w:rFonts w:ascii="Arial Narrow" w:hAnsi="Arial Narrow"/>
                <w:sz w:val="20"/>
                <w:szCs w:val="20"/>
              </w:rPr>
            </w:pPr>
            <w:r>
              <w:rPr>
                <w:rFonts w:ascii="Arial Narrow" w:hAnsi="Arial Narrow"/>
                <w:sz w:val="20"/>
                <w:szCs w:val="20"/>
              </w:rPr>
              <w:t>0.</w:t>
            </w:r>
            <w:r w:rsidR="00332472">
              <w:rPr>
                <w:rFonts w:ascii="Arial Narrow" w:hAnsi="Arial Narrow"/>
                <w:sz w:val="20"/>
                <w:szCs w:val="20"/>
              </w:rPr>
              <w:t>08</w:t>
            </w:r>
            <w:r w:rsidRPr="009D3406">
              <w:rPr>
                <w:rFonts w:ascii="Arial Narrow" w:hAnsi="Arial Narrow"/>
                <w:sz w:val="20"/>
                <w:szCs w:val="20"/>
              </w:rPr>
              <w:t>%</w:t>
            </w:r>
          </w:p>
        </w:tc>
      </w:tr>
      <w:tr w:rsidR="002E42AE" w:rsidRPr="002877C8" w14:paraId="3A46182C" w14:textId="77777777" w:rsidTr="005C2287">
        <w:trPr>
          <w:trHeight w:hRule="exact" w:val="532"/>
          <w:jc w:val="center"/>
        </w:trPr>
        <w:tc>
          <w:tcPr>
            <w:tcW w:w="1435" w:type="dxa"/>
            <w:vAlign w:val="center"/>
          </w:tcPr>
          <w:p w14:paraId="44CC531A" w14:textId="2246D563" w:rsidR="002E42AE" w:rsidRPr="002877C8" w:rsidRDefault="002E42AE" w:rsidP="00952DF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Hat Creek</w:t>
            </w:r>
          </w:p>
        </w:tc>
        <w:tc>
          <w:tcPr>
            <w:tcW w:w="1350" w:type="dxa"/>
            <w:vAlign w:val="center"/>
          </w:tcPr>
          <w:p w14:paraId="6D9CD38D" w14:textId="0E49FB5A" w:rsidR="002E42AE" w:rsidRPr="002877C8" w:rsidRDefault="002E42AE" w:rsidP="00CA1A16">
            <w:pPr>
              <w:autoSpaceDE w:val="0"/>
              <w:autoSpaceDN w:val="0"/>
              <w:adjustRightInd w:val="0"/>
              <w:jc w:val="center"/>
              <w:rPr>
                <w:rFonts w:ascii="Arial Narrow" w:eastAsiaTheme="minorHAnsi" w:hAnsi="Arial Narrow" w:cs="Calibri"/>
                <w:color w:val="000000"/>
                <w:sz w:val="20"/>
                <w:szCs w:val="20"/>
              </w:rPr>
            </w:pPr>
            <w:r>
              <w:rPr>
                <w:rFonts w:ascii="Arial Narrow" w:eastAsiaTheme="minorHAnsi" w:hAnsi="Arial Narrow" w:cs="Calibri"/>
                <w:color w:val="000000"/>
                <w:sz w:val="20"/>
                <w:szCs w:val="20"/>
              </w:rPr>
              <w:t>2-HAT000.14</w:t>
            </w:r>
          </w:p>
        </w:tc>
        <w:tc>
          <w:tcPr>
            <w:tcW w:w="900" w:type="dxa"/>
            <w:vAlign w:val="center"/>
          </w:tcPr>
          <w:p w14:paraId="346CB086" w14:textId="52849D36" w:rsidR="002E42AE" w:rsidRPr="002877C8" w:rsidRDefault="002E42AE" w:rsidP="00952DF6">
            <w:pPr>
              <w:jc w:val="center"/>
              <w:rPr>
                <w:rFonts w:ascii="Arial Narrow" w:hAnsi="Arial Narrow"/>
                <w:sz w:val="20"/>
                <w:szCs w:val="20"/>
              </w:rPr>
            </w:pPr>
            <w:r>
              <w:rPr>
                <w:rFonts w:ascii="Arial Narrow" w:hAnsi="Arial Narrow"/>
                <w:sz w:val="20"/>
                <w:szCs w:val="20"/>
              </w:rPr>
              <w:t>0.15%</w:t>
            </w:r>
          </w:p>
        </w:tc>
        <w:tc>
          <w:tcPr>
            <w:tcW w:w="1170" w:type="dxa"/>
            <w:vAlign w:val="center"/>
          </w:tcPr>
          <w:p w14:paraId="48BCD886" w14:textId="195C82CE" w:rsidR="002E42AE" w:rsidRPr="009D3406" w:rsidRDefault="002E42AE" w:rsidP="00952DF6">
            <w:pPr>
              <w:jc w:val="center"/>
              <w:rPr>
                <w:rFonts w:ascii="Arial Narrow" w:hAnsi="Arial Narrow"/>
                <w:sz w:val="20"/>
                <w:szCs w:val="20"/>
              </w:rPr>
            </w:pPr>
            <w:r>
              <w:rPr>
                <w:rFonts w:ascii="Arial Narrow" w:hAnsi="Arial Narrow"/>
                <w:sz w:val="20"/>
                <w:szCs w:val="20"/>
              </w:rPr>
              <w:t>1.26</w:t>
            </w:r>
            <w:r w:rsidRPr="009D3406">
              <w:rPr>
                <w:rFonts w:ascii="Arial Narrow" w:hAnsi="Arial Narrow"/>
                <w:sz w:val="20"/>
                <w:szCs w:val="20"/>
              </w:rPr>
              <w:t>%</w:t>
            </w:r>
          </w:p>
        </w:tc>
        <w:tc>
          <w:tcPr>
            <w:tcW w:w="812" w:type="dxa"/>
            <w:vAlign w:val="center"/>
          </w:tcPr>
          <w:p w14:paraId="0AA15D0D" w14:textId="17D15201" w:rsidR="002E42AE" w:rsidRPr="009D3406" w:rsidRDefault="002E42AE" w:rsidP="00952DF6">
            <w:pPr>
              <w:jc w:val="center"/>
              <w:rPr>
                <w:rFonts w:ascii="Arial Narrow" w:hAnsi="Arial Narrow"/>
                <w:sz w:val="20"/>
                <w:szCs w:val="20"/>
              </w:rPr>
            </w:pPr>
            <w:r>
              <w:rPr>
                <w:rFonts w:ascii="Arial Narrow" w:hAnsi="Arial Narrow"/>
                <w:sz w:val="20"/>
                <w:szCs w:val="20"/>
              </w:rPr>
              <w:t>68.21%</w:t>
            </w:r>
          </w:p>
        </w:tc>
        <w:tc>
          <w:tcPr>
            <w:tcW w:w="810" w:type="dxa"/>
            <w:vAlign w:val="center"/>
          </w:tcPr>
          <w:p w14:paraId="6B7B6BF9" w14:textId="27A01402" w:rsidR="002E42AE" w:rsidRPr="009D3406" w:rsidRDefault="005C2287" w:rsidP="00952DF6">
            <w:pPr>
              <w:jc w:val="center"/>
              <w:rPr>
                <w:rFonts w:ascii="Arial Narrow" w:hAnsi="Arial Narrow"/>
                <w:sz w:val="20"/>
                <w:szCs w:val="20"/>
              </w:rPr>
            </w:pPr>
            <w:r>
              <w:rPr>
                <w:rFonts w:ascii="Arial Narrow" w:hAnsi="Arial Narrow"/>
                <w:sz w:val="20"/>
                <w:szCs w:val="20"/>
              </w:rPr>
              <w:t>7.15</w:t>
            </w:r>
            <w:r w:rsidR="002E42AE">
              <w:rPr>
                <w:rFonts w:ascii="Arial Narrow" w:hAnsi="Arial Narrow"/>
                <w:sz w:val="20"/>
                <w:szCs w:val="20"/>
              </w:rPr>
              <w:t>%</w:t>
            </w:r>
          </w:p>
        </w:tc>
        <w:tc>
          <w:tcPr>
            <w:tcW w:w="810" w:type="dxa"/>
            <w:vAlign w:val="center"/>
          </w:tcPr>
          <w:p w14:paraId="78EA2EC2" w14:textId="47B24373" w:rsidR="002E42AE" w:rsidRPr="009D3406" w:rsidRDefault="002E42AE" w:rsidP="005C2287">
            <w:pPr>
              <w:jc w:val="center"/>
              <w:rPr>
                <w:rFonts w:ascii="Arial Narrow" w:hAnsi="Arial Narrow"/>
                <w:sz w:val="20"/>
                <w:szCs w:val="20"/>
              </w:rPr>
            </w:pPr>
            <w:r>
              <w:rPr>
                <w:rFonts w:ascii="Arial Narrow" w:hAnsi="Arial Narrow"/>
                <w:sz w:val="20"/>
                <w:szCs w:val="20"/>
              </w:rPr>
              <w:t>0.</w:t>
            </w:r>
            <w:r w:rsidR="005C2287">
              <w:rPr>
                <w:rFonts w:ascii="Arial Narrow" w:hAnsi="Arial Narrow"/>
                <w:sz w:val="20"/>
                <w:szCs w:val="20"/>
              </w:rPr>
              <w:t>18</w:t>
            </w:r>
            <w:r>
              <w:rPr>
                <w:rFonts w:ascii="Arial Narrow" w:hAnsi="Arial Narrow"/>
                <w:sz w:val="20"/>
                <w:szCs w:val="20"/>
              </w:rPr>
              <w:t>%</w:t>
            </w:r>
          </w:p>
        </w:tc>
        <w:tc>
          <w:tcPr>
            <w:tcW w:w="1080" w:type="dxa"/>
            <w:vAlign w:val="center"/>
          </w:tcPr>
          <w:p w14:paraId="4B10B9B1" w14:textId="5DE5BDAF" w:rsidR="002E42AE" w:rsidRPr="009D3406" w:rsidRDefault="002E42AE" w:rsidP="005C2287">
            <w:pPr>
              <w:jc w:val="center"/>
              <w:rPr>
                <w:rFonts w:ascii="Arial Narrow" w:hAnsi="Arial Narrow"/>
                <w:sz w:val="20"/>
                <w:szCs w:val="20"/>
              </w:rPr>
            </w:pPr>
            <w:r>
              <w:rPr>
                <w:rFonts w:ascii="Arial Narrow" w:hAnsi="Arial Narrow"/>
                <w:sz w:val="20"/>
                <w:szCs w:val="20"/>
              </w:rPr>
              <w:t>0.</w:t>
            </w:r>
            <w:r w:rsidR="005C2287">
              <w:rPr>
                <w:rFonts w:ascii="Arial Narrow" w:hAnsi="Arial Narrow"/>
                <w:sz w:val="20"/>
                <w:szCs w:val="20"/>
              </w:rPr>
              <w:t>21</w:t>
            </w:r>
            <w:r>
              <w:rPr>
                <w:rFonts w:ascii="Arial Narrow" w:hAnsi="Arial Narrow"/>
                <w:sz w:val="20"/>
                <w:szCs w:val="20"/>
              </w:rPr>
              <w:t>%</w:t>
            </w:r>
          </w:p>
        </w:tc>
        <w:tc>
          <w:tcPr>
            <w:tcW w:w="1080" w:type="dxa"/>
            <w:vAlign w:val="center"/>
          </w:tcPr>
          <w:p w14:paraId="5BB0A6D2" w14:textId="2E543E95" w:rsidR="002E42AE" w:rsidRPr="009D3406" w:rsidRDefault="005C2287" w:rsidP="00952DF6">
            <w:pPr>
              <w:jc w:val="center"/>
              <w:rPr>
                <w:rFonts w:ascii="Arial Narrow" w:hAnsi="Arial Narrow"/>
                <w:sz w:val="20"/>
                <w:szCs w:val="20"/>
              </w:rPr>
            </w:pPr>
            <w:r>
              <w:rPr>
                <w:rFonts w:ascii="Arial Narrow" w:hAnsi="Arial Narrow"/>
                <w:sz w:val="20"/>
                <w:szCs w:val="20"/>
              </w:rPr>
              <w:t>2.95</w:t>
            </w:r>
            <w:r w:rsidR="002E42AE" w:rsidRPr="009D3406">
              <w:rPr>
                <w:rFonts w:ascii="Arial Narrow" w:hAnsi="Arial Narrow"/>
                <w:sz w:val="20"/>
                <w:szCs w:val="20"/>
              </w:rPr>
              <w:t>%</w:t>
            </w:r>
          </w:p>
        </w:tc>
        <w:tc>
          <w:tcPr>
            <w:tcW w:w="900" w:type="dxa"/>
            <w:vAlign w:val="center"/>
          </w:tcPr>
          <w:p w14:paraId="22FCB93B" w14:textId="6A5A24DB" w:rsidR="002E42AE" w:rsidRPr="009D3406" w:rsidRDefault="005C2287" w:rsidP="00952DF6">
            <w:pPr>
              <w:jc w:val="center"/>
              <w:rPr>
                <w:rFonts w:ascii="Arial Narrow" w:hAnsi="Arial Narrow"/>
                <w:sz w:val="20"/>
                <w:szCs w:val="20"/>
              </w:rPr>
            </w:pPr>
            <w:r>
              <w:rPr>
                <w:rFonts w:ascii="Arial Narrow" w:hAnsi="Arial Narrow"/>
                <w:sz w:val="20"/>
                <w:szCs w:val="20"/>
              </w:rPr>
              <w:t>17.60</w:t>
            </w:r>
            <w:r w:rsidR="002E42AE">
              <w:rPr>
                <w:rFonts w:ascii="Arial Narrow" w:hAnsi="Arial Narrow"/>
                <w:sz w:val="20"/>
                <w:szCs w:val="20"/>
              </w:rPr>
              <w:t>%</w:t>
            </w:r>
          </w:p>
        </w:tc>
        <w:tc>
          <w:tcPr>
            <w:tcW w:w="990" w:type="dxa"/>
            <w:vAlign w:val="center"/>
          </w:tcPr>
          <w:p w14:paraId="545AD856" w14:textId="77324935" w:rsidR="002E42AE" w:rsidRPr="009D3406" w:rsidRDefault="005C2287" w:rsidP="00952DF6">
            <w:pPr>
              <w:jc w:val="center"/>
              <w:rPr>
                <w:rFonts w:ascii="Arial Narrow" w:hAnsi="Arial Narrow"/>
                <w:sz w:val="20"/>
                <w:szCs w:val="20"/>
              </w:rPr>
            </w:pPr>
            <w:r>
              <w:rPr>
                <w:rFonts w:ascii="Arial Narrow" w:hAnsi="Arial Narrow"/>
                <w:sz w:val="20"/>
                <w:szCs w:val="20"/>
              </w:rPr>
              <w:t>2.26</w:t>
            </w:r>
            <w:r w:rsidR="002E42AE" w:rsidRPr="009D3406">
              <w:rPr>
                <w:rFonts w:ascii="Arial Narrow" w:hAnsi="Arial Narrow"/>
                <w:sz w:val="20"/>
                <w:szCs w:val="20"/>
              </w:rPr>
              <w:t>%</w:t>
            </w:r>
          </w:p>
        </w:tc>
        <w:tc>
          <w:tcPr>
            <w:tcW w:w="988" w:type="dxa"/>
            <w:vAlign w:val="center"/>
          </w:tcPr>
          <w:p w14:paraId="3C2A3528" w14:textId="4FB8407B" w:rsidR="002E42AE" w:rsidRPr="009D3406" w:rsidRDefault="005C2287" w:rsidP="00952DF6">
            <w:pPr>
              <w:jc w:val="center"/>
              <w:rPr>
                <w:rFonts w:ascii="Arial Narrow" w:hAnsi="Arial Narrow"/>
                <w:sz w:val="20"/>
                <w:szCs w:val="20"/>
              </w:rPr>
            </w:pPr>
            <w:r>
              <w:rPr>
                <w:rFonts w:ascii="Arial Narrow" w:hAnsi="Arial Narrow"/>
                <w:sz w:val="20"/>
                <w:szCs w:val="20"/>
              </w:rPr>
              <w:t>0.02</w:t>
            </w:r>
            <w:r w:rsidR="002E42AE" w:rsidRPr="009D3406">
              <w:rPr>
                <w:rFonts w:ascii="Arial Narrow" w:hAnsi="Arial Narrow"/>
                <w:sz w:val="20"/>
                <w:szCs w:val="20"/>
              </w:rPr>
              <w:t>%</w:t>
            </w:r>
          </w:p>
        </w:tc>
      </w:tr>
    </w:tbl>
    <w:p w14:paraId="18C89181" w14:textId="314BC0EE" w:rsidR="008D3EC1" w:rsidRDefault="008D3EC1" w:rsidP="00952DF6">
      <w:pPr>
        <w:pStyle w:val="BlockText"/>
      </w:pPr>
    </w:p>
    <w:p w14:paraId="423545A6" w14:textId="1C239D26" w:rsidR="00DA497C" w:rsidRDefault="00DA497C" w:rsidP="00DA497C">
      <w:pPr>
        <w:pStyle w:val="Caption"/>
        <w:jc w:val="both"/>
      </w:pPr>
      <w:bookmarkStart w:id="65" w:name="_Ref78354369"/>
      <w:bookmarkStart w:id="66" w:name="_Toc112731579"/>
      <w:r>
        <w:t xml:space="preserve">Table </w:t>
      </w:r>
      <w:fldSimple w:instr=" STYLEREF 1 \s ">
        <w:r w:rsidR="00C42AFC">
          <w:rPr>
            <w:noProof/>
          </w:rPr>
          <w:t>1</w:t>
        </w:r>
      </w:fldSimple>
      <w:r w:rsidR="00C42AFC">
        <w:noBreakHyphen/>
      </w:r>
      <w:fldSimple w:instr=" SEQ Table \* ARABIC \s 1 ">
        <w:r w:rsidR="00C42AFC">
          <w:rPr>
            <w:noProof/>
          </w:rPr>
          <w:t>10</w:t>
        </w:r>
      </w:fldSimple>
      <w:bookmarkEnd w:id="65"/>
      <w:r>
        <w:t>.  Regression relationship between stream condition index scores and watershed land uses.</w:t>
      </w:r>
      <w:bookmarkEnd w:id="66"/>
    </w:p>
    <w:tbl>
      <w:tblPr>
        <w:tblStyle w:val="TableGrid"/>
        <w:tblW w:w="0" w:type="auto"/>
        <w:jc w:val="center"/>
        <w:tblLook w:val="04A0" w:firstRow="1" w:lastRow="0" w:firstColumn="1" w:lastColumn="0" w:noHBand="0" w:noVBand="1"/>
        <w:tblCaption w:val="Regression relationship between stream condition index scores and watershed land uses"/>
      </w:tblPr>
      <w:tblGrid>
        <w:gridCol w:w="2245"/>
        <w:gridCol w:w="1495"/>
        <w:gridCol w:w="1870"/>
        <w:gridCol w:w="1870"/>
        <w:gridCol w:w="1870"/>
      </w:tblGrid>
      <w:tr w:rsidR="008D3EC1" w:rsidRPr="004E64B1" w14:paraId="4AAFD31B" w14:textId="77777777" w:rsidTr="00DA497C">
        <w:trPr>
          <w:trHeight w:hRule="exact" w:val="793"/>
          <w:tblHeader/>
          <w:jc w:val="center"/>
        </w:trPr>
        <w:tc>
          <w:tcPr>
            <w:tcW w:w="2245" w:type="dxa"/>
            <w:shd w:val="clear" w:color="auto" w:fill="D9D9D9" w:themeFill="background1" w:themeFillShade="D9"/>
            <w:vAlign w:val="center"/>
          </w:tcPr>
          <w:p w14:paraId="32BC7DE7"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Land Use Variable</w:t>
            </w:r>
          </w:p>
        </w:tc>
        <w:tc>
          <w:tcPr>
            <w:tcW w:w="1495" w:type="dxa"/>
            <w:shd w:val="clear" w:color="auto" w:fill="D9D9D9" w:themeFill="background1" w:themeFillShade="D9"/>
            <w:vAlign w:val="center"/>
          </w:tcPr>
          <w:p w14:paraId="0436E39C"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Significant Regression (Y/N)</w:t>
            </w:r>
          </w:p>
        </w:tc>
        <w:tc>
          <w:tcPr>
            <w:tcW w:w="1870" w:type="dxa"/>
            <w:shd w:val="clear" w:color="auto" w:fill="D9D9D9" w:themeFill="background1" w:themeFillShade="D9"/>
            <w:vAlign w:val="center"/>
          </w:tcPr>
          <w:p w14:paraId="48C67F3C"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p-value</w:t>
            </w:r>
          </w:p>
        </w:tc>
        <w:tc>
          <w:tcPr>
            <w:tcW w:w="1870" w:type="dxa"/>
            <w:shd w:val="clear" w:color="auto" w:fill="D9D9D9" w:themeFill="background1" w:themeFillShade="D9"/>
            <w:vAlign w:val="center"/>
          </w:tcPr>
          <w:p w14:paraId="020BF70B" w14:textId="77777777" w:rsidR="008D3EC1" w:rsidRPr="004E64B1" w:rsidRDefault="008D3EC1" w:rsidP="00621A07">
            <w:pPr>
              <w:pStyle w:val="BlockText"/>
              <w:spacing w:before="0" w:after="0" w:line="240" w:lineRule="auto"/>
              <w:jc w:val="center"/>
              <w:rPr>
                <w:rFonts w:ascii="Arial Narrow" w:hAnsi="Arial Narrow"/>
                <w:b/>
                <w:sz w:val="20"/>
              </w:rPr>
            </w:pPr>
            <w:r w:rsidRPr="004E64B1">
              <w:rPr>
                <w:rFonts w:ascii="Arial Narrow" w:hAnsi="Arial Narrow"/>
                <w:b/>
                <w:sz w:val="20"/>
              </w:rPr>
              <w:t>Direction of Relationship (+/-)</w:t>
            </w:r>
          </w:p>
        </w:tc>
        <w:tc>
          <w:tcPr>
            <w:tcW w:w="1870" w:type="dxa"/>
            <w:shd w:val="clear" w:color="auto" w:fill="D9D9D9" w:themeFill="background1" w:themeFillShade="D9"/>
            <w:vAlign w:val="center"/>
          </w:tcPr>
          <w:p w14:paraId="20111719" w14:textId="70EE6BD4" w:rsidR="008D3EC1" w:rsidRPr="004E64B1" w:rsidRDefault="00B2715A" w:rsidP="00621A07">
            <w:pPr>
              <w:pStyle w:val="BlockText"/>
              <w:spacing w:before="0" w:after="0" w:line="240" w:lineRule="auto"/>
              <w:jc w:val="center"/>
              <w:rPr>
                <w:rFonts w:ascii="Arial Narrow" w:hAnsi="Arial Narrow"/>
                <w:b/>
                <w:sz w:val="20"/>
              </w:rPr>
            </w:pPr>
            <w:r w:rsidRPr="00B2715A">
              <w:rPr>
                <w:rFonts w:ascii="Arial Narrow" w:hAnsi="Arial Narrow"/>
                <w:b/>
                <w:sz w:val="20"/>
              </w:rPr>
              <w:t>R</w:t>
            </w:r>
            <w:r w:rsidR="008D3EC1" w:rsidRPr="004E64B1">
              <w:rPr>
                <w:rFonts w:ascii="Arial Narrow" w:hAnsi="Arial Narrow"/>
                <w:b/>
                <w:sz w:val="20"/>
                <w:vertAlign w:val="superscript"/>
              </w:rPr>
              <w:t>2</w:t>
            </w:r>
          </w:p>
        </w:tc>
      </w:tr>
      <w:tr w:rsidR="00DA497C" w:rsidRPr="004E64B1" w14:paraId="73EF12EA" w14:textId="77777777" w:rsidTr="00DA497C">
        <w:trPr>
          <w:trHeight w:hRule="exact" w:val="343"/>
          <w:jc w:val="center"/>
        </w:trPr>
        <w:tc>
          <w:tcPr>
            <w:tcW w:w="2245" w:type="dxa"/>
            <w:vAlign w:val="center"/>
          </w:tcPr>
          <w:p w14:paraId="5642860E" w14:textId="77777777" w:rsidR="00DA497C" w:rsidRPr="004E64B1" w:rsidRDefault="00DA497C" w:rsidP="00DA497C">
            <w:pPr>
              <w:pStyle w:val="BlockText"/>
              <w:spacing w:before="0" w:after="0" w:line="240" w:lineRule="auto"/>
              <w:jc w:val="center"/>
              <w:rPr>
                <w:rFonts w:ascii="Arial Narrow" w:hAnsi="Arial Narrow"/>
                <w:sz w:val="20"/>
              </w:rPr>
            </w:pPr>
            <w:r>
              <w:rPr>
                <w:rFonts w:ascii="Arial Narrow" w:hAnsi="Arial Narrow"/>
                <w:sz w:val="20"/>
              </w:rPr>
              <w:t>Water</w:t>
            </w:r>
          </w:p>
        </w:tc>
        <w:tc>
          <w:tcPr>
            <w:tcW w:w="1495" w:type="dxa"/>
            <w:vAlign w:val="center"/>
          </w:tcPr>
          <w:p w14:paraId="511D995B" w14:textId="48791C4F" w:rsidR="00DA497C" w:rsidRPr="004E64B1" w:rsidRDefault="00666603" w:rsidP="00DA497C">
            <w:pPr>
              <w:pStyle w:val="BlockText"/>
              <w:spacing w:before="0" w:after="0" w:line="240" w:lineRule="auto"/>
              <w:jc w:val="center"/>
              <w:rPr>
                <w:rFonts w:ascii="Arial Narrow" w:hAnsi="Arial Narrow"/>
                <w:sz w:val="20"/>
              </w:rPr>
            </w:pPr>
            <w:r>
              <w:rPr>
                <w:rFonts w:ascii="Arial Narrow" w:hAnsi="Arial Narrow"/>
                <w:sz w:val="20"/>
              </w:rPr>
              <w:t>Y</w:t>
            </w:r>
          </w:p>
        </w:tc>
        <w:tc>
          <w:tcPr>
            <w:tcW w:w="1870" w:type="dxa"/>
            <w:vAlign w:val="center"/>
          </w:tcPr>
          <w:p w14:paraId="779122D4" w14:textId="678E498A" w:rsidR="00DA497C" w:rsidRPr="004E64B1" w:rsidRDefault="00666603" w:rsidP="00DA497C">
            <w:pPr>
              <w:pStyle w:val="BlockText"/>
              <w:spacing w:before="0" w:after="0" w:line="240" w:lineRule="auto"/>
              <w:jc w:val="center"/>
              <w:rPr>
                <w:rFonts w:ascii="Arial Narrow" w:hAnsi="Arial Narrow"/>
                <w:sz w:val="20"/>
              </w:rPr>
            </w:pPr>
            <w:r>
              <w:rPr>
                <w:rFonts w:ascii="Arial Narrow" w:hAnsi="Arial Narrow"/>
                <w:sz w:val="20"/>
              </w:rPr>
              <w:t>0.05</w:t>
            </w:r>
          </w:p>
        </w:tc>
        <w:tc>
          <w:tcPr>
            <w:tcW w:w="1870" w:type="dxa"/>
            <w:vAlign w:val="center"/>
          </w:tcPr>
          <w:p w14:paraId="15F21900" w14:textId="01D5AF19" w:rsidR="00DA497C" w:rsidRPr="004E64B1" w:rsidRDefault="00666603" w:rsidP="00DA497C">
            <w:pPr>
              <w:pStyle w:val="BlockText"/>
              <w:spacing w:before="0" w:after="0" w:line="240" w:lineRule="auto"/>
              <w:jc w:val="center"/>
              <w:rPr>
                <w:rFonts w:ascii="Arial Narrow" w:hAnsi="Arial Narrow"/>
                <w:sz w:val="20"/>
              </w:rPr>
            </w:pPr>
            <w:r>
              <w:rPr>
                <w:rFonts w:ascii="Arial Narrow" w:hAnsi="Arial Narrow"/>
                <w:sz w:val="20"/>
              </w:rPr>
              <w:t>-</w:t>
            </w:r>
          </w:p>
        </w:tc>
        <w:tc>
          <w:tcPr>
            <w:tcW w:w="1870" w:type="dxa"/>
            <w:vAlign w:val="center"/>
          </w:tcPr>
          <w:p w14:paraId="03B5E3C1" w14:textId="078D21FD" w:rsidR="00DA497C" w:rsidRPr="004E64B1" w:rsidRDefault="00666603" w:rsidP="00DA497C">
            <w:pPr>
              <w:pStyle w:val="BlockText"/>
              <w:spacing w:before="0" w:after="0" w:line="240" w:lineRule="auto"/>
              <w:jc w:val="center"/>
              <w:rPr>
                <w:rFonts w:ascii="Arial Narrow" w:hAnsi="Arial Narrow"/>
                <w:sz w:val="20"/>
              </w:rPr>
            </w:pPr>
            <w:r>
              <w:rPr>
                <w:rFonts w:ascii="Arial Narrow" w:hAnsi="Arial Narrow"/>
                <w:sz w:val="20"/>
              </w:rPr>
              <w:t>0.91</w:t>
            </w:r>
          </w:p>
        </w:tc>
      </w:tr>
      <w:tr w:rsidR="00DA497C" w:rsidRPr="004E64B1" w14:paraId="48A4DCAA" w14:textId="77777777" w:rsidTr="00DA497C">
        <w:trPr>
          <w:trHeight w:hRule="exact" w:val="352"/>
          <w:jc w:val="center"/>
        </w:trPr>
        <w:tc>
          <w:tcPr>
            <w:tcW w:w="2245" w:type="dxa"/>
            <w:vAlign w:val="center"/>
          </w:tcPr>
          <w:p w14:paraId="35B596D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Impervious</w:t>
            </w:r>
          </w:p>
        </w:tc>
        <w:tc>
          <w:tcPr>
            <w:tcW w:w="1495" w:type="dxa"/>
            <w:vAlign w:val="center"/>
          </w:tcPr>
          <w:p w14:paraId="12697FDE" w14:textId="17728DE4"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745B2A7B" w14:textId="56821F7A" w:rsidR="00DA497C" w:rsidRDefault="00DA497C" w:rsidP="00666603">
            <w:pPr>
              <w:pStyle w:val="BlockText"/>
              <w:spacing w:before="0" w:after="0" w:line="240" w:lineRule="auto"/>
              <w:jc w:val="center"/>
              <w:rPr>
                <w:rFonts w:ascii="Arial Narrow" w:hAnsi="Arial Narrow"/>
                <w:sz w:val="20"/>
              </w:rPr>
            </w:pPr>
            <w:r>
              <w:rPr>
                <w:rFonts w:ascii="Arial Narrow" w:hAnsi="Arial Narrow"/>
                <w:sz w:val="20"/>
              </w:rPr>
              <w:t>0.</w:t>
            </w:r>
            <w:r w:rsidR="00666603">
              <w:rPr>
                <w:rFonts w:ascii="Arial Narrow" w:hAnsi="Arial Narrow"/>
                <w:sz w:val="20"/>
              </w:rPr>
              <w:t>43</w:t>
            </w:r>
          </w:p>
        </w:tc>
        <w:tc>
          <w:tcPr>
            <w:tcW w:w="1870" w:type="dxa"/>
            <w:vAlign w:val="center"/>
          </w:tcPr>
          <w:p w14:paraId="6879B1C8" w14:textId="198817B5"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1FA644A9" w14:textId="7FCA86F7" w:rsidR="00DA497C" w:rsidRDefault="00DA497C" w:rsidP="00666603">
            <w:pPr>
              <w:pStyle w:val="BlockText"/>
              <w:spacing w:before="0" w:after="0" w:line="240" w:lineRule="auto"/>
              <w:jc w:val="center"/>
              <w:rPr>
                <w:rFonts w:ascii="Arial Narrow" w:hAnsi="Arial Narrow"/>
                <w:sz w:val="20"/>
              </w:rPr>
            </w:pPr>
            <w:r>
              <w:rPr>
                <w:rFonts w:ascii="Arial Narrow" w:hAnsi="Arial Narrow"/>
                <w:sz w:val="20"/>
              </w:rPr>
              <w:t>0</w:t>
            </w:r>
            <w:r w:rsidR="00666603">
              <w:rPr>
                <w:rFonts w:ascii="Arial Narrow" w:hAnsi="Arial Narrow"/>
                <w:sz w:val="20"/>
              </w:rPr>
              <w:t>.32</w:t>
            </w:r>
          </w:p>
        </w:tc>
      </w:tr>
      <w:tr w:rsidR="00DA497C" w:rsidRPr="004E64B1" w14:paraId="15D4F3B6" w14:textId="77777777" w:rsidTr="00DA497C">
        <w:trPr>
          <w:trHeight w:hRule="exact" w:val="352"/>
          <w:jc w:val="center"/>
        </w:trPr>
        <w:tc>
          <w:tcPr>
            <w:tcW w:w="2245" w:type="dxa"/>
            <w:vAlign w:val="center"/>
          </w:tcPr>
          <w:p w14:paraId="083BF706"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Forest</w:t>
            </w:r>
          </w:p>
        </w:tc>
        <w:tc>
          <w:tcPr>
            <w:tcW w:w="1495" w:type="dxa"/>
            <w:vAlign w:val="center"/>
          </w:tcPr>
          <w:p w14:paraId="7F80497D" w14:textId="084E6BEE"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779035F8" w14:textId="424CBA75" w:rsidR="00DA497C" w:rsidRDefault="00666603" w:rsidP="00666603">
            <w:pPr>
              <w:pStyle w:val="BlockText"/>
              <w:spacing w:before="0" w:after="0" w:line="240" w:lineRule="auto"/>
              <w:jc w:val="center"/>
              <w:rPr>
                <w:rFonts w:ascii="Arial Narrow" w:hAnsi="Arial Narrow"/>
                <w:sz w:val="20"/>
              </w:rPr>
            </w:pPr>
            <w:r>
              <w:rPr>
                <w:rFonts w:ascii="Arial Narrow" w:hAnsi="Arial Narrow"/>
                <w:sz w:val="20"/>
              </w:rPr>
              <w:t>0.88</w:t>
            </w:r>
          </w:p>
        </w:tc>
        <w:tc>
          <w:tcPr>
            <w:tcW w:w="1870" w:type="dxa"/>
            <w:vAlign w:val="center"/>
          </w:tcPr>
          <w:p w14:paraId="72736B25" w14:textId="5CB78601"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0E2549D" w14:textId="12398BD0"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0.01</w:t>
            </w:r>
          </w:p>
        </w:tc>
      </w:tr>
      <w:tr w:rsidR="00DA497C" w:rsidRPr="004E64B1" w14:paraId="620000B4" w14:textId="77777777" w:rsidTr="00DA497C">
        <w:trPr>
          <w:trHeight w:hRule="exact" w:val="370"/>
          <w:jc w:val="center"/>
        </w:trPr>
        <w:tc>
          <w:tcPr>
            <w:tcW w:w="2245" w:type="dxa"/>
            <w:vAlign w:val="center"/>
          </w:tcPr>
          <w:p w14:paraId="25965D71"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Urban/Residential Trees</w:t>
            </w:r>
          </w:p>
        </w:tc>
        <w:tc>
          <w:tcPr>
            <w:tcW w:w="1495" w:type="dxa"/>
            <w:vAlign w:val="center"/>
          </w:tcPr>
          <w:p w14:paraId="148B871A" w14:textId="5029810B"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47CABC1F" w14:textId="30CBFD05"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0.50</w:t>
            </w:r>
          </w:p>
        </w:tc>
        <w:tc>
          <w:tcPr>
            <w:tcW w:w="1870" w:type="dxa"/>
            <w:vAlign w:val="center"/>
          </w:tcPr>
          <w:p w14:paraId="479FDCA2" w14:textId="114DC97F"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AE017DB" w14:textId="2C035F14"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0.25</w:t>
            </w:r>
          </w:p>
        </w:tc>
      </w:tr>
      <w:tr w:rsidR="00DA497C" w:rsidRPr="004E64B1" w14:paraId="53DB7C78" w14:textId="77777777" w:rsidTr="00DA497C">
        <w:trPr>
          <w:trHeight w:hRule="exact" w:val="352"/>
          <w:jc w:val="center"/>
        </w:trPr>
        <w:tc>
          <w:tcPr>
            <w:tcW w:w="2245" w:type="dxa"/>
            <w:vAlign w:val="center"/>
          </w:tcPr>
          <w:p w14:paraId="3527D28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Scrub/Shrub</w:t>
            </w:r>
          </w:p>
        </w:tc>
        <w:tc>
          <w:tcPr>
            <w:tcW w:w="1495" w:type="dxa"/>
            <w:vAlign w:val="center"/>
          </w:tcPr>
          <w:p w14:paraId="53C57145" w14:textId="44B7AA24"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Y</w:t>
            </w:r>
          </w:p>
        </w:tc>
        <w:tc>
          <w:tcPr>
            <w:tcW w:w="1870" w:type="dxa"/>
            <w:vAlign w:val="center"/>
          </w:tcPr>
          <w:p w14:paraId="58973C2E" w14:textId="42DCBF83"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0.04</w:t>
            </w:r>
          </w:p>
        </w:tc>
        <w:tc>
          <w:tcPr>
            <w:tcW w:w="1870" w:type="dxa"/>
            <w:vAlign w:val="center"/>
          </w:tcPr>
          <w:p w14:paraId="3CECA1EE" w14:textId="2A7F1A21"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w:t>
            </w:r>
          </w:p>
        </w:tc>
        <w:tc>
          <w:tcPr>
            <w:tcW w:w="1870" w:type="dxa"/>
            <w:vAlign w:val="center"/>
          </w:tcPr>
          <w:p w14:paraId="5D0CEC8B" w14:textId="2E6D7E73"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0.92</w:t>
            </w:r>
          </w:p>
        </w:tc>
      </w:tr>
      <w:tr w:rsidR="00DA497C" w:rsidRPr="004E64B1" w14:paraId="1F7EC3CE" w14:textId="77777777" w:rsidTr="00DA497C">
        <w:trPr>
          <w:trHeight w:hRule="exact" w:val="370"/>
          <w:jc w:val="center"/>
        </w:trPr>
        <w:tc>
          <w:tcPr>
            <w:tcW w:w="2245" w:type="dxa"/>
            <w:vAlign w:val="center"/>
          </w:tcPr>
          <w:p w14:paraId="2642D79E"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Harvested/Disturbed</w:t>
            </w:r>
          </w:p>
        </w:tc>
        <w:tc>
          <w:tcPr>
            <w:tcW w:w="1495" w:type="dxa"/>
            <w:vAlign w:val="center"/>
          </w:tcPr>
          <w:p w14:paraId="6D56A1EF"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2F8F505A" w14:textId="4DF4A331"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0.16</w:t>
            </w:r>
          </w:p>
        </w:tc>
        <w:tc>
          <w:tcPr>
            <w:tcW w:w="1870" w:type="dxa"/>
            <w:vAlign w:val="center"/>
          </w:tcPr>
          <w:p w14:paraId="280A505B"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2EB98DB9" w14:textId="56442262"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0.04</w:t>
            </w:r>
          </w:p>
        </w:tc>
      </w:tr>
      <w:tr w:rsidR="00DA497C" w:rsidRPr="004E64B1" w14:paraId="7450246D" w14:textId="77777777" w:rsidTr="00DA497C">
        <w:trPr>
          <w:trHeight w:hRule="exact" w:val="352"/>
          <w:jc w:val="center"/>
        </w:trPr>
        <w:tc>
          <w:tcPr>
            <w:tcW w:w="2245" w:type="dxa"/>
            <w:vAlign w:val="center"/>
          </w:tcPr>
          <w:p w14:paraId="5D2A8841"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Urban/Residential Grasses</w:t>
            </w:r>
          </w:p>
        </w:tc>
        <w:tc>
          <w:tcPr>
            <w:tcW w:w="1495" w:type="dxa"/>
            <w:vAlign w:val="center"/>
          </w:tcPr>
          <w:p w14:paraId="43BA1E53"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562A2187" w14:textId="165C5C17"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0.20</w:t>
            </w:r>
          </w:p>
        </w:tc>
        <w:tc>
          <w:tcPr>
            <w:tcW w:w="1870" w:type="dxa"/>
            <w:vAlign w:val="center"/>
          </w:tcPr>
          <w:p w14:paraId="29552DE8"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43CEEC68" w14:textId="326CB714"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0.64</w:t>
            </w:r>
          </w:p>
        </w:tc>
      </w:tr>
      <w:tr w:rsidR="00DA497C" w:rsidRPr="004E64B1" w14:paraId="6E2D1AAE" w14:textId="77777777" w:rsidTr="00DA497C">
        <w:trPr>
          <w:trHeight w:hRule="exact" w:val="352"/>
          <w:jc w:val="center"/>
        </w:trPr>
        <w:tc>
          <w:tcPr>
            <w:tcW w:w="2245" w:type="dxa"/>
            <w:vAlign w:val="center"/>
          </w:tcPr>
          <w:p w14:paraId="419250D9"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Pasture</w:t>
            </w:r>
          </w:p>
        </w:tc>
        <w:tc>
          <w:tcPr>
            <w:tcW w:w="1495" w:type="dxa"/>
            <w:vAlign w:val="center"/>
          </w:tcPr>
          <w:p w14:paraId="25347A5D" w14:textId="627D0B7B"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6946F9FB" w14:textId="64917B61"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0.26</w:t>
            </w:r>
          </w:p>
        </w:tc>
        <w:tc>
          <w:tcPr>
            <w:tcW w:w="1870" w:type="dxa"/>
            <w:vAlign w:val="center"/>
          </w:tcPr>
          <w:p w14:paraId="62F0F4DD" w14:textId="209D28FD"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50EEA497" w14:textId="2A613DDE"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0.55</w:t>
            </w:r>
          </w:p>
        </w:tc>
      </w:tr>
      <w:tr w:rsidR="00DA497C" w:rsidRPr="004E64B1" w14:paraId="5B6AB2DC" w14:textId="77777777" w:rsidTr="00DA497C">
        <w:trPr>
          <w:trHeight w:hRule="exact" w:val="370"/>
          <w:jc w:val="center"/>
        </w:trPr>
        <w:tc>
          <w:tcPr>
            <w:tcW w:w="2245" w:type="dxa"/>
            <w:vAlign w:val="center"/>
          </w:tcPr>
          <w:p w14:paraId="53657FA5"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Cropland</w:t>
            </w:r>
          </w:p>
        </w:tc>
        <w:tc>
          <w:tcPr>
            <w:tcW w:w="1495" w:type="dxa"/>
            <w:vAlign w:val="center"/>
          </w:tcPr>
          <w:p w14:paraId="77DEAF49" w14:textId="36E7E8B3"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34F77543" w14:textId="04403468"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0.12</w:t>
            </w:r>
          </w:p>
        </w:tc>
        <w:tc>
          <w:tcPr>
            <w:tcW w:w="1870" w:type="dxa"/>
            <w:vAlign w:val="center"/>
          </w:tcPr>
          <w:p w14:paraId="145A5AFE" w14:textId="5F52FE1F" w:rsidR="00DA497C" w:rsidRDefault="00666603"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696178F8" w14:textId="7C5E05B0" w:rsidR="00DA497C" w:rsidRDefault="00DA497C" w:rsidP="00666603">
            <w:pPr>
              <w:pStyle w:val="BlockText"/>
              <w:spacing w:before="0" w:after="0" w:line="240" w:lineRule="auto"/>
              <w:jc w:val="center"/>
              <w:rPr>
                <w:rFonts w:ascii="Arial Narrow" w:hAnsi="Arial Narrow"/>
                <w:sz w:val="20"/>
              </w:rPr>
            </w:pPr>
            <w:r>
              <w:rPr>
                <w:rFonts w:ascii="Arial Narrow" w:hAnsi="Arial Narrow"/>
                <w:sz w:val="20"/>
              </w:rPr>
              <w:t>0.</w:t>
            </w:r>
            <w:r w:rsidR="00666603">
              <w:rPr>
                <w:rFonts w:ascii="Arial Narrow" w:hAnsi="Arial Narrow"/>
                <w:sz w:val="20"/>
              </w:rPr>
              <w:t>77</w:t>
            </w:r>
          </w:p>
        </w:tc>
      </w:tr>
      <w:tr w:rsidR="00DA497C" w:rsidRPr="004E64B1" w14:paraId="4DE721D9" w14:textId="77777777" w:rsidTr="00DA497C">
        <w:trPr>
          <w:trHeight w:hRule="exact" w:val="352"/>
          <w:jc w:val="center"/>
        </w:trPr>
        <w:tc>
          <w:tcPr>
            <w:tcW w:w="2245" w:type="dxa"/>
            <w:vAlign w:val="center"/>
          </w:tcPr>
          <w:p w14:paraId="275C89ED" w14:textId="5E8ED9F0" w:rsidR="00DA497C" w:rsidRDefault="007441EF" w:rsidP="00DA497C">
            <w:pPr>
              <w:pStyle w:val="BlockText"/>
              <w:spacing w:before="0" w:after="0" w:line="240" w:lineRule="auto"/>
              <w:jc w:val="center"/>
              <w:rPr>
                <w:rFonts w:ascii="Arial Narrow" w:hAnsi="Arial Narrow"/>
                <w:sz w:val="20"/>
              </w:rPr>
            </w:pPr>
            <w:r>
              <w:rPr>
                <w:rFonts w:ascii="Arial Narrow" w:hAnsi="Arial Narrow"/>
                <w:sz w:val="20"/>
              </w:rPr>
              <w:t>Wetlands</w:t>
            </w:r>
          </w:p>
        </w:tc>
        <w:tc>
          <w:tcPr>
            <w:tcW w:w="1495" w:type="dxa"/>
            <w:vAlign w:val="center"/>
          </w:tcPr>
          <w:p w14:paraId="24240112" w14:textId="142DE575" w:rsidR="00DA497C" w:rsidRDefault="007441EF" w:rsidP="00DA497C">
            <w:pPr>
              <w:pStyle w:val="BlockText"/>
              <w:spacing w:before="0" w:after="0" w:line="240" w:lineRule="auto"/>
              <w:jc w:val="center"/>
              <w:rPr>
                <w:rFonts w:ascii="Arial Narrow" w:hAnsi="Arial Narrow"/>
                <w:sz w:val="20"/>
              </w:rPr>
            </w:pPr>
            <w:r>
              <w:rPr>
                <w:rFonts w:ascii="Arial Narrow" w:hAnsi="Arial Narrow"/>
                <w:sz w:val="20"/>
              </w:rPr>
              <w:t>N</w:t>
            </w:r>
          </w:p>
        </w:tc>
        <w:tc>
          <w:tcPr>
            <w:tcW w:w="1870" w:type="dxa"/>
            <w:vAlign w:val="center"/>
          </w:tcPr>
          <w:p w14:paraId="1449DD51" w14:textId="41CDA922" w:rsidR="00DA497C" w:rsidRDefault="007441EF" w:rsidP="00DA497C">
            <w:pPr>
              <w:pStyle w:val="BlockText"/>
              <w:spacing w:before="0" w:after="0" w:line="240" w:lineRule="auto"/>
              <w:jc w:val="center"/>
              <w:rPr>
                <w:rFonts w:ascii="Arial Narrow" w:hAnsi="Arial Narrow"/>
                <w:sz w:val="20"/>
              </w:rPr>
            </w:pPr>
            <w:r>
              <w:rPr>
                <w:rFonts w:ascii="Arial Narrow" w:hAnsi="Arial Narrow"/>
                <w:sz w:val="20"/>
              </w:rPr>
              <w:t>0.06</w:t>
            </w:r>
          </w:p>
        </w:tc>
        <w:tc>
          <w:tcPr>
            <w:tcW w:w="1870" w:type="dxa"/>
            <w:vAlign w:val="center"/>
          </w:tcPr>
          <w:p w14:paraId="70BC34BB" w14:textId="77777777" w:rsidR="00DA497C" w:rsidRDefault="00DA497C" w:rsidP="00DA497C">
            <w:pPr>
              <w:pStyle w:val="BlockText"/>
              <w:spacing w:before="0" w:after="0" w:line="240" w:lineRule="auto"/>
              <w:jc w:val="center"/>
              <w:rPr>
                <w:rFonts w:ascii="Arial Narrow" w:hAnsi="Arial Narrow"/>
                <w:sz w:val="20"/>
              </w:rPr>
            </w:pPr>
            <w:r>
              <w:rPr>
                <w:rFonts w:ascii="Arial Narrow" w:hAnsi="Arial Narrow"/>
                <w:sz w:val="20"/>
              </w:rPr>
              <w:t>NA</w:t>
            </w:r>
          </w:p>
        </w:tc>
        <w:tc>
          <w:tcPr>
            <w:tcW w:w="1870" w:type="dxa"/>
            <w:vAlign w:val="center"/>
          </w:tcPr>
          <w:p w14:paraId="7F3FCEA2" w14:textId="06CFAB0F" w:rsidR="00DA497C" w:rsidRDefault="007441EF" w:rsidP="00DA497C">
            <w:pPr>
              <w:pStyle w:val="BlockText"/>
              <w:spacing w:before="0" w:after="0" w:line="240" w:lineRule="auto"/>
              <w:jc w:val="center"/>
              <w:rPr>
                <w:rFonts w:ascii="Arial Narrow" w:hAnsi="Arial Narrow"/>
                <w:sz w:val="20"/>
              </w:rPr>
            </w:pPr>
            <w:r>
              <w:rPr>
                <w:rFonts w:ascii="Arial Narrow" w:hAnsi="Arial Narrow"/>
                <w:sz w:val="20"/>
              </w:rPr>
              <w:t>0.89</w:t>
            </w:r>
          </w:p>
        </w:tc>
      </w:tr>
    </w:tbl>
    <w:p w14:paraId="4BEEF551" w14:textId="5444CD6B" w:rsidR="00952DF6" w:rsidRPr="008D3EC1" w:rsidRDefault="00952DF6" w:rsidP="008D3EC1">
      <w:pPr>
        <w:sectPr w:rsidR="00952DF6" w:rsidRPr="008D3EC1" w:rsidSect="00EC1C20">
          <w:pgSz w:w="15840" w:h="12240" w:orient="landscape"/>
          <w:pgMar w:top="1440" w:right="1440" w:bottom="1440" w:left="1440" w:header="720" w:footer="720" w:gutter="0"/>
          <w:cols w:space="720"/>
          <w:docGrid w:linePitch="360"/>
        </w:sectPr>
      </w:pPr>
    </w:p>
    <w:p w14:paraId="3136C413" w14:textId="62FC21EF" w:rsidR="001E26F3" w:rsidRPr="001E26F3" w:rsidRDefault="001E26F3" w:rsidP="006D35BF">
      <w:pPr>
        <w:pStyle w:val="Heading3"/>
      </w:pPr>
      <w:bookmarkStart w:id="67" w:name="_Toc112731509"/>
      <w:bookmarkEnd w:id="0"/>
      <w:bookmarkEnd w:id="1"/>
      <w:bookmarkEnd w:id="2"/>
      <w:bookmarkEnd w:id="3"/>
      <w:r>
        <w:lastRenderedPageBreak/>
        <w:t>Water Quality Data</w:t>
      </w:r>
      <w:bookmarkEnd w:id="67"/>
    </w:p>
    <w:p w14:paraId="1D0CECF6" w14:textId="4F850F09" w:rsidR="00BE68FC" w:rsidRPr="00AC260A" w:rsidRDefault="00974E81" w:rsidP="00BE68FC">
      <w:pPr>
        <w:pStyle w:val="BlockText"/>
      </w:pPr>
      <w:r>
        <w:t>Water quality data</w:t>
      </w:r>
      <w:r w:rsidR="00AC260A" w:rsidRPr="00AC260A">
        <w:t xml:space="preserve"> collected by </w:t>
      </w:r>
      <w:r w:rsidR="000C2A80">
        <w:t>DEQ</w:t>
      </w:r>
      <w:r>
        <w:t xml:space="preserve"> from 200</w:t>
      </w:r>
      <w:r w:rsidR="006B2667">
        <w:t>7</w:t>
      </w:r>
      <w:r w:rsidR="008E052A">
        <w:t xml:space="preserve"> to 20</w:t>
      </w:r>
      <w:r w:rsidR="00662D2F">
        <w:t>2</w:t>
      </w:r>
      <w:r w:rsidR="00DF3E2F">
        <w:t>1</w:t>
      </w:r>
      <w:r w:rsidR="008E052A">
        <w:t xml:space="preserve"> in the </w:t>
      </w:r>
      <w:r w:rsidR="00DF3E2F">
        <w:t>Hat and Black</w:t>
      </w:r>
      <w:r w:rsidR="004209CF">
        <w:t xml:space="preserve"> Creek watersheds</w:t>
      </w:r>
      <w:r w:rsidR="008E052A">
        <w:t xml:space="preserve"> were used in </w:t>
      </w:r>
      <w:r w:rsidR="007117BA">
        <w:t>the benthic stressor analysis</w:t>
      </w:r>
      <w:r w:rsidR="00AC260A" w:rsidRPr="00AC260A">
        <w:t xml:space="preserve">. </w:t>
      </w:r>
      <w:r w:rsidR="00300F04">
        <w:t>One hundred and ten</w:t>
      </w:r>
      <w:r w:rsidR="006A0CDC">
        <w:t xml:space="preserve"> (</w:t>
      </w:r>
      <w:r w:rsidR="00300F04">
        <w:t>110</w:t>
      </w:r>
      <w:r w:rsidR="006A0CDC">
        <w:t>)</w:t>
      </w:r>
      <w:r w:rsidR="00230B8C">
        <w:t xml:space="preserve"> </w:t>
      </w:r>
      <w:r w:rsidR="00031E5D">
        <w:t>samples were collect</w:t>
      </w:r>
      <w:r w:rsidR="00230B8C">
        <w:t xml:space="preserve">ed from two </w:t>
      </w:r>
      <w:r w:rsidR="006A0CDC">
        <w:t xml:space="preserve">ambient </w:t>
      </w:r>
      <w:r w:rsidR="00230B8C">
        <w:t xml:space="preserve">monitoring stations in the project area </w:t>
      </w:r>
      <w:r w:rsidR="00031E5D">
        <w:t>(</w:t>
      </w:r>
      <w:r w:rsidR="00031E5D" w:rsidRPr="00031E5D">
        <w:t>2-</w:t>
      </w:r>
      <w:r w:rsidR="00300F04">
        <w:t>BKC000.08</w:t>
      </w:r>
      <w:r w:rsidR="00031E5D">
        <w:t xml:space="preserve"> and 2-</w:t>
      </w:r>
      <w:r w:rsidR="00300F04">
        <w:t>HAT000.14</w:t>
      </w:r>
      <w:r w:rsidR="00031E5D">
        <w:t xml:space="preserve">).  </w:t>
      </w:r>
      <w:r w:rsidR="006A0CDC">
        <w:t xml:space="preserve">In addition, field parameters </w:t>
      </w:r>
      <w:r w:rsidR="004801E7">
        <w:t xml:space="preserve">(pH, temperature, dissolved oxygen, conductivity) </w:t>
      </w:r>
      <w:r w:rsidR="006A0CDC">
        <w:t xml:space="preserve">were measured at four benthic monitoring stations in the watersheds on </w:t>
      </w:r>
      <w:r w:rsidR="00300F04">
        <w:t>23</w:t>
      </w:r>
      <w:r w:rsidR="004801E7">
        <w:t xml:space="preserve"> </w:t>
      </w:r>
      <w:r w:rsidR="00DF3E2F">
        <w:t>occasions between 200</w:t>
      </w:r>
      <w:r w:rsidR="006B2667">
        <w:t>8</w:t>
      </w:r>
      <w:r w:rsidR="00DF3E2F">
        <w:t xml:space="preserve"> and 2021</w:t>
      </w:r>
      <w:r w:rsidR="006A0CDC">
        <w:t xml:space="preserve">.  </w:t>
      </w:r>
      <w:r w:rsidR="00031E5D">
        <w:t>W</w:t>
      </w:r>
      <w:r w:rsidR="00A24272">
        <w:t>ater quality parameters tested</w:t>
      </w:r>
      <w:r w:rsidR="00AC260A" w:rsidRPr="00AC260A">
        <w:t xml:space="preserve"> included: </w:t>
      </w:r>
      <w:r w:rsidR="00BE68FC" w:rsidRPr="00AC260A">
        <w:t xml:space="preserve">temperature, pH, dissolved oxygen, conductivity, total dissolved solids, </w:t>
      </w:r>
      <w:r w:rsidR="00230B8C">
        <w:t xml:space="preserve">turbidity, total suspended solids, ammonia, </w:t>
      </w:r>
      <w:r w:rsidR="00BE68FC" w:rsidRPr="00AC260A">
        <w:t>total nitrogen, total phosphorus</w:t>
      </w:r>
      <w:r w:rsidR="004209CF">
        <w:t xml:space="preserve">, </w:t>
      </w:r>
      <w:r w:rsidR="00BE68FC" w:rsidRPr="00AC260A">
        <w:t>chloride, sul</w:t>
      </w:r>
      <w:r w:rsidR="00B30E69" w:rsidRPr="00AC260A">
        <w:t>f</w:t>
      </w:r>
      <w:r w:rsidR="00BE68FC" w:rsidRPr="00AC260A">
        <w:t xml:space="preserve">ate, </w:t>
      </w:r>
      <w:r w:rsidR="00AC260A" w:rsidRPr="00AC260A">
        <w:t xml:space="preserve">potassium, </w:t>
      </w:r>
      <w:r w:rsidR="00230B8C">
        <w:t xml:space="preserve">and </w:t>
      </w:r>
      <w:r w:rsidR="00AC260A" w:rsidRPr="00AC260A">
        <w:t>sodium.</w:t>
      </w:r>
      <w:r w:rsidR="00BE68FC" w:rsidRPr="00AC260A">
        <w:t xml:space="preserve"> </w:t>
      </w:r>
      <w:r w:rsidR="00AC260A">
        <w:t>These parameters were analyzed for evidence of stressor effects by comparing measured values to Virginia water quality standards, to reference conditions, and to published th</w:t>
      </w:r>
      <w:r w:rsidR="006876BF">
        <w:t>resholds for stressor effects.</w:t>
      </w:r>
    </w:p>
    <w:p w14:paraId="13EB6DF7" w14:textId="77777777" w:rsidR="00BE68FC" w:rsidRPr="004B6C22" w:rsidRDefault="00BE68FC" w:rsidP="00BE68FC">
      <w:pPr>
        <w:pStyle w:val="Heading4"/>
      </w:pPr>
      <w:bookmarkStart w:id="68" w:name="_Ref155754440"/>
      <w:bookmarkStart w:id="69" w:name="_Toc155773948"/>
      <w:bookmarkStart w:id="70" w:name="_Toc112731510"/>
      <w:r w:rsidRPr="004B6C22">
        <w:t>Temperature</w:t>
      </w:r>
      <w:bookmarkEnd w:id="68"/>
      <w:bookmarkEnd w:id="69"/>
      <w:bookmarkEnd w:id="70"/>
    </w:p>
    <w:p w14:paraId="49E652FA" w14:textId="091874D9" w:rsidR="00664E56" w:rsidRDefault="00662D2F" w:rsidP="00BE68FC">
      <w:pPr>
        <w:pStyle w:val="BlockText"/>
      </w:pPr>
      <w:r>
        <w:t xml:space="preserve">Temperature data for </w:t>
      </w:r>
      <w:r w:rsidR="006B2667">
        <w:t>Hat</w:t>
      </w:r>
      <w:r w:rsidR="00230B8C">
        <w:t xml:space="preserve"> and </w:t>
      </w:r>
      <w:r w:rsidR="006B2667">
        <w:t>Black</w:t>
      </w:r>
      <w:r w:rsidR="00230B8C">
        <w:t xml:space="preserve"> Creek</w:t>
      </w:r>
      <w:r w:rsidR="004B6C22">
        <w:t xml:space="preserve"> are available from </w:t>
      </w:r>
      <w:r w:rsidR="000C2A80">
        <w:t>DEQ</w:t>
      </w:r>
      <w:r w:rsidR="004B6C22">
        <w:t xml:space="preserve"> </w:t>
      </w:r>
      <w:r w:rsidR="00230B8C">
        <w:t xml:space="preserve">monthly </w:t>
      </w:r>
      <w:r w:rsidR="004B6C22">
        <w:t>measu</w:t>
      </w:r>
      <w:r w:rsidR="0082476F">
        <w:t>rements</w:t>
      </w:r>
      <w:r w:rsidR="004B6C22">
        <w:t xml:space="preserve">. </w:t>
      </w:r>
      <w:r w:rsidR="000C2A80">
        <w:t>DEQ</w:t>
      </w:r>
      <w:r w:rsidR="004B6C22">
        <w:t xml:space="preserve"> measures temperature when collecting </w:t>
      </w:r>
      <w:r w:rsidR="002C5FB1" w:rsidRPr="004B6C22">
        <w:t>benthic or water quality samples</w:t>
      </w:r>
      <w:r w:rsidR="004B6C22">
        <w:t xml:space="preserve">, so periodic temperature data are available from </w:t>
      </w:r>
      <w:r w:rsidR="004801E7">
        <w:t>200</w:t>
      </w:r>
      <w:r w:rsidR="006B2667">
        <w:t>7</w:t>
      </w:r>
      <w:r w:rsidR="004801E7">
        <w:t xml:space="preserve"> </w:t>
      </w:r>
      <w:r w:rsidR="004B6C22">
        <w:t xml:space="preserve">to </w:t>
      </w:r>
      <w:r>
        <w:t xml:space="preserve">present </w:t>
      </w:r>
      <w:r w:rsidR="00230B8C">
        <w:t>at both</w:t>
      </w:r>
      <w:r w:rsidR="00C02480">
        <w:t xml:space="preserve"> </w:t>
      </w:r>
      <w:r w:rsidR="006B2667">
        <w:t>Hat</w:t>
      </w:r>
      <w:r w:rsidR="00C02480">
        <w:t xml:space="preserve"> and </w:t>
      </w:r>
      <w:r w:rsidR="006B2667">
        <w:t xml:space="preserve">Black </w:t>
      </w:r>
      <w:r w:rsidR="00C02480">
        <w:t>Creek monitoring sites</w:t>
      </w:r>
      <w:r w:rsidR="004B6C22">
        <w:t xml:space="preserve"> </w:t>
      </w:r>
      <w:r w:rsidR="00664E56">
        <w:t>(</w:t>
      </w:r>
      <w:r w:rsidR="00740476">
        <w:fldChar w:fldCharType="begin"/>
      </w:r>
      <w:r w:rsidR="00740476">
        <w:instrText xml:space="preserve"> REF _Ref519236702 \h </w:instrText>
      </w:r>
      <w:r w:rsidR="00740476">
        <w:fldChar w:fldCharType="separate"/>
      </w:r>
      <w:r w:rsidR="00976F7C">
        <w:t xml:space="preserve">Figure </w:t>
      </w:r>
      <w:r w:rsidR="00976F7C">
        <w:rPr>
          <w:noProof/>
        </w:rPr>
        <w:t>1</w:t>
      </w:r>
      <w:r w:rsidR="00976F7C">
        <w:noBreakHyphen/>
      </w:r>
      <w:r w:rsidR="00976F7C">
        <w:rPr>
          <w:noProof/>
        </w:rPr>
        <w:t>14</w:t>
      </w:r>
      <w:r w:rsidR="00740476">
        <w:fldChar w:fldCharType="end"/>
      </w:r>
      <w:r w:rsidR="00C02480">
        <w:t>)</w:t>
      </w:r>
      <w:r w:rsidR="004B6C22">
        <w:t>.</w:t>
      </w:r>
      <w:r w:rsidR="002C5FB1" w:rsidRPr="004B6C22">
        <w:t xml:space="preserve"> </w:t>
      </w:r>
      <w:r w:rsidR="00664E56">
        <w:t xml:space="preserve">Temperatures obviously vary by season, so ranges are wide when year-round measurements are considered. </w:t>
      </w:r>
      <w:r w:rsidR="00C02480">
        <w:t>Neither</w:t>
      </w:r>
      <w:r w:rsidR="003A2FAD">
        <w:t xml:space="preserve"> of the </w:t>
      </w:r>
      <w:r w:rsidR="00C02480">
        <w:t>impaired streams</w:t>
      </w:r>
      <w:r w:rsidR="00664E56">
        <w:t xml:space="preserve"> had temperature measurements above the w</w:t>
      </w:r>
      <w:r w:rsidR="00A452ED">
        <w:t>ater quality standard of 31</w:t>
      </w:r>
      <w:r w:rsidR="00664E56" w:rsidRPr="004B6C22">
        <w:t>°</w:t>
      </w:r>
      <w:r w:rsidR="00664E56">
        <w:t xml:space="preserve">C </w:t>
      </w:r>
      <w:r w:rsidR="00A452ED">
        <w:t>for Class IV Mountain Zone waters</w:t>
      </w:r>
      <w:r w:rsidR="00664E56">
        <w:t xml:space="preserve">. The maximum recorded temperature was </w:t>
      </w:r>
      <w:r w:rsidR="00E36528">
        <w:t>24</w:t>
      </w:r>
      <w:r w:rsidR="00C3119B">
        <w:t>.</w:t>
      </w:r>
      <w:r w:rsidR="006B2667">
        <w:t>6</w:t>
      </w:r>
      <w:r w:rsidR="00664E56" w:rsidRPr="004B6C22">
        <w:t>°</w:t>
      </w:r>
      <w:r w:rsidR="00664E56">
        <w:t xml:space="preserve">C in </w:t>
      </w:r>
      <w:r w:rsidR="006B2667">
        <w:t>Hat</w:t>
      </w:r>
      <w:r w:rsidR="00C3119B">
        <w:t xml:space="preserve"> </w:t>
      </w:r>
      <w:r w:rsidR="00E36528">
        <w:t xml:space="preserve">Creek, which was recorded in </w:t>
      </w:r>
      <w:r w:rsidR="006B2667">
        <w:t>June 2008</w:t>
      </w:r>
      <w:r w:rsidR="00C3119B">
        <w:t>.</w:t>
      </w:r>
      <w:r w:rsidR="00527599">
        <w:t xml:space="preserve">  The maximum temperature in </w:t>
      </w:r>
      <w:r w:rsidR="006B2667">
        <w:t>Black</w:t>
      </w:r>
      <w:r w:rsidR="00527599">
        <w:t xml:space="preserve"> Creek (</w:t>
      </w:r>
      <w:r w:rsidR="006B2667">
        <w:t>26.3</w:t>
      </w:r>
      <w:r w:rsidR="00527599" w:rsidRPr="004B6C22">
        <w:t>°</w:t>
      </w:r>
      <w:r w:rsidR="00677CBE">
        <w:t>C</w:t>
      </w:r>
      <w:r w:rsidR="00527599">
        <w:t xml:space="preserve">) was recorded </w:t>
      </w:r>
      <w:r w:rsidR="006B2667">
        <w:t>in</w:t>
      </w:r>
      <w:r w:rsidR="00527599">
        <w:t xml:space="preserve"> </w:t>
      </w:r>
      <w:r w:rsidR="006B2667">
        <w:t>August</w:t>
      </w:r>
      <w:r w:rsidR="00527599">
        <w:t xml:space="preserve"> 2021.</w:t>
      </w:r>
    </w:p>
    <w:p w14:paraId="32C521B5" w14:textId="5FAC16F0" w:rsidR="00AC22E5" w:rsidRDefault="00AC22E5" w:rsidP="00BE68FC">
      <w:pPr>
        <w:pStyle w:val="BlockText"/>
      </w:pPr>
      <w:r w:rsidRPr="00EB4727">
        <w:t xml:space="preserve">DEQ also collected diurnal </w:t>
      </w:r>
      <w:r>
        <w:t>temperature</w:t>
      </w:r>
      <w:r w:rsidRPr="00EB4727">
        <w:t xml:space="preserve"> data </w:t>
      </w:r>
      <w:r w:rsidR="009D049E">
        <w:t xml:space="preserve">above the mouth of </w:t>
      </w:r>
      <w:r>
        <w:t>Black Creek</w:t>
      </w:r>
      <w:r w:rsidR="009D049E">
        <w:t xml:space="preserve"> (2-BKC000.08)</w:t>
      </w:r>
      <w:r w:rsidRPr="00EB4727">
        <w:t xml:space="preserve"> in </w:t>
      </w:r>
      <w:r w:rsidR="00B00474">
        <w:t>late June/early July</w:t>
      </w:r>
      <w:r>
        <w:t xml:space="preserve"> 2022.  </w:t>
      </w:r>
      <w:r w:rsidR="009D049E">
        <w:t xml:space="preserve">Diurnal monitoring is typically performed in the late summer months when temperatures are high and water levels are low in order to capture critical periods with respect to water temperature and dissolved oxygen concentrations.  </w:t>
      </w:r>
      <w:r>
        <w:t xml:space="preserve">Diurnal monitoring was limited to Black Creek where phosphorus concentrations were relatively high, which could result in depletion of dissolved oxygen concentrations during critical periods.  Similar conditions were not observed in Hat Creek.  </w:t>
      </w:r>
      <w:r w:rsidRPr="00D53980">
        <w:t>Temperature data during diurnal deployments are shown in</w:t>
      </w:r>
      <w:r>
        <w:t xml:space="preserve"> </w:t>
      </w:r>
      <w:r>
        <w:rPr>
          <w:highlight w:val="yellow"/>
        </w:rPr>
        <w:fldChar w:fldCharType="begin"/>
      </w:r>
      <w:r>
        <w:instrText xml:space="preserve"> REF _Ref102986032 \h </w:instrText>
      </w:r>
      <w:r>
        <w:rPr>
          <w:highlight w:val="yellow"/>
        </w:rPr>
      </w:r>
      <w:r>
        <w:rPr>
          <w:highlight w:val="yellow"/>
        </w:rPr>
        <w:fldChar w:fldCharType="separate"/>
      </w:r>
      <w:r w:rsidR="00976F7C">
        <w:t xml:space="preserve">Figure </w:t>
      </w:r>
      <w:r w:rsidR="00976F7C">
        <w:rPr>
          <w:noProof/>
        </w:rPr>
        <w:t>1</w:t>
      </w:r>
      <w:r w:rsidR="00976F7C">
        <w:noBreakHyphen/>
      </w:r>
      <w:r w:rsidR="00976F7C">
        <w:rPr>
          <w:noProof/>
        </w:rPr>
        <w:t>15</w:t>
      </w:r>
      <w:r>
        <w:rPr>
          <w:highlight w:val="yellow"/>
        </w:rPr>
        <w:fldChar w:fldCharType="end"/>
      </w:r>
      <w:r>
        <w:t xml:space="preserve">. </w:t>
      </w:r>
      <w:r w:rsidRPr="00D53980">
        <w:t>Diurnal temperatures</w:t>
      </w:r>
      <w:r>
        <w:t xml:space="preserve"> </w:t>
      </w:r>
      <w:r w:rsidRPr="00D53980">
        <w:t xml:space="preserve">exhibited the natural cycle of increases during the day from solar heating and decreases at night. </w:t>
      </w:r>
      <w:r>
        <w:t xml:space="preserve">Black Creek exhibited temperatures below the standard throughout the </w:t>
      </w:r>
      <w:r w:rsidR="00B00474">
        <w:t>9-</w:t>
      </w:r>
      <w:r>
        <w:t xml:space="preserve">day period, suggesting that water temperatures have a low probability of stress to the benthic </w:t>
      </w:r>
      <w:r>
        <w:lastRenderedPageBreak/>
        <w:t>community.  In summary, periodic field measurements at both stations were below the water quality standard.  Additionally, diurnal monitoring in Black Creek showed that temperatures remain below the standard in the summertime when temperatures are highest.</w:t>
      </w:r>
    </w:p>
    <w:p w14:paraId="7BB8CBCB" w14:textId="4C13A353" w:rsidR="0013303D" w:rsidRPr="004B6C22" w:rsidRDefault="00A516FF" w:rsidP="006876BF">
      <w:pPr>
        <w:pStyle w:val="BlockText"/>
      </w:pPr>
      <w:r>
        <w:rPr>
          <w:noProof/>
        </w:rPr>
        <w:drawing>
          <wp:inline distT="0" distB="0" distL="0" distR="0" wp14:anchorId="076662A2" wp14:editId="6EA0A9B7">
            <wp:extent cx="4064000" cy="2948125"/>
            <wp:effectExtent l="0" t="0" r="0" b="5080"/>
            <wp:docPr id="224" name="Picture 224" descr="Figure 1 15. Temperature measured in Hat and Black Creeks. Whiskers indicate the range, boxes indicate the inter-quartile range, lines indicate the median, and white markers indicate the average. Streams with a * are statistically different from the referen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93946" cy="2969848"/>
                    </a:xfrm>
                    <a:prstGeom prst="rect">
                      <a:avLst/>
                    </a:prstGeom>
                    <a:noFill/>
                  </pic:spPr>
                </pic:pic>
              </a:graphicData>
            </a:graphic>
          </wp:inline>
        </w:drawing>
      </w:r>
    </w:p>
    <w:p w14:paraId="2E003D9F" w14:textId="7902371A" w:rsidR="00FF4CD3" w:rsidRDefault="00664E56" w:rsidP="00664E56">
      <w:pPr>
        <w:pStyle w:val="Caption"/>
      </w:pPr>
      <w:bookmarkStart w:id="71" w:name="_Ref519236702"/>
      <w:bookmarkStart w:id="72" w:name="_Toc112731551"/>
      <w:r>
        <w:t xml:space="preserve">Figure </w:t>
      </w:r>
      <w:fldSimple w:instr=" STYLEREF 1 \s ">
        <w:r w:rsidR="0045276A">
          <w:rPr>
            <w:noProof/>
          </w:rPr>
          <w:t>1</w:t>
        </w:r>
      </w:fldSimple>
      <w:r w:rsidR="0045276A">
        <w:noBreakHyphen/>
      </w:r>
      <w:fldSimple w:instr=" SEQ Figure \* ARABIC \s 1 ">
        <w:r w:rsidR="0045276A">
          <w:rPr>
            <w:noProof/>
          </w:rPr>
          <w:t>14</w:t>
        </w:r>
      </w:fldSimple>
      <w:bookmarkEnd w:id="71"/>
      <w:r w:rsidR="00ED4CC6">
        <w:t xml:space="preserve">. </w:t>
      </w:r>
      <w:r w:rsidR="00ED4CC6" w:rsidRPr="00A67226">
        <w:t xml:space="preserve">Temperature measured in </w:t>
      </w:r>
      <w:r w:rsidR="00A516FF">
        <w:t>Hat and Black</w:t>
      </w:r>
      <w:r w:rsidR="00A45C57">
        <w:t xml:space="preserve"> Creeks</w:t>
      </w:r>
      <w:r w:rsidRPr="00A67226">
        <w:t xml:space="preserve">. Whiskers indicate the range, boxes indicate the inter-quartile range, lines indicate the median, and </w:t>
      </w:r>
      <w:r w:rsidR="003D674E">
        <w:t>white</w:t>
      </w:r>
      <w:r w:rsidR="00324E68" w:rsidRPr="00A67226">
        <w:t xml:space="preserve"> markers</w:t>
      </w:r>
      <w:r w:rsidRPr="00A67226">
        <w:t xml:space="preserve"> indicate the average.</w:t>
      </w:r>
      <w:r>
        <w:t xml:space="preserve"> </w:t>
      </w:r>
      <w:r w:rsidR="00A45C57">
        <w:t>Streams with a * are statistically different from the reference site</w:t>
      </w:r>
      <w:r w:rsidR="00A516FF">
        <w:t>s</w:t>
      </w:r>
      <w:r w:rsidR="00A45C57">
        <w:t>.</w:t>
      </w:r>
      <w:bookmarkEnd w:id="72"/>
    </w:p>
    <w:p w14:paraId="46F8BEB3" w14:textId="5DA5559F" w:rsidR="00B515CF" w:rsidRPr="00B515CF" w:rsidRDefault="00B00474" w:rsidP="00B515CF">
      <w:r>
        <w:rPr>
          <w:noProof/>
        </w:rPr>
        <w:drawing>
          <wp:inline distT="0" distB="0" distL="0" distR="0" wp14:anchorId="2AD2AD2C" wp14:editId="49F2238F">
            <wp:extent cx="4053840" cy="2903070"/>
            <wp:effectExtent l="19050" t="19050" r="22860" b="12065"/>
            <wp:docPr id="35" name="Picture 35" descr="Figure 1 15.  Diurnal temperatures in Black Creek (2-BCK000.08). The red line indicates the water quality standard for temper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3555"/>
                    <a:stretch/>
                  </pic:blipFill>
                  <pic:spPr bwMode="auto">
                    <a:xfrm>
                      <a:off x="0" y="0"/>
                      <a:ext cx="4121456" cy="295149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8771EB7" w14:textId="7C2340CC" w:rsidR="004B6C22" w:rsidRPr="004B6C22" w:rsidRDefault="00B515CF" w:rsidP="00B515CF">
      <w:pPr>
        <w:pStyle w:val="Caption"/>
      </w:pPr>
      <w:bookmarkStart w:id="73" w:name="_Ref102986032"/>
      <w:bookmarkStart w:id="74" w:name="_Toc112731552"/>
      <w:r>
        <w:t xml:space="preserve">Figure </w:t>
      </w:r>
      <w:fldSimple w:instr=" STYLEREF 1 \s ">
        <w:r w:rsidR="0045276A">
          <w:rPr>
            <w:noProof/>
          </w:rPr>
          <w:t>1</w:t>
        </w:r>
      </w:fldSimple>
      <w:r w:rsidR="0045276A">
        <w:noBreakHyphen/>
      </w:r>
      <w:fldSimple w:instr=" SEQ Figure \* ARABIC \s 1 ">
        <w:r w:rsidR="0045276A">
          <w:rPr>
            <w:noProof/>
          </w:rPr>
          <w:t>15</w:t>
        </w:r>
      </w:fldSimple>
      <w:bookmarkEnd w:id="73"/>
      <w:r>
        <w:t xml:space="preserve">.  </w:t>
      </w:r>
      <w:r w:rsidRPr="007214A4">
        <w:t xml:space="preserve">Diurnal temperatures in </w:t>
      </w:r>
      <w:r w:rsidR="00AC22E5">
        <w:t>Black Creek</w:t>
      </w:r>
      <w:r w:rsidR="00DF4800">
        <w:t xml:space="preserve"> (2-BCK000.08)</w:t>
      </w:r>
      <w:r w:rsidRPr="007214A4">
        <w:t>. The red line indicates the water quality standard for temperature.</w:t>
      </w:r>
      <w:bookmarkEnd w:id="74"/>
    </w:p>
    <w:p w14:paraId="7A1B199C" w14:textId="77777777" w:rsidR="00BE68FC" w:rsidRPr="004B6C22" w:rsidRDefault="00BE68FC" w:rsidP="00BE68FC">
      <w:pPr>
        <w:pStyle w:val="Heading4"/>
      </w:pPr>
      <w:bookmarkStart w:id="75" w:name="_Toc155773949"/>
      <w:bookmarkStart w:id="76" w:name="_Toc112731511"/>
      <w:r w:rsidRPr="004B6C22">
        <w:lastRenderedPageBreak/>
        <w:t>pH</w:t>
      </w:r>
      <w:bookmarkEnd w:id="75"/>
      <w:bookmarkEnd w:id="76"/>
    </w:p>
    <w:p w14:paraId="7CB26B28" w14:textId="14512FFE" w:rsidR="00BE68FC" w:rsidRDefault="000C2A80" w:rsidP="006876BF">
      <w:pPr>
        <w:pStyle w:val="BlockText"/>
      </w:pPr>
      <w:r>
        <w:t>DEQ</w:t>
      </w:r>
      <w:r w:rsidR="00794644">
        <w:t xml:space="preserve"> measure</w:t>
      </w:r>
      <w:r w:rsidR="00D5370A">
        <w:t>d</w:t>
      </w:r>
      <w:r w:rsidR="00794644">
        <w:t xml:space="preserve"> </w:t>
      </w:r>
      <w:r w:rsidR="00D5370A">
        <w:t xml:space="preserve">the </w:t>
      </w:r>
      <w:r w:rsidR="00794644">
        <w:t xml:space="preserve">pH of </w:t>
      </w:r>
      <w:r w:rsidR="006B2667">
        <w:t>Hat</w:t>
      </w:r>
      <w:r w:rsidR="00A45C57">
        <w:t xml:space="preserve"> and </w:t>
      </w:r>
      <w:r w:rsidR="006B2667">
        <w:t>Black</w:t>
      </w:r>
      <w:r w:rsidR="00A45C57">
        <w:t xml:space="preserve"> Creeks </w:t>
      </w:r>
      <w:r w:rsidR="00D5370A">
        <w:t xml:space="preserve">in the field during the collection of benthic </w:t>
      </w:r>
      <w:r w:rsidR="00D55BBE">
        <w:t>and</w:t>
      </w:r>
      <w:r w:rsidR="00D5370A">
        <w:t xml:space="preserve"> water quality samples</w:t>
      </w:r>
      <w:r w:rsidR="00794644">
        <w:t xml:space="preserve">. </w:t>
      </w:r>
      <w:r w:rsidR="00A45C57">
        <w:fldChar w:fldCharType="begin"/>
      </w:r>
      <w:r w:rsidR="00A45C57">
        <w:instrText xml:space="preserve"> REF _Ref519078201 \h </w:instrText>
      </w:r>
      <w:r w:rsidR="00A45C57">
        <w:fldChar w:fldCharType="separate"/>
      </w:r>
      <w:r w:rsidR="00976F7C">
        <w:t xml:space="preserve">Figure </w:t>
      </w:r>
      <w:r w:rsidR="00976F7C">
        <w:rPr>
          <w:noProof/>
        </w:rPr>
        <w:t>1</w:t>
      </w:r>
      <w:r w:rsidR="00976F7C">
        <w:noBreakHyphen/>
      </w:r>
      <w:r w:rsidR="00976F7C">
        <w:rPr>
          <w:noProof/>
        </w:rPr>
        <w:t>16</w:t>
      </w:r>
      <w:r w:rsidR="00A45C57">
        <w:fldChar w:fldCharType="end"/>
      </w:r>
      <w:r w:rsidR="00A45C57">
        <w:t xml:space="preserve"> </w:t>
      </w:r>
      <w:r w:rsidR="00794644">
        <w:t>show</w:t>
      </w:r>
      <w:r w:rsidR="00A45C57">
        <w:t>s</w:t>
      </w:r>
      <w:r w:rsidR="00794644">
        <w:t xml:space="preserve"> the pH values collected </w:t>
      </w:r>
      <w:r w:rsidR="00ED4CC6">
        <w:t xml:space="preserve">from </w:t>
      </w:r>
      <w:r w:rsidR="00A45C57">
        <w:t>the impaired streams in comparison to the reference condition</w:t>
      </w:r>
      <w:r w:rsidR="006B2667">
        <w:t>s</w:t>
      </w:r>
      <w:r w:rsidR="00794644">
        <w:t xml:space="preserve">. </w:t>
      </w:r>
      <w:r w:rsidR="00BE68FC" w:rsidRPr="00794644">
        <w:t xml:space="preserve">Measured pH values </w:t>
      </w:r>
      <w:r w:rsidR="00794644">
        <w:t>were near neutral at all sites</w:t>
      </w:r>
      <w:r w:rsidR="005E4249">
        <w:t>, spanning an average of</w:t>
      </w:r>
      <w:r w:rsidR="00794644" w:rsidRPr="00C96315">
        <w:t xml:space="preserve"> </w:t>
      </w:r>
      <w:r w:rsidR="006B2667">
        <w:t>7.5</w:t>
      </w:r>
      <w:r w:rsidR="00C96315" w:rsidRPr="00C96315">
        <w:t xml:space="preserve"> </w:t>
      </w:r>
      <w:r w:rsidR="00794644" w:rsidRPr="00C96315">
        <w:t>in</w:t>
      </w:r>
      <w:r w:rsidR="009B6AFE">
        <w:t xml:space="preserve"> </w:t>
      </w:r>
      <w:r w:rsidR="006B2667">
        <w:t>Hat</w:t>
      </w:r>
      <w:r w:rsidR="00B575EA">
        <w:t xml:space="preserve"> Creek</w:t>
      </w:r>
      <w:r w:rsidR="00794644" w:rsidRPr="00C96315">
        <w:t xml:space="preserve"> to </w:t>
      </w:r>
      <w:r w:rsidR="006B2667">
        <w:t>7.1</w:t>
      </w:r>
      <w:r w:rsidR="00C96315" w:rsidRPr="00C96315">
        <w:t xml:space="preserve"> </w:t>
      </w:r>
      <w:r w:rsidR="00794644" w:rsidRPr="00C96315">
        <w:t>in</w:t>
      </w:r>
      <w:r w:rsidR="00C96315">
        <w:t xml:space="preserve"> </w:t>
      </w:r>
      <w:r w:rsidR="006B2667">
        <w:t>Black</w:t>
      </w:r>
      <w:r w:rsidR="00B575EA">
        <w:t xml:space="preserve"> Creek</w:t>
      </w:r>
      <w:r w:rsidR="00794644">
        <w:t xml:space="preserve">. All pH values from all sites met </w:t>
      </w:r>
      <w:r w:rsidR="00351E21">
        <w:t xml:space="preserve">pH </w:t>
      </w:r>
      <w:r w:rsidR="00794644">
        <w:t xml:space="preserve">water quality standards of 6-9 and were within the range identified by </w:t>
      </w:r>
      <w:r>
        <w:t>DEQ</w:t>
      </w:r>
      <w:r w:rsidR="00794644">
        <w:t xml:space="preserve"> as low probability for producing stressor effects</w:t>
      </w:r>
      <w:r w:rsidR="00D55BBE">
        <w:t xml:space="preserve"> (</w:t>
      </w:r>
      <w:r>
        <w:t>DEQ</w:t>
      </w:r>
      <w:r w:rsidR="00D55BBE">
        <w:t>, 2017)</w:t>
      </w:r>
      <w:r w:rsidR="00794644">
        <w:t>.</w:t>
      </w:r>
      <w:r w:rsidR="009B6AFE">
        <w:t xml:space="preserve">  </w:t>
      </w:r>
      <w:r w:rsidR="006B2667">
        <w:t>Values in Black Creek were significantly lower than the reference condition (p=0.005).</w:t>
      </w:r>
    </w:p>
    <w:p w14:paraId="79D902D2" w14:textId="0A37BD9A" w:rsidR="00EB4727" w:rsidRDefault="00EB4727" w:rsidP="006876BF">
      <w:pPr>
        <w:pStyle w:val="BlockText"/>
      </w:pPr>
      <w:r w:rsidRPr="00EB4727">
        <w:t xml:space="preserve">DEQ also collected diurnal pH data </w:t>
      </w:r>
      <w:r>
        <w:t>from Black Creek</w:t>
      </w:r>
      <w:r w:rsidRPr="00EB4727">
        <w:t xml:space="preserve"> in </w:t>
      </w:r>
      <w:r w:rsidR="00240D88">
        <w:t>late June/early July</w:t>
      </w:r>
      <w:r>
        <w:t xml:space="preserve"> 2022.  Diurnal </w:t>
      </w:r>
      <w:r w:rsidRPr="00EB4727">
        <w:t xml:space="preserve">data were collected at 15-minute intervals over a </w:t>
      </w:r>
      <w:r w:rsidR="00B00474">
        <w:t>9</w:t>
      </w:r>
      <w:r>
        <w:t>-day period</w:t>
      </w:r>
      <w:r w:rsidRPr="00EB4727">
        <w:t xml:space="preserve">. pH data collected during </w:t>
      </w:r>
      <w:r>
        <w:t xml:space="preserve">this </w:t>
      </w:r>
      <w:r w:rsidRPr="00EB4727">
        <w:t>diurnal deployment</w:t>
      </w:r>
      <w:r>
        <w:t xml:space="preserve"> is </w:t>
      </w:r>
      <w:r w:rsidRPr="00EB4727">
        <w:t>shown in</w:t>
      </w:r>
      <w:r>
        <w:t xml:space="preserve"> </w:t>
      </w:r>
      <w:r w:rsidR="00B515CF">
        <w:fldChar w:fldCharType="begin"/>
      </w:r>
      <w:r w:rsidR="00B515CF">
        <w:instrText xml:space="preserve"> REF _Ref102985720 \h </w:instrText>
      </w:r>
      <w:r w:rsidR="00B515CF">
        <w:fldChar w:fldCharType="separate"/>
      </w:r>
      <w:r w:rsidR="00976F7C">
        <w:t xml:space="preserve">Figure </w:t>
      </w:r>
      <w:r w:rsidR="00976F7C">
        <w:rPr>
          <w:noProof/>
        </w:rPr>
        <w:t>1</w:t>
      </w:r>
      <w:r w:rsidR="00976F7C">
        <w:noBreakHyphen/>
      </w:r>
      <w:r w:rsidR="00976F7C">
        <w:rPr>
          <w:noProof/>
        </w:rPr>
        <w:t>16</w:t>
      </w:r>
      <w:r w:rsidR="00B515CF">
        <w:fldChar w:fldCharType="end"/>
      </w:r>
      <w:r w:rsidRPr="00EB4727">
        <w:t xml:space="preserve">. Diurnal pH values exhibited the natural cycle of increases during the day while plants are photosynthesizing and decreases at night while respiration dominates. Like field parameter measurements, diurnal pH measurements were all within water quality standards and within the range of low probability for stressor effects. This indicates that pH is not a concern or stressor in </w:t>
      </w:r>
      <w:r>
        <w:t>Black Creek</w:t>
      </w:r>
      <w:r w:rsidRPr="00EB4727">
        <w:t>.</w:t>
      </w:r>
    </w:p>
    <w:p w14:paraId="01C29BDB" w14:textId="2C534C32" w:rsidR="00794644" w:rsidRDefault="00A516FF" w:rsidP="003D674E">
      <w:pPr>
        <w:pStyle w:val="BlockText"/>
      </w:pPr>
      <w:r>
        <w:rPr>
          <w:noProof/>
        </w:rPr>
        <w:drawing>
          <wp:inline distT="0" distB="0" distL="0" distR="0" wp14:anchorId="65E552E3" wp14:editId="684499F4">
            <wp:extent cx="4411980" cy="3207481"/>
            <wp:effectExtent l="0" t="0" r="7620" b="0"/>
            <wp:docPr id="225" name="Picture 225" descr="Figure 1 17. pH measured in Hat and Black Creeks. Whiskers indicate the range, boxes indicate the inter-quartile range, lines indicate the median, and white markers indicate the average. Streams with a * are statistically different from the reference sit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43376" cy="3230306"/>
                    </a:xfrm>
                    <a:prstGeom prst="rect">
                      <a:avLst/>
                    </a:prstGeom>
                    <a:noFill/>
                  </pic:spPr>
                </pic:pic>
              </a:graphicData>
            </a:graphic>
          </wp:inline>
        </w:drawing>
      </w:r>
    </w:p>
    <w:p w14:paraId="6D9085F6" w14:textId="703AE33F" w:rsidR="00794644" w:rsidRDefault="00794644" w:rsidP="00C854F3">
      <w:pPr>
        <w:pStyle w:val="Caption"/>
        <w:jc w:val="both"/>
      </w:pPr>
      <w:bookmarkStart w:id="77" w:name="_Ref519078201"/>
      <w:bookmarkStart w:id="78" w:name="_Toc112731553"/>
      <w:r>
        <w:t xml:space="preserve">Figure </w:t>
      </w:r>
      <w:fldSimple w:instr=" STYLEREF 1 \s ">
        <w:r w:rsidR="0045276A">
          <w:rPr>
            <w:noProof/>
          </w:rPr>
          <w:t>1</w:t>
        </w:r>
      </w:fldSimple>
      <w:r w:rsidR="0045276A">
        <w:noBreakHyphen/>
      </w:r>
      <w:fldSimple w:instr=" SEQ Figure \* ARABIC \s 1 ">
        <w:r w:rsidR="0045276A">
          <w:rPr>
            <w:noProof/>
          </w:rPr>
          <w:t>16</w:t>
        </w:r>
      </w:fldSimple>
      <w:bookmarkEnd w:id="77"/>
      <w:r w:rsidR="00376A2D">
        <w:t xml:space="preserve">. pH measured in </w:t>
      </w:r>
      <w:r w:rsidR="00A516FF">
        <w:t xml:space="preserve">Hat </w:t>
      </w:r>
      <w:r w:rsidR="00B575EA">
        <w:t xml:space="preserve">and </w:t>
      </w:r>
      <w:r w:rsidR="00A516FF">
        <w:t>Black</w:t>
      </w:r>
      <w:r w:rsidR="00B575EA">
        <w:t xml:space="preserve"> Creeks</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Streams with a </w:t>
      </w:r>
      <w:r w:rsidR="00A21CD1">
        <w:t>*</w:t>
      </w:r>
      <w:r>
        <w:t xml:space="preserve"> are statistically different from the reference site</w:t>
      </w:r>
      <w:r w:rsidR="00A516FF">
        <w:t>s</w:t>
      </w:r>
      <w:r>
        <w:t>. Colors represent the probability that data within that range would be responsible for causing stress.</w:t>
      </w:r>
      <w:bookmarkEnd w:id="78"/>
    </w:p>
    <w:p w14:paraId="34809A91" w14:textId="1272116A" w:rsidR="00EB4727" w:rsidRDefault="00EB4727" w:rsidP="00EB4727"/>
    <w:p w14:paraId="3D12C049" w14:textId="046A1728" w:rsidR="00EB4727" w:rsidRDefault="00240D88" w:rsidP="00EB4727">
      <w:r>
        <w:rPr>
          <w:noProof/>
        </w:rPr>
        <w:drawing>
          <wp:inline distT="0" distB="0" distL="0" distR="0" wp14:anchorId="750712D9" wp14:editId="5EEFA1B7">
            <wp:extent cx="4884050" cy="3954145"/>
            <wp:effectExtent l="19050" t="19050" r="12065" b="27305"/>
            <wp:docPr id="39" name="Picture 39" descr="Figure 1 17.  Diurnal pH in Black Creek in spring 2022.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H_Black2.jpg"/>
                    <pic:cNvPicPr/>
                  </pic:nvPicPr>
                  <pic:blipFill rotWithShape="1">
                    <a:blip r:embed="rId37">
                      <a:extLst>
                        <a:ext uri="{28A0092B-C50C-407E-A947-70E740481C1C}">
                          <a14:useLocalDpi xmlns:a14="http://schemas.microsoft.com/office/drawing/2010/main" val="0"/>
                        </a:ext>
                      </a:extLst>
                    </a:blip>
                    <a:srcRect l="1042" r="3536"/>
                    <a:stretch/>
                  </pic:blipFill>
                  <pic:spPr bwMode="auto">
                    <a:xfrm>
                      <a:off x="0" y="0"/>
                      <a:ext cx="4896151" cy="396394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FF283B5" w14:textId="3284E754" w:rsidR="00B515CF" w:rsidRPr="00EB4727" w:rsidRDefault="00B515CF" w:rsidP="00B515CF">
      <w:pPr>
        <w:pStyle w:val="Caption"/>
      </w:pPr>
      <w:bookmarkStart w:id="79" w:name="_Ref102985720"/>
      <w:bookmarkStart w:id="80" w:name="_Toc112731554"/>
      <w:r>
        <w:t xml:space="preserve">Figure </w:t>
      </w:r>
      <w:fldSimple w:instr=" STYLEREF 1 \s ">
        <w:r w:rsidR="0045276A">
          <w:rPr>
            <w:noProof/>
          </w:rPr>
          <w:t>1</w:t>
        </w:r>
      </w:fldSimple>
      <w:r w:rsidR="0045276A">
        <w:noBreakHyphen/>
      </w:r>
      <w:fldSimple w:instr=" SEQ Figure \* ARABIC \s 1 ">
        <w:r w:rsidR="0045276A">
          <w:rPr>
            <w:noProof/>
          </w:rPr>
          <w:t>17</w:t>
        </w:r>
      </w:fldSimple>
      <w:bookmarkEnd w:id="79"/>
      <w:r>
        <w:t>.  Diurnal pH in Black Creek in spring 2022. Colors represent the probability that data within that range would be responsible for causing stress.</w:t>
      </w:r>
      <w:bookmarkEnd w:id="80"/>
    </w:p>
    <w:p w14:paraId="5030E34D" w14:textId="77777777" w:rsidR="00BE68FC" w:rsidRPr="00D5370A" w:rsidRDefault="00BE68FC" w:rsidP="00BE68FC">
      <w:pPr>
        <w:pStyle w:val="Heading4"/>
      </w:pPr>
      <w:bookmarkStart w:id="81" w:name="_Ref155754119"/>
      <w:bookmarkStart w:id="82" w:name="_Toc155773950"/>
      <w:bookmarkStart w:id="83" w:name="_Toc112731512"/>
      <w:r w:rsidRPr="00D5370A">
        <w:t>Dissolved Oxygen</w:t>
      </w:r>
      <w:bookmarkEnd w:id="81"/>
      <w:bookmarkEnd w:id="82"/>
      <w:bookmarkEnd w:id="83"/>
    </w:p>
    <w:p w14:paraId="7E8CE84C" w14:textId="7938498F" w:rsidR="00BE68FC" w:rsidRPr="00D5370A" w:rsidRDefault="000C2A80" w:rsidP="00BE68FC">
      <w:pPr>
        <w:pStyle w:val="BlockText"/>
      </w:pPr>
      <w:r>
        <w:t>DEQ</w:t>
      </w:r>
      <w:r w:rsidR="00D5370A">
        <w:t xml:space="preserve"> measured the dissolved oxygen levels </w:t>
      </w:r>
      <w:r w:rsidR="00C244C7">
        <w:t xml:space="preserve">in </w:t>
      </w:r>
      <w:r w:rsidR="006B2667">
        <w:t xml:space="preserve">Hat </w:t>
      </w:r>
      <w:r w:rsidR="00C244C7">
        <w:t xml:space="preserve">and </w:t>
      </w:r>
      <w:r w:rsidR="006B2667">
        <w:t>Black</w:t>
      </w:r>
      <w:r w:rsidR="00C244C7">
        <w:t xml:space="preserve"> Creeks</w:t>
      </w:r>
      <w:r w:rsidR="00D5370A">
        <w:t xml:space="preserve"> in the field during the collection of benthic </w:t>
      </w:r>
      <w:r w:rsidR="00D55BBE">
        <w:t>and</w:t>
      </w:r>
      <w:r w:rsidR="00D5370A">
        <w:t xml:space="preserve"> water quality samples. </w:t>
      </w:r>
      <w:r w:rsidR="009E78CA">
        <w:fldChar w:fldCharType="begin"/>
      </w:r>
      <w:r w:rsidR="009E78CA">
        <w:instrText xml:space="preserve"> REF _Ref519243437 \h </w:instrText>
      </w:r>
      <w:r w:rsidR="009E78CA">
        <w:fldChar w:fldCharType="separate"/>
      </w:r>
      <w:r w:rsidR="00976F7C">
        <w:t xml:space="preserve">Figure </w:t>
      </w:r>
      <w:r w:rsidR="00976F7C">
        <w:rPr>
          <w:noProof/>
        </w:rPr>
        <w:t>1</w:t>
      </w:r>
      <w:r w:rsidR="00976F7C">
        <w:noBreakHyphen/>
      </w:r>
      <w:r w:rsidR="00976F7C">
        <w:rPr>
          <w:noProof/>
        </w:rPr>
        <w:t>18</w:t>
      </w:r>
      <w:r w:rsidR="009E78CA">
        <w:fldChar w:fldCharType="end"/>
      </w:r>
      <w:r w:rsidR="009E78CA">
        <w:t xml:space="preserve"> </w:t>
      </w:r>
      <w:r w:rsidR="00D5370A">
        <w:t>show</w:t>
      </w:r>
      <w:r w:rsidR="00C244C7">
        <w:t>s</w:t>
      </w:r>
      <w:r w:rsidR="00D5370A">
        <w:t xml:space="preserve"> the dissolved oxygen values collected from </w:t>
      </w:r>
      <w:r w:rsidR="005E4249">
        <w:t>the impaired streams</w:t>
      </w:r>
      <w:r w:rsidR="009E78CA">
        <w:t xml:space="preserve"> compared with the reference watershed</w:t>
      </w:r>
      <w:r w:rsidR="005B1770">
        <w:t>s</w:t>
      </w:r>
      <w:r w:rsidR="00D5370A">
        <w:t>.</w:t>
      </w:r>
      <w:r w:rsidR="00BE68FC" w:rsidRPr="00D5370A">
        <w:t xml:space="preserve">  Dissolved oxygen values averaged </w:t>
      </w:r>
      <w:r w:rsidR="005B1770">
        <w:t xml:space="preserve">10.9 </w:t>
      </w:r>
      <w:r w:rsidR="00A11BBD">
        <w:t xml:space="preserve">mg/L </w:t>
      </w:r>
      <w:r w:rsidR="009E78CA">
        <w:t xml:space="preserve">in </w:t>
      </w:r>
      <w:r w:rsidR="005B1770">
        <w:t>Hat</w:t>
      </w:r>
      <w:r w:rsidR="00C67C1D">
        <w:t xml:space="preserve"> Creek</w:t>
      </w:r>
      <w:r w:rsidR="005E4249">
        <w:t xml:space="preserve"> and </w:t>
      </w:r>
      <w:r w:rsidR="005B1770">
        <w:t>10.5</w:t>
      </w:r>
      <w:r w:rsidR="00D5370A">
        <w:t xml:space="preserve"> mg/L </w:t>
      </w:r>
      <w:r w:rsidR="00A11BBD">
        <w:t xml:space="preserve">in </w:t>
      </w:r>
      <w:r w:rsidR="005B1770">
        <w:t>Black</w:t>
      </w:r>
      <w:r w:rsidR="00A11BBD">
        <w:t xml:space="preserve"> Creek.  </w:t>
      </w:r>
      <w:r w:rsidR="005B1770">
        <w:t>Neither of the impaired streams were significantly different from their respective reference conditions</w:t>
      </w:r>
      <w:r w:rsidR="009E78CA">
        <w:t xml:space="preserve"> (</w:t>
      </w:r>
      <w:r w:rsidR="00284BAA">
        <w:t>ɑ=0.05</w:t>
      </w:r>
      <w:r w:rsidR="009E78CA">
        <w:t>)</w:t>
      </w:r>
      <w:r w:rsidR="00842484">
        <w:t>.</w:t>
      </w:r>
      <w:r w:rsidR="007A14E9">
        <w:t xml:space="preserve">  All dissolved oxygen values measured in Hat Creek fell above the medium probability for stressor effects threshold, while Black Creek had one excursion into this range. Ambient monitoring results indicate a low probability that a lack of dissolved oxygen is responsible for the benthic impairments.</w:t>
      </w:r>
      <w:r w:rsidR="00D5370A">
        <w:t xml:space="preserve"> </w:t>
      </w:r>
      <w:r w:rsidR="007A14E9">
        <w:t xml:space="preserve"> However, </w:t>
      </w:r>
      <w:r w:rsidR="000E3162">
        <w:t>o</w:t>
      </w:r>
      <w:r w:rsidR="009048BB">
        <w:t>nly f</w:t>
      </w:r>
      <w:r w:rsidR="0099463D">
        <w:t>ive</w:t>
      </w:r>
      <w:r w:rsidR="009048BB">
        <w:t xml:space="preserve"> (</w:t>
      </w:r>
      <w:r w:rsidR="0099463D">
        <w:t>5</w:t>
      </w:r>
      <w:r w:rsidR="009048BB">
        <w:t xml:space="preserve">) of the 35 </w:t>
      </w:r>
      <w:r w:rsidR="000E3162">
        <w:t xml:space="preserve">ambient monitoring </w:t>
      </w:r>
      <w:r w:rsidR="009048BB">
        <w:t>samples collected from Black Creek were measured during th</w:t>
      </w:r>
      <w:r w:rsidR="00DF4800">
        <w:t>e</w:t>
      </w:r>
      <w:r w:rsidR="009048BB">
        <w:t xml:space="preserve"> critical period (June-August) after 10:00 a.m. when the water is warmest.</w:t>
      </w:r>
      <w:r w:rsidR="0099463D">
        <w:t xml:space="preserve">  In Hat Creek, 15 of 94 samples were collected within this critical time frame.</w:t>
      </w:r>
    </w:p>
    <w:p w14:paraId="7EB897F4" w14:textId="209A3CB6" w:rsidR="00751868" w:rsidRDefault="00A516FF" w:rsidP="00751868">
      <w:pPr>
        <w:pStyle w:val="BlockText"/>
        <w:keepNext/>
      </w:pPr>
      <w:r>
        <w:rPr>
          <w:noProof/>
        </w:rPr>
        <w:lastRenderedPageBreak/>
        <w:drawing>
          <wp:inline distT="0" distB="0" distL="0" distR="0" wp14:anchorId="26FA042E" wp14:editId="12B92692">
            <wp:extent cx="4559462" cy="3314700"/>
            <wp:effectExtent l="0" t="0" r="0" b="0"/>
            <wp:docPr id="227" name="Picture 227" descr="Figure 1 19. Dissolved oxygen measured in Hat and Black Creeks.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The red line indicates the water quality 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5240" cy="3318901"/>
                    </a:xfrm>
                    <a:prstGeom prst="rect">
                      <a:avLst/>
                    </a:prstGeom>
                    <a:noFill/>
                  </pic:spPr>
                </pic:pic>
              </a:graphicData>
            </a:graphic>
          </wp:inline>
        </w:drawing>
      </w:r>
    </w:p>
    <w:p w14:paraId="44FE25FA" w14:textId="4312D69B" w:rsidR="00751868" w:rsidRDefault="00751868" w:rsidP="00C67C1D">
      <w:pPr>
        <w:pStyle w:val="Caption"/>
        <w:jc w:val="both"/>
      </w:pPr>
      <w:bookmarkStart w:id="84" w:name="_Ref519243437"/>
      <w:bookmarkStart w:id="85" w:name="_Toc112731555"/>
      <w:r>
        <w:t xml:space="preserve">Figure </w:t>
      </w:r>
      <w:fldSimple w:instr=" STYLEREF 1 \s ">
        <w:r w:rsidR="0045276A">
          <w:rPr>
            <w:noProof/>
          </w:rPr>
          <w:t>1</w:t>
        </w:r>
      </w:fldSimple>
      <w:r w:rsidR="0045276A">
        <w:noBreakHyphen/>
      </w:r>
      <w:fldSimple w:instr=" SEQ Figure \* ARABIC \s 1 ">
        <w:r w:rsidR="0045276A">
          <w:rPr>
            <w:noProof/>
          </w:rPr>
          <w:t>18</w:t>
        </w:r>
      </w:fldSimple>
      <w:bookmarkEnd w:id="84"/>
      <w:r>
        <w:t>.</w:t>
      </w:r>
      <w:r w:rsidRPr="00D5370A">
        <w:t xml:space="preserve"> </w:t>
      </w:r>
      <w:r>
        <w:t xml:space="preserve">Dissolved oxygen measured in </w:t>
      </w:r>
      <w:r w:rsidR="00A516FF">
        <w:t>Hat</w:t>
      </w:r>
      <w:r w:rsidR="00C244C7">
        <w:t xml:space="preserve"> and </w:t>
      </w:r>
      <w:r w:rsidR="00A516FF">
        <w:t>Black</w:t>
      </w:r>
      <w:r w:rsidR="00C244C7">
        <w:t xml:space="preserve"> Creeks</w:t>
      </w:r>
      <w:r>
        <w:t>.</w:t>
      </w:r>
      <w:r w:rsidRPr="00794644">
        <w:t xml:space="preserve"> </w:t>
      </w:r>
      <w:r>
        <w:t xml:space="preserve">Whiskers indicate the range, boxes indicate the inter-quartile range, lines indicate the median, and </w:t>
      </w:r>
      <w:r w:rsidR="003D674E">
        <w:t>white</w:t>
      </w:r>
      <w:r w:rsidR="007E2C08">
        <w:t xml:space="preserve"> markers</w:t>
      </w:r>
      <w:r>
        <w:t xml:space="preserve"> indicate the average. </w:t>
      </w:r>
      <w:r w:rsidR="009E78CA">
        <w:t>Streams with a * are statistically different from the reference site</w:t>
      </w:r>
      <w:r w:rsidR="00A516FF">
        <w:t>s</w:t>
      </w:r>
      <w:r w:rsidR="009E78CA">
        <w:t xml:space="preserve">. </w:t>
      </w:r>
      <w:r>
        <w:t>Colors represent the probability that data within that range would be responsible for causing stress. The red line indicates the water quality standard.</w:t>
      </w:r>
      <w:bookmarkEnd w:id="85"/>
    </w:p>
    <w:p w14:paraId="59356B1F" w14:textId="77777777" w:rsidR="00AC22E5" w:rsidRPr="00AC22E5" w:rsidRDefault="00AC22E5" w:rsidP="00AC22E5"/>
    <w:p w14:paraId="0BC88798" w14:textId="434A0CFB" w:rsidR="00AC22E5" w:rsidRDefault="0057653F" w:rsidP="00AC22E5">
      <w:pPr>
        <w:pStyle w:val="BlockText"/>
        <w:keepNext/>
      </w:pPr>
      <w:r>
        <w:t xml:space="preserve">Diurnal </w:t>
      </w:r>
      <w:r w:rsidRPr="00EB4727">
        <w:t>data were collected</w:t>
      </w:r>
      <w:r>
        <w:t xml:space="preserve"> from Black Creek</w:t>
      </w:r>
      <w:r w:rsidRPr="00EB4727">
        <w:t xml:space="preserve"> at 15-minute intervals over a </w:t>
      </w:r>
      <w:r w:rsidR="00B00474">
        <w:t>9-</w:t>
      </w:r>
      <w:r>
        <w:t xml:space="preserve">day period beginning on </w:t>
      </w:r>
      <w:r w:rsidR="00B00474">
        <w:t>June 28</w:t>
      </w:r>
      <w:r>
        <w:t>, 2022</w:t>
      </w:r>
      <w:r w:rsidRPr="00EB4727">
        <w:t xml:space="preserve">. </w:t>
      </w:r>
      <w:r w:rsidR="00AC22E5" w:rsidRPr="00D5370A">
        <w:t xml:space="preserve">Diurnal monitoring of dissolved oxygen is important, because critical dissolved oxygen levels are typically encountered just before sunrise.  This is due to the combination of oxygen consumption from respiration and the absence of oxygen production from photosynthesis during the night.  </w:t>
      </w:r>
    </w:p>
    <w:p w14:paraId="7923DEB5" w14:textId="5C044472" w:rsidR="001B51CF" w:rsidRDefault="00AC22E5" w:rsidP="00AC22E5">
      <w:pPr>
        <w:pStyle w:val="BlockText"/>
        <w:keepNext/>
      </w:pPr>
      <w:r w:rsidRPr="00725720">
        <w:t>Dissolved oxygen dat</w:t>
      </w:r>
      <w:r w:rsidR="0057653F">
        <w:t xml:space="preserve">a and water </w:t>
      </w:r>
      <w:r w:rsidR="000D292E">
        <w:t>temperatures collected</w:t>
      </w:r>
      <w:r w:rsidR="0057653F">
        <w:t xml:space="preserve"> during this diurnal deployment </w:t>
      </w:r>
      <w:r w:rsidR="000D292E">
        <w:t>are</w:t>
      </w:r>
      <w:r w:rsidRPr="00725720">
        <w:t xml:space="preserve"> shown in</w:t>
      </w:r>
      <w:r w:rsidR="007A6879">
        <w:t xml:space="preserve"> </w:t>
      </w:r>
      <w:r w:rsidR="007A6879">
        <w:fldChar w:fldCharType="begin"/>
      </w:r>
      <w:r w:rsidR="007A6879">
        <w:instrText xml:space="preserve"> REF _Ref102986848 \h </w:instrText>
      </w:r>
      <w:r w:rsidR="007A6879">
        <w:fldChar w:fldCharType="separate"/>
      </w:r>
      <w:r w:rsidR="007A6879">
        <w:t xml:space="preserve">Figure </w:t>
      </w:r>
      <w:r w:rsidR="007A6879">
        <w:rPr>
          <w:noProof/>
        </w:rPr>
        <w:t>1</w:t>
      </w:r>
      <w:r w:rsidR="007A6879">
        <w:noBreakHyphen/>
      </w:r>
      <w:r w:rsidR="007A6879">
        <w:rPr>
          <w:noProof/>
        </w:rPr>
        <w:t>19</w:t>
      </w:r>
      <w:r w:rsidR="007A6879">
        <w:fldChar w:fldCharType="end"/>
      </w:r>
      <w:r>
        <w:t xml:space="preserve">.  </w:t>
      </w:r>
      <w:r w:rsidR="000D292E">
        <w:t>Dissolved oxygen values at Black Creek</w:t>
      </w:r>
      <w:r>
        <w:t xml:space="preserve"> </w:t>
      </w:r>
      <w:r w:rsidRPr="00725720">
        <w:t>exhibited the natural cycle of increases during the day while plants are photosynthesizing and decreases at night wh</w:t>
      </w:r>
      <w:r>
        <w:t>en</w:t>
      </w:r>
      <w:r w:rsidRPr="00725720">
        <w:t xml:space="preserve"> respiration dominates. </w:t>
      </w:r>
      <w:r>
        <w:t xml:space="preserve"> </w:t>
      </w:r>
      <w:r w:rsidR="0065264E">
        <w:t>Daily fluctuations averaged 2.4 mg/L, with the largest daily shift of 3.1 mg/L occurring on 7/06/22</w:t>
      </w:r>
      <w:r>
        <w:t xml:space="preserve">.  </w:t>
      </w:r>
      <w:r w:rsidR="00B02230">
        <w:t xml:space="preserve">Large daily fluctuations in dissolved oxygen concentrations (typically over 3 mg/L) can be indicative of eutrophic conditions in aquatic systems (Wetzel, 2001).  </w:t>
      </w:r>
      <w:r w:rsidR="002A0FEF">
        <w:t xml:space="preserve">Temperatures ranged from 18.8 </w:t>
      </w:r>
      <w:r w:rsidR="00471D98">
        <w:rPr>
          <w:rFonts w:ascii="Arial" w:hAnsi="Arial" w:cs="Arial"/>
        </w:rPr>
        <w:t>°</w:t>
      </w:r>
      <w:r w:rsidR="002A0FEF">
        <w:t>C to 26.1</w:t>
      </w:r>
      <w:r w:rsidR="002A0FEF">
        <w:rPr>
          <w:rFonts w:ascii="Arial" w:hAnsi="Arial" w:cs="Arial"/>
        </w:rPr>
        <w:t>°</w:t>
      </w:r>
      <w:r w:rsidR="002A0FEF">
        <w:t>C</w:t>
      </w:r>
      <w:r w:rsidR="00E343F1">
        <w:t xml:space="preserve">.  </w:t>
      </w:r>
      <w:r w:rsidR="002A0FEF">
        <w:t xml:space="preserve">Dissolved oxygen concentrations were lowest on the morning of 7/02/22 (5.66 mg/L) after water temperatures reached their maximum value the previous afternoon.  </w:t>
      </w:r>
      <w:r w:rsidR="002A0FEF">
        <w:lastRenderedPageBreak/>
        <w:t xml:space="preserve">Twenty four percent of diurnal measurements in Black Creek fell within the high probability of stressor effects range, while 48% fell in the medium probability range.  </w:t>
      </w:r>
      <w:r w:rsidR="00F4220B">
        <w:t>While dissolved oxygen concentrations never dropped below the water quality standard of 5 mg/L, they remained low enough the cause stress to sensitive aquatic organisms for over 70% of the 9-day monitoring period.</w:t>
      </w:r>
    </w:p>
    <w:p w14:paraId="27067BCE" w14:textId="59E8DDC6" w:rsidR="00AC22E5" w:rsidRDefault="001300BC" w:rsidP="00AC22E5">
      <w:pPr>
        <w:pStyle w:val="BlockText"/>
        <w:keepNext/>
      </w:pPr>
      <w:r>
        <w:t xml:space="preserve">Diurnal </w:t>
      </w:r>
      <w:r w:rsidR="00AC22E5">
        <w:t>oxygen saturation (% saturation) in</w:t>
      </w:r>
      <w:r w:rsidR="001B51CF">
        <w:t xml:space="preserve"> Black</w:t>
      </w:r>
      <w:r w:rsidR="00AC22E5">
        <w:t xml:space="preserve"> Creek is shown in</w:t>
      </w:r>
      <w:r w:rsidR="00816F83">
        <w:t xml:space="preserve"> </w:t>
      </w:r>
      <w:r w:rsidR="00816F83">
        <w:fldChar w:fldCharType="begin"/>
      </w:r>
      <w:r w:rsidR="00816F83">
        <w:instrText xml:space="preserve"> REF _Ref102997517 \h </w:instrText>
      </w:r>
      <w:r w:rsidR="00816F83">
        <w:fldChar w:fldCharType="separate"/>
      </w:r>
      <w:r w:rsidR="00976F7C">
        <w:t xml:space="preserve">Figure </w:t>
      </w:r>
      <w:r w:rsidR="00976F7C">
        <w:rPr>
          <w:noProof/>
        </w:rPr>
        <w:t>1</w:t>
      </w:r>
      <w:r w:rsidR="00976F7C">
        <w:noBreakHyphen/>
      </w:r>
      <w:r w:rsidR="00976F7C">
        <w:rPr>
          <w:noProof/>
        </w:rPr>
        <w:t>20</w:t>
      </w:r>
      <w:r w:rsidR="00816F83">
        <w:fldChar w:fldCharType="end"/>
      </w:r>
      <w:r w:rsidR="00AC22E5">
        <w:t xml:space="preserve">.  </w:t>
      </w:r>
      <w:r w:rsidR="002D0C75">
        <w:t xml:space="preserve">The largest diurnal shift in % saturation occurred between </w:t>
      </w:r>
      <w:r w:rsidR="00B02230">
        <w:t>7/1</w:t>
      </w:r>
      <w:r>
        <w:t xml:space="preserve">/2022 </w:t>
      </w:r>
      <w:r w:rsidR="002D0C75">
        <w:t xml:space="preserve">and </w:t>
      </w:r>
      <w:r w:rsidR="00B02230">
        <w:t>7/2</w:t>
      </w:r>
      <w:r>
        <w:t>/2022</w:t>
      </w:r>
      <w:r w:rsidR="002D0C75">
        <w:t xml:space="preserve">, with values dropping from a high of </w:t>
      </w:r>
      <w:r w:rsidR="00B02230">
        <w:t>105.3</w:t>
      </w:r>
      <w:r w:rsidR="002D0C75">
        <w:t xml:space="preserve">% the afternoon of the </w:t>
      </w:r>
      <w:r w:rsidR="00B02230">
        <w:t>1st</w:t>
      </w:r>
      <w:r w:rsidR="002D0C75">
        <w:t xml:space="preserve"> to a low of </w:t>
      </w:r>
      <w:r w:rsidR="00B02230">
        <w:t>65.2</w:t>
      </w:r>
      <w:r w:rsidR="002D0C75">
        <w:t>% the morning of the 2</w:t>
      </w:r>
      <w:r w:rsidR="00B02230">
        <w:t>nd</w:t>
      </w:r>
      <w:r w:rsidR="00AC22E5">
        <w:t xml:space="preserve">.  </w:t>
      </w:r>
      <w:r w:rsidR="005319AB" w:rsidRPr="005319AB">
        <w:t xml:space="preserve">Oxygen saturation is </w:t>
      </w:r>
      <w:r w:rsidR="006C094F">
        <w:t xml:space="preserve">the ratio of the measured dissolved oxygen concentration </w:t>
      </w:r>
      <w:r w:rsidR="006C094F" w:rsidRPr="006C094F">
        <w:t xml:space="preserve">to the maximum amount </w:t>
      </w:r>
      <w:r w:rsidR="006C094F">
        <w:t>of oxygen that the water can hold</w:t>
      </w:r>
      <w:r w:rsidR="006C094F" w:rsidRPr="006C094F">
        <w:t xml:space="preserve"> at the</w:t>
      </w:r>
      <w:r w:rsidR="006C094F">
        <w:t xml:space="preserve"> given</w:t>
      </w:r>
      <w:r w:rsidR="006C094F" w:rsidRPr="006C094F">
        <w:t xml:space="preserve"> temperature and pressure</w:t>
      </w:r>
      <w:r w:rsidR="005319AB">
        <w:t>.</w:t>
      </w:r>
      <w:r w:rsidR="005319AB" w:rsidRPr="005319AB">
        <w:t xml:space="preserve"> </w:t>
      </w:r>
      <w:r w:rsidR="00D64E48">
        <w:t xml:space="preserve">A healthy stream will typically have saturation values between 80-120%. </w:t>
      </w:r>
      <w:r w:rsidR="005319AB">
        <w:t>Shifts below and above this range are indicative of elevated productivity.  When productivity levels are high during the daytime, plants and algae are producing oxygen during photosynthesis</w:t>
      </w:r>
      <w:r w:rsidR="00ED785A">
        <w:t xml:space="preserve"> leading the stream to become supersaturated with oxygen (&gt;100%)</w:t>
      </w:r>
      <w:r w:rsidR="005319AB">
        <w:t>.  During the evening, when respiration occurs, oxygen is consumed</w:t>
      </w:r>
      <w:r w:rsidR="00ED785A">
        <w:t>, concentrations are depleted,</w:t>
      </w:r>
      <w:r w:rsidR="005319AB">
        <w:t xml:space="preserve"> and saturation levels drop. </w:t>
      </w:r>
      <w:r w:rsidR="007A6879">
        <w:t>In Black Creek, 14.6% of dissolved oxygen saturation measurements collected during the diurnal monitoring period fell below 80%.</w:t>
      </w:r>
    </w:p>
    <w:p w14:paraId="266D3186" w14:textId="3359D105" w:rsidR="00190E19" w:rsidRDefault="00AC22E5" w:rsidP="002D0C75">
      <w:pPr>
        <w:spacing w:line="360" w:lineRule="auto"/>
      </w:pPr>
      <w:r>
        <w:t xml:space="preserve">In summary, dissolved oxygen concentrations in </w:t>
      </w:r>
      <w:r w:rsidR="001300BC">
        <w:t>Black</w:t>
      </w:r>
      <w:r>
        <w:t xml:space="preserve"> Creek fell within the low probability for stressor effects range during the 2-ye</w:t>
      </w:r>
      <w:r w:rsidR="004129D2">
        <w:t>ar monthly monitoring period.  Ho</w:t>
      </w:r>
      <w:r>
        <w:t xml:space="preserve">wever, diurnal monitoring </w:t>
      </w:r>
      <w:r w:rsidR="00D64E48">
        <w:t>indicates a moderate to high</w:t>
      </w:r>
      <w:r>
        <w:t xml:space="preserve"> probability of benthic stress due to </w:t>
      </w:r>
      <w:r w:rsidR="00D64E48">
        <w:t>depleted oxygen concentrations during the summertime critical period</w:t>
      </w:r>
      <w:r w:rsidR="001300BC">
        <w:t xml:space="preserve">. </w:t>
      </w:r>
      <w:r w:rsidR="00D64E48">
        <w:t xml:space="preserve">Daily shifts in dissolved oxygen concentrations </w:t>
      </w:r>
      <w:r w:rsidR="004129D2">
        <w:t>did not typically exceed 3 mg/L, averaging 2.4 mg/L during the diurnal monitoring period.  This suggests elevated productivity is occurring in the stream, but does not provide clear evidence of eutrophication</w:t>
      </w:r>
      <w:r w:rsidR="00DA49B0">
        <w:t xml:space="preserve">.  </w:t>
      </w:r>
      <w:r w:rsidR="00ED785A">
        <w:t xml:space="preserve">Oxygen saturation levels fell below 80% </w:t>
      </w:r>
      <w:r w:rsidR="005D0973">
        <w:t>over 10% of the time</w:t>
      </w:r>
      <w:r w:rsidR="00ED785A">
        <w:t xml:space="preserve"> during the 9-day diurnal monitoring period, though never </w:t>
      </w:r>
      <w:r w:rsidR="004129D2">
        <w:t>exceeding 106%.  These results do not provide clear evidence of excessive productivity in the stream.  However, e</w:t>
      </w:r>
      <w:r w:rsidR="00ED5337">
        <w:t>levated phosphorus concentrati</w:t>
      </w:r>
      <w:r w:rsidR="00D64E48">
        <w:t>ons in Black C</w:t>
      </w:r>
      <w:r w:rsidR="00ED5337">
        <w:t xml:space="preserve">reek provide a causal pathway for excess enrichment and productivity, which could be followed by a reduction in dissolved oxygen in Black Creek.  </w:t>
      </w:r>
      <w:r>
        <w:t xml:space="preserve"> </w:t>
      </w:r>
      <w:r w:rsidR="00BC134B">
        <w:t xml:space="preserve">Additionally, diurnal monitoring was conducted in June which is typically prior to the summertime critical period when water temperatures are at their highest in late July/early August.  It is possible that dissolved oxygen concentrations dropped further following the diurnal </w:t>
      </w:r>
      <w:r w:rsidR="00BC134B">
        <w:lastRenderedPageBreak/>
        <w:t xml:space="preserve">monitoring period.  </w:t>
      </w:r>
      <w:r>
        <w:t xml:space="preserve">In </w:t>
      </w:r>
      <w:r w:rsidR="00ED5337">
        <w:t>Hat</w:t>
      </w:r>
      <w:r>
        <w:t xml:space="preserve"> Creek, conc</w:t>
      </w:r>
      <w:r w:rsidR="00ED5337">
        <w:t xml:space="preserve">entrations observed during monthly </w:t>
      </w:r>
      <w:r>
        <w:t>monitoring did not indicate likely stressor effects as a result of low dissolved oxygen concentrations.</w:t>
      </w:r>
    </w:p>
    <w:p w14:paraId="42416A56" w14:textId="4D741ECF" w:rsidR="0057653F" w:rsidRDefault="0057653F" w:rsidP="00AC22E5"/>
    <w:p w14:paraId="7ACEC39D" w14:textId="4C68D5FD" w:rsidR="0057653F" w:rsidRDefault="000E3162" w:rsidP="00AC22E5">
      <w:r>
        <w:rPr>
          <w:noProof/>
        </w:rPr>
        <w:drawing>
          <wp:inline distT="0" distB="0" distL="0" distR="0" wp14:anchorId="6CE628F1" wp14:editId="23C4B639">
            <wp:extent cx="5316444" cy="4107180"/>
            <wp:effectExtent l="19050" t="19050" r="17780" b="26670"/>
            <wp:docPr id="40" name="Picture 40" descr="Figure 1 19.  Diurnal dissolved oxygen and corresponding water temperatures collected from Black Creek (2-BCK000.08) in 2022.  Colors represent the probability that dissolved oxygen data within that range would be responsible for causing stress (temperature probability thresholds are not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_Black2.jpg"/>
                    <pic:cNvPicPr/>
                  </pic:nvPicPr>
                  <pic:blipFill>
                    <a:blip r:embed="rId39">
                      <a:extLst>
                        <a:ext uri="{28A0092B-C50C-407E-A947-70E740481C1C}">
                          <a14:useLocalDpi xmlns:a14="http://schemas.microsoft.com/office/drawing/2010/main" val="0"/>
                        </a:ext>
                      </a:extLst>
                    </a:blip>
                    <a:stretch>
                      <a:fillRect/>
                    </a:stretch>
                  </pic:blipFill>
                  <pic:spPr>
                    <a:xfrm>
                      <a:off x="0" y="0"/>
                      <a:ext cx="5318600" cy="4108846"/>
                    </a:xfrm>
                    <a:prstGeom prst="rect">
                      <a:avLst/>
                    </a:prstGeom>
                    <a:ln>
                      <a:solidFill>
                        <a:schemeClr val="bg1">
                          <a:lumMod val="85000"/>
                        </a:schemeClr>
                      </a:solidFill>
                    </a:ln>
                  </pic:spPr>
                </pic:pic>
              </a:graphicData>
            </a:graphic>
          </wp:inline>
        </w:drawing>
      </w:r>
    </w:p>
    <w:p w14:paraId="37117E73" w14:textId="36782CBC" w:rsidR="0057653F" w:rsidRDefault="0057653F" w:rsidP="0057653F">
      <w:pPr>
        <w:pStyle w:val="Caption"/>
      </w:pPr>
      <w:bookmarkStart w:id="86" w:name="_Ref102986848"/>
      <w:bookmarkStart w:id="87" w:name="_Toc112731556"/>
      <w:r>
        <w:t xml:space="preserve">Figure </w:t>
      </w:r>
      <w:fldSimple w:instr=" STYLEREF 1 \s ">
        <w:r w:rsidR="0045276A">
          <w:rPr>
            <w:noProof/>
          </w:rPr>
          <w:t>1</w:t>
        </w:r>
      </w:fldSimple>
      <w:r w:rsidR="0045276A">
        <w:noBreakHyphen/>
      </w:r>
      <w:fldSimple w:instr=" SEQ Figure \* ARABIC \s 1 ">
        <w:r w:rsidR="0045276A">
          <w:rPr>
            <w:noProof/>
          </w:rPr>
          <w:t>19</w:t>
        </w:r>
      </w:fldSimple>
      <w:bookmarkEnd w:id="86"/>
      <w:r>
        <w:t>.  Diurnal dissolved oxygen and corresponding water temperatures collected from Black Creek</w:t>
      </w:r>
      <w:r w:rsidR="00D83F4A">
        <w:t xml:space="preserve"> (2-BCK000.08)</w:t>
      </w:r>
      <w:r>
        <w:t xml:space="preserve"> in 2022.  Colors represent the probability that dissolved oxygen data within that range would be responsible for causing stress</w:t>
      </w:r>
      <w:r w:rsidR="000E3162">
        <w:t xml:space="preserve"> (temperature probability thresholds are not shown)</w:t>
      </w:r>
      <w:r>
        <w:t>.</w:t>
      </w:r>
      <w:bookmarkEnd w:id="87"/>
    </w:p>
    <w:p w14:paraId="00027D7D" w14:textId="0296A977" w:rsidR="0098554F" w:rsidRDefault="000E3162" w:rsidP="0098554F">
      <w:r>
        <w:rPr>
          <w:noProof/>
        </w:rPr>
        <w:lastRenderedPageBreak/>
        <w:drawing>
          <wp:inline distT="0" distB="0" distL="0" distR="0" wp14:anchorId="0B72FD3C" wp14:editId="110B91D8">
            <wp:extent cx="4993640" cy="3631605"/>
            <wp:effectExtent l="0" t="0" r="0" b="6985"/>
            <wp:docPr id="41" name="Picture 41" descr="Figure 1 20.  Diurnal oxygen saturation in Black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3640" cy="3631605"/>
                    </a:xfrm>
                    <a:prstGeom prst="rect">
                      <a:avLst/>
                    </a:prstGeom>
                    <a:noFill/>
                  </pic:spPr>
                </pic:pic>
              </a:graphicData>
            </a:graphic>
          </wp:inline>
        </w:drawing>
      </w:r>
    </w:p>
    <w:p w14:paraId="10D0019E" w14:textId="4CC45DB2" w:rsidR="0098554F" w:rsidRPr="0098554F" w:rsidRDefault="0098554F" w:rsidP="0098554F">
      <w:pPr>
        <w:pStyle w:val="Caption"/>
      </w:pPr>
      <w:bookmarkStart w:id="88" w:name="_Ref102997517"/>
      <w:bookmarkStart w:id="89" w:name="_Toc112731557"/>
      <w:r>
        <w:t xml:space="preserve">Figure </w:t>
      </w:r>
      <w:fldSimple w:instr=" STYLEREF 1 \s ">
        <w:r w:rsidR="0045276A">
          <w:rPr>
            <w:noProof/>
          </w:rPr>
          <w:t>1</w:t>
        </w:r>
      </w:fldSimple>
      <w:r w:rsidR="0045276A">
        <w:noBreakHyphen/>
      </w:r>
      <w:fldSimple w:instr=" SEQ Figure \* ARABIC \s 1 ">
        <w:r w:rsidR="0045276A">
          <w:rPr>
            <w:noProof/>
          </w:rPr>
          <w:t>20</w:t>
        </w:r>
      </w:fldSimple>
      <w:bookmarkEnd w:id="88"/>
      <w:r>
        <w:t>.  Diurnal oxygen saturation in Black Creek.</w:t>
      </w:r>
      <w:bookmarkEnd w:id="89"/>
    </w:p>
    <w:p w14:paraId="34058C12" w14:textId="2EA5F014" w:rsidR="00BE68FC" w:rsidRPr="00F63DD5" w:rsidRDefault="00BE68FC" w:rsidP="00BE68FC">
      <w:pPr>
        <w:pStyle w:val="Heading4"/>
      </w:pPr>
      <w:bookmarkStart w:id="90" w:name="_Toc155773951"/>
      <w:bookmarkStart w:id="91" w:name="_Toc112731513"/>
      <w:r w:rsidRPr="00F63DD5">
        <w:t>Conductivity</w:t>
      </w:r>
      <w:bookmarkEnd w:id="90"/>
      <w:r w:rsidRPr="00F63DD5">
        <w:t xml:space="preserve"> and Dissolved Solids</w:t>
      </w:r>
      <w:bookmarkEnd w:id="91"/>
    </w:p>
    <w:p w14:paraId="53DB5FD6" w14:textId="29F642A3" w:rsidR="00BE68FC" w:rsidRDefault="00BE68FC" w:rsidP="0099463D">
      <w:pPr>
        <w:pStyle w:val="BlockText"/>
      </w:pPr>
      <w:r w:rsidRPr="00F63DD5">
        <w:t xml:space="preserve">Conductivity is a measure of the electrical potential of water based on the ionic charges of dissolved compounds.  For this reason, the conductivity of water is closely related to the total dissolved solids present.  </w:t>
      </w:r>
      <w:r w:rsidR="000C2A80">
        <w:t>DEQ</w:t>
      </w:r>
      <w:r w:rsidR="004035D9">
        <w:t xml:space="preserve"> measured specific conductance</w:t>
      </w:r>
      <w:r w:rsidR="006400C0">
        <w:t xml:space="preserve"> </w:t>
      </w:r>
      <w:r w:rsidR="00BF4266">
        <w:t xml:space="preserve">in </w:t>
      </w:r>
      <w:r w:rsidR="0099463D">
        <w:t>Hat and Black</w:t>
      </w:r>
      <w:r w:rsidR="00BF4266">
        <w:t xml:space="preserve"> Creeks</w:t>
      </w:r>
      <w:r w:rsidR="006400C0">
        <w:t xml:space="preserve"> in the field during the collection of benthic </w:t>
      </w:r>
      <w:r w:rsidR="00053BE6">
        <w:t>and</w:t>
      </w:r>
      <w:r w:rsidR="006400C0">
        <w:t xml:space="preserve"> water quality samples</w:t>
      </w:r>
      <w:r w:rsidR="00BF4266">
        <w:t xml:space="preserve"> (</w:t>
      </w:r>
      <w:r w:rsidR="006D7BBF">
        <w:fldChar w:fldCharType="begin"/>
      </w:r>
      <w:r w:rsidR="006D7BBF">
        <w:instrText xml:space="preserve"> REF _Ref78354850 \h </w:instrText>
      </w:r>
      <w:r w:rsidR="006D7BBF">
        <w:fldChar w:fldCharType="separate"/>
      </w:r>
      <w:r w:rsidR="00976F7C">
        <w:t xml:space="preserve">Figure </w:t>
      </w:r>
      <w:r w:rsidR="00976F7C">
        <w:rPr>
          <w:noProof/>
        </w:rPr>
        <w:t>1</w:t>
      </w:r>
      <w:r w:rsidR="00976F7C">
        <w:noBreakHyphen/>
      </w:r>
      <w:r w:rsidR="00976F7C">
        <w:rPr>
          <w:noProof/>
        </w:rPr>
        <w:t>21</w:t>
      </w:r>
      <w:r w:rsidR="006D7BBF">
        <w:fldChar w:fldCharType="end"/>
      </w:r>
      <w:r w:rsidR="00BF4266">
        <w:t>).</w:t>
      </w:r>
      <w:r w:rsidR="00E41CD2">
        <w:t xml:space="preserve"> </w:t>
      </w:r>
      <w:r w:rsidR="004035D9">
        <w:t>Specific conductance</w:t>
      </w:r>
      <w:r w:rsidR="00BF72B0">
        <w:t xml:space="preserve"> </w:t>
      </w:r>
      <w:r w:rsidR="0099463D">
        <w:t>fell within the no</w:t>
      </w:r>
      <w:r w:rsidR="00B317B3">
        <w:t xml:space="preserve"> probability range</w:t>
      </w:r>
      <w:r w:rsidR="006400C0">
        <w:t xml:space="preserve"> for causing stressor effects</w:t>
      </w:r>
      <w:r w:rsidR="0099463D">
        <w:t xml:space="preserve"> on all sampling occasions with the exception of one event in Black Creek in September 2012 when specific conductance measured 258 </w:t>
      </w:r>
      <w:r w:rsidR="0099463D">
        <w:rPr>
          <w:rFonts w:ascii="Calibri" w:hAnsi="Calibri" w:cs="Calibri"/>
        </w:rPr>
        <w:t>µ</w:t>
      </w:r>
      <w:r w:rsidR="0099463D">
        <w:t>S/cm</w:t>
      </w:r>
      <w:r w:rsidR="00B317B3">
        <w:t xml:space="preserve">.  In addition, </w:t>
      </w:r>
      <w:r w:rsidR="0099463D">
        <w:t>neither of the streams had concentrations that were significantly higher than their reference conditions</w:t>
      </w:r>
      <w:r w:rsidR="001B1726">
        <w:t>.</w:t>
      </w:r>
    </w:p>
    <w:p w14:paraId="2D947DB8" w14:textId="6477C2B2" w:rsidR="001B1726" w:rsidRPr="00F63DD5" w:rsidRDefault="001B1726" w:rsidP="0099463D">
      <w:pPr>
        <w:pStyle w:val="BlockText"/>
      </w:pPr>
      <w:r w:rsidRPr="00D5370A">
        <w:t xml:space="preserve">In addition to periodic </w:t>
      </w:r>
      <w:r>
        <w:t xml:space="preserve">conductivity </w:t>
      </w:r>
      <w:r w:rsidRPr="00D5370A">
        <w:t xml:space="preserve">measurements, </w:t>
      </w:r>
      <w:r>
        <w:t>DEQ collected diurnal conductivity data from Black Creek during the s</w:t>
      </w:r>
      <w:r w:rsidR="007F1540">
        <w:t>ummer</w:t>
      </w:r>
      <w:r>
        <w:t xml:space="preserve"> of 2022. Diurnal data were collected at 15-minute intervals for a period of 13 days (</w:t>
      </w:r>
      <w:r>
        <w:fldChar w:fldCharType="begin"/>
      </w:r>
      <w:r>
        <w:instrText xml:space="preserve"> REF _Ref102998449 \h </w:instrText>
      </w:r>
      <w:r>
        <w:fldChar w:fldCharType="separate"/>
      </w:r>
      <w:r w:rsidR="00976F7C">
        <w:t xml:space="preserve">Figure </w:t>
      </w:r>
      <w:r w:rsidR="00976F7C">
        <w:rPr>
          <w:noProof/>
        </w:rPr>
        <w:t>1</w:t>
      </w:r>
      <w:r w:rsidR="00976F7C">
        <w:noBreakHyphen/>
      </w:r>
      <w:r w:rsidR="00976F7C">
        <w:rPr>
          <w:noProof/>
        </w:rPr>
        <w:t>22</w:t>
      </w:r>
      <w:r>
        <w:fldChar w:fldCharType="end"/>
      </w:r>
      <w:r>
        <w:t xml:space="preserve">). Specific conductance remained low and within the low probability of stressor effects range for the majority of the </w:t>
      </w:r>
      <w:r w:rsidR="00B00474">
        <w:t>9-</w:t>
      </w:r>
      <w:r>
        <w:t>da</w:t>
      </w:r>
      <w:r w:rsidR="007F1540">
        <w:t>y monitoring period, with only 2</w:t>
      </w:r>
      <w:r>
        <w:t xml:space="preserve">% of samples exceeding 150 </w:t>
      </w:r>
      <w:r w:rsidR="008E64BD">
        <w:t>µS/cm</w:t>
      </w:r>
      <w:r>
        <w:t xml:space="preserve">. </w:t>
      </w:r>
    </w:p>
    <w:p w14:paraId="532CF67F" w14:textId="316D0D44" w:rsidR="00F63DD5" w:rsidRDefault="00A516FF" w:rsidP="00680DEF">
      <w:r>
        <w:rPr>
          <w:noProof/>
        </w:rPr>
        <w:lastRenderedPageBreak/>
        <w:drawing>
          <wp:inline distT="0" distB="0" distL="0" distR="0" wp14:anchorId="59ADC8D1" wp14:editId="0B6103CE">
            <wp:extent cx="4559463" cy="3314700"/>
            <wp:effectExtent l="0" t="0" r="0" b="0"/>
            <wp:docPr id="240" name="Picture 240" descr="Figure 1 22.  Specific conductance measured in Hat and Black Creeks. Whiskers indicate the range, boxes indicate the inter-quartile range, lines indicate the median, and white markers indicate the average. Streams with a * are statistically different from the reference sites.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0969" cy="3323065"/>
                    </a:xfrm>
                    <a:prstGeom prst="rect">
                      <a:avLst/>
                    </a:prstGeom>
                    <a:noFill/>
                  </pic:spPr>
                </pic:pic>
              </a:graphicData>
            </a:graphic>
          </wp:inline>
        </w:drawing>
      </w:r>
    </w:p>
    <w:p w14:paraId="7EF95660" w14:textId="4F1EB402" w:rsidR="002C5FB1" w:rsidRPr="00F63DD5" w:rsidRDefault="00703455" w:rsidP="00703455">
      <w:pPr>
        <w:pStyle w:val="Caption"/>
      </w:pPr>
      <w:bookmarkStart w:id="92" w:name="_Ref78354850"/>
      <w:bookmarkStart w:id="93" w:name="_Toc112731558"/>
      <w:r>
        <w:t xml:space="preserve">Figure </w:t>
      </w:r>
      <w:fldSimple w:instr=" STYLEREF 1 \s ">
        <w:r w:rsidR="0045276A">
          <w:rPr>
            <w:noProof/>
          </w:rPr>
          <w:t>1</w:t>
        </w:r>
      </w:fldSimple>
      <w:r w:rsidR="0045276A">
        <w:noBreakHyphen/>
      </w:r>
      <w:fldSimple w:instr=" SEQ Figure \* ARABIC \s 1 ">
        <w:r w:rsidR="0045276A">
          <w:rPr>
            <w:noProof/>
          </w:rPr>
          <w:t>21</w:t>
        </w:r>
      </w:fldSimple>
      <w:bookmarkEnd w:id="92"/>
      <w:r w:rsidR="00B80E91">
        <w:t xml:space="preserve">.  </w:t>
      </w:r>
      <w:r w:rsidR="00F63DD5">
        <w:t>Specific conduct</w:t>
      </w:r>
      <w:r w:rsidR="00722FDF">
        <w:t>ance</w:t>
      </w:r>
      <w:r w:rsidR="00F63DD5">
        <w:t xml:space="preserve"> measured in </w:t>
      </w:r>
      <w:r w:rsidR="00F34E34">
        <w:t>Hat and Black</w:t>
      </w:r>
      <w:r w:rsidR="00BF4266">
        <w:t xml:space="preserve"> Creeks</w:t>
      </w:r>
      <w:r w:rsidR="00F63DD5">
        <w:t>.</w:t>
      </w:r>
      <w:r w:rsidR="00F63DD5" w:rsidRPr="00794644">
        <w:t xml:space="preserve"> </w:t>
      </w:r>
      <w:r w:rsidR="00F63DD5">
        <w:t xml:space="preserve">Whiskers indicate the range, boxes indicate the inter-quartile range, lines indicate the median, and </w:t>
      </w:r>
      <w:r w:rsidR="007E2C08">
        <w:t>white markers</w:t>
      </w:r>
      <w:r w:rsidR="00F63DD5">
        <w:t xml:space="preserve"> indicate the average. Streams with a </w:t>
      </w:r>
      <w:r w:rsidR="007E2C08">
        <w:t>*</w:t>
      </w:r>
      <w:r w:rsidR="00F63DD5">
        <w:t xml:space="preserve"> are statistically different from the reference site</w:t>
      </w:r>
      <w:r w:rsidR="00F34E34">
        <w:t>s</w:t>
      </w:r>
      <w:r w:rsidR="00F63DD5">
        <w:t>. Colors represent the probability that data within that range would be responsible for causing stress.</w:t>
      </w:r>
      <w:bookmarkEnd w:id="93"/>
    </w:p>
    <w:p w14:paraId="1705A2CE" w14:textId="6C8B2DF9" w:rsidR="00E60B24" w:rsidRDefault="007F1540" w:rsidP="00E60B24">
      <w:r>
        <w:rPr>
          <w:noProof/>
        </w:rPr>
        <w:drawing>
          <wp:inline distT="0" distB="0" distL="0" distR="0" wp14:anchorId="326F8F96" wp14:editId="10F829DD">
            <wp:extent cx="4526280" cy="3496744"/>
            <wp:effectExtent l="19050" t="19050" r="26670" b="27940"/>
            <wp:docPr id="42" name="Picture 42" descr="Figure 1 22. Diurnal measurements of specific conductance in Black Creek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ond_Black2.jpg"/>
                    <pic:cNvPicPr/>
                  </pic:nvPicPr>
                  <pic:blipFill>
                    <a:blip r:embed="rId42">
                      <a:extLst>
                        <a:ext uri="{28A0092B-C50C-407E-A947-70E740481C1C}">
                          <a14:useLocalDpi xmlns:a14="http://schemas.microsoft.com/office/drawing/2010/main" val="0"/>
                        </a:ext>
                      </a:extLst>
                    </a:blip>
                    <a:stretch>
                      <a:fillRect/>
                    </a:stretch>
                  </pic:blipFill>
                  <pic:spPr>
                    <a:xfrm>
                      <a:off x="0" y="0"/>
                      <a:ext cx="4537302" cy="3505259"/>
                    </a:xfrm>
                    <a:prstGeom prst="rect">
                      <a:avLst/>
                    </a:prstGeom>
                    <a:ln>
                      <a:solidFill>
                        <a:schemeClr val="bg1">
                          <a:lumMod val="85000"/>
                        </a:schemeClr>
                      </a:solidFill>
                    </a:ln>
                  </pic:spPr>
                </pic:pic>
              </a:graphicData>
            </a:graphic>
          </wp:inline>
        </w:drawing>
      </w:r>
    </w:p>
    <w:p w14:paraId="5B7A0340" w14:textId="7416BE52" w:rsidR="001B1726" w:rsidRPr="00E60B24" w:rsidRDefault="001B1726" w:rsidP="001B1726">
      <w:pPr>
        <w:pStyle w:val="Caption"/>
      </w:pPr>
      <w:bookmarkStart w:id="94" w:name="_Ref102998449"/>
      <w:bookmarkStart w:id="95" w:name="_Toc112731559"/>
      <w:r>
        <w:t xml:space="preserve">Figure </w:t>
      </w:r>
      <w:fldSimple w:instr=" STYLEREF 1 \s ">
        <w:r w:rsidR="0045276A">
          <w:rPr>
            <w:noProof/>
          </w:rPr>
          <w:t>1</w:t>
        </w:r>
      </w:fldSimple>
      <w:r w:rsidR="0045276A">
        <w:noBreakHyphen/>
      </w:r>
      <w:fldSimple w:instr=" SEQ Figure \* ARABIC \s 1 ">
        <w:r w:rsidR="0045276A">
          <w:rPr>
            <w:noProof/>
          </w:rPr>
          <w:t>22</w:t>
        </w:r>
      </w:fldSimple>
      <w:bookmarkEnd w:id="94"/>
      <w:r>
        <w:t>. Diurnal measurements of specific conductance in Black Creek in 2022.</w:t>
      </w:r>
      <w:bookmarkEnd w:id="95"/>
    </w:p>
    <w:p w14:paraId="2A3C1F8E" w14:textId="0123D43A" w:rsidR="00D12A80" w:rsidRPr="00F63DD5" w:rsidRDefault="00131BEF" w:rsidP="001044C7">
      <w:pPr>
        <w:pStyle w:val="BlockText"/>
      </w:pPr>
      <w:r w:rsidRPr="001044C7">
        <w:lastRenderedPageBreak/>
        <w:t>Total dissolved solids</w:t>
      </w:r>
      <w:r w:rsidRPr="00CF54CD">
        <w:t xml:space="preserve"> are clos</w:t>
      </w:r>
      <w:r>
        <w:t>ely tied t</w:t>
      </w:r>
      <w:r w:rsidR="0046637A">
        <w:t xml:space="preserve">o conductivity, since </w:t>
      </w:r>
      <w:r>
        <w:t xml:space="preserve">dissolved ions </w:t>
      </w:r>
      <w:r w:rsidR="0046637A">
        <w:t>are responsible for transmission of</w:t>
      </w:r>
      <w:r>
        <w:t xml:space="preserve"> electrical current</w:t>
      </w:r>
      <w:r w:rsidR="0046637A">
        <w:t>s in the water</w:t>
      </w:r>
      <w:r>
        <w:t xml:space="preserve">. Total dissolved solids were measured </w:t>
      </w:r>
      <w:r w:rsidR="00EA5EE1">
        <w:t xml:space="preserve">monthly </w:t>
      </w:r>
      <w:r>
        <w:t xml:space="preserve">in </w:t>
      </w:r>
      <w:r w:rsidR="001044C7">
        <w:t>Hat and Black</w:t>
      </w:r>
      <w:r>
        <w:t xml:space="preserve"> Creeks</w:t>
      </w:r>
      <w:r w:rsidR="00EA5EE1">
        <w:t xml:space="preserve"> for a period of two years</w:t>
      </w:r>
      <w:r w:rsidR="00DB71AC">
        <w:t xml:space="preserve"> (2020-2021)</w:t>
      </w:r>
      <w:r>
        <w:t xml:space="preserve"> (</w:t>
      </w:r>
      <w:r>
        <w:fldChar w:fldCharType="begin"/>
      </w:r>
      <w:r>
        <w:instrText xml:space="preserve"> REF _Ref519608513 \h </w:instrText>
      </w:r>
      <w:r>
        <w:fldChar w:fldCharType="separate"/>
      </w:r>
      <w:r w:rsidR="00976F7C">
        <w:t xml:space="preserve">Figure </w:t>
      </w:r>
      <w:r w:rsidR="00976F7C">
        <w:rPr>
          <w:noProof/>
        </w:rPr>
        <w:t>1</w:t>
      </w:r>
      <w:r w:rsidR="00976F7C">
        <w:noBreakHyphen/>
      </w:r>
      <w:r w:rsidR="00976F7C">
        <w:rPr>
          <w:noProof/>
        </w:rPr>
        <w:t>23</w:t>
      </w:r>
      <w:r>
        <w:fldChar w:fldCharType="end"/>
      </w:r>
      <w:r>
        <w:t>). Like conductivity, total dissolved solid</w:t>
      </w:r>
      <w:r w:rsidR="0046637A">
        <w:t>s</w:t>
      </w:r>
      <w:r>
        <w:t xml:space="preserve"> levels were </w:t>
      </w:r>
      <w:r w:rsidR="001044C7">
        <w:t>well within the no probability of stress range.</w:t>
      </w:r>
    </w:p>
    <w:p w14:paraId="1FAB0137" w14:textId="7D19EF53" w:rsidR="004246CB" w:rsidRDefault="001044C7" w:rsidP="004246CB">
      <w:pPr>
        <w:keepNext/>
      </w:pPr>
      <w:r>
        <w:rPr>
          <w:noProof/>
        </w:rPr>
        <w:drawing>
          <wp:inline distT="0" distB="0" distL="0" distR="0" wp14:anchorId="0E16C517" wp14:editId="3B2B1A2A">
            <wp:extent cx="4562856" cy="3317167"/>
            <wp:effectExtent l="0" t="0" r="0" b="0"/>
            <wp:docPr id="5" name="Picture 5" descr="Figure 1 17. Total dissolved solids measured in Hat and Black Creeks.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2856" cy="3317167"/>
                    </a:xfrm>
                    <a:prstGeom prst="rect">
                      <a:avLst/>
                    </a:prstGeom>
                    <a:noFill/>
                  </pic:spPr>
                </pic:pic>
              </a:graphicData>
            </a:graphic>
          </wp:inline>
        </w:drawing>
      </w:r>
    </w:p>
    <w:p w14:paraId="109EB9FB" w14:textId="70EA4121" w:rsidR="00A22FE3" w:rsidRDefault="004246CB" w:rsidP="008D0A5D">
      <w:pPr>
        <w:pStyle w:val="Caption"/>
      </w:pPr>
      <w:bookmarkStart w:id="96" w:name="_Ref519608513"/>
      <w:bookmarkStart w:id="97" w:name="_Toc112731560"/>
      <w:r>
        <w:t xml:space="preserve">Figure </w:t>
      </w:r>
      <w:fldSimple w:instr=" STYLEREF 1 \s ">
        <w:r w:rsidR="0045276A">
          <w:rPr>
            <w:noProof/>
          </w:rPr>
          <w:t>1</w:t>
        </w:r>
      </w:fldSimple>
      <w:r w:rsidR="0045276A">
        <w:noBreakHyphen/>
      </w:r>
      <w:fldSimple w:instr=" SEQ Figure \* ARABIC \s 1 ">
        <w:r w:rsidR="0045276A">
          <w:rPr>
            <w:noProof/>
          </w:rPr>
          <w:t>23</w:t>
        </w:r>
      </w:fldSimple>
      <w:bookmarkEnd w:id="96"/>
      <w:r>
        <w:t xml:space="preserve">. Total dissolved solids measured in </w:t>
      </w:r>
      <w:bookmarkStart w:id="98" w:name="_Toc155773952"/>
      <w:r w:rsidR="000A0083">
        <w:t xml:space="preserve">Hat </w:t>
      </w:r>
      <w:r w:rsidR="004C66BB">
        <w:t>and</w:t>
      </w:r>
      <w:r w:rsidR="000A0083">
        <w:t xml:space="preserve"> Black</w:t>
      </w:r>
      <w:r w:rsidR="004C66BB">
        <w:t xml:space="preserve"> Creeks</w:t>
      </w:r>
      <w:r w:rsidR="00A22FE3">
        <w:t>.</w:t>
      </w:r>
      <w:r w:rsidR="00A22FE3" w:rsidRPr="00794644">
        <w:t xml:space="preserve"> </w:t>
      </w:r>
      <w:r w:rsidR="00A22FE3">
        <w:t>Whiskers indicate the range, boxes indicate the inter-quartile range, lines indicate th</w:t>
      </w:r>
      <w:r w:rsidR="00E26635">
        <w:t>e median, and white</w:t>
      </w:r>
      <w:r w:rsidR="00A22FE3">
        <w:t xml:space="preserve"> markers indicate the average. Colors represent the probability that data within that range would be responsible for causing stress.</w:t>
      </w:r>
      <w:bookmarkEnd w:id="97"/>
    </w:p>
    <w:p w14:paraId="5BD662B1" w14:textId="77777777" w:rsidR="00622240" w:rsidRPr="00622240" w:rsidRDefault="00622240" w:rsidP="00622240"/>
    <w:p w14:paraId="7EB664C6" w14:textId="37CAE32B" w:rsidR="00291442" w:rsidRDefault="00291442" w:rsidP="00BE68FC">
      <w:pPr>
        <w:pStyle w:val="Heading4"/>
      </w:pPr>
      <w:bookmarkStart w:id="99" w:name="_Toc112731514"/>
      <w:r>
        <w:t>Dissolved Ions</w:t>
      </w:r>
      <w:bookmarkEnd w:id="99"/>
    </w:p>
    <w:p w14:paraId="153F352F" w14:textId="5DF3E2EF" w:rsidR="00FC0491" w:rsidRDefault="000C5F76" w:rsidP="00291442">
      <w:pPr>
        <w:pStyle w:val="BlockText"/>
      </w:pPr>
      <w:r>
        <w:t xml:space="preserve">Dissolved chloride, potassium, sodium, and sulfate were measured in </w:t>
      </w:r>
      <w:r w:rsidR="001044C7">
        <w:t>Hat</w:t>
      </w:r>
      <w:r w:rsidR="00192031">
        <w:t xml:space="preserve"> and </w:t>
      </w:r>
      <w:r w:rsidR="001044C7">
        <w:t>Black</w:t>
      </w:r>
      <w:r w:rsidR="00192031">
        <w:t xml:space="preserve"> Creeks</w:t>
      </w:r>
      <w:r>
        <w:t>.</w:t>
      </w:r>
      <w:r w:rsidR="00146458">
        <w:t xml:space="preserve">  D</w:t>
      </w:r>
      <w:r w:rsidR="00D37C50">
        <w:t xml:space="preserve">issolved ion concentrations were compared to both </w:t>
      </w:r>
      <w:r w:rsidR="000C2A80">
        <w:t>DEQ</w:t>
      </w:r>
      <w:r w:rsidR="00D37C50">
        <w:t xml:space="preserve">’s stressor thresholds and </w:t>
      </w:r>
      <w:r w:rsidR="00192031">
        <w:t>concentrations in the reference stream (</w:t>
      </w:r>
      <w:r w:rsidR="00FE070F">
        <w:fldChar w:fldCharType="begin"/>
      </w:r>
      <w:r w:rsidR="00FE070F">
        <w:instrText xml:space="preserve"> REF _Ref45093412 \h </w:instrText>
      </w:r>
      <w:r w:rsidR="00FE070F">
        <w:fldChar w:fldCharType="separate"/>
      </w:r>
      <w:r w:rsidR="00976F7C">
        <w:t xml:space="preserve">Figure </w:t>
      </w:r>
      <w:r w:rsidR="00976F7C">
        <w:rPr>
          <w:noProof/>
        </w:rPr>
        <w:t>1</w:t>
      </w:r>
      <w:r w:rsidR="00976F7C">
        <w:noBreakHyphen/>
      </w:r>
      <w:r w:rsidR="00976F7C">
        <w:rPr>
          <w:noProof/>
        </w:rPr>
        <w:t>24</w:t>
      </w:r>
      <w:r w:rsidR="00FE070F">
        <w:fldChar w:fldCharType="end"/>
      </w:r>
      <w:r w:rsidR="00FE070F">
        <w:t>).</w:t>
      </w:r>
    </w:p>
    <w:p w14:paraId="7A4086ED" w14:textId="5F8E63CF" w:rsidR="00F84E14" w:rsidRDefault="000C5F76" w:rsidP="00EA27D6">
      <w:pPr>
        <w:pStyle w:val="BlockText"/>
      </w:pPr>
      <w:r w:rsidRPr="00E26635">
        <w:t>Dissolved chloride</w:t>
      </w:r>
      <w:r w:rsidRPr="001044C7">
        <w:t xml:space="preserve"> concentrations</w:t>
      </w:r>
      <w:r>
        <w:t xml:space="preserve"> in </w:t>
      </w:r>
      <w:r w:rsidR="001044C7">
        <w:t>Hat and Black</w:t>
      </w:r>
      <w:r w:rsidR="00A2451F">
        <w:t xml:space="preserve"> Creeks</w:t>
      </w:r>
      <w:r w:rsidR="001044C7">
        <w:t xml:space="preserve"> fell within the no to low probability</w:t>
      </w:r>
      <w:r>
        <w:t xml:space="preserve"> of stressor effects</w:t>
      </w:r>
      <w:r w:rsidR="001044C7">
        <w:t xml:space="preserve"> range</w:t>
      </w:r>
      <w:r>
        <w:t>.</w:t>
      </w:r>
      <w:r w:rsidR="004942D7">
        <w:t xml:space="preserve">  </w:t>
      </w:r>
      <w:r w:rsidR="00EA27D6">
        <w:t xml:space="preserve">Maximum concentrations did not exceed water quality standards in either of the impaired streams.  </w:t>
      </w:r>
      <w:r w:rsidR="00F84E14">
        <w:t xml:space="preserve">The median chloride concentration in Hat Creek was 3.59 mg/L, while the maximum concentration measured was 12.4 mg/L.  In Black Creek, the median concentration was 8.47 mg/L and the maximum was 13.0 mg/L.  </w:t>
      </w:r>
      <w:r w:rsidR="00EA27D6">
        <w:t>Virginia water quality standards inclu</w:t>
      </w:r>
      <w:r w:rsidR="004035D9">
        <w:t>de an acute maximum C</w:t>
      </w:r>
      <w:r w:rsidR="00D83F4A">
        <w:t>l</w:t>
      </w:r>
      <w:r w:rsidR="00EA27D6">
        <w:t xml:space="preserve"> concentration criterion of 860 mg/l and a chronic maximum concentration </w:t>
      </w:r>
      <w:r w:rsidR="00EA27D6">
        <w:lastRenderedPageBreak/>
        <w:t xml:space="preserve">criterion of 230 mg/l to protect aquatic life. The acute criterion is for a one-hour average not to be exceeded more than once every three years; the chronic criterion applies to a four-day average, which is also not to be exceeded more than once every three years (9VAC25-260-140). </w:t>
      </w:r>
    </w:p>
    <w:p w14:paraId="0EB2FAA8" w14:textId="00D3713B" w:rsidR="000C5F76" w:rsidRDefault="000C5F76" w:rsidP="00EA27D6">
      <w:pPr>
        <w:pStyle w:val="BlockText"/>
      </w:pPr>
      <w:r>
        <w:t>Dissolved potassium concentrations</w:t>
      </w:r>
      <w:r w:rsidR="00C51B3B">
        <w:t xml:space="preserve"> </w:t>
      </w:r>
      <w:r w:rsidR="00F84E14">
        <w:t>were slightly elevated in Black</w:t>
      </w:r>
      <w:r w:rsidR="0060145F">
        <w:t xml:space="preserve"> Creek, </w:t>
      </w:r>
      <w:r w:rsidR="00F84E14">
        <w:t>with median</w:t>
      </w:r>
      <w:r w:rsidR="0068490E">
        <w:t xml:space="preserve"> and maximum values of 2.11</w:t>
      </w:r>
      <w:r w:rsidR="00F84E14">
        <w:t xml:space="preserve"> and 3.41 mg/L, respectively</w:t>
      </w:r>
      <w:r w:rsidR="00C51B3B">
        <w:t>.</w:t>
      </w:r>
      <w:r w:rsidR="00F84E14">
        <w:t xml:space="preserve">  Both mean and median concentrations fell within the lower range of the medium probability of stressor effects range</w:t>
      </w:r>
      <w:r w:rsidR="0068490E">
        <w:t xml:space="preserve"> (</w:t>
      </w:r>
      <w:r w:rsidR="0068490E">
        <w:fldChar w:fldCharType="begin"/>
      </w:r>
      <w:r w:rsidR="0068490E">
        <w:instrText xml:space="preserve"> REF _Ref45093412 \h </w:instrText>
      </w:r>
      <w:r w:rsidR="0068490E">
        <w:fldChar w:fldCharType="separate"/>
      </w:r>
      <w:r w:rsidR="00976F7C">
        <w:t xml:space="preserve">Figure </w:t>
      </w:r>
      <w:r w:rsidR="00976F7C">
        <w:rPr>
          <w:noProof/>
        </w:rPr>
        <w:t>1</w:t>
      </w:r>
      <w:r w:rsidR="00976F7C">
        <w:noBreakHyphen/>
      </w:r>
      <w:r w:rsidR="00976F7C">
        <w:rPr>
          <w:noProof/>
        </w:rPr>
        <w:t>24</w:t>
      </w:r>
      <w:r w:rsidR="0068490E">
        <w:fldChar w:fldCharType="end"/>
      </w:r>
      <w:r w:rsidR="0068490E">
        <w:t xml:space="preserve">). </w:t>
      </w:r>
      <w:r w:rsidR="00C51B3B">
        <w:t xml:space="preserve">  </w:t>
      </w:r>
      <w:r w:rsidR="001024BE">
        <w:t>As shown in</w:t>
      </w:r>
      <w:r w:rsidR="006729DC">
        <w:t xml:space="preserve"> </w:t>
      </w:r>
      <w:r w:rsidR="006729DC">
        <w:fldChar w:fldCharType="begin"/>
      </w:r>
      <w:r w:rsidR="006729DC">
        <w:instrText xml:space="preserve"> REF _Ref93897606 \h </w:instrText>
      </w:r>
      <w:r w:rsidR="006729DC">
        <w:fldChar w:fldCharType="separate"/>
      </w:r>
      <w:r w:rsidR="00976F7C">
        <w:t xml:space="preserve">Figure </w:t>
      </w:r>
      <w:r w:rsidR="00976F7C">
        <w:rPr>
          <w:noProof/>
        </w:rPr>
        <w:t>1</w:t>
      </w:r>
      <w:r w:rsidR="00976F7C">
        <w:noBreakHyphen/>
      </w:r>
      <w:r w:rsidR="00976F7C">
        <w:rPr>
          <w:noProof/>
        </w:rPr>
        <w:t>25</w:t>
      </w:r>
      <w:r w:rsidR="006729DC">
        <w:fldChar w:fldCharType="end"/>
      </w:r>
      <w:r w:rsidR="001024BE">
        <w:t xml:space="preserve">, concentrations appear to increase after April 2021 and remain </w:t>
      </w:r>
      <w:r w:rsidR="00D47C26">
        <w:t xml:space="preserve">slightly </w:t>
      </w:r>
      <w:r w:rsidR="001024BE">
        <w:t xml:space="preserve">elevated throughout the remainder of the monitoring period.  The lack of seasonality makes runoff of fertilizer an unlikely source of elevated potassium concentrations in the stream.  The Nelson County Sewage Treatment Plant, located upstream of the monitoring station (2-BKC000.08) documented a sewage overflow </w:t>
      </w:r>
      <w:r w:rsidR="00D47C26">
        <w:t>of 23,000 gallons of effluent o</w:t>
      </w:r>
      <w:r w:rsidR="001024BE">
        <w:t xml:space="preserve">n May </w:t>
      </w:r>
      <w:r w:rsidR="00D47C26">
        <w:t xml:space="preserve">5, </w:t>
      </w:r>
      <w:r w:rsidR="001024BE">
        <w:t xml:space="preserve">2021, noting that the untreated effluent reached Black Creek.  It is possible that </w:t>
      </w:r>
      <w:r w:rsidR="00D47C26">
        <w:t xml:space="preserve">the dry conditions that persisted throughout the remainder of 2021 allowed for continued impacts from the overflow.  </w:t>
      </w:r>
      <w:r w:rsidR="0068490E">
        <w:t>Values were slightly lower in Hat Creek, with mean and median concentrations of 1.36 and 1.27 mg/L, respectively.  Hat Creek had one excursion into the medium probability for stressor effects range (2.44 mg/L on October 2021), with all remaining values falling within the low to no probability range.</w:t>
      </w:r>
      <w:r>
        <w:t xml:space="preserve"> </w:t>
      </w:r>
    </w:p>
    <w:p w14:paraId="0346AF70" w14:textId="1BF37C66" w:rsidR="000C5F76" w:rsidRDefault="000C5F76" w:rsidP="00291442">
      <w:pPr>
        <w:pStyle w:val="BlockText"/>
      </w:pPr>
      <w:r>
        <w:t xml:space="preserve">Dissolved sodium levels </w:t>
      </w:r>
      <w:r w:rsidR="00814B55">
        <w:t xml:space="preserve">were </w:t>
      </w:r>
      <w:r w:rsidR="0068490E">
        <w:t>relatively low in Hat and Black Creeks,</w:t>
      </w:r>
      <w:r>
        <w:t xml:space="preserve"> </w:t>
      </w:r>
      <w:r w:rsidR="0068490E">
        <w:t>with median values of 3.48 and 5.28</w:t>
      </w:r>
      <w:r>
        <w:t xml:space="preserve"> mg/</w:t>
      </w:r>
      <w:r w:rsidR="00EB2732">
        <w:t>L, respectively</w:t>
      </w:r>
      <w:r w:rsidR="00495C9A">
        <w:t>.</w:t>
      </w:r>
      <w:r w:rsidR="00B344D9">
        <w:t xml:space="preserve"> Mean and median values</w:t>
      </w:r>
      <w:r w:rsidR="00814B55">
        <w:t xml:space="preserve"> in both impaired streams </w:t>
      </w:r>
      <w:r w:rsidR="00B344D9">
        <w:t>fell</w:t>
      </w:r>
      <w:r w:rsidR="00814B55">
        <w:t xml:space="preserve"> within the range of </w:t>
      </w:r>
      <w:r w:rsidR="00B344D9">
        <w:t>no</w:t>
      </w:r>
      <w:r w:rsidR="00814B55">
        <w:t xml:space="preserve"> probability of stressor effects.  </w:t>
      </w:r>
    </w:p>
    <w:p w14:paraId="47E7224C" w14:textId="7624EE2A" w:rsidR="009A410C" w:rsidRDefault="000C5F76" w:rsidP="00291442">
      <w:pPr>
        <w:pStyle w:val="BlockText"/>
      </w:pPr>
      <w:r>
        <w:t xml:space="preserve">Dissolved sulfate </w:t>
      </w:r>
      <w:r w:rsidR="00814B55">
        <w:t xml:space="preserve">concentrations were </w:t>
      </w:r>
      <w:r w:rsidR="00443D1A">
        <w:t>consistently</w:t>
      </w:r>
      <w:r w:rsidR="00814B55">
        <w:t xml:space="preserve"> low in both of the impaired streams, </w:t>
      </w:r>
      <w:r w:rsidR="00443D1A">
        <w:t>with all reported values falling within the no</w:t>
      </w:r>
      <w:r w:rsidR="00814B55">
        <w:t xml:space="preserve"> probability of stressor effects range</w:t>
      </w:r>
      <w:r w:rsidR="00C04038">
        <w:t xml:space="preserve">. </w:t>
      </w:r>
      <w:r>
        <w:t xml:space="preserve"> </w:t>
      </w:r>
      <w:r w:rsidR="00443D1A">
        <w:t>Median concentrations in Hat and Black Creek were 2.75 and 3.06 mg/L, respectively.</w:t>
      </w:r>
    </w:p>
    <w:p w14:paraId="29D7B96E" w14:textId="4E2FCCA6" w:rsidR="000C5F76" w:rsidRPr="007F1540" w:rsidRDefault="000C5F76" w:rsidP="007F1540">
      <w:pPr>
        <w:pStyle w:val="BlockText"/>
        <w:rPr>
          <w:i/>
        </w:rPr>
      </w:pPr>
      <w:r>
        <w:t xml:space="preserve">In summary, </w:t>
      </w:r>
      <w:r w:rsidR="00C66F4E">
        <w:t>dissolved ion concentrations were relatively low in Hat and Black Creeks, as were measurements of specific conductivity and total dissolved solids.  There was little evidence supporting the conclusion that any of the dissolved ions measured in the impaired streams were potential stressors.  Potassium concentrations in Black Creek were slightly elevated</w:t>
      </w:r>
      <w:r w:rsidR="002D72AE">
        <w:t xml:space="preserve">, particularly in the latter half of 2021.  </w:t>
      </w:r>
      <w:r w:rsidR="00495C9A">
        <w:t xml:space="preserve">It is possible that a sewage overflow in May 2021 upstream of the monitoring station </w:t>
      </w:r>
      <w:r w:rsidR="002D72AE">
        <w:t xml:space="preserve">resulted in elevated concentrations observed during this period. </w:t>
      </w:r>
      <w:r w:rsidR="00495C9A">
        <w:t xml:space="preserve">However, </w:t>
      </w:r>
      <w:r w:rsidR="00495C9A">
        <w:lastRenderedPageBreak/>
        <w:t>potassium levels still remained within the lower range of a medium probability of stressor effects during this period.</w:t>
      </w:r>
      <w:r w:rsidR="002D72AE">
        <w:t xml:space="preserve"> </w:t>
      </w:r>
    </w:p>
    <w:p w14:paraId="36B2AFC6" w14:textId="648AD246" w:rsidR="00526CC1" w:rsidRDefault="00526CC1" w:rsidP="00FC0491"/>
    <w:p w14:paraId="3EBE1083" w14:textId="79D41591" w:rsidR="00BA608D" w:rsidRDefault="00E26635" w:rsidP="00FC0491">
      <w:r>
        <w:rPr>
          <w:noProof/>
        </w:rPr>
        <w:drawing>
          <wp:inline distT="0" distB="0" distL="0" distR="0" wp14:anchorId="4CADED8B" wp14:editId="5D3045C0">
            <wp:extent cx="2958830" cy="2286000"/>
            <wp:effectExtent l="0" t="0" r="0" b="0"/>
            <wp:docPr id="18" name="Picture 18" descr="Figure 1 18. Dissolved chloride measured in Hat and Blac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06" t="2267" r="7362" b="1983"/>
                    <a:stretch/>
                  </pic:blipFill>
                  <pic:spPr bwMode="auto">
                    <a:xfrm>
                      <a:off x="0" y="0"/>
                      <a:ext cx="2958830" cy="2286000"/>
                    </a:xfrm>
                    <a:prstGeom prst="rect">
                      <a:avLst/>
                    </a:prstGeom>
                    <a:ln>
                      <a:noFill/>
                    </a:ln>
                    <a:extLst>
                      <a:ext uri="{53640926-AAD7-44D8-BBD7-CCE9431645EC}">
                        <a14:shadowObscured xmlns:a14="http://schemas.microsoft.com/office/drawing/2010/main"/>
                      </a:ext>
                    </a:extLst>
                  </pic:spPr>
                </pic:pic>
              </a:graphicData>
            </a:graphic>
          </wp:inline>
        </w:drawing>
      </w:r>
      <w:r w:rsidR="00DB71AC">
        <w:rPr>
          <w:noProof/>
        </w:rPr>
        <w:drawing>
          <wp:inline distT="0" distB="0" distL="0" distR="0" wp14:anchorId="584C4865" wp14:editId="1A5CD42D">
            <wp:extent cx="2931681" cy="2286000"/>
            <wp:effectExtent l="0" t="0" r="2540" b="0"/>
            <wp:docPr id="22" name="Picture 22" descr="Figure 1 18. Dissolved potassium measured in Hat and Blac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00" t="1032" r="7751" b="1689"/>
                    <a:stretch/>
                  </pic:blipFill>
                  <pic:spPr bwMode="auto">
                    <a:xfrm>
                      <a:off x="0" y="0"/>
                      <a:ext cx="2931681" cy="2286000"/>
                    </a:xfrm>
                    <a:prstGeom prst="rect">
                      <a:avLst/>
                    </a:prstGeom>
                    <a:ln>
                      <a:noFill/>
                    </a:ln>
                    <a:extLst>
                      <a:ext uri="{53640926-AAD7-44D8-BBD7-CCE9431645EC}">
                        <a14:shadowObscured xmlns:a14="http://schemas.microsoft.com/office/drawing/2010/main"/>
                      </a:ext>
                    </a:extLst>
                  </pic:spPr>
                </pic:pic>
              </a:graphicData>
            </a:graphic>
          </wp:inline>
        </w:drawing>
      </w:r>
    </w:p>
    <w:p w14:paraId="0EE72132" w14:textId="575A619D" w:rsidR="00BA608D" w:rsidRDefault="00BA608D" w:rsidP="00FC0491"/>
    <w:p w14:paraId="1C76B0EC" w14:textId="0A58913F" w:rsidR="00BA608D" w:rsidRDefault="00BA608D" w:rsidP="00FC0491"/>
    <w:p w14:paraId="064C3B67" w14:textId="5E9F04D7" w:rsidR="00E26635" w:rsidRDefault="00E26635" w:rsidP="00FC0491">
      <w:r>
        <w:rPr>
          <w:noProof/>
        </w:rPr>
        <w:drawing>
          <wp:inline distT="0" distB="0" distL="0" distR="0" wp14:anchorId="4988D85C" wp14:editId="6CD2BCC8">
            <wp:extent cx="2946459" cy="2286000"/>
            <wp:effectExtent l="0" t="0" r="6350" b="0"/>
            <wp:docPr id="24" name="Picture 24" descr="Figure 1 18. Dissolved sodium measured in Hat and Blac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l="2140" t="1961" r="7336" b="1430"/>
                    <a:stretch/>
                  </pic:blipFill>
                  <pic:spPr bwMode="auto">
                    <a:xfrm>
                      <a:off x="0" y="0"/>
                      <a:ext cx="2946459" cy="2286000"/>
                    </a:xfrm>
                    <a:prstGeom prst="rect">
                      <a:avLst/>
                    </a:prstGeom>
                    <a:noFill/>
                    <a:ln>
                      <a:noFill/>
                    </a:ln>
                    <a:extLst>
                      <a:ext uri="{53640926-AAD7-44D8-BBD7-CCE9431645EC}">
                        <a14:shadowObscured xmlns:a14="http://schemas.microsoft.com/office/drawing/2010/main"/>
                      </a:ext>
                    </a:extLst>
                  </pic:spPr>
                </pic:pic>
              </a:graphicData>
            </a:graphic>
          </wp:inline>
        </w:drawing>
      </w:r>
      <w:r w:rsidR="00DB71AC">
        <w:rPr>
          <w:noProof/>
        </w:rPr>
        <w:drawing>
          <wp:inline distT="0" distB="0" distL="0" distR="0" wp14:anchorId="158994C9" wp14:editId="1B373441">
            <wp:extent cx="2985308" cy="2286000"/>
            <wp:effectExtent l="0" t="0" r="5715" b="0"/>
            <wp:docPr id="26" name="Picture 26" descr="Figure 1 18. Dissolved sulfate measured in Hat and Black.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l="1604" t="2452" r="7159" b="1447"/>
                    <a:stretch/>
                  </pic:blipFill>
                  <pic:spPr bwMode="auto">
                    <a:xfrm>
                      <a:off x="0" y="0"/>
                      <a:ext cx="2985308"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707ECD9" w14:textId="2A9C3C20" w:rsidR="0060145F" w:rsidRPr="00FC0491" w:rsidRDefault="0060145F" w:rsidP="00FC0491"/>
    <w:p w14:paraId="5DE04E74" w14:textId="3D311819" w:rsidR="00FC0491" w:rsidRPr="00F63DD5" w:rsidRDefault="00E41CD2" w:rsidP="00E41CD2">
      <w:pPr>
        <w:pStyle w:val="Caption"/>
      </w:pPr>
      <w:bookmarkStart w:id="100" w:name="_Ref45093412"/>
      <w:bookmarkStart w:id="101" w:name="_Toc112731561"/>
      <w:r>
        <w:t xml:space="preserve">Figure </w:t>
      </w:r>
      <w:fldSimple w:instr=" STYLEREF 1 \s ">
        <w:r w:rsidR="0045276A">
          <w:rPr>
            <w:noProof/>
          </w:rPr>
          <w:t>1</w:t>
        </w:r>
      </w:fldSimple>
      <w:r w:rsidR="0045276A">
        <w:noBreakHyphen/>
      </w:r>
      <w:fldSimple w:instr=" SEQ Figure \* ARABIC \s 1 ">
        <w:r w:rsidR="0045276A">
          <w:rPr>
            <w:noProof/>
          </w:rPr>
          <w:t>24</w:t>
        </w:r>
      </w:fldSimple>
      <w:bookmarkEnd w:id="100"/>
      <w:r w:rsidR="00FC0491">
        <w:t xml:space="preserve">. Dissolved ions measured in </w:t>
      </w:r>
      <w:r w:rsidR="00E26635">
        <w:t>Hat</w:t>
      </w:r>
      <w:r w:rsidR="005A79D3">
        <w:t xml:space="preserve"> and </w:t>
      </w:r>
      <w:r w:rsidR="00E26635">
        <w:t>Black</w:t>
      </w:r>
      <w:r w:rsidR="005A79D3">
        <w:t>.</w:t>
      </w:r>
      <w:r w:rsidR="00FC0491" w:rsidRPr="00794644">
        <w:t xml:space="preserve"> </w:t>
      </w:r>
      <w:r w:rsidR="00FC0491">
        <w:t>Whiskers indicate the range, boxes indicate the inter-quartile range, lines ind</w:t>
      </w:r>
      <w:r w:rsidR="00E26635">
        <w:t>icate the median, and white</w:t>
      </w:r>
      <w:r w:rsidR="00FC0491">
        <w:t xml:space="preserve"> markers indicate the average. Colors represent the probability that data within that range would be responsible for causing stress.</w:t>
      </w:r>
      <w:bookmarkEnd w:id="101"/>
    </w:p>
    <w:p w14:paraId="73CE52FF" w14:textId="1437E60C" w:rsidR="000C5F76" w:rsidRDefault="001024BE" w:rsidP="00291442">
      <w:pPr>
        <w:pStyle w:val="BlockText"/>
      </w:pPr>
      <w:r>
        <w:rPr>
          <w:noProof/>
        </w:rPr>
        <w:lastRenderedPageBreak/>
        <w:drawing>
          <wp:inline distT="0" distB="0" distL="0" distR="0" wp14:anchorId="045EFF50" wp14:editId="60F30820">
            <wp:extent cx="4282585" cy="3108960"/>
            <wp:effectExtent l="0" t="0" r="3810" b="0"/>
            <wp:docPr id="28" name="Picture 28" descr="Figure 19  Dissolved potassium concentrations in Black Creek (2-BKC000.08) measured between 202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82585" cy="3108960"/>
                    </a:xfrm>
                    <a:prstGeom prst="rect">
                      <a:avLst/>
                    </a:prstGeom>
                    <a:noFill/>
                  </pic:spPr>
                </pic:pic>
              </a:graphicData>
            </a:graphic>
          </wp:inline>
        </w:drawing>
      </w:r>
    </w:p>
    <w:p w14:paraId="3F811D32" w14:textId="187B068C" w:rsidR="001024BE" w:rsidRPr="00291442" w:rsidRDefault="006729DC" w:rsidP="006729DC">
      <w:pPr>
        <w:pStyle w:val="Caption"/>
      </w:pPr>
      <w:bookmarkStart w:id="102" w:name="_Ref93897606"/>
      <w:bookmarkStart w:id="103" w:name="_Toc112731562"/>
      <w:r>
        <w:t xml:space="preserve">Figure </w:t>
      </w:r>
      <w:fldSimple w:instr=" STYLEREF 1 \s ">
        <w:r w:rsidR="0045276A">
          <w:rPr>
            <w:noProof/>
          </w:rPr>
          <w:t>1</w:t>
        </w:r>
      </w:fldSimple>
      <w:r w:rsidR="0045276A">
        <w:noBreakHyphen/>
      </w:r>
      <w:fldSimple w:instr=" SEQ Figure \* ARABIC \s 1 ">
        <w:r w:rsidR="0045276A">
          <w:rPr>
            <w:noProof/>
          </w:rPr>
          <w:t>25</w:t>
        </w:r>
      </w:fldSimple>
      <w:bookmarkEnd w:id="102"/>
      <w:r w:rsidR="000024F9">
        <w:t xml:space="preserve">.  </w:t>
      </w:r>
      <w:r w:rsidR="001024BE">
        <w:t>Dissolved potassium concentration</w:t>
      </w:r>
      <w:r w:rsidR="00A50EAC">
        <w:t xml:space="preserve">s in Black Creek (2-BKC000.08) </w:t>
      </w:r>
      <w:r w:rsidR="001024BE">
        <w:t>measured between 2020 and 2021.</w:t>
      </w:r>
      <w:bookmarkEnd w:id="103"/>
    </w:p>
    <w:p w14:paraId="4FCD6744" w14:textId="77777777" w:rsidR="00BE68FC" w:rsidRPr="007D6CAA" w:rsidRDefault="00BE68FC" w:rsidP="00BE68FC">
      <w:pPr>
        <w:pStyle w:val="Heading4"/>
      </w:pPr>
      <w:bookmarkStart w:id="104" w:name="_Toc155773954"/>
      <w:bookmarkStart w:id="105" w:name="_Toc112731515"/>
      <w:bookmarkEnd w:id="98"/>
      <w:r w:rsidRPr="007D6CAA">
        <w:t>Nutrients</w:t>
      </w:r>
      <w:bookmarkEnd w:id="104"/>
      <w:bookmarkEnd w:id="105"/>
    </w:p>
    <w:p w14:paraId="15FF79E4" w14:textId="58765AEA" w:rsidR="007D6CAA" w:rsidRDefault="007D6CAA" w:rsidP="00BE68FC">
      <w:pPr>
        <w:pStyle w:val="BlockText"/>
      </w:pPr>
      <w:r w:rsidRPr="007D6CAA">
        <w:t xml:space="preserve">Nitrogen and phosphorus are the primary nutrients of concern in freshwater. These nutrients are necessary to support healthy ecosystems, but excess nutrients can lead to eutrophication. Excess nutrients </w:t>
      </w:r>
      <w:r>
        <w:t xml:space="preserve">spur algae growth and can change the benthic community composition. An overabundance of algae can reduce oxygen levels, leading to further changes in community </w:t>
      </w:r>
      <w:r w:rsidRPr="007D6CAA">
        <w:t>composition and eventually hypoxic conditions. The initiation of this eutrophication process is not reliant upon the total nutrient availability, but upon the availability of the limiting nutrient. The typical ratio of nitrogen to phosphorus in algae is 7.5:1, so ratios above 7.5 indicate that phosphorus is the limiting nutrient</w:t>
      </w:r>
      <w:r w:rsidR="00994342">
        <w:t>,</w:t>
      </w:r>
      <w:r w:rsidRPr="007D6CAA">
        <w:t xml:space="preserve"> and ratios below 7.5 indicate that nitrogen is the limiting nutrient. In </w:t>
      </w:r>
      <w:r w:rsidR="000024F9">
        <w:t>Hat</w:t>
      </w:r>
      <w:r w:rsidR="0065169A">
        <w:t xml:space="preserve"> and </w:t>
      </w:r>
      <w:r w:rsidR="000024F9">
        <w:t>Black</w:t>
      </w:r>
      <w:r w:rsidR="0065169A">
        <w:t xml:space="preserve"> Creeks</w:t>
      </w:r>
      <w:r w:rsidRPr="007D6CAA">
        <w:t>, the average nitrogen to phosphorus ratio</w:t>
      </w:r>
      <w:r w:rsidR="0065169A">
        <w:t>s</w:t>
      </w:r>
      <w:r w:rsidRPr="007D6CAA">
        <w:t xml:space="preserve"> </w:t>
      </w:r>
      <w:r w:rsidR="0065169A">
        <w:t xml:space="preserve">were </w:t>
      </w:r>
      <w:r w:rsidR="00BC542F">
        <w:t>5.64</w:t>
      </w:r>
      <w:r w:rsidR="00596AA8">
        <w:t xml:space="preserve"> </w:t>
      </w:r>
      <w:r w:rsidR="0065169A">
        <w:t>and</w:t>
      </w:r>
      <w:r w:rsidR="00596AA8">
        <w:t xml:space="preserve"> </w:t>
      </w:r>
      <w:r w:rsidR="00BC542F">
        <w:t>8.71</w:t>
      </w:r>
      <w:r w:rsidR="0065169A">
        <w:t>, respectively</w:t>
      </w:r>
      <w:r w:rsidRPr="007D6CAA">
        <w:t>, indicating that phosphorus is the limiting nutrient</w:t>
      </w:r>
      <w:r w:rsidR="0065169A">
        <w:t xml:space="preserve"> in </w:t>
      </w:r>
      <w:r w:rsidR="00BC542F">
        <w:t>Black Creek while nitrogen is limiting in Hat Creek</w:t>
      </w:r>
      <w:r w:rsidRPr="007D6CAA">
        <w:t>.</w:t>
      </w:r>
    </w:p>
    <w:p w14:paraId="5E9E99CD" w14:textId="346B85BE" w:rsidR="009E2019" w:rsidRDefault="00146458" w:rsidP="00187A0E">
      <w:pPr>
        <w:pStyle w:val="BlockText"/>
      </w:pPr>
      <w:r>
        <w:t xml:space="preserve">Total nitrogen concentrations in </w:t>
      </w:r>
      <w:r w:rsidR="001D7DCE">
        <w:t>the impaired streams</w:t>
      </w:r>
      <w:r w:rsidR="00BC542F">
        <w:t xml:space="preserve"> were compared to </w:t>
      </w:r>
      <w:r w:rsidR="000C2A80">
        <w:t>DEQ</w:t>
      </w:r>
      <w:r w:rsidR="00BC542F">
        <w:t xml:space="preserve">’s stressor thresholds </w:t>
      </w:r>
      <w:r w:rsidR="001D7DCE">
        <w:t>(</w:t>
      </w:r>
      <w:r w:rsidR="001D7DCE">
        <w:fldChar w:fldCharType="begin"/>
      </w:r>
      <w:r w:rsidR="001D7DCE">
        <w:instrText xml:space="preserve"> REF _Ref45097325 \h </w:instrText>
      </w:r>
      <w:r w:rsidR="001D7DCE">
        <w:fldChar w:fldCharType="separate"/>
      </w:r>
      <w:r w:rsidR="00976F7C">
        <w:t xml:space="preserve">Figure </w:t>
      </w:r>
      <w:r w:rsidR="00976F7C">
        <w:rPr>
          <w:noProof/>
        </w:rPr>
        <w:t>1</w:t>
      </w:r>
      <w:r w:rsidR="00976F7C">
        <w:noBreakHyphen/>
      </w:r>
      <w:r w:rsidR="00976F7C">
        <w:rPr>
          <w:noProof/>
        </w:rPr>
        <w:t>26</w:t>
      </w:r>
      <w:r w:rsidR="001D7DCE">
        <w:fldChar w:fldCharType="end"/>
      </w:r>
      <w:r w:rsidR="001D7DCE">
        <w:t xml:space="preserve">). </w:t>
      </w:r>
      <w:r w:rsidR="00E6442D">
        <w:t xml:space="preserve">Median nitrogen concentrations were also compared with EPA recommended nutrient criteria for </w:t>
      </w:r>
      <w:r w:rsidR="006476B3">
        <w:t xml:space="preserve">the </w:t>
      </w:r>
      <w:r w:rsidR="00687C1B">
        <w:t>Piedmont Ecoregion</w:t>
      </w:r>
      <w:r w:rsidR="006476B3">
        <w:t>, which are</w:t>
      </w:r>
      <w:r w:rsidR="00E6442D">
        <w:t xml:space="preserve"> based upon the 25</w:t>
      </w:r>
      <w:r w:rsidR="00E6442D" w:rsidRPr="00E6442D">
        <w:rPr>
          <w:vertAlign w:val="superscript"/>
        </w:rPr>
        <w:t>th</w:t>
      </w:r>
      <w:r w:rsidR="00E6442D">
        <w:t xml:space="preserve"> percentile of </w:t>
      </w:r>
      <w:r w:rsidR="00664D79">
        <w:t xml:space="preserve">reported </w:t>
      </w:r>
      <w:r w:rsidR="00E6442D">
        <w:t>values for the region</w:t>
      </w:r>
      <w:r w:rsidR="000F0E53">
        <w:t xml:space="preserve"> (USEPA, 2000b)</w:t>
      </w:r>
      <w:r w:rsidR="00E6442D">
        <w:t xml:space="preserve">.  </w:t>
      </w:r>
      <w:r w:rsidR="00687C1B">
        <w:t xml:space="preserve">While a portion of Hat Creek extends into the Blue Ridge Ecoregion, the majority of the watershed, including the monitoring station, falls within the </w:t>
      </w:r>
      <w:r w:rsidR="00687C1B">
        <w:lastRenderedPageBreak/>
        <w:t>Piedmont Ecoregion.  Median and mean total nitrogen values in Hat Creek fell well below</w:t>
      </w:r>
      <w:r w:rsidR="00E6442D">
        <w:t xml:space="preserve"> the recommended criteria of 0.</w:t>
      </w:r>
      <w:r w:rsidR="00687C1B">
        <w:t>65</w:t>
      </w:r>
      <w:r w:rsidR="00E6442D">
        <w:t xml:space="preserve"> mg/L TN</w:t>
      </w:r>
      <w:r w:rsidR="00687C1B">
        <w:t xml:space="preserve">.  Concentrations in Black Creek frequently exceeded this threshold, </w:t>
      </w:r>
      <w:r w:rsidR="00643F6D">
        <w:t xml:space="preserve">with </w:t>
      </w:r>
      <w:r w:rsidR="00687C1B">
        <w:t xml:space="preserve">a </w:t>
      </w:r>
      <w:r w:rsidR="00643F6D">
        <w:t xml:space="preserve">median concentration </w:t>
      </w:r>
      <w:r w:rsidR="00687C1B">
        <w:t>of 0.925</w:t>
      </w:r>
      <w:r w:rsidR="00643F6D">
        <w:t xml:space="preserve"> mg/</w:t>
      </w:r>
      <w:r w:rsidR="00C740AC">
        <w:t>L</w:t>
      </w:r>
      <w:r w:rsidR="00E6442D">
        <w:t xml:space="preserve">.  </w:t>
      </w:r>
      <w:r w:rsidR="00643F6D">
        <w:t xml:space="preserve">Both median and average values for </w:t>
      </w:r>
      <w:r w:rsidR="00AB6381">
        <w:t>Black Creek</w:t>
      </w:r>
      <w:r w:rsidR="00643F6D">
        <w:t xml:space="preserve"> </w:t>
      </w:r>
      <w:r w:rsidR="00365546">
        <w:t>fell just below the threshold for a</w:t>
      </w:r>
      <w:r w:rsidR="00643F6D">
        <w:t xml:space="preserve"> medium probability of stressor effects due to excess nitrogen</w:t>
      </w:r>
      <w:r w:rsidR="00365546">
        <w:t xml:space="preserve"> (1 mg/L)</w:t>
      </w:r>
      <w:r w:rsidR="00643F6D">
        <w:t xml:space="preserve">, </w:t>
      </w:r>
      <w:r w:rsidR="00365546">
        <w:t xml:space="preserve">with one excursion </w:t>
      </w:r>
      <w:r w:rsidR="00643F6D">
        <w:t>into the high</w:t>
      </w:r>
      <w:r w:rsidR="0036088D">
        <w:t xml:space="preserve"> probability of stressor effects </w:t>
      </w:r>
      <w:r w:rsidR="00365546">
        <w:t>range</w:t>
      </w:r>
      <w:r w:rsidR="0036088D">
        <w:t xml:space="preserve">.  </w:t>
      </w:r>
      <w:r w:rsidR="00E660E9">
        <w:t xml:space="preserve"> </w:t>
      </w:r>
      <w:r w:rsidR="00365546">
        <w:t xml:space="preserve">Mean and median nitrogen concentrations in Hat Creek both fell within the no probability of stressor effects range.  There were two excursions into the medium probability of stressor effects range between 2007 and 2021.  </w:t>
      </w:r>
      <w:r w:rsidR="00187A0E">
        <w:t>W</w:t>
      </w:r>
      <w:r w:rsidR="00E660E9">
        <w:t xml:space="preserve">hile </w:t>
      </w:r>
      <w:r w:rsidR="00365546">
        <w:t>Black Creek</w:t>
      </w:r>
      <w:r w:rsidR="00187A0E">
        <w:t xml:space="preserve"> </w:t>
      </w:r>
      <w:r w:rsidR="000540AA">
        <w:t>had</w:t>
      </w:r>
      <w:r w:rsidR="00187A0E">
        <w:t xml:space="preserve"> elevated nitrogen concentrations</w:t>
      </w:r>
      <w:r w:rsidR="00365546">
        <w:t xml:space="preserve"> on several </w:t>
      </w:r>
      <w:r w:rsidR="00687C1B">
        <w:t>occasions</w:t>
      </w:r>
      <w:r w:rsidR="00BE792E">
        <w:t xml:space="preserve">, </w:t>
      </w:r>
      <w:r w:rsidR="00E660E9">
        <w:t xml:space="preserve">phosphorus was identified as the limiting nutrient </w:t>
      </w:r>
      <w:r w:rsidR="00365546">
        <w:t>in the stream</w:t>
      </w:r>
      <w:r w:rsidR="00512381">
        <w:t>.  This suggests</w:t>
      </w:r>
      <w:r w:rsidR="00BE792E">
        <w:t xml:space="preserve"> it is unlikely that nitrogen is responsible for stressor effects </w:t>
      </w:r>
      <w:r w:rsidR="00512381">
        <w:t>resulting</w:t>
      </w:r>
      <w:r w:rsidR="00BE792E">
        <w:t xml:space="preserve"> </w:t>
      </w:r>
      <w:r w:rsidR="00512381">
        <w:t xml:space="preserve">from </w:t>
      </w:r>
      <w:r w:rsidR="00BE792E">
        <w:t xml:space="preserve">excess algal growth </w:t>
      </w:r>
      <w:r w:rsidR="00512381">
        <w:t>due to e</w:t>
      </w:r>
      <w:r w:rsidR="00365546">
        <w:t>xcessive nitrogen loading in Black Creek</w:t>
      </w:r>
      <w:r w:rsidR="00BE792E">
        <w:t>.</w:t>
      </w:r>
      <w:r w:rsidR="00365546">
        <w:t xml:space="preserve">  While nitrogen was the limiting nutrient in Hat Creek, monthly monitoring data suggests that nitrogen is not a stressor in the stream.</w:t>
      </w:r>
      <w:r w:rsidR="00187A0E">
        <w:t xml:space="preserve"> </w:t>
      </w:r>
    </w:p>
    <w:p w14:paraId="4271B74E" w14:textId="0743FE0D" w:rsidR="00512381" w:rsidRDefault="004C62ED" w:rsidP="00187A0E">
      <w:pPr>
        <w:pStyle w:val="BlockText"/>
      </w:pPr>
      <w:r>
        <w:fldChar w:fldCharType="begin"/>
      </w:r>
      <w:r>
        <w:instrText xml:space="preserve"> REF _Ref45097772 \h </w:instrText>
      </w:r>
      <w:r>
        <w:fldChar w:fldCharType="separate"/>
      </w:r>
      <w:r w:rsidR="00976F7C">
        <w:t xml:space="preserve">Figure </w:t>
      </w:r>
      <w:r w:rsidR="00976F7C">
        <w:rPr>
          <w:noProof/>
        </w:rPr>
        <w:t>1</w:t>
      </w:r>
      <w:r w:rsidR="00976F7C">
        <w:noBreakHyphen/>
      </w:r>
      <w:r w:rsidR="00976F7C">
        <w:rPr>
          <w:noProof/>
        </w:rPr>
        <w:t>27</w:t>
      </w:r>
      <w:r>
        <w:fldChar w:fldCharType="end"/>
      </w:r>
      <w:r w:rsidR="00512381">
        <w:t xml:space="preserve"> shows total phosphorus levels in </w:t>
      </w:r>
      <w:r w:rsidR="00C11968">
        <w:t>Hat</w:t>
      </w:r>
      <w:r w:rsidR="00512381">
        <w:t xml:space="preserve"> and </w:t>
      </w:r>
      <w:r w:rsidR="00C11968">
        <w:t>Black</w:t>
      </w:r>
      <w:r w:rsidR="00512381">
        <w:t xml:space="preserve"> Creeks. Median phosphorus concentrations were compared with EPA recommended nutrient criteria for the </w:t>
      </w:r>
      <w:r w:rsidR="00687C1B">
        <w:t>Piedmont</w:t>
      </w:r>
      <w:r w:rsidR="00664D79">
        <w:t xml:space="preserve"> Ecoregion</w:t>
      </w:r>
      <w:r w:rsidR="00512381">
        <w:t>, which are based upon the 25</w:t>
      </w:r>
      <w:r w:rsidR="00512381" w:rsidRPr="00E6442D">
        <w:rPr>
          <w:vertAlign w:val="superscript"/>
        </w:rPr>
        <w:t>th</w:t>
      </w:r>
      <w:r w:rsidR="00512381">
        <w:t xml:space="preserve"> percentile of </w:t>
      </w:r>
      <w:r w:rsidR="00664D79">
        <w:t xml:space="preserve">reported </w:t>
      </w:r>
      <w:r w:rsidR="00512381">
        <w:t xml:space="preserve">values for the region (USEPA, 2000b).  </w:t>
      </w:r>
      <w:r w:rsidR="00664D79">
        <w:t>The m</w:t>
      </w:r>
      <w:r>
        <w:t xml:space="preserve">edian </w:t>
      </w:r>
      <w:r w:rsidR="00664D79">
        <w:t>TP concentration</w:t>
      </w:r>
      <w:r w:rsidR="00116264">
        <w:t>s</w:t>
      </w:r>
      <w:r w:rsidR="00664D79">
        <w:t xml:space="preserve"> in </w:t>
      </w:r>
      <w:r w:rsidR="00116264">
        <w:t xml:space="preserve">Hat and </w:t>
      </w:r>
      <w:r w:rsidR="00687C1B">
        <w:t>Black</w:t>
      </w:r>
      <w:r w:rsidR="00664D79">
        <w:t xml:space="preserve"> Creek</w:t>
      </w:r>
      <w:r w:rsidR="00116264">
        <w:t>s</w:t>
      </w:r>
      <w:r w:rsidR="00664D79">
        <w:t xml:space="preserve"> (</w:t>
      </w:r>
      <w:r w:rsidR="00116264">
        <w:t xml:space="preserve">0.06 and 0.105 </w:t>
      </w:r>
      <w:r w:rsidR="00664D79">
        <w:t>mg/L</w:t>
      </w:r>
      <w:r w:rsidR="00116264">
        <w:t>, respectively</w:t>
      </w:r>
      <w:r w:rsidR="00664D79">
        <w:t xml:space="preserve">) </w:t>
      </w:r>
      <w:r>
        <w:t>exceed</w:t>
      </w:r>
      <w:r w:rsidR="00664D79">
        <w:t>ed</w:t>
      </w:r>
      <w:r>
        <w:t xml:space="preserve"> the recommended criteri</w:t>
      </w:r>
      <w:r w:rsidR="000A1C41">
        <w:t>on</w:t>
      </w:r>
      <w:r w:rsidR="00664D79">
        <w:t xml:space="preserve"> of 0.0</w:t>
      </w:r>
      <w:r w:rsidR="00687C1B">
        <w:t>3</w:t>
      </w:r>
      <w:r>
        <w:t xml:space="preserve"> mg/L TP</w:t>
      </w:r>
      <w:r w:rsidR="00116264">
        <w:t xml:space="preserve">.  In Black Creek, the median concentration fell along the boundary between a medium and high probability for stressor effects range, while the mean value fell within the high probability range.  </w:t>
      </w:r>
      <w:r>
        <w:t xml:space="preserve">Median </w:t>
      </w:r>
      <w:r w:rsidR="00116264">
        <w:t xml:space="preserve">and mean </w:t>
      </w:r>
      <w:r>
        <w:t xml:space="preserve">concentrations in </w:t>
      </w:r>
      <w:r w:rsidR="00116264">
        <w:t>Hat Creek</w:t>
      </w:r>
      <w:r>
        <w:t xml:space="preserve"> </w:t>
      </w:r>
      <w:r w:rsidR="008906A9">
        <w:t xml:space="preserve">fell </w:t>
      </w:r>
      <w:r>
        <w:t xml:space="preserve">within the </w:t>
      </w:r>
      <w:r w:rsidR="00116264">
        <w:t>medium</w:t>
      </w:r>
      <w:r>
        <w:t xml:space="preserve"> probability of stressor effects range for </w:t>
      </w:r>
      <w:r w:rsidR="009C0DC2">
        <w:t>TP</w:t>
      </w:r>
      <w:r>
        <w:t xml:space="preserve">.  </w:t>
      </w:r>
      <w:r w:rsidR="009C0DC2">
        <w:t>Since</w:t>
      </w:r>
      <w:r w:rsidR="00C56402">
        <w:t xml:space="preserve"> nitrogen is the limiting nutrient in Hat Creek, it is unlikely that</w:t>
      </w:r>
      <w:r w:rsidR="009C0DC2">
        <w:t xml:space="preserve"> phosphorus </w:t>
      </w:r>
      <w:r w:rsidR="00C56402">
        <w:t>is a stressor in the stream as it is not the primary factor controlling nutrient growth.</w:t>
      </w:r>
      <w:r w:rsidR="006729DC">
        <w:t xml:space="preserve">  TP concentrations in Black Creek</w:t>
      </w:r>
      <w:r w:rsidR="005A6227">
        <w:t xml:space="preserve"> were elevated through the two year monitoring period, but</w:t>
      </w:r>
      <w:r w:rsidR="006729DC">
        <w:t xml:space="preserve"> began to increase </w:t>
      </w:r>
      <w:r w:rsidR="005A6227">
        <w:t>further between April and May 2021.  C</w:t>
      </w:r>
      <w:r w:rsidR="006729DC">
        <w:t>oncentrations remained elevated through the remainder of the monitoring period (</w:t>
      </w:r>
      <w:r w:rsidR="006729DC">
        <w:fldChar w:fldCharType="begin"/>
      </w:r>
      <w:r w:rsidR="006729DC">
        <w:instrText xml:space="preserve"> REF _Ref93897530 \h </w:instrText>
      </w:r>
      <w:r w:rsidR="006729DC">
        <w:fldChar w:fldCharType="separate"/>
      </w:r>
      <w:r w:rsidR="00976F7C">
        <w:t xml:space="preserve">Figure </w:t>
      </w:r>
      <w:r w:rsidR="00976F7C">
        <w:rPr>
          <w:noProof/>
        </w:rPr>
        <w:t>1</w:t>
      </w:r>
      <w:r w:rsidR="00976F7C">
        <w:noBreakHyphen/>
      </w:r>
      <w:r w:rsidR="00976F7C">
        <w:rPr>
          <w:noProof/>
        </w:rPr>
        <w:t>28</w:t>
      </w:r>
      <w:r w:rsidR="006729DC">
        <w:fldChar w:fldCharType="end"/>
      </w:r>
      <w:r w:rsidR="006729DC">
        <w:t xml:space="preserve">).  As noted previously, a discharge of untreated sewage </w:t>
      </w:r>
      <w:r w:rsidR="007B1BB8">
        <w:t xml:space="preserve">from the Nelson County STP </w:t>
      </w:r>
      <w:r w:rsidR="006729DC">
        <w:t xml:space="preserve">to Black Creek was documented at the beginning of May 2021.  </w:t>
      </w:r>
      <w:r w:rsidR="00C6236F">
        <w:t xml:space="preserve">The median TP concentration </w:t>
      </w:r>
      <w:r w:rsidR="008E6CAA">
        <w:t>between January 2020 and April 2021</w:t>
      </w:r>
      <w:r w:rsidR="00C6236F">
        <w:t xml:space="preserve"> </w:t>
      </w:r>
      <w:r w:rsidR="008E6CAA">
        <w:t>(</w:t>
      </w:r>
      <w:r w:rsidR="00C6236F">
        <w:t>prior to the discharge</w:t>
      </w:r>
      <w:r w:rsidR="008E6CAA">
        <w:t>)</w:t>
      </w:r>
      <w:r w:rsidR="00C6236F">
        <w:t xml:space="preserve"> was 0.085 mg/L</w:t>
      </w:r>
      <w:r w:rsidR="008E6CAA">
        <w:t>,</w:t>
      </w:r>
      <w:r w:rsidR="00C6236F">
        <w:t xml:space="preserve"> while the median concentration </w:t>
      </w:r>
      <w:r w:rsidR="008E6CAA">
        <w:t>between May 2021 and December 2021</w:t>
      </w:r>
      <w:r w:rsidR="00C6236F">
        <w:t xml:space="preserve"> was 0.20 mg/L. </w:t>
      </w:r>
      <w:r w:rsidR="006729DC">
        <w:t xml:space="preserve">This discharge could be </w:t>
      </w:r>
      <w:r w:rsidR="006A13D7">
        <w:t>a source of the</w:t>
      </w:r>
      <w:r w:rsidR="006729DC">
        <w:t xml:space="preserve"> </w:t>
      </w:r>
      <w:r w:rsidR="005A6227">
        <w:t>increase in</w:t>
      </w:r>
      <w:r w:rsidR="006729DC">
        <w:t xml:space="preserve"> TP concentrations measured </w:t>
      </w:r>
      <w:r w:rsidR="008E6CAA">
        <w:t>in the last 7 months of sampling</w:t>
      </w:r>
      <w:r w:rsidR="006729DC">
        <w:t>.  While there is not a stream gage on Black Creek, DEQ</w:t>
      </w:r>
      <w:r w:rsidR="007B1BB8">
        <w:t>/USGS</w:t>
      </w:r>
      <w:r w:rsidR="006729DC">
        <w:t xml:space="preserve"> operates a gage on the </w:t>
      </w:r>
      <w:proofErr w:type="spellStart"/>
      <w:r w:rsidR="006729DC">
        <w:t>Tye</w:t>
      </w:r>
      <w:proofErr w:type="spellEnd"/>
      <w:r w:rsidR="006729DC">
        <w:t xml:space="preserve"> River in Lovington.  Discharge rates at this gage provide an indication of conditions upstream in Black </w:t>
      </w:r>
      <w:r w:rsidR="006729DC">
        <w:lastRenderedPageBreak/>
        <w:t xml:space="preserve">Creek.  As shown in </w:t>
      </w:r>
      <w:r w:rsidR="007B1BB8">
        <w:fldChar w:fldCharType="begin"/>
      </w:r>
      <w:r w:rsidR="007B1BB8">
        <w:instrText xml:space="preserve"> REF _Ref93898081 \h </w:instrText>
      </w:r>
      <w:r w:rsidR="007B1BB8">
        <w:fldChar w:fldCharType="separate"/>
      </w:r>
      <w:r w:rsidR="00976F7C">
        <w:t xml:space="preserve">Figure </w:t>
      </w:r>
      <w:r w:rsidR="00976F7C">
        <w:rPr>
          <w:noProof/>
        </w:rPr>
        <w:t>1</w:t>
      </w:r>
      <w:r w:rsidR="00976F7C">
        <w:noBreakHyphen/>
      </w:r>
      <w:r w:rsidR="00976F7C">
        <w:rPr>
          <w:noProof/>
        </w:rPr>
        <w:t>29</w:t>
      </w:r>
      <w:r w:rsidR="007B1BB8">
        <w:fldChar w:fldCharType="end"/>
      </w:r>
      <w:r w:rsidR="007B1BB8">
        <w:t>, the increase in TP occurred during a relatively dry period, and low flow conditions persisted through the end of July.  The dry conditions could allow for continued impacts from the documented discharge of untreated sewage for</w:t>
      </w:r>
      <w:r w:rsidR="00347C70">
        <w:t xml:space="preserve"> several months.  </w:t>
      </w:r>
      <w:r w:rsidR="007B1BB8">
        <w:t xml:space="preserve">TP concentrations in Black Creek would be expected to increase during periods of high flow if </w:t>
      </w:r>
      <w:proofErr w:type="spellStart"/>
      <w:r w:rsidR="007B1BB8">
        <w:t>non point</w:t>
      </w:r>
      <w:proofErr w:type="spellEnd"/>
      <w:r w:rsidR="007B1BB8">
        <w:t xml:space="preserve"> source runoff from surrounding agricultural and residential land and streambank erosion were responsible for elevated concentrations.</w:t>
      </w:r>
      <w:r w:rsidR="00347C70">
        <w:t xml:space="preserve">  Comparisons of TP concentrations and mean daily discharge at the </w:t>
      </w:r>
      <w:proofErr w:type="spellStart"/>
      <w:r w:rsidR="00347C70">
        <w:t>Tye</w:t>
      </w:r>
      <w:proofErr w:type="spellEnd"/>
      <w:r w:rsidR="00347C70">
        <w:t xml:space="preserve"> River gage indicate that some of the highest concentrations were documented during periods of low flow</w:t>
      </w:r>
      <w:r w:rsidR="00222C1D">
        <w:t>, occurring both before and after the documented overflow at the STP</w:t>
      </w:r>
      <w:r w:rsidR="0071766D">
        <w:t xml:space="preserve"> (</w:t>
      </w:r>
      <w:r w:rsidR="0071766D">
        <w:fldChar w:fldCharType="begin"/>
      </w:r>
      <w:r w:rsidR="0071766D">
        <w:instrText xml:space="preserve"> REF _Ref93898081 \h </w:instrText>
      </w:r>
      <w:r w:rsidR="0071766D">
        <w:fldChar w:fldCharType="separate"/>
      </w:r>
      <w:r w:rsidR="00976F7C">
        <w:t xml:space="preserve">Figure </w:t>
      </w:r>
      <w:r w:rsidR="00976F7C">
        <w:rPr>
          <w:noProof/>
        </w:rPr>
        <w:t>1</w:t>
      </w:r>
      <w:r w:rsidR="00976F7C">
        <w:noBreakHyphen/>
      </w:r>
      <w:r w:rsidR="00976F7C">
        <w:rPr>
          <w:noProof/>
        </w:rPr>
        <w:t>29</w:t>
      </w:r>
      <w:r w:rsidR="0071766D">
        <w:fldChar w:fldCharType="end"/>
      </w:r>
      <w:r w:rsidR="0071766D">
        <w:t>)</w:t>
      </w:r>
      <w:r w:rsidR="00347C70">
        <w:t>.</w:t>
      </w:r>
      <w:r w:rsidR="005A6227">
        <w:t xml:space="preserve">  TP concentrations were also compared with </w:t>
      </w:r>
      <w:r w:rsidR="005C0557">
        <w:t>monthly average discharge data from the Nelson County STP (</w:t>
      </w:r>
      <w:r w:rsidR="0045276A">
        <w:fldChar w:fldCharType="begin"/>
      </w:r>
      <w:r w:rsidR="0045276A">
        <w:instrText xml:space="preserve"> REF _Ref112330738 \h </w:instrText>
      </w:r>
      <w:r w:rsidR="0045276A">
        <w:fldChar w:fldCharType="separate"/>
      </w:r>
      <w:r w:rsidR="0045276A">
        <w:t xml:space="preserve">Figure </w:t>
      </w:r>
      <w:r w:rsidR="0045276A">
        <w:rPr>
          <w:noProof/>
        </w:rPr>
        <w:t>1</w:t>
      </w:r>
      <w:r w:rsidR="0045276A">
        <w:noBreakHyphen/>
      </w:r>
      <w:r w:rsidR="0045276A">
        <w:rPr>
          <w:noProof/>
        </w:rPr>
        <w:t>30</w:t>
      </w:r>
      <w:r w:rsidR="0045276A">
        <w:fldChar w:fldCharType="end"/>
      </w:r>
      <w:r w:rsidR="0045276A">
        <w:t>)</w:t>
      </w:r>
      <w:r w:rsidR="005C0557">
        <w:t xml:space="preserve">.  </w:t>
      </w:r>
      <w:r w:rsidR="004D73B2">
        <w:t xml:space="preserve">The relationship between average monthly discharge and phosphorus is variable during the two year monitoring period.  During some months, it appears that </w:t>
      </w:r>
      <w:r w:rsidR="00222C1D">
        <w:t xml:space="preserve">the </w:t>
      </w:r>
      <w:r w:rsidR="004D73B2">
        <w:t xml:space="preserve">facility may be diluting phosphorus concentrations in the creek, with low TP concentrations occurring when </w:t>
      </w:r>
      <w:r w:rsidR="00222C1D">
        <w:t>the average discharge rate is</w:t>
      </w:r>
      <w:r w:rsidR="004D73B2">
        <w:t xml:space="preserve"> high, and high TP concentrations occurring when the discharge rate is lower (e.g. January 2020 and July 2020, respectively).  On other occasions, phosphorus concentrations are elevated when discharge rates are elevated (November 2020, July 2021).  Without </w:t>
      </w:r>
      <w:r w:rsidR="0045276A">
        <w:t xml:space="preserve">paired discharge and phosphorus </w:t>
      </w:r>
      <w:r w:rsidR="004D73B2">
        <w:t>data from the outfall at the STP, it is difficult to determine</w:t>
      </w:r>
      <w:r w:rsidR="00222C1D">
        <w:t xml:space="preserve"> how the STP is affecting phosphorus concentrations in Black Creek.  </w:t>
      </w:r>
    </w:p>
    <w:p w14:paraId="327911BD" w14:textId="1A0561DC" w:rsidR="00C1204A" w:rsidRDefault="000024F9" w:rsidP="009E2019">
      <w:pPr>
        <w:pStyle w:val="BlockText"/>
      </w:pPr>
      <w:r>
        <w:rPr>
          <w:noProof/>
        </w:rPr>
        <w:drawing>
          <wp:inline distT="0" distB="0" distL="0" distR="0" wp14:anchorId="7FB3D078" wp14:editId="38690BD1">
            <wp:extent cx="4276461" cy="3108960"/>
            <wp:effectExtent l="0" t="0" r="0" b="0"/>
            <wp:docPr id="233" name="Picture 233" descr="Figure 1 20. Total nitrogen concentrations in Hat and Black Creeks.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76461" cy="3108960"/>
                    </a:xfrm>
                    <a:prstGeom prst="rect">
                      <a:avLst/>
                    </a:prstGeom>
                    <a:noFill/>
                  </pic:spPr>
                </pic:pic>
              </a:graphicData>
            </a:graphic>
          </wp:inline>
        </w:drawing>
      </w:r>
    </w:p>
    <w:p w14:paraId="77634825" w14:textId="7AA32567" w:rsidR="000A1C41" w:rsidRPr="000A1C41" w:rsidRDefault="009E2019" w:rsidP="000A1C41">
      <w:pPr>
        <w:pStyle w:val="Caption"/>
        <w:jc w:val="both"/>
      </w:pPr>
      <w:bookmarkStart w:id="106" w:name="_Ref45097325"/>
      <w:bookmarkStart w:id="107" w:name="_Toc112731563"/>
      <w:r>
        <w:lastRenderedPageBreak/>
        <w:t xml:space="preserve">Figure </w:t>
      </w:r>
      <w:fldSimple w:instr=" STYLEREF 1 \s ">
        <w:r w:rsidR="0045276A">
          <w:rPr>
            <w:noProof/>
          </w:rPr>
          <w:t>1</w:t>
        </w:r>
      </w:fldSimple>
      <w:r w:rsidR="0045276A">
        <w:noBreakHyphen/>
      </w:r>
      <w:fldSimple w:instr=" SEQ Figure \* ARABIC \s 1 ">
        <w:r w:rsidR="0045276A">
          <w:rPr>
            <w:noProof/>
          </w:rPr>
          <w:t>26</w:t>
        </w:r>
      </w:fldSimple>
      <w:bookmarkEnd w:id="106"/>
      <w:r w:rsidR="00C47EE1">
        <w:t xml:space="preserve">. Total nitrogen concentrations in </w:t>
      </w:r>
      <w:r w:rsidR="000024F9">
        <w:t>Hat and Black Creeks</w:t>
      </w:r>
      <w:r w:rsidR="00C47EE1">
        <w:t>. Whiskers indicate the range, boxes indicate the inter-quartile range, line</w:t>
      </w:r>
      <w:r w:rsidR="000024F9">
        <w:t xml:space="preserve">s indicate the median, and </w:t>
      </w:r>
      <w:r w:rsidR="00C47EE1">
        <w:t>white markers indicate the average. Colors represent the probability that data within that range would be responsible for causing stress.</w:t>
      </w:r>
      <w:bookmarkEnd w:id="107"/>
    </w:p>
    <w:p w14:paraId="1A3BD26E" w14:textId="488E2DEF" w:rsidR="004C62ED" w:rsidRDefault="000024F9" w:rsidP="004C62ED">
      <w:r>
        <w:rPr>
          <w:noProof/>
        </w:rPr>
        <w:drawing>
          <wp:inline distT="0" distB="0" distL="0" distR="0" wp14:anchorId="125F21F1" wp14:editId="6328E4C3">
            <wp:extent cx="4276469" cy="3108960"/>
            <wp:effectExtent l="0" t="0" r="0" b="0"/>
            <wp:docPr id="241" name="Picture 241" descr="Figure 1 21. Total phosphorus concentrations in Hat and Black Creeks. Whiskers indicate the range, boxes indicate the inter-quartile range, lines indicate the median, and white markers indicate the average. Colors represent the probability that data within that range would be responsible for causing st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76469" cy="3108960"/>
                    </a:xfrm>
                    <a:prstGeom prst="rect">
                      <a:avLst/>
                    </a:prstGeom>
                    <a:noFill/>
                  </pic:spPr>
                </pic:pic>
              </a:graphicData>
            </a:graphic>
          </wp:inline>
        </w:drawing>
      </w:r>
    </w:p>
    <w:p w14:paraId="7A3EFB60" w14:textId="43CC2B89" w:rsidR="00643F6D" w:rsidRDefault="004C62ED" w:rsidP="00483A04">
      <w:pPr>
        <w:pStyle w:val="Caption"/>
      </w:pPr>
      <w:bookmarkStart w:id="108" w:name="_Ref45097772"/>
      <w:bookmarkStart w:id="109" w:name="_Toc112731564"/>
      <w:r>
        <w:t xml:space="preserve">Figure </w:t>
      </w:r>
      <w:fldSimple w:instr=" STYLEREF 1 \s ">
        <w:r w:rsidR="0045276A">
          <w:rPr>
            <w:noProof/>
          </w:rPr>
          <w:t>1</w:t>
        </w:r>
      </w:fldSimple>
      <w:r w:rsidR="0045276A">
        <w:noBreakHyphen/>
      </w:r>
      <w:fldSimple w:instr=" SEQ Figure \* ARABIC \s 1 ">
        <w:r w:rsidR="0045276A">
          <w:rPr>
            <w:noProof/>
          </w:rPr>
          <w:t>27</w:t>
        </w:r>
      </w:fldSimple>
      <w:bookmarkEnd w:id="108"/>
      <w:r>
        <w:t xml:space="preserve">. Total phosphorus concentrations </w:t>
      </w:r>
      <w:r w:rsidR="00CD1140">
        <w:t xml:space="preserve">in </w:t>
      </w:r>
      <w:r w:rsidR="000024F9">
        <w:t>Hat and Black Creeks</w:t>
      </w:r>
      <w:r>
        <w:t>. Whiskers indicate the range, boxes indicate the inter-quartile range, line</w:t>
      </w:r>
      <w:r w:rsidR="000024F9">
        <w:t xml:space="preserve">s indicate the median, and </w:t>
      </w:r>
      <w:r>
        <w:t>white markers indicate the average. Colors represent the probability that data within that range would be responsible for causing stress.</w:t>
      </w:r>
      <w:bookmarkEnd w:id="109"/>
    </w:p>
    <w:p w14:paraId="77AC8D07" w14:textId="77777777" w:rsidR="00483A04" w:rsidRPr="00483A04" w:rsidRDefault="00483A04" w:rsidP="00483A04"/>
    <w:p w14:paraId="36AE6943" w14:textId="77777777" w:rsidR="006729DC" w:rsidRDefault="006729DC" w:rsidP="00BE68FC">
      <w:pPr>
        <w:pStyle w:val="BlockText"/>
      </w:pPr>
      <w:r>
        <w:rPr>
          <w:noProof/>
        </w:rPr>
        <w:lastRenderedPageBreak/>
        <w:drawing>
          <wp:inline distT="0" distB="0" distL="0" distR="0" wp14:anchorId="150B0ED7" wp14:editId="5F75D888">
            <wp:extent cx="4472425" cy="3248025"/>
            <wp:effectExtent l="0" t="0" r="4445" b="0"/>
            <wp:docPr id="14" name="Picture 14" descr="Figure 1 28 Total phosphorus concentrations in Black Creek (2-BKC000.08) measured between 2020 a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40130" cy="3297195"/>
                    </a:xfrm>
                    <a:prstGeom prst="rect">
                      <a:avLst/>
                    </a:prstGeom>
                    <a:noFill/>
                  </pic:spPr>
                </pic:pic>
              </a:graphicData>
            </a:graphic>
          </wp:inline>
        </w:drawing>
      </w:r>
    </w:p>
    <w:p w14:paraId="68CB7506" w14:textId="0E158ACB" w:rsidR="006729DC" w:rsidRDefault="006729DC" w:rsidP="006729DC">
      <w:pPr>
        <w:pStyle w:val="Caption"/>
      </w:pPr>
      <w:bookmarkStart w:id="110" w:name="_Ref93897530"/>
      <w:bookmarkStart w:id="111" w:name="_Toc112731565"/>
      <w:r>
        <w:t xml:space="preserve">Figure </w:t>
      </w:r>
      <w:fldSimple w:instr=" STYLEREF 1 \s ">
        <w:r w:rsidR="0045276A">
          <w:rPr>
            <w:noProof/>
          </w:rPr>
          <w:t>1</w:t>
        </w:r>
      </w:fldSimple>
      <w:r w:rsidR="0045276A">
        <w:noBreakHyphen/>
      </w:r>
      <w:fldSimple w:instr=" SEQ Figure \* ARABIC \s 1 ">
        <w:r w:rsidR="0045276A">
          <w:rPr>
            <w:noProof/>
          </w:rPr>
          <w:t>28</w:t>
        </w:r>
      </w:fldSimple>
      <w:bookmarkEnd w:id="110"/>
      <w:r>
        <w:t xml:space="preserve"> Total phosphorus concentrations in Black Creek (2-BKC000.08) measured between 2020 and 2021.</w:t>
      </w:r>
      <w:bookmarkEnd w:id="111"/>
    </w:p>
    <w:p w14:paraId="73BCDECA" w14:textId="78FA7450" w:rsidR="006729DC" w:rsidRDefault="006729DC" w:rsidP="006729DC"/>
    <w:p w14:paraId="3B4D21CA" w14:textId="4F5AD0B7" w:rsidR="006729DC" w:rsidRDefault="000F0255" w:rsidP="006729DC">
      <w:r>
        <w:rPr>
          <w:noProof/>
        </w:rPr>
        <w:drawing>
          <wp:inline distT="0" distB="0" distL="0" distR="0" wp14:anchorId="6A05E72D" wp14:editId="7AD00220">
            <wp:extent cx="5714365" cy="3676326"/>
            <wp:effectExtent l="0" t="0" r="635" b="635"/>
            <wp:docPr id="12" name="Picture 12" descr="Figure 1 29  Discharge at USGS gage on Tye River near Lovingston, VA in 2020 and 2021 versus total phosphorus concentrations in Black Creek (2-BKC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PvFlow_BlackCreek.jpg"/>
                    <pic:cNvPicPr/>
                  </pic:nvPicPr>
                  <pic:blipFill rotWithShape="1">
                    <a:blip r:embed="rId52">
                      <a:extLst>
                        <a:ext uri="{28A0092B-C50C-407E-A947-70E740481C1C}">
                          <a14:useLocalDpi xmlns:a14="http://schemas.microsoft.com/office/drawing/2010/main" val="0"/>
                        </a:ext>
                      </a:extLst>
                    </a:blip>
                    <a:srcRect t="7966" b="8757"/>
                    <a:stretch/>
                  </pic:blipFill>
                  <pic:spPr bwMode="auto">
                    <a:xfrm>
                      <a:off x="0" y="0"/>
                      <a:ext cx="5725514" cy="3683499"/>
                    </a:xfrm>
                    <a:prstGeom prst="rect">
                      <a:avLst/>
                    </a:prstGeom>
                    <a:ln>
                      <a:noFill/>
                    </a:ln>
                    <a:extLst>
                      <a:ext uri="{53640926-AAD7-44D8-BBD7-CCE9431645EC}">
                        <a14:shadowObscured xmlns:a14="http://schemas.microsoft.com/office/drawing/2010/main"/>
                      </a:ext>
                    </a:extLst>
                  </pic:spPr>
                </pic:pic>
              </a:graphicData>
            </a:graphic>
          </wp:inline>
        </w:drawing>
      </w:r>
    </w:p>
    <w:p w14:paraId="35F7F78A" w14:textId="3CCD1351" w:rsidR="007B1BB8" w:rsidRDefault="007B1BB8" w:rsidP="007B1BB8">
      <w:pPr>
        <w:pStyle w:val="Caption"/>
      </w:pPr>
      <w:bookmarkStart w:id="112" w:name="_Ref93898081"/>
      <w:bookmarkStart w:id="113" w:name="_Toc112731566"/>
      <w:r>
        <w:t xml:space="preserve">Figure </w:t>
      </w:r>
      <w:fldSimple w:instr=" STYLEREF 1 \s ">
        <w:r w:rsidR="0045276A">
          <w:rPr>
            <w:noProof/>
          </w:rPr>
          <w:t>1</w:t>
        </w:r>
      </w:fldSimple>
      <w:r w:rsidR="0045276A">
        <w:noBreakHyphen/>
      </w:r>
      <w:fldSimple w:instr=" SEQ Figure \* ARABIC \s 1 ">
        <w:r w:rsidR="0045276A">
          <w:rPr>
            <w:noProof/>
          </w:rPr>
          <w:t>29</w:t>
        </w:r>
      </w:fldSimple>
      <w:bookmarkEnd w:id="112"/>
      <w:r>
        <w:t xml:space="preserve">  </w:t>
      </w:r>
      <w:r w:rsidR="0071766D">
        <w:t>Discharge</w:t>
      </w:r>
      <w:r>
        <w:t xml:space="preserve"> at USGS gage on </w:t>
      </w:r>
      <w:proofErr w:type="spellStart"/>
      <w:r>
        <w:t>Tye</w:t>
      </w:r>
      <w:proofErr w:type="spellEnd"/>
      <w:r>
        <w:t xml:space="preserve"> River near </w:t>
      </w:r>
      <w:proofErr w:type="spellStart"/>
      <w:r>
        <w:t>Lovingston</w:t>
      </w:r>
      <w:proofErr w:type="spellEnd"/>
      <w:r>
        <w:t>, VA in 2020 and 2021</w:t>
      </w:r>
      <w:r w:rsidR="0071766D">
        <w:t xml:space="preserve"> versus total phosphorus concentrations in Black Creek (2-BKC000.08)</w:t>
      </w:r>
      <w:r>
        <w:t>.</w:t>
      </w:r>
      <w:bookmarkEnd w:id="113"/>
    </w:p>
    <w:p w14:paraId="30CBE6DB" w14:textId="708F99A0" w:rsidR="009E634F" w:rsidRDefault="009E634F" w:rsidP="009E634F">
      <w:r>
        <w:rPr>
          <w:noProof/>
        </w:rPr>
        <w:lastRenderedPageBreak/>
        <w:drawing>
          <wp:inline distT="0" distB="0" distL="0" distR="0" wp14:anchorId="28B6CD94" wp14:editId="5E36BBA3">
            <wp:extent cx="5667375" cy="4057216"/>
            <wp:effectExtent l="0" t="0" r="0" b="635"/>
            <wp:docPr id="4" name="Picture 4" descr="Figure 1 30.  Reported monthly average discharge rates for the Nelson County STP and total phosphorus concentrations in Black Creek (20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1152" t="-684" r="835" b="3544"/>
                    <a:stretch/>
                  </pic:blipFill>
                  <pic:spPr bwMode="auto">
                    <a:xfrm>
                      <a:off x="0" y="0"/>
                      <a:ext cx="5668838" cy="4058263"/>
                    </a:xfrm>
                    <a:prstGeom prst="rect">
                      <a:avLst/>
                    </a:prstGeom>
                    <a:noFill/>
                    <a:ln>
                      <a:noFill/>
                    </a:ln>
                    <a:extLst>
                      <a:ext uri="{53640926-AAD7-44D8-BBD7-CCE9431645EC}">
                        <a14:shadowObscured xmlns:a14="http://schemas.microsoft.com/office/drawing/2010/main"/>
                      </a:ext>
                    </a:extLst>
                  </pic:spPr>
                </pic:pic>
              </a:graphicData>
            </a:graphic>
          </wp:inline>
        </w:drawing>
      </w:r>
    </w:p>
    <w:p w14:paraId="50059206" w14:textId="3B03AB5C" w:rsidR="0045276A" w:rsidRPr="009E634F" w:rsidRDefault="0045276A" w:rsidP="0045276A">
      <w:pPr>
        <w:pStyle w:val="Caption"/>
      </w:pPr>
      <w:bookmarkStart w:id="114" w:name="_Ref112330738"/>
      <w:bookmarkStart w:id="115" w:name="_Toc112731567"/>
      <w:r>
        <w:t xml:space="preserve">Figure </w:t>
      </w:r>
      <w:fldSimple w:instr=" STYLEREF 1 \s ">
        <w:r>
          <w:rPr>
            <w:noProof/>
          </w:rPr>
          <w:t>1</w:t>
        </w:r>
      </w:fldSimple>
      <w:r>
        <w:noBreakHyphen/>
      </w:r>
      <w:fldSimple w:instr=" SEQ Figure \* ARABIC \s 1 ">
        <w:r>
          <w:rPr>
            <w:noProof/>
          </w:rPr>
          <w:t>30</w:t>
        </w:r>
      </w:fldSimple>
      <w:bookmarkEnd w:id="114"/>
      <w:r>
        <w:t>.  Reported monthly average discharge rates for the Nelson County STP and total phosphorus concentrations in Black Creek (2020-2021).</w:t>
      </w:r>
      <w:bookmarkEnd w:id="115"/>
    </w:p>
    <w:p w14:paraId="6BD30356" w14:textId="05DB96B4" w:rsidR="00E660E9" w:rsidRDefault="00AB53AB" w:rsidP="00BE68FC">
      <w:pPr>
        <w:pStyle w:val="BlockText"/>
      </w:pPr>
      <w:r>
        <w:t>D</w:t>
      </w:r>
      <w:r w:rsidR="00B35F62">
        <w:t>iurnal dissolved oxygen monitoring results must a</w:t>
      </w:r>
      <w:r w:rsidR="000540AA">
        <w:t>lso be evaluated to determine if</w:t>
      </w:r>
      <w:r w:rsidR="00B35F62">
        <w:t xml:space="preserve"> </w:t>
      </w:r>
      <w:r w:rsidR="00812316">
        <w:t>phosphorus</w:t>
      </w:r>
      <w:r w:rsidR="00B35F62">
        <w:t xml:space="preserve"> is a </w:t>
      </w:r>
      <w:r w:rsidR="000540AA">
        <w:t xml:space="preserve">likely </w:t>
      </w:r>
      <w:r w:rsidR="007A7FA4">
        <w:t>stressor.  Excess nutrient loads to a stream may accelerate</w:t>
      </w:r>
      <w:r w:rsidR="008E7191">
        <w:t xml:space="preserve"> algal grow</w:t>
      </w:r>
      <w:r w:rsidR="007A7FA4">
        <w:t xml:space="preserve">th, </w:t>
      </w:r>
      <w:r w:rsidR="000540AA">
        <w:t>result</w:t>
      </w:r>
      <w:r w:rsidR="007A7FA4">
        <w:t>ing</w:t>
      </w:r>
      <w:r w:rsidR="000540AA">
        <w:t xml:space="preserve"> in large diurnal swings</w:t>
      </w:r>
      <w:r w:rsidR="007A7FA4">
        <w:t xml:space="preserve"> in dissolved oxygen concentrations during periods of photosynthesis and respiration</w:t>
      </w:r>
      <w:r w:rsidR="00B35F62">
        <w:t xml:space="preserve">.  </w:t>
      </w:r>
      <w:r w:rsidR="00102C77">
        <w:t xml:space="preserve">Diurnal monitoring was conducted in Black Creek for a </w:t>
      </w:r>
      <w:r w:rsidR="00B77A1F">
        <w:t>9</w:t>
      </w:r>
      <w:r w:rsidR="00102C77">
        <w:t xml:space="preserve">-day period in </w:t>
      </w:r>
      <w:r w:rsidR="00B77A1F">
        <w:t>late June/early July</w:t>
      </w:r>
      <w:r w:rsidR="00102C77">
        <w:t xml:space="preserve"> 2022.  </w:t>
      </w:r>
      <w:r w:rsidR="00B35F62" w:rsidRPr="00B77A1F">
        <w:t>Dissolved oxygen levels in</w:t>
      </w:r>
      <w:r w:rsidR="00B35F62">
        <w:t xml:space="preserve"> </w:t>
      </w:r>
      <w:r w:rsidR="00102C77">
        <w:t>Black</w:t>
      </w:r>
      <w:r w:rsidR="004C2580">
        <w:t xml:space="preserve"> Creek fell within the high probability of benthic stress (below 7 mg/L) during the daytime throughout the </w:t>
      </w:r>
      <w:r w:rsidR="00D41386">
        <w:t>9</w:t>
      </w:r>
      <w:r w:rsidR="004C2580">
        <w:t>-</w:t>
      </w:r>
      <w:r w:rsidR="00B35F62">
        <w:t xml:space="preserve">day period of diurnal monitoring.  </w:t>
      </w:r>
      <w:r w:rsidR="004C2580">
        <w:t>However, concentrations did not approach the water quality standard of 5 mg/L</w:t>
      </w:r>
      <w:r w:rsidR="0051352C">
        <w:t xml:space="preserve">, </w:t>
      </w:r>
      <w:r w:rsidR="004C2580">
        <w:t xml:space="preserve">and the </w:t>
      </w:r>
      <w:r w:rsidR="007A7FA4">
        <w:t>shift in both concentration</w:t>
      </w:r>
      <w:r w:rsidR="0051352C">
        <w:t xml:space="preserve"> and % saturation between daytime and nighttime was </w:t>
      </w:r>
      <w:r w:rsidR="00D41386">
        <w:t>typically not indicative of eutrop</w:t>
      </w:r>
      <w:r w:rsidR="00452AAA">
        <w:t>h</w:t>
      </w:r>
      <w:r w:rsidR="00D41386">
        <w:t>ic conditions</w:t>
      </w:r>
      <w:r w:rsidR="0051352C">
        <w:t xml:space="preserve">.  </w:t>
      </w:r>
      <w:r w:rsidR="00483A04">
        <w:t xml:space="preserve">This suggests that plant growth, photosynthesis and respiration are </w:t>
      </w:r>
      <w:r w:rsidR="00677CBE">
        <w:t>affecting</w:t>
      </w:r>
      <w:r w:rsidR="00483A04">
        <w:t xml:space="preserve"> dissolved oxygen levels in </w:t>
      </w:r>
      <w:r w:rsidR="00D41386">
        <w:t>Black</w:t>
      </w:r>
      <w:r w:rsidR="00483A04">
        <w:t xml:space="preserve"> Creek, but t</w:t>
      </w:r>
      <w:r w:rsidR="005376F7">
        <w:t>hat growth rates are moderate</w:t>
      </w:r>
      <w:r w:rsidR="00483A04">
        <w:t xml:space="preserve"> </w:t>
      </w:r>
      <w:r w:rsidR="005376F7">
        <w:t>as a result of elevated</w:t>
      </w:r>
      <w:r w:rsidR="00483A04">
        <w:t xml:space="preserve"> phosphorus inputs.</w:t>
      </w:r>
      <w:r w:rsidR="00C85B01">
        <w:t xml:space="preserve"> </w:t>
      </w:r>
    </w:p>
    <w:p w14:paraId="72F38705" w14:textId="5E090153" w:rsidR="00AB53AB" w:rsidRDefault="007953A0" w:rsidP="00BE68FC">
      <w:pPr>
        <w:pStyle w:val="BlockText"/>
      </w:pPr>
      <w:r>
        <w:t xml:space="preserve">In summary, monthly ambient monitoring of </w:t>
      </w:r>
      <w:r w:rsidR="00812316">
        <w:t>phosphorus</w:t>
      </w:r>
      <w:r>
        <w:t xml:space="preserve"> </w:t>
      </w:r>
      <w:r w:rsidR="00D41386">
        <w:t>provided some evidence that</w:t>
      </w:r>
      <w:r>
        <w:t xml:space="preserve"> </w:t>
      </w:r>
      <w:r w:rsidR="00812316">
        <w:t>phosphorus</w:t>
      </w:r>
      <w:r>
        <w:t xml:space="preserve"> was a likely stressor in </w:t>
      </w:r>
      <w:r w:rsidR="00D41386">
        <w:t>Black Creek, but not in Hat Creek</w:t>
      </w:r>
      <w:r>
        <w:t xml:space="preserve">.  </w:t>
      </w:r>
      <w:r w:rsidR="00D41386">
        <w:t xml:space="preserve">Additionally, diurnal monitoring in Black Creek provided evidence of depleted dissolved oxygen concentrations in the summertime, </w:t>
      </w:r>
      <w:r w:rsidR="00D41386">
        <w:lastRenderedPageBreak/>
        <w:t>which may be the result of elevated productivity in the stream stimulated by excess phosphorus loading</w:t>
      </w:r>
      <w:r w:rsidR="00452AAA">
        <w:t>.</w:t>
      </w:r>
      <w:r w:rsidR="0051352C">
        <w:t xml:space="preserve">  </w:t>
      </w:r>
      <w:r w:rsidR="00EE64BD">
        <w:t xml:space="preserve">Consequently, </w:t>
      </w:r>
      <w:r w:rsidR="00812316">
        <w:t>phosphorus</w:t>
      </w:r>
      <w:r w:rsidR="0051352C">
        <w:t xml:space="preserve"> was considered to be a possible</w:t>
      </w:r>
      <w:r w:rsidR="00EE64BD">
        <w:t xml:space="preserve"> stressor in </w:t>
      </w:r>
      <w:r w:rsidR="00D41386">
        <w:t>Black</w:t>
      </w:r>
      <w:r w:rsidR="0051352C">
        <w:t xml:space="preserve"> Creek</w:t>
      </w:r>
      <w:r w:rsidR="00EE64BD">
        <w:t>.</w:t>
      </w:r>
    </w:p>
    <w:p w14:paraId="6354F47D" w14:textId="009EFF97" w:rsidR="00DA33B2" w:rsidRDefault="00DA33B2" w:rsidP="00BE68FC">
      <w:pPr>
        <w:pStyle w:val="BlockText"/>
      </w:pPr>
    </w:p>
    <w:p w14:paraId="335CC621" w14:textId="77777777" w:rsidR="008F4EC2" w:rsidRPr="00B62BF0" w:rsidRDefault="008F4EC2" w:rsidP="008F4EC2">
      <w:pPr>
        <w:pStyle w:val="Heading4"/>
        <w:spacing w:before="120" w:after="120" w:line="360" w:lineRule="auto"/>
      </w:pPr>
      <w:bookmarkStart w:id="116" w:name="_Toc112731516"/>
      <w:r>
        <w:t>Water Quality Regressions</w:t>
      </w:r>
      <w:bookmarkEnd w:id="116"/>
    </w:p>
    <w:p w14:paraId="6E90A1F0" w14:textId="5BA1FB7A" w:rsidR="00214CE9" w:rsidRDefault="008F4EC2" w:rsidP="008C5A67">
      <w:pPr>
        <w:widowControl w:val="0"/>
        <w:autoSpaceDE w:val="0"/>
        <w:autoSpaceDN w:val="0"/>
        <w:adjustRightInd w:val="0"/>
        <w:spacing w:before="120" w:after="120" w:line="360" w:lineRule="auto"/>
        <w:jc w:val="both"/>
      </w:pPr>
      <w:r>
        <w:t xml:space="preserve">To investigate </w:t>
      </w:r>
      <w:r w:rsidR="0002596B">
        <w:t xml:space="preserve">the potential role of various water quality parameters </w:t>
      </w:r>
      <w:r w:rsidR="008A0515">
        <w:t>affecting</w:t>
      </w:r>
      <w:r w:rsidR="0002596B">
        <w:t xml:space="preserve"> the benthic macroinvertebrate community, SCI scores </w:t>
      </w:r>
      <w:r w:rsidR="00AB47EB">
        <w:t>for both Hat</w:t>
      </w:r>
      <w:r w:rsidR="005D44EA">
        <w:t xml:space="preserve"> and </w:t>
      </w:r>
      <w:r w:rsidR="00AB47EB">
        <w:t xml:space="preserve">Black </w:t>
      </w:r>
      <w:r w:rsidR="005D44EA">
        <w:t>Creeks</w:t>
      </w:r>
      <w:r w:rsidR="0002596B">
        <w:t xml:space="preserve"> were regressed against water quality</w:t>
      </w:r>
      <w:r w:rsidR="00A06C1D">
        <w:t xml:space="preserve"> parameter values</w:t>
      </w:r>
      <w:r w:rsidR="00214CE9">
        <w:t xml:space="preserve"> collected within a 30-day window of benthic monitoring</w:t>
      </w:r>
      <w:r w:rsidR="00A06C1D">
        <w:t xml:space="preserve"> at those sites. </w:t>
      </w:r>
      <w:r w:rsidR="0071765A">
        <w:fldChar w:fldCharType="begin"/>
      </w:r>
      <w:r w:rsidR="0071765A">
        <w:instrText xml:space="preserve"> REF _Ref45099418 \h </w:instrText>
      </w:r>
      <w:r w:rsidR="00DE22F6">
        <w:instrText xml:space="preserve"> \* MERGEFORMAT </w:instrText>
      </w:r>
      <w:r w:rsidR="0071765A">
        <w:fldChar w:fldCharType="separate"/>
      </w:r>
      <w:r w:rsidR="00976F7C">
        <w:t xml:space="preserve">Table </w:t>
      </w:r>
      <w:r w:rsidR="00976F7C">
        <w:rPr>
          <w:noProof/>
        </w:rPr>
        <w:t>1</w:t>
      </w:r>
      <w:r w:rsidR="00976F7C">
        <w:rPr>
          <w:noProof/>
        </w:rPr>
        <w:noBreakHyphen/>
        <w:t>11</w:t>
      </w:r>
      <w:r w:rsidR="0071765A">
        <w:fldChar w:fldCharType="end"/>
      </w:r>
      <w:r w:rsidR="0071765A">
        <w:t xml:space="preserve"> </w:t>
      </w:r>
      <w:r w:rsidR="00A06C1D">
        <w:t>shows t</w:t>
      </w:r>
      <w:r w:rsidR="007D63E2">
        <w:t xml:space="preserve">he results of these regressions.  </w:t>
      </w:r>
      <w:r w:rsidR="00AB47EB">
        <w:t>None of the water quality parameters were significantly correlated with SCI scores for either of the impaired streams.  This may be partially attributed to the small sample size.  Additionally, several of the parameters showed little variation</w:t>
      </w:r>
      <w:r w:rsidR="00F37DA8">
        <w:t xml:space="preserve"> between samples.  Total phosphorus in Black Creek had the greatest R</w:t>
      </w:r>
      <w:r w:rsidR="00F37DA8">
        <w:rPr>
          <w:vertAlign w:val="superscript"/>
        </w:rPr>
        <w:t>2</w:t>
      </w:r>
      <w:r w:rsidR="00F37DA8">
        <w:t xml:space="preserve"> value and the smallest p-value of any of the regressions performed. </w:t>
      </w:r>
      <w:r w:rsidR="00214CE9">
        <w:t xml:space="preserve">Overall results of regression analyses indicate </w:t>
      </w:r>
      <w:r w:rsidR="008C5A67">
        <w:t>that additional data is needed</w:t>
      </w:r>
      <w:r w:rsidR="00214CE9">
        <w:t xml:space="preserve"> to clearly demonstrate the relationship between SCI scores and water quality parameters.</w:t>
      </w:r>
    </w:p>
    <w:p w14:paraId="5FC94D40" w14:textId="6E44A01A" w:rsidR="0002596B" w:rsidRDefault="00254EAC" w:rsidP="00254EAC">
      <w:pPr>
        <w:pStyle w:val="Caption"/>
      </w:pPr>
      <w:bookmarkStart w:id="117" w:name="_Ref45099418"/>
      <w:bookmarkStart w:id="118" w:name="_Toc112731580"/>
      <w:r>
        <w:t xml:space="preserve">Table </w:t>
      </w:r>
      <w:fldSimple w:instr=" STYLEREF 1 \s ">
        <w:r w:rsidR="00976F7C">
          <w:rPr>
            <w:noProof/>
          </w:rPr>
          <w:t>1</w:t>
        </w:r>
      </w:fldSimple>
      <w:r w:rsidR="00C42AFC">
        <w:noBreakHyphen/>
      </w:r>
      <w:fldSimple w:instr=" SEQ Table \* ARABIC \s 1 ">
        <w:r w:rsidR="00976F7C">
          <w:rPr>
            <w:noProof/>
          </w:rPr>
          <w:t>11</w:t>
        </w:r>
      </w:fldSimple>
      <w:bookmarkEnd w:id="117"/>
      <w:r w:rsidR="0002596B">
        <w:t xml:space="preserve">. Regression relationship between water quality parameters and stream condition index </w:t>
      </w:r>
      <w:r w:rsidR="008A5027">
        <w:t xml:space="preserve">(SCI) </w:t>
      </w:r>
      <w:r w:rsidR="0002596B">
        <w:t>scores.</w:t>
      </w:r>
      <w:bookmarkEnd w:id="118"/>
    </w:p>
    <w:tbl>
      <w:tblPr>
        <w:tblW w:w="10174" w:type="dxa"/>
        <w:tblInd w:w="78" w:type="dxa"/>
        <w:tblLayout w:type="fixed"/>
        <w:tblLook w:val="0000" w:firstRow="0" w:lastRow="0" w:firstColumn="0" w:lastColumn="0" w:noHBand="0" w:noVBand="0"/>
      </w:tblPr>
      <w:tblGrid>
        <w:gridCol w:w="1984"/>
        <w:gridCol w:w="1035"/>
        <w:gridCol w:w="1035"/>
        <w:gridCol w:w="990"/>
        <w:gridCol w:w="1080"/>
        <w:gridCol w:w="990"/>
        <w:gridCol w:w="900"/>
        <w:gridCol w:w="1080"/>
        <w:gridCol w:w="1080"/>
      </w:tblGrid>
      <w:tr w:rsidR="008E6CAA" w:rsidRPr="00C0579E" w14:paraId="12E603FA" w14:textId="45CF6FC8" w:rsidTr="008E6CAA">
        <w:trPr>
          <w:trHeight w:val="247"/>
          <w:tblHeader/>
        </w:trPr>
        <w:tc>
          <w:tcPr>
            <w:tcW w:w="1984" w:type="dxa"/>
            <w:vMerge w:val="restart"/>
            <w:tcBorders>
              <w:top w:val="single" w:sz="6" w:space="0" w:color="auto"/>
              <w:left w:val="single" w:sz="6" w:space="0" w:color="auto"/>
              <w:right w:val="single" w:sz="6" w:space="0" w:color="auto"/>
            </w:tcBorders>
            <w:shd w:val="clear" w:color="auto" w:fill="E0E0E0"/>
            <w:vAlign w:val="center"/>
          </w:tcPr>
          <w:p w14:paraId="48A57D92" w14:textId="77777777" w:rsidR="008E6CAA" w:rsidRPr="00C0579E" w:rsidRDefault="008E6CAA" w:rsidP="0002596B">
            <w:pPr>
              <w:rPr>
                <w:rFonts w:ascii="Arial Narrow" w:hAnsi="Arial Narrow"/>
                <w:b/>
                <w:sz w:val="20"/>
                <w:szCs w:val="20"/>
              </w:rPr>
            </w:pPr>
            <w:r>
              <w:rPr>
                <w:rFonts w:ascii="Arial Narrow" w:hAnsi="Arial Narrow"/>
                <w:b/>
                <w:sz w:val="20"/>
                <w:szCs w:val="20"/>
              </w:rPr>
              <w:t>Parameter</w:t>
            </w:r>
          </w:p>
        </w:tc>
        <w:tc>
          <w:tcPr>
            <w:tcW w:w="2070" w:type="dxa"/>
            <w:gridSpan w:val="2"/>
            <w:tcBorders>
              <w:top w:val="single" w:sz="6" w:space="0" w:color="auto"/>
              <w:left w:val="single" w:sz="6" w:space="0" w:color="auto"/>
              <w:bottom w:val="single" w:sz="4" w:space="0" w:color="auto"/>
              <w:right w:val="single" w:sz="6" w:space="0" w:color="auto"/>
            </w:tcBorders>
            <w:shd w:val="clear" w:color="auto" w:fill="E0E0E0"/>
          </w:tcPr>
          <w:p w14:paraId="29CDE411" w14:textId="32F0E2B3" w:rsidR="008E6CAA" w:rsidRDefault="008E6CAA" w:rsidP="0002596B">
            <w:pPr>
              <w:jc w:val="center"/>
              <w:rPr>
                <w:rFonts w:ascii="Arial Narrow" w:hAnsi="Arial Narrow"/>
                <w:b/>
                <w:sz w:val="20"/>
                <w:szCs w:val="20"/>
              </w:rPr>
            </w:pPr>
            <w:r>
              <w:rPr>
                <w:rFonts w:ascii="Arial Narrow" w:hAnsi="Arial Narrow"/>
                <w:b/>
                <w:sz w:val="20"/>
                <w:szCs w:val="20"/>
              </w:rPr>
              <w:t>No. of samples</w:t>
            </w:r>
          </w:p>
        </w:tc>
        <w:tc>
          <w:tcPr>
            <w:tcW w:w="207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66172627" w14:textId="1AC24496" w:rsidR="008E6CAA" w:rsidRDefault="008E6CAA" w:rsidP="0002596B">
            <w:pPr>
              <w:jc w:val="center"/>
              <w:rPr>
                <w:rFonts w:ascii="Arial Narrow" w:hAnsi="Arial Narrow"/>
                <w:b/>
                <w:sz w:val="20"/>
                <w:szCs w:val="20"/>
              </w:rPr>
            </w:pPr>
            <w:r>
              <w:rPr>
                <w:rFonts w:ascii="Arial Narrow" w:hAnsi="Arial Narrow"/>
                <w:b/>
                <w:sz w:val="20"/>
                <w:szCs w:val="20"/>
              </w:rPr>
              <w:t xml:space="preserve">Regression Significant </w:t>
            </w:r>
          </w:p>
          <w:p w14:paraId="5E7F49FC" w14:textId="211F9F08" w:rsidR="008E6CAA" w:rsidRDefault="008E6CAA" w:rsidP="0002596B">
            <w:pPr>
              <w:jc w:val="center"/>
              <w:rPr>
                <w:rFonts w:ascii="Arial Narrow" w:hAnsi="Arial Narrow"/>
                <w:b/>
                <w:sz w:val="20"/>
                <w:szCs w:val="20"/>
              </w:rPr>
            </w:pPr>
            <w:r>
              <w:rPr>
                <w:rFonts w:ascii="Arial Narrow" w:hAnsi="Arial Narrow"/>
                <w:b/>
                <w:sz w:val="20"/>
                <w:szCs w:val="20"/>
              </w:rPr>
              <w:t>(Y/N)</w:t>
            </w:r>
          </w:p>
        </w:tc>
        <w:tc>
          <w:tcPr>
            <w:tcW w:w="189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3FF7DAA6" w14:textId="75855785" w:rsidR="008E6CAA" w:rsidRDefault="008E6CAA" w:rsidP="0002596B">
            <w:pPr>
              <w:jc w:val="center"/>
              <w:rPr>
                <w:rFonts w:ascii="Arial Narrow" w:hAnsi="Arial Narrow"/>
                <w:b/>
                <w:sz w:val="20"/>
                <w:szCs w:val="20"/>
              </w:rPr>
            </w:pPr>
            <w:r>
              <w:rPr>
                <w:rFonts w:ascii="Arial Narrow" w:hAnsi="Arial Narrow"/>
                <w:b/>
                <w:sz w:val="20"/>
                <w:szCs w:val="20"/>
              </w:rPr>
              <w:t>R</w:t>
            </w:r>
            <w:r w:rsidRPr="008F4EC2">
              <w:rPr>
                <w:rFonts w:ascii="Arial Narrow" w:hAnsi="Arial Narrow"/>
                <w:b/>
                <w:sz w:val="20"/>
                <w:szCs w:val="20"/>
                <w:vertAlign w:val="superscript"/>
              </w:rPr>
              <w:t>2</w:t>
            </w:r>
          </w:p>
        </w:tc>
        <w:tc>
          <w:tcPr>
            <w:tcW w:w="2160" w:type="dxa"/>
            <w:gridSpan w:val="2"/>
            <w:tcBorders>
              <w:top w:val="single" w:sz="6" w:space="0" w:color="auto"/>
              <w:left w:val="single" w:sz="6" w:space="0" w:color="auto"/>
              <w:bottom w:val="single" w:sz="6" w:space="0" w:color="auto"/>
              <w:right w:val="single" w:sz="6" w:space="0" w:color="auto"/>
            </w:tcBorders>
            <w:shd w:val="clear" w:color="auto" w:fill="E0E0E0"/>
            <w:vAlign w:val="center"/>
          </w:tcPr>
          <w:p w14:paraId="42001550" w14:textId="6F9A6937" w:rsidR="008E6CAA" w:rsidRDefault="008E6CAA" w:rsidP="0002596B">
            <w:pPr>
              <w:jc w:val="center"/>
              <w:rPr>
                <w:rFonts w:ascii="Arial Narrow" w:hAnsi="Arial Narrow"/>
                <w:b/>
                <w:sz w:val="20"/>
                <w:szCs w:val="20"/>
              </w:rPr>
            </w:pPr>
            <w:r>
              <w:rPr>
                <w:rFonts w:ascii="Arial Narrow" w:hAnsi="Arial Narrow"/>
                <w:b/>
                <w:sz w:val="20"/>
                <w:szCs w:val="20"/>
              </w:rPr>
              <w:t>p-value</w:t>
            </w:r>
          </w:p>
        </w:tc>
      </w:tr>
      <w:tr w:rsidR="008E6CAA" w:rsidRPr="00C0579E" w14:paraId="1C24AE44" w14:textId="183E66BF" w:rsidTr="008E6CAA">
        <w:trPr>
          <w:trHeight w:val="247"/>
          <w:tblHeader/>
        </w:trPr>
        <w:tc>
          <w:tcPr>
            <w:tcW w:w="1984" w:type="dxa"/>
            <w:vMerge/>
            <w:tcBorders>
              <w:left w:val="single" w:sz="6" w:space="0" w:color="auto"/>
              <w:bottom w:val="single" w:sz="6" w:space="0" w:color="auto"/>
              <w:right w:val="single" w:sz="4" w:space="0" w:color="auto"/>
            </w:tcBorders>
            <w:shd w:val="clear" w:color="auto" w:fill="E0E0E0"/>
            <w:vAlign w:val="center"/>
          </w:tcPr>
          <w:p w14:paraId="7DC70743" w14:textId="77777777" w:rsidR="008E6CAA" w:rsidRDefault="008E6CAA" w:rsidP="008E6CAA">
            <w:pPr>
              <w:rPr>
                <w:rFonts w:ascii="Arial Narrow" w:hAnsi="Arial Narrow"/>
                <w:b/>
                <w:sz w:val="20"/>
                <w:szCs w:val="20"/>
              </w:rPr>
            </w:pPr>
          </w:p>
        </w:tc>
        <w:tc>
          <w:tcPr>
            <w:tcW w:w="1035" w:type="dxa"/>
            <w:tcBorders>
              <w:top w:val="single" w:sz="4" w:space="0" w:color="auto"/>
              <w:left w:val="single" w:sz="4" w:space="0" w:color="auto"/>
              <w:bottom w:val="single" w:sz="4" w:space="0" w:color="auto"/>
              <w:right w:val="single" w:sz="4" w:space="0" w:color="auto"/>
            </w:tcBorders>
            <w:shd w:val="clear" w:color="auto" w:fill="E0E0E0"/>
            <w:vAlign w:val="center"/>
          </w:tcPr>
          <w:p w14:paraId="0ECD5380" w14:textId="6F743EF6" w:rsidR="008E6CAA" w:rsidRDefault="008E6CAA" w:rsidP="008E6CAA">
            <w:pPr>
              <w:jc w:val="center"/>
              <w:rPr>
                <w:rFonts w:ascii="Arial Narrow" w:hAnsi="Arial Narrow"/>
                <w:b/>
                <w:sz w:val="20"/>
                <w:szCs w:val="20"/>
              </w:rPr>
            </w:pPr>
            <w:r>
              <w:rPr>
                <w:rFonts w:ascii="Arial Narrow" w:hAnsi="Arial Narrow"/>
                <w:b/>
                <w:sz w:val="20"/>
                <w:szCs w:val="20"/>
              </w:rPr>
              <w:t>Hat Creek</w:t>
            </w:r>
          </w:p>
        </w:tc>
        <w:tc>
          <w:tcPr>
            <w:tcW w:w="1035" w:type="dxa"/>
            <w:tcBorders>
              <w:top w:val="single" w:sz="4" w:space="0" w:color="auto"/>
              <w:left w:val="single" w:sz="4" w:space="0" w:color="auto"/>
              <w:bottom w:val="single" w:sz="4" w:space="0" w:color="auto"/>
              <w:right w:val="single" w:sz="4" w:space="0" w:color="auto"/>
            </w:tcBorders>
            <w:shd w:val="clear" w:color="auto" w:fill="E0E0E0"/>
          </w:tcPr>
          <w:p w14:paraId="280AA588" w14:textId="59A0685D" w:rsidR="008E6CAA" w:rsidRDefault="008E6CAA" w:rsidP="008E6CAA">
            <w:pPr>
              <w:jc w:val="center"/>
              <w:rPr>
                <w:rFonts w:ascii="Arial Narrow" w:hAnsi="Arial Narrow"/>
                <w:b/>
                <w:sz w:val="20"/>
                <w:szCs w:val="20"/>
              </w:rPr>
            </w:pPr>
            <w:r>
              <w:rPr>
                <w:rFonts w:ascii="Arial Narrow" w:hAnsi="Arial Narrow"/>
                <w:b/>
                <w:sz w:val="20"/>
                <w:szCs w:val="20"/>
              </w:rPr>
              <w:t>Black Creek</w:t>
            </w:r>
          </w:p>
        </w:tc>
        <w:tc>
          <w:tcPr>
            <w:tcW w:w="990" w:type="dxa"/>
            <w:tcBorders>
              <w:top w:val="single" w:sz="6" w:space="0" w:color="auto"/>
              <w:left w:val="single" w:sz="4" w:space="0" w:color="auto"/>
              <w:bottom w:val="single" w:sz="6" w:space="0" w:color="auto"/>
              <w:right w:val="single" w:sz="6" w:space="0" w:color="auto"/>
            </w:tcBorders>
            <w:shd w:val="clear" w:color="auto" w:fill="E0E0E0"/>
            <w:vAlign w:val="center"/>
          </w:tcPr>
          <w:p w14:paraId="576E8954" w14:textId="5AB33525" w:rsidR="008E6CAA" w:rsidRDefault="008E6CAA" w:rsidP="008E6CAA">
            <w:pPr>
              <w:jc w:val="center"/>
              <w:rPr>
                <w:rFonts w:ascii="Arial Narrow" w:hAnsi="Arial Narrow"/>
                <w:b/>
                <w:sz w:val="20"/>
                <w:szCs w:val="20"/>
              </w:rPr>
            </w:pPr>
            <w:r>
              <w:rPr>
                <w:rFonts w:ascii="Arial Narrow" w:hAnsi="Arial Narrow"/>
                <w:b/>
                <w:sz w:val="20"/>
                <w:szCs w:val="20"/>
              </w:rPr>
              <w:t>Hat Creek</w:t>
            </w:r>
          </w:p>
        </w:tc>
        <w:tc>
          <w:tcPr>
            <w:tcW w:w="1080" w:type="dxa"/>
            <w:tcBorders>
              <w:top w:val="single" w:sz="6" w:space="0" w:color="auto"/>
              <w:left w:val="single" w:sz="6" w:space="0" w:color="auto"/>
              <w:bottom w:val="single" w:sz="6" w:space="0" w:color="auto"/>
              <w:right w:val="single" w:sz="6" w:space="0" w:color="auto"/>
            </w:tcBorders>
            <w:shd w:val="clear" w:color="auto" w:fill="E0E0E0"/>
          </w:tcPr>
          <w:p w14:paraId="23D5684A" w14:textId="19C7C86A" w:rsidR="008E6CAA" w:rsidRDefault="008E6CAA" w:rsidP="008E6CAA">
            <w:pPr>
              <w:jc w:val="center"/>
              <w:rPr>
                <w:rFonts w:ascii="Arial Narrow" w:hAnsi="Arial Narrow"/>
                <w:b/>
                <w:sz w:val="20"/>
                <w:szCs w:val="20"/>
              </w:rPr>
            </w:pPr>
            <w:r>
              <w:rPr>
                <w:rFonts w:ascii="Arial Narrow" w:hAnsi="Arial Narrow"/>
                <w:b/>
                <w:sz w:val="20"/>
                <w:szCs w:val="20"/>
              </w:rPr>
              <w:t>Black Creek</w:t>
            </w:r>
          </w:p>
        </w:tc>
        <w:tc>
          <w:tcPr>
            <w:tcW w:w="990" w:type="dxa"/>
            <w:tcBorders>
              <w:top w:val="single" w:sz="6" w:space="0" w:color="auto"/>
              <w:left w:val="single" w:sz="6" w:space="0" w:color="auto"/>
              <w:bottom w:val="single" w:sz="6" w:space="0" w:color="auto"/>
              <w:right w:val="single" w:sz="6" w:space="0" w:color="auto"/>
            </w:tcBorders>
            <w:shd w:val="clear" w:color="auto" w:fill="E0E0E0"/>
            <w:vAlign w:val="center"/>
          </w:tcPr>
          <w:p w14:paraId="46973C3F" w14:textId="7921D5C2" w:rsidR="008E6CAA" w:rsidRDefault="008E6CAA" w:rsidP="008E6CAA">
            <w:pPr>
              <w:jc w:val="center"/>
              <w:rPr>
                <w:rFonts w:ascii="Arial Narrow" w:hAnsi="Arial Narrow"/>
                <w:b/>
                <w:sz w:val="20"/>
                <w:szCs w:val="20"/>
              </w:rPr>
            </w:pPr>
            <w:r>
              <w:rPr>
                <w:rFonts w:ascii="Arial Narrow" w:hAnsi="Arial Narrow"/>
                <w:b/>
                <w:sz w:val="20"/>
                <w:szCs w:val="20"/>
              </w:rPr>
              <w:t>Hat Creek</w:t>
            </w:r>
          </w:p>
        </w:tc>
        <w:tc>
          <w:tcPr>
            <w:tcW w:w="900" w:type="dxa"/>
            <w:tcBorders>
              <w:top w:val="single" w:sz="6" w:space="0" w:color="auto"/>
              <w:left w:val="single" w:sz="6" w:space="0" w:color="auto"/>
              <w:bottom w:val="single" w:sz="6" w:space="0" w:color="auto"/>
              <w:right w:val="single" w:sz="6" w:space="0" w:color="auto"/>
            </w:tcBorders>
            <w:shd w:val="clear" w:color="auto" w:fill="E0E0E0"/>
          </w:tcPr>
          <w:p w14:paraId="6BBB86F3" w14:textId="740A3F52" w:rsidR="008E6CAA" w:rsidRDefault="008E6CAA" w:rsidP="008E6CAA">
            <w:pPr>
              <w:jc w:val="center"/>
              <w:rPr>
                <w:rFonts w:ascii="Arial Narrow" w:hAnsi="Arial Narrow"/>
                <w:b/>
                <w:sz w:val="20"/>
                <w:szCs w:val="20"/>
              </w:rPr>
            </w:pPr>
            <w:r>
              <w:rPr>
                <w:rFonts w:ascii="Arial Narrow" w:hAnsi="Arial Narrow"/>
                <w:b/>
                <w:sz w:val="20"/>
                <w:szCs w:val="20"/>
              </w:rPr>
              <w:t>Black Creek</w:t>
            </w:r>
          </w:p>
        </w:tc>
        <w:tc>
          <w:tcPr>
            <w:tcW w:w="1080" w:type="dxa"/>
            <w:tcBorders>
              <w:top w:val="single" w:sz="6" w:space="0" w:color="auto"/>
              <w:left w:val="single" w:sz="6" w:space="0" w:color="auto"/>
              <w:bottom w:val="single" w:sz="6" w:space="0" w:color="auto"/>
              <w:right w:val="single" w:sz="6" w:space="0" w:color="auto"/>
            </w:tcBorders>
            <w:shd w:val="clear" w:color="auto" w:fill="E0E0E0"/>
            <w:vAlign w:val="center"/>
          </w:tcPr>
          <w:p w14:paraId="32EF29D5" w14:textId="3B05A0BF" w:rsidR="008E6CAA" w:rsidRDefault="008E6CAA" w:rsidP="008E6CAA">
            <w:pPr>
              <w:jc w:val="center"/>
              <w:rPr>
                <w:rFonts w:ascii="Arial Narrow" w:hAnsi="Arial Narrow"/>
                <w:b/>
                <w:sz w:val="20"/>
                <w:szCs w:val="20"/>
              </w:rPr>
            </w:pPr>
            <w:r>
              <w:rPr>
                <w:rFonts w:ascii="Arial Narrow" w:hAnsi="Arial Narrow"/>
                <w:b/>
                <w:sz w:val="20"/>
                <w:szCs w:val="20"/>
              </w:rPr>
              <w:t>Hat Creek</w:t>
            </w:r>
          </w:p>
        </w:tc>
        <w:tc>
          <w:tcPr>
            <w:tcW w:w="1080" w:type="dxa"/>
            <w:tcBorders>
              <w:top w:val="single" w:sz="6" w:space="0" w:color="auto"/>
              <w:left w:val="single" w:sz="6" w:space="0" w:color="auto"/>
              <w:bottom w:val="single" w:sz="6" w:space="0" w:color="auto"/>
              <w:right w:val="single" w:sz="6" w:space="0" w:color="auto"/>
            </w:tcBorders>
            <w:shd w:val="clear" w:color="auto" w:fill="E0E0E0"/>
          </w:tcPr>
          <w:p w14:paraId="2CF86835" w14:textId="3E29D234" w:rsidR="008E6CAA" w:rsidRDefault="008E6CAA" w:rsidP="008E6CAA">
            <w:pPr>
              <w:jc w:val="center"/>
              <w:rPr>
                <w:rFonts w:ascii="Arial Narrow" w:hAnsi="Arial Narrow"/>
                <w:b/>
                <w:sz w:val="20"/>
                <w:szCs w:val="20"/>
              </w:rPr>
            </w:pPr>
            <w:r>
              <w:rPr>
                <w:rFonts w:ascii="Arial Narrow" w:hAnsi="Arial Narrow"/>
                <w:b/>
                <w:sz w:val="20"/>
                <w:szCs w:val="20"/>
              </w:rPr>
              <w:t>Black Creek</w:t>
            </w:r>
          </w:p>
        </w:tc>
      </w:tr>
      <w:tr w:rsidR="008E6CAA" w:rsidRPr="00C0579E" w14:paraId="75BCE8BB" w14:textId="50C28348"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367A0FA4" w14:textId="0F988894" w:rsidR="008E6CAA" w:rsidRPr="00AB47EB" w:rsidRDefault="008E6CAA" w:rsidP="008E6CAA">
            <w:pPr>
              <w:rPr>
                <w:rFonts w:ascii="Arial Narrow" w:hAnsi="Arial Narrow"/>
                <w:sz w:val="20"/>
                <w:szCs w:val="20"/>
              </w:rPr>
            </w:pPr>
            <w:r w:rsidRPr="00AB47EB">
              <w:rPr>
                <w:rFonts w:ascii="Arial Narrow" w:hAnsi="Arial Narrow"/>
                <w:sz w:val="20"/>
                <w:szCs w:val="20"/>
              </w:rPr>
              <w:t>Temp Celsius</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2EABB165" w14:textId="3E73E808" w:rsidR="008E6CAA" w:rsidRDefault="008E6CAA" w:rsidP="008E6CAA">
            <w:pPr>
              <w:jc w:val="center"/>
              <w:rPr>
                <w:rFonts w:ascii="Arial Narrow" w:hAnsi="Arial Narrow"/>
                <w:sz w:val="20"/>
                <w:szCs w:val="20"/>
              </w:rPr>
            </w:pPr>
            <w:r>
              <w:rPr>
                <w:rFonts w:ascii="Arial Narrow" w:hAnsi="Arial Narrow"/>
                <w:sz w:val="20"/>
                <w:szCs w:val="20"/>
              </w:rPr>
              <w:t>10</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4BEC207F" w14:textId="4CE7C002" w:rsidR="008E6CAA" w:rsidRDefault="008E6CAA" w:rsidP="008E6CAA">
            <w:pPr>
              <w:jc w:val="center"/>
              <w:rPr>
                <w:rFonts w:ascii="Arial Narrow" w:hAnsi="Arial Narrow"/>
                <w:sz w:val="20"/>
                <w:szCs w:val="20"/>
              </w:rPr>
            </w:pPr>
            <w:r>
              <w:rPr>
                <w:rFonts w:ascii="Arial Narrow" w:hAnsi="Arial Narrow"/>
                <w:sz w:val="20"/>
                <w:szCs w:val="20"/>
              </w:rPr>
              <w:t>12</w:t>
            </w:r>
          </w:p>
        </w:tc>
        <w:tc>
          <w:tcPr>
            <w:tcW w:w="990" w:type="dxa"/>
            <w:tcBorders>
              <w:top w:val="single" w:sz="6" w:space="0" w:color="auto"/>
              <w:left w:val="single" w:sz="4" w:space="0" w:color="auto"/>
              <w:bottom w:val="single" w:sz="6" w:space="0" w:color="auto"/>
              <w:right w:val="single" w:sz="6" w:space="0" w:color="auto"/>
            </w:tcBorders>
          </w:tcPr>
          <w:p w14:paraId="03B6E18C" w14:textId="3B7D2B1F"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86FA747" w14:textId="4C664E4D"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9F7589B" w14:textId="5DB6F0CF" w:rsidR="008E6CAA" w:rsidRPr="00AB47EB" w:rsidRDefault="008E6CAA" w:rsidP="008E6CAA">
            <w:pPr>
              <w:jc w:val="center"/>
              <w:rPr>
                <w:rFonts w:ascii="Arial Narrow" w:hAnsi="Arial Narrow"/>
                <w:sz w:val="20"/>
                <w:szCs w:val="20"/>
              </w:rPr>
            </w:pPr>
            <w:r w:rsidRPr="00AB47EB">
              <w:rPr>
                <w:rFonts w:ascii="Arial Narrow" w:hAnsi="Arial Narrow"/>
                <w:sz w:val="20"/>
                <w:szCs w:val="20"/>
              </w:rPr>
              <w:t>0.07</w:t>
            </w:r>
          </w:p>
        </w:tc>
        <w:tc>
          <w:tcPr>
            <w:tcW w:w="900" w:type="dxa"/>
            <w:tcBorders>
              <w:top w:val="single" w:sz="6" w:space="0" w:color="auto"/>
              <w:left w:val="single" w:sz="6" w:space="0" w:color="auto"/>
              <w:bottom w:val="single" w:sz="6" w:space="0" w:color="auto"/>
              <w:right w:val="single" w:sz="6" w:space="0" w:color="auto"/>
            </w:tcBorders>
          </w:tcPr>
          <w:p w14:paraId="50FF3AC7" w14:textId="32F30CE6" w:rsidR="008E6CAA" w:rsidRPr="00AB47EB" w:rsidRDefault="008E6CAA" w:rsidP="008E6CAA">
            <w:pPr>
              <w:jc w:val="center"/>
              <w:rPr>
                <w:rFonts w:ascii="Arial Narrow" w:hAnsi="Arial Narrow"/>
                <w:sz w:val="20"/>
                <w:szCs w:val="20"/>
              </w:rPr>
            </w:pPr>
            <w:r w:rsidRPr="00AB47EB">
              <w:rPr>
                <w:rFonts w:ascii="Arial Narrow" w:hAnsi="Arial Narrow"/>
                <w:sz w:val="20"/>
                <w:szCs w:val="20"/>
              </w:rPr>
              <w:t>0.00</w:t>
            </w:r>
          </w:p>
        </w:tc>
        <w:tc>
          <w:tcPr>
            <w:tcW w:w="1080" w:type="dxa"/>
            <w:tcBorders>
              <w:top w:val="single" w:sz="6" w:space="0" w:color="auto"/>
              <w:left w:val="single" w:sz="6" w:space="0" w:color="auto"/>
              <w:bottom w:val="single" w:sz="6" w:space="0" w:color="auto"/>
              <w:right w:val="single" w:sz="6" w:space="0" w:color="auto"/>
            </w:tcBorders>
          </w:tcPr>
          <w:p w14:paraId="410EF43F" w14:textId="63650B7F" w:rsidR="008E6CAA" w:rsidRPr="00AB47EB" w:rsidRDefault="008E6CAA" w:rsidP="008E6CAA">
            <w:pPr>
              <w:jc w:val="center"/>
              <w:rPr>
                <w:rFonts w:ascii="Arial Narrow" w:hAnsi="Arial Narrow"/>
                <w:sz w:val="20"/>
                <w:szCs w:val="20"/>
              </w:rPr>
            </w:pPr>
            <w:r w:rsidRPr="00AB47EB">
              <w:rPr>
                <w:rFonts w:ascii="Arial Narrow" w:hAnsi="Arial Narrow"/>
                <w:sz w:val="20"/>
                <w:szCs w:val="20"/>
              </w:rPr>
              <w:t>0.96</w:t>
            </w:r>
          </w:p>
        </w:tc>
        <w:tc>
          <w:tcPr>
            <w:tcW w:w="1080" w:type="dxa"/>
            <w:tcBorders>
              <w:top w:val="single" w:sz="6" w:space="0" w:color="auto"/>
              <w:left w:val="single" w:sz="6" w:space="0" w:color="auto"/>
              <w:bottom w:val="single" w:sz="6" w:space="0" w:color="auto"/>
              <w:right w:val="single" w:sz="6" w:space="0" w:color="auto"/>
            </w:tcBorders>
          </w:tcPr>
          <w:p w14:paraId="51334CAD" w14:textId="09BB8755" w:rsidR="008E6CAA" w:rsidRPr="00AB47EB" w:rsidRDefault="008E6CAA" w:rsidP="008E6CAA">
            <w:pPr>
              <w:jc w:val="center"/>
              <w:rPr>
                <w:rFonts w:ascii="Arial Narrow" w:hAnsi="Arial Narrow"/>
                <w:sz w:val="20"/>
                <w:szCs w:val="20"/>
              </w:rPr>
            </w:pPr>
            <w:r w:rsidRPr="00AB47EB">
              <w:rPr>
                <w:rFonts w:ascii="Arial Narrow" w:hAnsi="Arial Narrow"/>
                <w:sz w:val="20"/>
                <w:szCs w:val="20"/>
              </w:rPr>
              <w:t>0.96</w:t>
            </w:r>
          </w:p>
        </w:tc>
      </w:tr>
      <w:tr w:rsidR="008E6CAA" w:rsidRPr="00C0579E" w14:paraId="6AFE08DD" w14:textId="38117BCA"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1D333CA7" w14:textId="281269FD" w:rsidR="008E6CAA" w:rsidRPr="00AB47EB" w:rsidRDefault="008E6CAA" w:rsidP="008E6CAA">
            <w:pPr>
              <w:rPr>
                <w:rFonts w:ascii="Arial Narrow" w:hAnsi="Arial Narrow"/>
                <w:sz w:val="20"/>
                <w:szCs w:val="20"/>
              </w:rPr>
            </w:pPr>
            <w:r>
              <w:rPr>
                <w:rFonts w:ascii="Arial Narrow" w:hAnsi="Arial Narrow"/>
                <w:sz w:val="20"/>
                <w:szCs w:val="20"/>
              </w:rPr>
              <w:t>Field pH</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4CEB449D" w14:textId="55B7BAA3" w:rsidR="008E6CAA" w:rsidRDefault="008E6CAA" w:rsidP="008E6CAA">
            <w:pPr>
              <w:jc w:val="center"/>
              <w:rPr>
                <w:rFonts w:ascii="Arial Narrow" w:hAnsi="Arial Narrow"/>
                <w:sz w:val="20"/>
                <w:szCs w:val="20"/>
              </w:rPr>
            </w:pPr>
            <w:r>
              <w:rPr>
                <w:rFonts w:ascii="Arial Narrow" w:hAnsi="Arial Narrow"/>
                <w:sz w:val="20"/>
                <w:szCs w:val="20"/>
              </w:rPr>
              <w:t>10</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04A49DCB" w14:textId="122A28E8" w:rsidR="008E6CAA" w:rsidRDefault="008E6CAA" w:rsidP="008E6CAA">
            <w:pPr>
              <w:jc w:val="center"/>
              <w:rPr>
                <w:rFonts w:ascii="Arial Narrow" w:hAnsi="Arial Narrow"/>
                <w:sz w:val="20"/>
                <w:szCs w:val="20"/>
              </w:rPr>
            </w:pPr>
            <w:r>
              <w:rPr>
                <w:rFonts w:ascii="Arial Narrow" w:hAnsi="Arial Narrow"/>
                <w:sz w:val="20"/>
                <w:szCs w:val="20"/>
              </w:rPr>
              <w:t>12</w:t>
            </w:r>
          </w:p>
        </w:tc>
        <w:tc>
          <w:tcPr>
            <w:tcW w:w="990" w:type="dxa"/>
            <w:tcBorders>
              <w:top w:val="single" w:sz="6" w:space="0" w:color="auto"/>
              <w:left w:val="single" w:sz="4" w:space="0" w:color="auto"/>
              <w:bottom w:val="single" w:sz="6" w:space="0" w:color="auto"/>
              <w:right w:val="single" w:sz="6" w:space="0" w:color="auto"/>
            </w:tcBorders>
          </w:tcPr>
          <w:p w14:paraId="51AA9A4C" w14:textId="3CA798FB"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541FB852" w14:textId="6744C72D"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8EE4854" w14:textId="09FFC250" w:rsidR="008E6CAA" w:rsidRPr="00AB47EB" w:rsidRDefault="008E6CAA" w:rsidP="008E6CAA">
            <w:pPr>
              <w:jc w:val="center"/>
              <w:rPr>
                <w:rFonts w:ascii="Arial Narrow" w:hAnsi="Arial Narrow"/>
                <w:sz w:val="20"/>
                <w:szCs w:val="20"/>
              </w:rPr>
            </w:pPr>
            <w:r w:rsidRPr="00AB47EB">
              <w:rPr>
                <w:rFonts w:ascii="Arial Narrow" w:hAnsi="Arial Narrow"/>
                <w:sz w:val="20"/>
                <w:szCs w:val="20"/>
              </w:rPr>
              <w:t>0.04</w:t>
            </w:r>
          </w:p>
        </w:tc>
        <w:tc>
          <w:tcPr>
            <w:tcW w:w="900" w:type="dxa"/>
            <w:tcBorders>
              <w:top w:val="single" w:sz="6" w:space="0" w:color="auto"/>
              <w:left w:val="single" w:sz="6" w:space="0" w:color="auto"/>
              <w:bottom w:val="single" w:sz="6" w:space="0" w:color="auto"/>
              <w:right w:val="single" w:sz="6" w:space="0" w:color="auto"/>
            </w:tcBorders>
          </w:tcPr>
          <w:p w14:paraId="1A459C0E" w14:textId="06290E7C" w:rsidR="008E6CAA" w:rsidRPr="00AB47EB" w:rsidRDefault="008E6CAA" w:rsidP="008E6CAA">
            <w:pPr>
              <w:jc w:val="center"/>
              <w:rPr>
                <w:rFonts w:ascii="Arial Narrow" w:hAnsi="Arial Narrow"/>
                <w:sz w:val="20"/>
                <w:szCs w:val="20"/>
              </w:rPr>
            </w:pPr>
            <w:r w:rsidRPr="00AB47EB">
              <w:rPr>
                <w:rFonts w:ascii="Arial Narrow" w:hAnsi="Arial Narrow"/>
                <w:sz w:val="20"/>
                <w:szCs w:val="20"/>
              </w:rPr>
              <w:t>0.05</w:t>
            </w:r>
          </w:p>
        </w:tc>
        <w:tc>
          <w:tcPr>
            <w:tcW w:w="1080" w:type="dxa"/>
            <w:tcBorders>
              <w:top w:val="single" w:sz="6" w:space="0" w:color="auto"/>
              <w:left w:val="single" w:sz="6" w:space="0" w:color="auto"/>
              <w:bottom w:val="single" w:sz="6" w:space="0" w:color="auto"/>
              <w:right w:val="single" w:sz="6" w:space="0" w:color="auto"/>
            </w:tcBorders>
          </w:tcPr>
          <w:p w14:paraId="08597584" w14:textId="2EF72C6D" w:rsidR="008E6CAA" w:rsidRPr="00AB47EB" w:rsidRDefault="008E6CAA" w:rsidP="008E6CAA">
            <w:pPr>
              <w:jc w:val="center"/>
              <w:rPr>
                <w:rFonts w:ascii="Arial Narrow" w:hAnsi="Arial Narrow"/>
                <w:sz w:val="20"/>
                <w:szCs w:val="20"/>
              </w:rPr>
            </w:pPr>
            <w:r w:rsidRPr="00AB47EB">
              <w:rPr>
                <w:rFonts w:ascii="Arial Narrow" w:hAnsi="Arial Narrow"/>
                <w:sz w:val="20"/>
                <w:szCs w:val="20"/>
              </w:rPr>
              <w:t>0.55</w:t>
            </w:r>
          </w:p>
        </w:tc>
        <w:tc>
          <w:tcPr>
            <w:tcW w:w="1080" w:type="dxa"/>
            <w:tcBorders>
              <w:top w:val="single" w:sz="6" w:space="0" w:color="auto"/>
              <w:left w:val="single" w:sz="6" w:space="0" w:color="auto"/>
              <w:bottom w:val="single" w:sz="6" w:space="0" w:color="auto"/>
              <w:right w:val="single" w:sz="6" w:space="0" w:color="auto"/>
            </w:tcBorders>
          </w:tcPr>
          <w:p w14:paraId="11C6C04A" w14:textId="7722D1AB" w:rsidR="008E6CAA" w:rsidRPr="00AB47EB" w:rsidRDefault="008E6CAA" w:rsidP="008E6CAA">
            <w:pPr>
              <w:jc w:val="center"/>
              <w:rPr>
                <w:rFonts w:ascii="Arial Narrow" w:hAnsi="Arial Narrow"/>
                <w:sz w:val="20"/>
                <w:szCs w:val="20"/>
              </w:rPr>
            </w:pPr>
            <w:r w:rsidRPr="00AB47EB">
              <w:rPr>
                <w:rFonts w:ascii="Arial Narrow" w:hAnsi="Arial Narrow"/>
                <w:sz w:val="20"/>
                <w:szCs w:val="20"/>
              </w:rPr>
              <w:t>0.54</w:t>
            </w:r>
          </w:p>
        </w:tc>
      </w:tr>
      <w:tr w:rsidR="008E6CAA" w:rsidRPr="00C0579E" w14:paraId="62F2D14F" w14:textId="10CB8A70"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2EA7042B" w14:textId="33A3A87C" w:rsidR="008E6CAA" w:rsidRPr="00AB47EB" w:rsidRDefault="008E6CAA" w:rsidP="008E6CAA">
            <w:pPr>
              <w:rPr>
                <w:rFonts w:ascii="Arial Narrow" w:hAnsi="Arial Narrow"/>
                <w:sz w:val="20"/>
                <w:szCs w:val="20"/>
              </w:rPr>
            </w:pPr>
            <w:r w:rsidRPr="00AB47EB">
              <w:rPr>
                <w:rFonts w:ascii="Arial Narrow" w:hAnsi="Arial Narrow"/>
                <w:sz w:val="20"/>
                <w:szCs w:val="20"/>
              </w:rPr>
              <w:t>DO</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43B46B0C" w14:textId="425621EA" w:rsidR="008E6CAA" w:rsidRPr="00214CE9" w:rsidRDefault="008E6CAA" w:rsidP="008E6CAA">
            <w:pPr>
              <w:jc w:val="center"/>
              <w:rPr>
                <w:rFonts w:ascii="Arial Narrow" w:hAnsi="Arial Narrow"/>
                <w:sz w:val="20"/>
                <w:szCs w:val="20"/>
              </w:rPr>
            </w:pPr>
            <w:r>
              <w:rPr>
                <w:rFonts w:ascii="Arial Narrow" w:hAnsi="Arial Narrow"/>
                <w:sz w:val="20"/>
                <w:szCs w:val="20"/>
              </w:rPr>
              <w:t>9</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309043BC" w14:textId="5B49A0CB" w:rsidR="008E6CAA" w:rsidRPr="00214CE9" w:rsidRDefault="008E6CAA" w:rsidP="008E6CAA">
            <w:pPr>
              <w:jc w:val="center"/>
              <w:rPr>
                <w:rFonts w:ascii="Arial Narrow" w:hAnsi="Arial Narrow"/>
                <w:sz w:val="20"/>
                <w:szCs w:val="20"/>
              </w:rPr>
            </w:pPr>
            <w:r>
              <w:rPr>
                <w:rFonts w:ascii="Arial Narrow" w:hAnsi="Arial Narrow"/>
                <w:sz w:val="20"/>
                <w:szCs w:val="20"/>
              </w:rPr>
              <w:t>12</w:t>
            </w:r>
          </w:p>
        </w:tc>
        <w:tc>
          <w:tcPr>
            <w:tcW w:w="990" w:type="dxa"/>
            <w:tcBorders>
              <w:top w:val="single" w:sz="6" w:space="0" w:color="auto"/>
              <w:left w:val="single" w:sz="4" w:space="0" w:color="auto"/>
              <w:bottom w:val="single" w:sz="6" w:space="0" w:color="auto"/>
              <w:right w:val="single" w:sz="6" w:space="0" w:color="auto"/>
            </w:tcBorders>
          </w:tcPr>
          <w:p w14:paraId="58579F17" w14:textId="3A462899"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6CD3B132" w14:textId="45B3F75C"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347F1B69" w14:textId="6292AEBE" w:rsidR="008E6CAA" w:rsidRPr="00AB47EB" w:rsidRDefault="008E6CAA" w:rsidP="008E6CAA">
            <w:pPr>
              <w:jc w:val="center"/>
              <w:rPr>
                <w:rFonts w:ascii="Arial Narrow" w:hAnsi="Arial Narrow"/>
                <w:sz w:val="20"/>
                <w:szCs w:val="20"/>
              </w:rPr>
            </w:pPr>
            <w:r w:rsidRPr="00AB47EB">
              <w:rPr>
                <w:rFonts w:ascii="Arial Narrow" w:hAnsi="Arial Narrow"/>
                <w:sz w:val="20"/>
                <w:szCs w:val="20"/>
              </w:rPr>
              <w:t>0.00</w:t>
            </w:r>
          </w:p>
        </w:tc>
        <w:tc>
          <w:tcPr>
            <w:tcW w:w="900" w:type="dxa"/>
            <w:tcBorders>
              <w:top w:val="single" w:sz="6" w:space="0" w:color="auto"/>
              <w:left w:val="single" w:sz="6" w:space="0" w:color="auto"/>
              <w:bottom w:val="single" w:sz="6" w:space="0" w:color="auto"/>
              <w:right w:val="single" w:sz="6" w:space="0" w:color="auto"/>
            </w:tcBorders>
          </w:tcPr>
          <w:p w14:paraId="0A7E5F69" w14:textId="1D67B32D" w:rsidR="008E6CAA" w:rsidRPr="00AB47EB" w:rsidRDefault="008E6CAA" w:rsidP="008E6CAA">
            <w:pPr>
              <w:jc w:val="center"/>
              <w:rPr>
                <w:rFonts w:ascii="Arial Narrow" w:hAnsi="Arial Narrow"/>
                <w:sz w:val="20"/>
                <w:szCs w:val="20"/>
              </w:rPr>
            </w:pPr>
            <w:r w:rsidRPr="00AB47EB">
              <w:rPr>
                <w:rFonts w:ascii="Arial Narrow" w:hAnsi="Arial Narrow"/>
                <w:sz w:val="20"/>
                <w:szCs w:val="20"/>
              </w:rPr>
              <w:t>0.11</w:t>
            </w:r>
          </w:p>
        </w:tc>
        <w:tc>
          <w:tcPr>
            <w:tcW w:w="1080" w:type="dxa"/>
            <w:tcBorders>
              <w:top w:val="single" w:sz="6" w:space="0" w:color="auto"/>
              <w:left w:val="single" w:sz="6" w:space="0" w:color="auto"/>
              <w:bottom w:val="single" w:sz="6" w:space="0" w:color="auto"/>
              <w:right w:val="single" w:sz="6" w:space="0" w:color="auto"/>
            </w:tcBorders>
          </w:tcPr>
          <w:p w14:paraId="0B4B4DC2" w14:textId="06A9276C" w:rsidR="008E6CAA" w:rsidRPr="00AB47EB" w:rsidRDefault="008E6CAA" w:rsidP="008E6CAA">
            <w:pPr>
              <w:jc w:val="center"/>
              <w:rPr>
                <w:rFonts w:ascii="Arial Narrow" w:hAnsi="Arial Narrow"/>
                <w:sz w:val="20"/>
                <w:szCs w:val="20"/>
              </w:rPr>
            </w:pPr>
            <w:r w:rsidRPr="00AB47EB">
              <w:rPr>
                <w:rFonts w:ascii="Arial Narrow" w:hAnsi="Arial Narrow"/>
                <w:sz w:val="20"/>
                <w:szCs w:val="20"/>
              </w:rPr>
              <w:t>0.89</w:t>
            </w:r>
          </w:p>
        </w:tc>
        <w:tc>
          <w:tcPr>
            <w:tcW w:w="1080" w:type="dxa"/>
            <w:tcBorders>
              <w:top w:val="single" w:sz="6" w:space="0" w:color="auto"/>
              <w:left w:val="single" w:sz="6" w:space="0" w:color="auto"/>
              <w:bottom w:val="single" w:sz="6" w:space="0" w:color="auto"/>
              <w:right w:val="single" w:sz="6" w:space="0" w:color="auto"/>
            </w:tcBorders>
          </w:tcPr>
          <w:p w14:paraId="6B8A9CF6" w14:textId="7528A123" w:rsidR="008E6CAA" w:rsidRPr="00AB47EB" w:rsidRDefault="008E6CAA" w:rsidP="008E6CAA">
            <w:pPr>
              <w:jc w:val="center"/>
              <w:rPr>
                <w:rFonts w:ascii="Arial Narrow" w:hAnsi="Arial Narrow"/>
                <w:sz w:val="20"/>
                <w:szCs w:val="20"/>
              </w:rPr>
            </w:pPr>
            <w:r w:rsidRPr="00AB47EB">
              <w:rPr>
                <w:rFonts w:ascii="Arial Narrow" w:hAnsi="Arial Narrow"/>
                <w:sz w:val="20"/>
                <w:szCs w:val="20"/>
              </w:rPr>
              <w:t>0.38</w:t>
            </w:r>
          </w:p>
        </w:tc>
      </w:tr>
      <w:tr w:rsidR="008E6CAA" w:rsidRPr="00C0579E" w14:paraId="44080BFA" w14:textId="3FB48500"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1854A8A1" w14:textId="57A2868E" w:rsidR="008E6CAA" w:rsidRPr="00AB47EB" w:rsidRDefault="008E6CAA" w:rsidP="008E6CAA">
            <w:pPr>
              <w:rPr>
                <w:rFonts w:ascii="Arial Narrow" w:hAnsi="Arial Narrow"/>
                <w:sz w:val="20"/>
                <w:szCs w:val="20"/>
              </w:rPr>
            </w:pPr>
            <w:r w:rsidRPr="00AB47EB">
              <w:rPr>
                <w:rFonts w:ascii="Arial Narrow" w:hAnsi="Arial Narrow"/>
                <w:sz w:val="20"/>
                <w:szCs w:val="20"/>
              </w:rPr>
              <w:t>Spec Cond</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27C2B929" w14:textId="1DE8CE93" w:rsidR="008E6CAA" w:rsidRPr="00214CE9" w:rsidRDefault="008E6CAA" w:rsidP="008E6CAA">
            <w:pPr>
              <w:jc w:val="center"/>
              <w:rPr>
                <w:rFonts w:ascii="Arial Narrow" w:hAnsi="Arial Narrow"/>
                <w:sz w:val="20"/>
                <w:szCs w:val="20"/>
              </w:rPr>
            </w:pPr>
            <w:r>
              <w:rPr>
                <w:rFonts w:ascii="Arial Narrow" w:hAnsi="Arial Narrow"/>
                <w:sz w:val="20"/>
                <w:szCs w:val="20"/>
              </w:rPr>
              <w:t>10</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2C711DBB" w14:textId="6E578FC3" w:rsidR="008E6CAA" w:rsidRPr="00214CE9" w:rsidRDefault="008E6CAA" w:rsidP="008E6CAA">
            <w:pPr>
              <w:jc w:val="center"/>
              <w:rPr>
                <w:rFonts w:ascii="Arial Narrow" w:hAnsi="Arial Narrow"/>
                <w:sz w:val="20"/>
                <w:szCs w:val="20"/>
              </w:rPr>
            </w:pPr>
            <w:r>
              <w:rPr>
                <w:rFonts w:ascii="Arial Narrow" w:hAnsi="Arial Narrow"/>
                <w:sz w:val="20"/>
                <w:szCs w:val="20"/>
              </w:rPr>
              <w:t>12</w:t>
            </w:r>
          </w:p>
        </w:tc>
        <w:tc>
          <w:tcPr>
            <w:tcW w:w="990" w:type="dxa"/>
            <w:tcBorders>
              <w:top w:val="single" w:sz="6" w:space="0" w:color="auto"/>
              <w:left w:val="single" w:sz="4" w:space="0" w:color="auto"/>
              <w:bottom w:val="single" w:sz="6" w:space="0" w:color="auto"/>
              <w:right w:val="single" w:sz="6" w:space="0" w:color="auto"/>
            </w:tcBorders>
          </w:tcPr>
          <w:p w14:paraId="02D5F5AB" w14:textId="29834815"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32A14AD" w14:textId="7CE76E23"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653E580B" w14:textId="40B998D7" w:rsidR="008E6CAA" w:rsidRPr="00AB47EB" w:rsidRDefault="008E6CAA" w:rsidP="008E6CAA">
            <w:pPr>
              <w:jc w:val="center"/>
              <w:rPr>
                <w:rFonts w:ascii="Arial Narrow" w:hAnsi="Arial Narrow"/>
                <w:sz w:val="20"/>
                <w:szCs w:val="20"/>
              </w:rPr>
            </w:pPr>
            <w:r w:rsidRPr="00AB47EB">
              <w:rPr>
                <w:rFonts w:ascii="Arial Narrow" w:hAnsi="Arial Narrow"/>
                <w:sz w:val="20"/>
                <w:szCs w:val="20"/>
              </w:rPr>
              <w:t>0.00</w:t>
            </w:r>
          </w:p>
        </w:tc>
        <w:tc>
          <w:tcPr>
            <w:tcW w:w="900" w:type="dxa"/>
            <w:tcBorders>
              <w:top w:val="single" w:sz="6" w:space="0" w:color="auto"/>
              <w:left w:val="single" w:sz="6" w:space="0" w:color="auto"/>
              <w:bottom w:val="single" w:sz="6" w:space="0" w:color="auto"/>
              <w:right w:val="single" w:sz="6" w:space="0" w:color="auto"/>
            </w:tcBorders>
          </w:tcPr>
          <w:p w14:paraId="184B840E" w14:textId="6962C1F5" w:rsidR="008E6CAA" w:rsidRPr="00AB47EB" w:rsidRDefault="008E6CAA" w:rsidP="008E6CAA">
            <w:pPr>
              <w:jc w:val="center"/>
              <w:rPr>
                <w:rFonts w:ascii="Arial Narrow" w:hAnsi="Arial Narrow"/>
                <w:sz w:val="20"/>
                <w:szCs w:val="20"/>
              </w:rPr>
            </w:pPr>
            <w:r w:rsidRPr="00AB47EB">
              <w:rPr>
                <w:rFonts w:ascii="Arial Narrow" w:hAnsi="Arial Narrow"/>
                <w:sz w:val="20"/>
                <w:szCs w:val="20"/>
              </w:rPr>
              <w:t>0.01</w:t>
            </w:r>
          </w:p>
        </w:tc>
        <w:tc>
          <w:tcPr>
            <w:tcW w:w="1080" w:type="dxa"/>
            <w:tcBorders>
              <w:top w:val="single" w:sz="6" w:space="0" w:color="auto"/>
              <w:left w:val="single" w:sz="6" w:space="0" w:color="auto"/>
              <w:bottom w:val="single" w:sz="6" w:space="0" w:color="auto"/>
              <w:right w:val="single" w:sz="6" w:space="0" w:color="auto"/>
            </w:tcBorders>
          </w:tcPr>
          <w:p w14:paraId="23C47D4F" w14:textId="7E38E1C4" w:rsidR="008E6CAA" w:rsidRPr="00AB47EB" w:rsidRDefault="008E6CAA" w:rsidP="008E6CAA">
            <w:pPr>
              <w:jc w:val="center"/>
              <w:rPr>
                <w:rFonts w:ascii="Arial Narrow" w:hAnsi="Arial Narrow"/>
                <w:sz w:val="20"/>
                <w:szCs w:val="20"/>
              </w:rPr>
            </w:pPr>
            <w:r w:rsidRPr="00AB47EB">
              <w:rPr>
                <w:rFonts w:ascii="Arial Narrow" w:hAnsi="Arial Narrow"/>
                <w:sz w:val="20"/>
                <w:szCs w:val="20"/>
              </w:rPr>
              <w:t>0.90</w:t>
            </w:r>
          </w:p>
        </w:tc>
        <w:tc>
          <w:tcPr>
            <w:tcW w:w="1080" w:type="dxa"/>
            <w:tcBorders>
              <w:top w:val="single" w:sz="6" w:space="0" w:color="auto"/>
              <w:left w:val="single" w:sz="6" w:space="0" w:color="auto"/>
              <w:bottom w:val="single" w:sz="6" w:space="0" w:color="auto"/>
              <w:right w:val="single" w:sz="6" w:space="0" w:color="auto"/>
            </w:tcBorders>
          </w:tcPr>
          <w:p w14:paraId="0B5F1FC1" w14:textId="3A9A3C87" w:rsidR="008E6CAA" w:rsidRPr="00AB47EB" w:rsidRDefault="008E6CAA" w:rsidP="008E6CAA">
            <w:pPr>
              <w:jc w:val="center"/>
              <w:rPr>
                <w:rFonts w:ascii="Arial Narrow" w:hAnsi="Arial Narrow"/>
                <w:sz w:val="20"/>
                <w:szCs w:val="20"/>
              </w:rPr>
            </w:pPr>
            <w:r w:rsidRPr="00AB47EB">
              <w:rPr>
                <w:rFonts w:ascii="Arial Narrow" w:hAnsi="Arial Narrow"/>
                <w:sz w:val="20"/>
                <w:szCs w:val="20"/>
              </w:rPr>
              <w:t>0.82</w:t>
            </w:r>
          </w:p>
        </w:tc>
      </w:tr>
      <w:tr w:rsidR="008E6CAA" w:rsidRPr="00C0579E" w14:paraId="011BBAB4" w14:textId="5B51DEEB"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03C04C37" w14:textId="5105CB53" w:rsidR="008E6CAA" w:rsidRPr="00AB47EB" w:rsidRDefault="008E6CAA" w:rsidP="008E6CAA">
            <w:pPr>
              <w:rPr>
                <w:rFonts w:ascii="Arial Narrow" w:hAnsi="Arial Narrow"/>
                <w:sz w:val="20"/>
                <w:szCs w:val="20"/>
              </w:rPr>
            </w:pPr>
            <w:r w:rsidRPr="00AB47EB">
              <w:rPr>
                <w:rFonts w:ascii="Arial Narrow" w:hAnsi="Arial Narrow"/>
                <w:sz w:val="20"/>
                <w:szCs w:val="20"/>
              </w:rPr>
              <w:t>Chloride</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52CFE862" w14:textId="3BC262F3" w:rsidR="008E6CAA" w:rsidRDefault="00D65FD9" w:rsidP="008E6CAA">
            <w:pPr>
              <w:jc w:val="center"/>
              <w:rPr>
                <w:rFonts w:ascii="Arial Narrow" w:hAnsi="Arial Narrow"/>
                <w:sz w:val="20"/>
                <w:szCs w:val="20"/>
              </w:rPr>
            </w:pPr>
            <w:r>
              <w:rPr>
                <w:rFonts w:ascii="Arial Narrow" w:hAnsi="Arial Narrow"/>
                <w:sz w:val="20"/>
                <w:szCs w:val="20"/>
              </w:rPr>
              <w:t>4</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0F965C4F" w14:textId="4082EB7E" w:rsidR="008E6CAA"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03389E05" w14:textId="0A8E4915"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7391268B" w14:textId="45E04D1F"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2E12D699" w14:textId="03343F6D" w:rsidR="008E6CAA" w:rsidRPr="00AB47EB" w:rsidRDefault="008E6CAA" w:rsidP="008E6CAA">
            <w:pPr>
              <w:jc w:val="center"/>
              <w:rPr>
                <w:rFonts w:ascii="Arial Narrow" w:hAnsi="Arial Narrow"/>
                <w:sz w:val="20"/>
                <w:szCs w:val="20"/>
              </w:rPr>
            </w:pPr>
            <w:r w:rsidRPr="00AB47EB">
              <w:rPr>
                <w:rFonts w:ascii="Arial Narrow" w:hAnsi="Arial Narrow"/>
                <w:sz w:val="20"/>
                <w:szCs w:val="20"/>
              </w:rPr>
              <w:t>0.06</w:t>
            </w:r>
          </w:p>
        </w:tc>
        <w:tc>
          <w:tcPr>
            <w:tcW w:w="900" w:type="dxa"/>
            <w:tcBorders>
              <w:top w:val="single" w:sz="6" w:space="0" w:color="auto"/>
              <w:left w:val="single" w:sz="6" w:space="0" w:color="auto"/>
              <w:bottom w:val="single" w:sz="6" w:space="0" w:color="auto"/>
              <w:right w:val="single" w:sz="6" w:space="0" w:color="auto"/>
            </w:tcBorders>
          </w:tcPr>
          <w:p w14:paraId="749CC28C" w14:textId="5B66477B" w:rsidR="008E6CAA" w:rsidRPr="00AB47EB" w:rsidRDefault="008E6CAA" w:rsidP="008E6CAA">
            <w:pPr>
              <w:jc w:val="center"/>
              <w:rPr>
                <w:rFonts w:ascii="Arial Narrow" w:hAnsi="Arial Narrow"/>
                <w:sz w:val="20"/>
                <w:szCs w:val="20"/>
              </w:rPr>
            </w:pPr>
            <w:r w:rsidRPr="00AB47EB">
              <w:rPr>
                <w:rFonts w:ascii="Arial Narrow" w:hAnsi="Arial Narrow"/>
                <w:sz w:val="20"/>
                <w:szCs w:val="20"/>
              </w:rPr>
              <w:t>0.65</w:t>
            </w:r>
          </w:p>
        </w:tc>
        <w:tc>
          <w:tcPr>
            <w:tcW w:w="1080" w:type="dxa"/>
            <w:tcBorders>
              <w:top w:val="single" w:sz="6" w:space="0" w:color="auto"/>
              <w:left w:val="single" w:sz="6" w:space="0" w:color="auto"/>
              <w:bottom w:val="single" w:sz="6" w:space="0" w:color="auto"/>
              <w:right w:val="single" w:sz="6" w:space="0" w:color="auto"/>
            </w:tcBorders>
          </w:tcPr>
          <w:p w14:paraId="23BF6894" w14:textId="5ADA9AD6" w:rsidR="008E6CAA" w:rsidRPr="00AB47EB" w:rsidRDefault="008E6CAA" w:rsidP="008E6CAA">
            <w:pPr>
              <w:jc w:val="center"/>
              <w:rPr>
                <w:rFonts w:ascii="Arial Narrow" w:hAnsi="Arial Narrow"/>
                <w:sz w:val="20"/>
                <w:szCs w:val="20"/>
              </w:rPr>
            </w:pPr>
            <w:r w:rsidRPr="00AB47EB">
              <w:rPr>
                <w:rFonts w:ascii="Arial Narrow" w:hAnsi="Arial Narrow"/>
                <w:sz w:val="20"/>
                <w:szCs w:val="20"/>
              </w:rPr>
              <w:t>0.76</w:t>
            </w:r>
          </w:p>
        </w:tc>
        <w:tc>
          <w:tcPr>
            <w:tcW w:w="1080" w:type="dxa"/>
            <w:tcBorders>
              <w:top w:val="single" w:sz="6" w:space="0" w:color="auto"/>
              <w:left w:val="single" w:sz="6" w:space="0" w:color="auto"/>
              <w:bottom w:val="single" w:sz="6" w:space="0" w:color="auto"/>
              <w:right w:val="single" w:sz="6" w:space="0" w:color="auto"/>
            </w:tcBorders>
          </w:tcPr>
          <w:p w14:paraId="6EE1B2DD" w14:textId="460FDEC4" w:rsidR="008E6CAA" w:rsidRPr="00AB47EB" w:rsidRDefault="008E6CAA" w:rsidP="008E6CAA">
            <w:pPr>
              <w:jc w:val="center"/>
              <w:rPr>
                <w:rFonts w:ascii="Arial Narrow" w:hAnsi="Arial Narrow"/>
                <w:sz w:val="20"/>
                <w:szCs w:val="20"/>
              </w:rPr>
            </w:pPr>
            <w:r w:rsidRPr="00AB47EB">
              <w:rPr>
                <w:rFonts w:ascii="Arial Narrow" w:hAnsi="Arial Narrow"/>
                <w:sz w:val="20"/>
                <w:szCs w:val="20"/>
              </w:rPr>
              <w:t>0.20</w:t>
            </w:r>
          </w:p>
        </w:tc>
      </w:tr>
      <w:tr w:rsidR="008E6CAA" w:rsidRPr="00C0579E" w14:paraId="7EB4DEA0" w14:textId="6397ABCA"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1FD64311" w14:textId="0D9B2A56" w:rsidR="008E6CAA" w:rsidRPr="00AB47EB" w:rsidRDefault="008E6CAA" w:rsidP="008E6CAA">
            <w:pPr>
              <w:rPr>
                <w:rFonts w:ascii="Arial Narrow" w:hAnsi="Arial Narrow"/>
                <w:sz w:val="20"/>
                <w:szCs w:val="20"/>
              </w:rPr>
            </w:pPr>
            <w:r w:rsidRPr="00AB47EB">
              <w:rPr>
                <w:rFonts w:ascii="Arial Narrow" w:hAnsi="Arial Narrow"/>
                <w:sz w:val="20"/>
                <w:szCs w:val="20"/>
              </w:rPr>
              <w:t>TN</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0E799B79" w14:textId="33D399A3" w:rsidR="008E6CAA" w:rsidRPr="00214CE9" w:rsidRDefault="00D65FD9" w:rsidP="008E6CAA">
            <w:pPr>
              <w:jc w:val="center"/>
              <w:rPr>
                <w:rFonts w:ascii="Arial Narrow" w:hAnsi="Arial Narrow"/>
                <w:sz w:val="20"/>
                <w:szCs w:val="20"/>
              </w:rPr>
            </w:pPr>
            <w:r>
              <w:rPr>
                <w:rFonts w:ascii="Arial Narrow" w:hAnsi="Arial Narrow"/>
                <w:sz w:val="20"/>
                <w:szCs w:val="20"/>
              </w:rPr>
              <w:t>5</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7CE971B2" w14:textId="56011594"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79D79513" w14:textId="16600696"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3CBA95AB" w14:textId="23A18283"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5E7F048E" w14:textId="174DD0A8" w:rsidR="008E6CAA" w:rsidRPr="00AB47EB" w:rsidRDefault="008E6CAA" w:rsidP="008E6CAA">
            <w:pPr>
              <w:jc w:val="center"/>
              <w:rPr>
                <w:rFonts w:ascii="Arial Narrow" w:hAnsi="Arial Narrow"/>
                <w:sz w:val="20"/>
                <w:szCs w:val="20"/>
              </w:rPr>
            </w:pPr>
            <w:r w:rsidRPr="00AB47EB">
              <w:rPr>
                <w:rFonts w:ascii="Arial Narrow" w:hAnsi="Arial Narrow"/>
                <w:sz w:val="20"/>
                <w:szCs w:val="20"/>
              </w:rPr>
              <w:t>0.09</w:t>
            </w:r>
          </w:p>
        </w:tc>
        <w:tc>
          <w:tcPr>
            <w:tcW w:w="900" w:type="dxa"/>
            <w:tcBorders>
              <w:top w:val="single" w:sz="6" w:space="0" w:color="auto"/>
              <w:left w:val="single" w:sz="6" w:space="0" w:color="auto"/>
              <w:bottom w:val="single" w:sz="6" w:space="0" w:color="auto"/>
              <w:right w:val="single" w:sz="6" w:space="0" w:color="auto"/>
            </w:tcBorders>
          </w:tcPr>
          <w:p w14:paraId="0768560D" w14:textId="073AEC59" w:rsidR="008E6CAA" w:rsidRPr="00AB47EB" w:rsidRDefault="008E6CAA" w:rsidP="008E6CAA">
            <w:pPr>
              <w:jc w:val="center"/>
              <w:rPr>
                <w:rFonts w:ascii="Arial Narrow" w:hAnsi="Arial Narrow"/>
                <w:sz w:val="20"/>
                <w:szCs w:val="20"/>
              </w:rPr>
            </w:pPr>
            <w:r w:rsidRPr="00AB47EB">
              <w:rPr>
                <w:rFonts w:ascii="Arial Narrow" w:hAnsi="Arial Narrow"/>
                <w:sz w:val="20"/>
                <w:szCs w:val="20"/>
              </w:rPr>
              <w:t>0.48</w:t>
            </w:r>
          </w:p>
        </w:tc>
        <w:tc>
          <w:tcPr>
            <w:tcW w:w="1080" w:type="dxa"/>
            <w:tcBorders>
              <w:top w:val="single" w:sz="6" w:space="0" w:color="auto"/>
              <w:left w:val="single" w:sz="6" w:space="0" w:color="auto"/>
              <w:bottom w:val="single" w:sz="6" w:space="0" w:color="auto"/>
              <w:right w:val="single" w:sz="6" w:space="0" w:color="auto"/>
            </w:tcBorders>
          </w:tcPr>
          <w:p w14:paraId="49DEAD8D" w14:textId="13D51819" w:rsidR="008E6CAA" w:rsidRPr="00AB47EB" w:rsidRDefault="008E6CAA" w:rsidP="008E6CAA">
            <w:pPr>
              <w:jc w:val="center"/>
              <w:rPr>
                <w:rFonts w:ascii="Arial Narrow" w:hAnsi="Arial Narrow"/>
                <w:sz w:val="20"/>
                <w:szCs w:val="20"/>
              </w:rPr>
            </w:pPr>
            <w:r w:rsidRPr="00AB47EB">
              <w:rPr>
                <w:rFonts w:ascii="Arial Narrow" w:hAnsi="Arial Narrow"/>
                <w:sz w:val="20"/>
                <w:szCs w:val="20"/>
              </w:rPr>
              <w:t>0.63</w:t>
            </w:r>
          </w:p>
        </w:tc>
        <w:tc>
          <w:tcPr>
            <w:tcW w:w="1080" w:type="dxa"/>
            <w:tcBorders>
              <w:top w:val="single" w:sz="6" w:space="0" w:color="auto"/>
              <w:left w:val="single" w:sz="6" w:space="0" w:color="auto"/>
              <w:bottom w:val="single" w:sz="6" w:space="0" w:color="auto"/>
              <w:right w:val="single" w:sz="6" w:space="0" w:color="auto"/>
            </w:tcBorders>
          </w:tcPr>
          <w:p w14:paraId="4CA6469D" w14:textId="2D630962" w:rsidR="008E6CAA" w:rsidRPr="00AB47EB" w:rsidRDefault="008E6CAA" w:rsidP="008E6CAA">
            <w:pPr>
              <w:jc w:val="center"/>
              <w:rPr>
                <w:rFonts w:ascii="Arial Narrow" w:hAnsi="Arial Narrow"/>
                <w:sz w:val="20"/>
                <w:szCs w:val="20"/>
              </w:rPr>
            </w:pPr>
            <w:r w:rsidRPr="00AB47EB">
              <w:rPr>
                <w:rFonts w:ascii="Arial Narrow" w:hAnsi="Arial Narrow"/>
                <w:sz w:val="20"/>
                <w:szCs w:val="20"/>
              </w:rPr>
              <w:t>0.31</w:t>
            </w:r>
          </w:p>
        </w:tc>
      </w:tr>
      <w:tr w:rsidR="008E6CAA" w:rsidRPr="00C0579E" w14:paraId="7B459BDE" w14:textId="21EFD3E6"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7BCD893F" w14:textId="5456E7F4" w:rsidR="008E6CAA" w:rsidRPr="00AB47EB" w:rsidRDefault="008E6CAA" w:rsidP="008E6CAA">
            <w:pPr>
              <w:rPr>
                <w:rFonts w:ascii="Arial Narrow" w:hAnsi="Arial Narrow"/>
                <w:sz w:val="20"/>
                <w:szCs w:val="20"/>
              </w:rPr>
            </w:pPr>
            <w:r w:rsidRPr="00AB47EB">
              <w:rPr>
                <w:rFonts w:ascii="Arial Narrow" w:hAnsi="Arial Narrow"/>
                <w:sz w:val="20"/>
                <w:szCs w:val="20"/>
              </w:rPr>
              <w:t>TP</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0E04040D" w14:textId="04913883" w:rsidR="008E6CAA" w:rsidRPr="00214CE9" w:rsidRDefault="00D65FD9" w:rsidP="008E6CAA">
            <w:pPr>
              <w:jc w:val="center"/>
              <w:rPr>
                <w:rFonts w:ascii="Arial Narrow" w:hAnsi="Arial Narrow"/>
                <w:sz w:val="20"/>
                <w:szCs w:val="20"/>
              </w:rPr>
            </w:pPr>
            <w:r>
              <w:rPr>
                <w:rFonts w:ascii="Arial Narrow" w:hAnsi="Arial Narrow"/>
                <w:sz w:val="20"/>
                <w:szCs w:val="20"/>
              </w:rPr>
              <w:t>5</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13BFCEE3" w14:textId="35741CC5"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17173019" w14:textId="22BBA543"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60C5346" w14:textId="133D7CE4"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6F9CEC72" w14:textId="7E9FBBF7" w:rsidR="008E6CAA" w:rsidRPr="00AB47EB" w:rsidRDefault="008E6CAA" w:rsidP="008E6CAA">
            <w:pPr>
              <w:jc w:val="center"/>
              <w:rPr>
                <w:rFonts w:ascii="Arial Narrow" w:hAnsi="Arial Narrow"/>
                <w:sz w:val="20"/>
                <w:szCs w:val="20"/>
              </w:rPr>
            </w:pPr>
            <w:r w:rsidRPr="00AB47EB">
              <w:rPr>
                <w:rFonts w:ascii="Arial Narrow" w:hAnsi="Arial Narrow"/>
                <w:sz w:val="20"/>
                <w:szCs w:val="20"/>
              </w:rPr>
              <w:t>0.01</w:t>
            </w:r>
          </w:p>
        </w:tc>
        <w:tc>
          <w:tcPr>
            <w:tcW w:w="900" w:type="dxa"/>
            <w:tcBorders>
              <w:top w:val="single" w:sz="6" w:space="0" w:color="auto"/>
              <w:left w:val="single" w:sz="6" w:space="0" w:color="auto"/>
              <w:bottom w:val="single" w:sz="6" w:space="0" w:color="auto"/>
              <w:right w:val="single" w:sz="6" w:space="0" w:color="auto"/>
            </w:tcBorders>
          </w:tcPr>
          <w:p w14:paraId="1C830093" w14:textId="45D9517C" w:rsidR="008E6CAA" w:rsidRPr="00AB47EB" w:rsidRDefault="008E6CAA" w:rsidP="008E6CAA">
            <w:pPr>
              <w:jc w:val="center"/>
              <w:rPr>
                <w:rFonts w:ascii="Arial Narrow" w:hAnsi="Arial Narrow"/>
                <w:sz w:val="20"/>
                <w:szCs w:val="20"/>
              </w:rPr>
            </w:pPr>
            <w:r w:rsidRPr="00AB47EB">
              <w:rPr>
                <w:rFonts w:ascii="Arial Narrow" w:hAnsi="Arial Narrow"/>
                <w:sz w:val="20"/>
                <w:szCs w:val="20"/>
              </w:rPr>
              <w:t>0.75</w:t>
            </w:r>
          </w:p>
        </w:tc>
        <w:tc>
          <w:tcPr>
            <w:tcW w:w="1080" w:type="dxa"/>
            <w:tcBorders>
              <w:top w:val="single" w:sz="6" w:space="0" w:color="auto"/>
              <w:left w:val="single" w:sz="6" w:space="0" w:color="auto"/>
              <w:bottom w:val="single" w:sz="6" w:space="0" w:color="auto"/>
              <w:right w:val="single" w:sz="6" w:space="0" w:color="auto"/>
            </w:tcBorders>
          </w:tcPr>
          <w:p w14:paraId="7227C88C" w14:textId="58CE3474" w:rsidR="008E6CAA" w:rsidRPr="00AB47EB" w:rsidRDefault="008E6CAA" w:rsidP="008E6CAA">
            <w:pPr>
              <w:jc w:val="center"/>
              <w:rPr>
                <w:rFonts w:ascii="Arial Narrow" w:hAnsi="Arial Narrow"/>
                <w:sz w:val="20"/>
                <w:szCs w:val="20"/>
              </w:rPr>
            </w:pPr>
            <w:r w:rsidRPr="00AB47EB">
              <w:rPr>
                <w:rFonts w:ascii="Arial Narrow" w:hAnsi="Arial Narrow"/>
                <w:sz w:val="20"/>
                <w:szCs w:val="20"/>
              </w:rPr>
              <w:t>0.87</w:t>
            </w:r>
          </w:p>
        </w:tc>
        <w:tc>
          <w:tcPr>
            <w:tcW w:w="1080" w:type="dxa"/>
            <w:tcBorders>
              <w:top w:val="single" w:sz="6" w:space="0" w:color="auto"/>
              <w:left w:val="single" w:sz="6" w:space="0" w:color="auto"/>
              <w:bottom w:val="single" w:sz="6" w:space="0" w:color="auto"/>
              <w:right w:val="single" w:sz="6" w:space="0" w:color="auto"/>
            </w:tcBorders>
          </w:tcPr>
          <w:p w14:paraId="08A0D063" w14:textId="34FB4931" w:rsidR="008E6CAA" w:rsidRPr="00AB47EB" w:rsidRDefault="008E6CAA" w:rsidP="008E6CAA">
            <w:pPr>
              <w:jc w:val="center"/>
              <w:rPr>
                <w:rFonts w:ascii="Arial Narrow" w:hAnsi="Arial Narrow"/>
                <w:sz w:val="20"/>
                <w:szCs w:val="20"/>
              </w:rPr>
            </w:pPr>
            <w:r w:rsidRPr="00AB47EB">
              <w:rPr>
                <w:rFonts w:ascii="Arial Narrow" w:hAnsi="Arial Narrow"/>
                <w:sz w:val="20"/>
                <w:szCs w:val="20"/>
              </w:rPr>
              <w:t>0.14</w:t>
            </w:r>
          </w:p>
        </w:tc>
      </w:tr>
      <w:tr w:rsidR="008E6CAA" w:rsidRPr="00C0579E" w14:paraId="6907BB71" w14:textId="1C67116D"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38797AFA" w14:textId="0B0E0770" w:rsidR="008E6CAA" w:rsidRPr="00AB47EB" w:rsidRDefault="008E6CAA" w:rsidP="008E6CAA">
            <w:pPr>
              <w:rPr>
                <w:rFonts w:ascii="Arial Narrow" w:hAnsi="Arial Narrow"/>
                <w:sz w:val="20"/>
                <w:szCs w:val="20"/>
              </w:rPr>
            </w:pPr>
            <w:r w:rsidRPr="00AB47EB">
              <w:rPr>
                <w:rFonts w:ascii="Arial Narrow" w:hAnsi="Arial Narrow"/>
                <w:sz w:val="20"/>
                <w:szCs w:val="20"/>
              </w:rPr>
              <w:t>Potassium</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31193492" w14:textId="5A1453AB"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3C0D252D" w14:textId="519D97F5"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276F8EE1" w14:textId="4070A23F"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703645D0" w14:textId="25D512B4"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7DC92134" w14:textId="04C1D0F6" w:rsidR="008E6CAA" w:rsidRPr="00AB47EB" w:rsidRDefault="008E6CAA" w:rsidP="008E6CAA">
            <w:pPr>
              <w:jc w:val="center"/>
              <w:rPr>
                <w:rFonts w:ascii="Arial Narrow" w:hAnsi="Arial Narrow"/>
                <w:sz w:val="20"/>
                <w:szCs w:val="20"/>
              </w:rPr>
            </w:pPr>
            <w:r w:rsidRPr="00AB47EB">
              <w:rPr>
                <w:rFonts w:ascii="Arial Narrow" w:hAnsi="Arial Narrow"/>
                <w:sz w:val="20"/>
                <w:szCs w:val="20"/>
              </w:rPr>
              <w:t>0.20</w:t>
            </w:r>
          </w:p>
        </w:tc>
        <w:tc>
          <w:tcPr>
            <w:tcW w:w="900" w:type="dxa"/>
            <w:tcBorders>
              <w:top w:val="single" w:sz="6" w:space="0" w:color="auto"/>
              <w:left w:val="single" w:sz="6" w:space="0" w:color="auto"/>
              <w:bottom w:val="single" w:sz="6" w:space="0" w:color="auto"/>
              <w:right w:val="single" w:sz="6" w:space="0" w:color="auto"/>
            </w:tcBorders>
          </w:tcPr>
          <w:p w14:paraId="3B8D5585" w14:textId="5C72B74F" w:rsidR="008E6CAA" w:rsidRPr="00AB47EB" w:rsidRDefault="008E6CAA" w:rsidP="008E6CAA">
            <w:pPr>
              <w:jc w:val="center"/>
              <w:rPr>
                <w:rFonts w:ascii="Arial Narrow" w:hAnsi="Arial Narrow"/>
                <w:sz w:val="20"/>
                <w:szCs w:val="20"/>
              </w:rPr>
            </w:pPr>
            <w:r w:rsidRPr="00AB47EB">
              <w:rPr>
                <w:rFonts w:ascii="Arial Narrow" w:hAnsi="Arial Narrow"/>
                <w:sz w:val="20"/>
                <w:szCs w:val="20"/>
              </w:rPr>
              <w:t>0.66</w:t>
            </w:r>
          </w:p>
        </w:tc>
        <w:tc>
          <w:tcPr>
            <w:tcW w:w="1080" w:type="dxa"/>
            <w:tcBorders>
              <w:top w:val="single" w:sz="6" w:space="0" w:color="auto"/>
              <w:left w:val="single" w:sz="6" w:space="0" w:color="auto"/>
              <w:bottom w:val="single" w:sz="6" w:space="0" w:color="auto"/>
              <w:right w:val="single" w:sz="6" w:space="0" w:color="auto"/>
            </w:tcBorders>
          </w:tcPr>
          <w:p w14:paraId="280BD56F" w14:textId="6F7CC6BF" w:rsidR="008E6CAA" w:rsidRPr="00AB47EB" w:rsidRDefault="008E6CAA" w:rsidP="008E6CAA">
            <w:pPr>
              <w:jc w:val="center"/>
              <w:rPr>
                <w:rFonts w:ascii="Arial Narrow" w:hAnsi="Arial Narrow"/>
                <w:sz w:val="20"/>
                <w:szCs w:val="20"/>
              </w:rPr>
            </w:pPr>
            <w:r w:rsidRPr="00AB47EB">
              <w:rPr>
                <w:rFonts w:ascii="Arial Narrow" w:hAnsi="Arial Narrow"/>
                <w:sz w:val="20"/>
                <w:szCs w:val="20"/>
              </w:rPr>
              <w:t>0.55</w:t>
            </w:r>
          </w:p>
        </w:tc>
        <w:tc>
          <w:tcPr>
            <w:tcW w:w="1080" w:type="dxa"/>
            <w:tcBorders>
              <w:top w:val="single" w:sz="6" w:space="0" w:color="auto"/>
              <w:left w:val="single" w:sz="6" w:space="0" w:color="auto"/>
              <w:bottom w:val="single" w:sz="6" w:space="0" w:color="auto"/>
              <w:right w:val="single" w:sz="6" w:space="0" w:color="auto"/>
            </w:tcBorders>
          </w:tcPr>
          <w:p w14:paraId="39144390" w14:textId="080D2B17" w:rsidR="008E6CAA" w:rsidRPr="00AB47EB" w:rsidRDefault="008E6CAA" w:rsidP="008E6CAA">
            <w:pPr>
              <w:jc w:val="center"/>
              <w:rPr>
                <w:rFonts w:ascii="Arial Narrow" w:hAnsi="Arial Narrow"/>
                <w:sz w:val="20"/>
                <w:szCs w:val="20"/>
              </w:rPr>
            </w:pPr>
            <w:r w:rsidRPr="00AB47EB">
              <w:rPr>
                <w:rFonts w:ascii="Arial Narrow" w:hAnsi="Arial Narrow"/>
                <w:sz w:val="20"/>
                <w:szCs w:val="20"/>
              </w:rPr>
              <w:t>0.19</w:t>
            </w:r>
          </w:p>
        </w:tc>
      </w:tr>
      <w:tr w:rsidR="008E6CAA" w:rsidRPr="00C0579E" w14:paraId="1EDFAD35" w14:textId="05228679"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55A4DBB6" w14:textId="1796457A" w:rsidR="008E6CAA" w:rsidRPr="00AB47EB" w:rsidRDefault="008E6CAA" w:rsidP="008E6CAA">
            <w:pPr>
              <w:rPr>
                <w:rFonts w:ascii="Arial Narrow" w:hAnsi="Arial Narrow"/>
                <w:sz w:val="20"/>
                <w:szCs w:val="20"/>
              </w:rPr>
            </w:pPr>
            <w:r w:rsidRPr="00AB47EB">
              <w:rPr>
                <w:rFonts w:ascii="Arial Narrow" w:hAnsi="Arial Narrow"/>
                <w:sz w:val="20"/>
                <w:szCs w:val="20"/>
              </w:rPr>
              <w:t>Sodium</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52201ABE" w14:textId="73380AD0"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4EB03042" w14:textId="5FF13078"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308DBA59" w14:textId="5F580477"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45B84314" w14:textId="1CB4F74A"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4832AB05" w14:textId="741FA240" w:rsidR="008E6CAA" w:rsidRPr="00AB47EB" w:rsidRDefault="008E6CAA" w:rsidP="008E6CAA">
            <w:pPr>
              <w:jc w:val="center"/>
              <w:rPr>
                <w:rFonts w:ascii="Arial Narrow" w:hAnsi="Arial Narrow"/>
                <w:sz w:val="20"/>
                <w:szCs w:val="20"/>
              </w:rPr>
            </w:pPr>
            <w:r w:rsidRPr="00AB47EB">
              <w:rPr>
                <w:rFonts w:ascii="Arial Narrow" w:hAnsi="Arial Narrow"/>
                <w:sz w:val="20"/>
                <w:szCs w:val="20"/>
              </w:rPr>
              <w:t>0.01</w:t>
            </w:r>
          </w:p>
        </w:tc>
        <w:tc>
          <w:tcPr>
            <w:tcW w:w="900" w:type="dxa"/>
            <w:tcBorders>
              <w:top w:val="single" w:sz="6" w:space="0" w:color="auto"/>
              <w:left w:val="single" w:sz="6" w:space="0" w:color="auto"/>
              <w:bottom w:val="single" w:sz="6" w:space="0" w:color="auto"/>
              <w:right w:val="single" w:sz="6" w:space="0" w:color="auto"/>
            </w:tcBorders>
          </w:tcPr>
          <w:p w14:paraId="3983C6E5" w14:textId="2E05B0BD" w:rsidR="008E6CAA" w:rsidRPr="00AB47EB" w:rsidRDefault="008E6CAA" w:rsidP="008E6CAA">
            <w:pPr>
              <w:jc w:val="center"/>
              <w:rPr>
                <w:rFonts w:ascii="Arial Narrow" w:hAnsi="Arial Narrow"/>
                <w:sz w:val="20"/>
                <w:szCs w:val="20"/>
              </w:rPr>
            </w:pPr>
            <w:r w:rsidRPr="00AB47EB">
              <w:rPr>
                <w:rFonts w:ascii="Arial Narrow" w:hAnsi="Arial Narrow"/>
                <w:sz w:val="20"/>
                <w:szCs w:val="20"/>
              </w:rPr>
              <w:t>0.61</w:t>
            </w:r>
          </w:p>
        </w:tc>
        <w:tc>
          <w:tcPr>
            <w:tcW w:w="1080" w:type="dxa"/>
            <w:tcBorders>
              <w:top w:val="single" w:sz="6" w:space="0" w:color="auto"/>
              <w:left w:val="single" w:sz="6" w:space="0" w:color="auto"/>
              <w:bottom w:val="single" w:sz="6" w:space="0" w:color="auto"/>
              <w:right w:val="single" w:sz="6" w:space="0" w:color="auto"/>
            </w:tcBorders>
          </w:tcPr>
          <w:p w14:paraId="5AD7AB9E" w14:textId="3A8B719B" w:rsidR="008E6CAA" w:rsidRPr="00AB47EB" w:rsidRDefault="008E6CAA" w:rsidP="008E6CAA">
            <w:pPr>
              <w:jc w:val="center"/>
              <w:rPr>
                <w:rFonts w:ascii="Arial Narrow" w:hAnsi="Arial Narrow"/>
                <w:sz w:val="20"/>
                <w:szCs w:val="20"/>
              </w:rPr>
            </w:pPr>
            <w:r w:rsidRPr="00AB47EB">
              <w:rPr>
                <w:rFonts w:ascii="Arial Narrow" w:hAnsi="Arial Narrow"/>
                <w:sz w:val="20"/>
                <w:szCs w:val="20"/>
              </w:rPr>
              <w:t>0.90</w:t>
            </w:r>
          </w:p>
        </w:tc>
        <w:tc>
          <w:tcPr>
            <w:tcW w:w="1080" w:type="dxa"/>
            <w:tcBorders>
              <w:top w:val="single" w:sz="6" w:space="0" w:color="auto"/>
              <w:left w:val="single" w:sz="6" w:space="0" w:color="auto"/>
              <w:bottom w:val="single" w:sz="6" w:space="0" w:color="auto"/>
              <w:right w:val="single" w:sz="6" w:space="0" w:color="auto"/>
            </w:tcBorders>
          </w:tcPr>
          <w:p w14:paraId="188D87A2" w14:textId="082EA196" w:rsidR="008E6CAA" w:rsidRPr="00AB47EB" w:rsidRDefault="008E6CAA" w:rsidP="008E6CAA">
            <w:pPr>
              <w:jc w:val="center"/>
              <w:rPr>
                <w:rFonts w:ascii="Arial Narrow" w:hAnsi="Arial Narrow"/>
                <w:sz w:val="20"/>
                <w:szCs w:val="20"/>
              </w:rPr>
            </w:pPr>
            <w:r w:rsidRPr="00AB47EB">
              <w:rPr>
                <w:rFonts w:ascii="Arial Narrow" w:hAnsi="Arial Narrow"/>
                <w:sz w:val="20"/>
                <w:szCs w:val="20"/>
              </w:rPr>
              <w:t>0.22</w:t>
            </w:r>
          </w:p>
        </w:tc>
      </w:tr>
      <w:tr w:rsidR="008E6CAA" w:rsidRPr="00C0579E" w14:paraId="781CD5A5" w14:textId="089903C2"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060497CF" w14:textId="7F4E2345" w:rsidR="008E6CAA" w:rsidRPr="00AB47EB" w:rsidRDefault="008E6CAA" w:rsidP="008E6CAA">
            <w:pPr>
              <w:rPr>
                <w:rFonts w:ascii="Arial Narrow" w:hAnsi="Arial Narrow"/>
                <w:sz w:val="20"/>
                <w:szCs w:val="20"/>
              </w:rPr>
            </w:pPr>
            <w:r w:rsidRPr="00AB47EB">
              <w:rPr>
                <w:rFonts w:ascii="Arial Narrow" w:hAnsi="Arial Narrow"/>
                <w:sz w:val="20"/>
                <w:szCs w:val="20"/>
              </w:rPr>
              <w:t>Sulfate</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7B981E7A" w14:textId="3A200FB2"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7CDB2CC3" w14:textId="68556186"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79409399" w14:textId="58382473"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10D86EB4" w14:textId="4BD7D66D"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3D6B45A6" w14:textId="2AEF5D70" w:rsidR="008E6CAA" w:rsidRPr="00AB47EB" w:rsidRDefault="008E6CAA" w:rsidP="008E6CAA">
            <w:pPr>
              <w:jc w:val="center"/>
              <w:rPr>
                <w:rFonts w:ascii="Arial Narrow" w:hAnsi="Arial Narrow"/>
                <w:sz w:val="20"/>
                <w:szCs w:val="20"/>
              </w:rPr>
            </w:pPr>
            <w:r w:rsidRPr="00AB47EB">
              <w:rPr>
                <w:rFonts w:ascii="Arial Narrow" w:hAnsi="Arial Narrow"/>
                <w:sz w:val="20"/>
                <w:szCs w:val="20"/>
              </w:rPr>
              <w:t>0.08</w:t>
            </w:r>
          </w:p>
        </w:tc>
        <w:tc>
          <w:tcPr>
            <w:tcW w:w="900" w:type="dxa"/>
            <w:tcBorders>
              <w:top w:val="single" w:sz="6" w:space="0" w:color="auto"/>
              <w:left w:val="single" w:sz="6" w:space="0" w:color="auto"/>
              <w:bottom w:val="single" w:sz="6" w:space="0" w:color="auto"/>
              <w:right w:val="single" w:sz="6" w:space="0" w:color="auto"/>
            </w:tcBorders>
          </w:tcPr>
          <w:p w14:paraId="2448DB56" w14:textId="268DA523" w:rsidR="008E6CAA" w:rsidRPr="00AB47EB" w:rsidRDefault="008E6CAA" w:rsidP="008E6CAA">
            <w:pPr>
              <w:jc w:val="center"/>
              <w:rPr>
                <w:rFonts w:ascii="Arial Narrow" w:hAnsi="Arial Narrow"/>
                <w:sz w:val="20"/>
                <w:szCs w:val="20"/>
              </w:rPr>
            </w:pPr>
            <w:r w:rsidRPr="00AB47EB">
              <w:rPr>
                <w:rFonts w:ascii="Arial Narrow" w:hAnsi="Arial Narrow"/>
                <w:sz w:val="20"/>
                <w:szCs w:val="20"/>
              </w:rPr>
              <w:t>0.06</w:t>
            </w:r>
          </w:p>
        </w:tc>
        <w:tc>
          <w:tcPr>
            <w:tcW w:w="1080" w:type="dxa"/>
            <w:tcBorders>
              <w:top w:val="single" w:sz="6" w:space="0" w:color="auto"/>
              <w:left w:val="single" w:sz="6" w:space="0" w:color="auto"/>
              <w:bottom w:val="single" w:sz="6" w:space="0" w:color="auto"/>
              <w:right w:val="single" w:sz="6" w:space="0" w:color="auto"/>
            </w:tcBorders>
          </w:tcPr>
          <w:p w14:paraId="575BCEE4" w14:textId="117AB336" w:rsidR="008E6CAA" w:rsidRPr="00AB47EB" w:rsidRDefault="008E6CAA" w:rsidP="008E6CAA">
            <w:pPr>
              <w:jc w:val="center"/>
              <w:rPr>
                <w:rFonts w:ascii="Arial Narrow" w:hAnsi="Arial Narrow"/>
                <w:sz w:val="20"/>
                <w:szCs w:val="20"/>
              </w:rPr>
            </w:pPr>
            <w:r w:rsidRPr="00AB47EB">
              <w:rPr>
                <w:rFonts w:ascii="Arial Narrow" w:hAnsi="Arial Narrow"/>
                <w:sz w:val="20"/>
                <w:szCs w:val="20"/>
              </w:rPr>
              <w:t>0.71</w:t>
            </w:r>
          </w:p>
        </w:tc>
        <w:tc>
          <w:tcPr>
            <w:tcW w:w="1080" w:type="dxa"/>
            <w:tcBorders>
              <w:top w:val="single" w:sz="6" w:space="0" w:color="auto"/>
              <w:left w:val="single" w:sz="6" w:space="0" w:color="auto"/>
              <w:bottom w:val="single" w:sz="6" w:space="0" w:color="auto"/>
              <w:right w:val="single" w:sz="6" w:space="0" w:color="auto"/>
            </w:tcBorders>
          </w:tcPr>
          <w:p w14:paraId="7131DBE7" w14:textId="667C9A86" w:rsidR="008E6CAA" w:rsidRPr="00AB47EB" w:rsidRDefault="008E6CAA" w:rsidP="008E6CAA">
            <w:pPr>
              <w:jc w:val="center"/>
              <w:rPr>
                <w:rFonts w:ascii="Arial Narrow" w:hAnsi="Arial Narrow"/>
                <w:sz w:val="20"/>
                <w:szCs w:val="20"/>
              </w:rPr>
            </w:pPr>
            <w:r w:rsidRPr="00AB47EB">
              <w:rPr>
                <w:rFonts w:ascii="Arial Narrow" w:hAnsi="Arial Narrow"/>
                <w:sz w:val="20"/>
                <w:szCs w:val="20"/>
              </w:rPr>
              <w:t>0.75</w:t>
            </w:r>
          </w:p>
        </w:tc>
      </w:tr>
      <w:tr w:rsidR="008E6CAA" w:rsidRPr="00C0579E" w14:paraId="5C6AC6C8" w14:textId="20CE1020" w:rsidTr="008E6CAA">
        <w:trPr>
          <w:trHeight w:val="247"/>
        </w:trPr>
        <w:tc>
          <w:tcPr>
            <w:tcW w:w="1984" w:type="dxa"/>
            <w:tcBorders>
              <w:top w:val="single" w:sz="6" w:space="0" w:color="auto"/>
              <w:left w:val="single" w:sz="6" w:space="0" w:color="auto"/>
              <w:bottom w:val="single" w:sz="6" w:space="0" w:color="auto"/>
              <w:right w:val="single" w:sz="4" w:space="0" w:color="auto"/>
            </w:tcBorders>
          </w:tcPr>
          <w:p w14:paraId="053D0C76" w14:textId="2A0B460F" w:rsidR="008E6CAA" w:rsidRPr="00AB47EB" w:rsidRDefault="008E6CAA" w:rsidP="008E6CAA">
            <w:pPr>
              <w:rPr>
                <w:rFonts w:ascii="Arial Narrow" w:hAnsi="Arial Narrow"/>
                <w:sz w:val="20"/>
                <w:szCs w:val="20"/>
              </w:rPr>
            </w:pPr>
            <w:r w:rsidRPr="00AB47EB">
              <w:rPr>
                <w:rFonts w:ascii="Arial Narrow" w:hAnsi="Arial Narrow"/>
                <w:sz w:val="20"/>
                <w:szCs w:val="20"/>
              </w:rPr>
              <w:t>TDS</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4B4C8150" w14:textId="0376AA5E"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1035" w:type="dxa"/>
            <w:tcBorders>
              <w:top w:val="single" w:sz="4" w:space="0" w:color="auto"/>
              <w:left w:val="single" w:sz="4" w:space="0" w:color="auto"/>
              <w:bottom w:val="single" w:sz="4" w:space="0" w:color="auto"/>
              <w:right w:val="single" w:sz="4" w:space="0" w:color="auto"/>
            </w:tcBorders>
            <w:shd w:val="clear" w:color="auto" w:fill="auto"/>
          </w:tcPr>
          <w:p w14:paraId="66113F56" w14:textId="2EFAD7AB" w:rsidR="008E6CAA" w:rsidRPr="00214CE9" w:rsidRDefault="00D65FD9" w:rsidP="008E6CAA">
            <w:pPr>
              <w:jc w:val="center"/>
              <w:rPr>
                <w:rFonts w:ascii="Arial Narrow" w:hAnsi="Arial Narrow"/>
                <w:sz w:val="20"/>
                <w:szCs w:val="20"/>
              </w:rPr>
            </w:pPr>
            <w:r>
              <w:rPr>
                <w:rFonts w:ascii="Arial Narrow" w:hAnsi="Arial Narrow"/>
                <w:sz w:val="20"/>
                <w:szCs w:val="20"/>
              </w:rPr>
              <w:t>4</w:t>
            </w:r>
          </w:p>
        </w:tc>
        <w:tc>
          <w:tcPr>
            <w:tcW w:w="990" w:type="dxa"/>
            <w:tcBorders>
              <w:top w:val="single" w:sz="6" w:space="0" w:color="auto"/>
              <w:left w:val="single" w:sz="4" w:space="0" w:color="auto"/>
              <w:bottom w:val="single" w:sz="6" w:space="0" w:color="auto"/>
              <w:right w:val="single" w:sz="6" w:space="0" w:color="auto"/>
            </w:tcBorders>
          </w:tcPr>
          <w:p w14:paraId="1213C58A" w14:textId="7F511EA3" w:rsidR="008E6CAA" w:rsidRPr="00214CE9" w:rsidRDefault="008E6CAA" w:rsidP="008E6CAA">
            <w:pPr>
              <w:jc w:val="center"/>
              <w:rPr>
                <w:rFonts w:ascii="Arial Narrow" w:hAnsi="Arial Narrow"/>
                <w:sz w:val="20"/>
                <w:szCs w:val="20"/>
              </w:rPr>
            </w:pPr>
            <w:r w:rsidRPr="00214CE9">
              <w:rPr>
                <w:rFonts w:ascii="Arial Narrow" w:hAnsi="Arial Narrow"/>
                <w:sz w:val="20"/>
                <w:szCs w:val="20"/>
              </w:rPr>
              <w:t>N</w:t>
            </w:r>
          </w:p>
        </w:tc>
        <w:tc>
          <w:tcPr>
            <w:tcW w:w="1080" w:type="dxa"/>
            <w:tcBorders>
              <w:top w:val="single" w:sz="6" w:space="0" w:color="auto"/>
              <w:left w:val="single" w:sz="6" w:space="0" w:color="auto"/>
              <w:bottom w:val="single" w:sz="6" w:space="0" w:color="auto"/>
              <w:right w:val="single" w:sz="6" w:space="0" w:color="auto"/>
            </w:tcBorders>
          </w:tcPr>
          <w:p w14:paraId="73B0D462" w14:textId="4F5ECB4B" w:rsidR="008E6CAA" w:rsidRPr="00214CE9" w:rsidRDefault="008E6CAA" w:rsidP="008E6CAA">
            <w:pPr>
              <w:jc w:val="center"/>
              <w:rPr>
                <w:rFonts w:ascii="Arial Narrow" w:hAnsi="Arial Narrow"/>
                <w:sz w:val="20"/>
                <w:szCs w:val="20"/>
              </w:rPr>
            </w:pPr>
            <w:r>
              <w:rPr>
                <w:rFonts w:ascii="Arial Narrow" w:hAnsi="Arial Narrow"/>
                <w:sz w:val="20"/>
                <w:szCs w:val="20"/>
              </w:rPr>
              <w:t>N</w:t>
            </w:r>
          </w:p>
        </w:tc>
        <w:tc>
          <w:tcPr>
            <w:tcW w:w="990" w:type="dxa"/>
            <w:tcBorders>
              <w:top w:val="single" w:sz="6" w:space="0" w:color="auto"/>
              <w:left w:val="single" w:sz="6" w:space="0" w:color="auto"/>
              <w:bottom w:val="single" w:sz="6" w:space="0" w:color="auto"/>
              <w:right w:val="single" w:sz="6" w:space="0" w:color="auto"/>
            </w:tcBorders>
          </w:tcPr>
          <w:p w14:paraId="1B8DFB3A" w14:textId="37D7BE9F" w:rsidR="008E6CAA" w:rsidRPr="00AB47EB" w:rsidRDefault="008E6CAA" w:rsidP="008E6CAA">
            <w:pPr>
              <w:jc w:val="center"/>
              <w:rPr>
                <w:rFonts w:ascii="Arial Narrow" w:hAnsi="Arial Narrow"/>
                <w:sz w:val="20"/>
                <w:szCs w:val="20"/>
              </w:rPr>
            </w:pPr>
            <w:r w:rsidRPr="00AB47EB">
              <w:rPr>
                <w:rFonts w:ascii="Arial Narrow" w:hAnsi="Arial Narrow"/>
                <w:sz w:val="20"/>
                <w:szCs w:val="20"/>
              </w:rPr>
              <w:t>0.24</w:t>
            </w:r>
          </w:p>
        </w:tc>
        <w:tc>
          <w:tcPr>
            <w:tcW w:w="900" w:type="dxa"/>
            <w:tcBorders>
              <w:top w:val="single" w:sz="6" w:space="0" w:color="auto"/>
              <w:left w:val="single" w:sz="6" w:space="0" w:color="auto"/>
              <w:bottom w:val="single" w:sz="6" w:space="0" w:color="auto"/>
              <w:right w:val="single" w:sz="6" w:space="0" w:color="auto"/>
            </w:tcBorders>
          </w:tcPr>
          <w:p w14:paraId="6BC033D5" w14:textId="4C615A83" w:rsidR="008E6CAA" w:rsidRPr="00AB47EB" w:rsidRDefault="008E6CAA" w:rsidP="008E6CAA">
            <w:pPr>
              <w:jc w:val="center"/>
              <w:rPr>
                <w:rFonts w:ascii="Arial Narrow" w:hAnsi="Arial Narrow"/>
                <w:sz w:val="20"/>
                <w:szCs w:val="20"/>
              </w:rPr>
            </w:pPr>
            <w:r w:rsidRPr="00AB47EB">
              <w:rPr>
                <w:rFonts w:ascii="Arial Narrow" w:hAnsi="Arial Narrow"/>
                <w:sz w:val="20"/>
                <w:szCs w:val="20"/>
              </w:rPr>
              <w:t>0.15</w:t>
            </w:r>
          </w:p>
        </w:tc>
        <w:tc>
          <w:tcPr>
            <w:tcW w:w="1080" w:type="dxa"/>
            <w:tcBorders>
              <w:top w:val="single" w:sz="6" w:space="0" w:color="auto"/>
              <w:left w:val="single" w:sz="6" w:space="0" w:color="auto"/>
              <w:bottom w:val="single" w:sz="6" w:space="0" w:color="auto"/>
              <w:right w:val="single" w:sz="6" w:space="0" w:color="auto"/>
            </w:tcBorders>
          </w:tcPr>
          <w:p w14:paraId="30EBAD79" w14:textId="45C2E9FF" w:rsidR="008E6CAA" w:rsidRPr="00AB47EB" w:rsidRDefault="008E6CAA" w:rsidP="008E6CAA">
            <w:pPr>
              <w:jc w:val="center"/>
              <w:rPr>
                <w:rFonts w:ascii="Arial Narrow" w:hAnsi="Arial Narrow"/>
                <w:sz w:val="20"/>
                <w:szCs w:val="20"/>
              </w:rPr>
            </w:pPr>
            <w:r w:rsidRPr="00AB47EB">
              <w:rPr>
                <w:rFonts w:ascii="Arial Narrow" w:hAnsi="Arial Narrow"/>
                <w:sz w:val="20"/>
                <w:szCs w:val="20"/>
              </w:rPr>
              <w:t>0.51</w:t>
            </w:r>
          </w:p>
        </w:tc>
        <w:tc>
          <w:tcPr>
            <w:tcW w:w="1080" w:type="dxa"/>
            <w:tcBorders>
              <w:top w:val="single" w:sz="6" w:space="0" w:color="auto"/>
              <w:left w:val="single" w:sz="6" w:space="0" w:color="auto"/>
              <w:bottom w:val="single" w:sz="6" w:space="0" w:color="auto"/>
              <w:right w:val="single" w:sz="6" w:space="0" w:color="auto"/>
            </w:tcBorders>
          </w:tcPr>
          <w:p w14:paraId="1C4D61FC" w14:textId="12D7E97B" w:rsidR="008E6CAA" w:rsidRPr="00AB47EB" w:rsidRDefault="008E6CAA" w:rsidP="008E6CAA">
            <w:pPr>
              <w:jc w:val="center"/>
              <w:rPr>
                <w:rFonts w:ascii="Arial Narrow" w:hAnsi="Arial Narrow"/>
                <w:sz w:val="20"/>
                <w:szCs w:val="20"/>
              </w:rPr>
            </w:pPr>
            <w:r w:rsidRPr="00AB47EB">
              <w:rPr>
                <w:rFonts w:ascii="Arial Narrow" w:hAnsi="Arial Narrow"/>
                <w:sz w:val="20"/>
                <w:szCs w:val="20"/>
              </w:rPr>
              <w:t>0.61</w:t>
            </w:r>
          </w:p>
        </w:tc>
      </w:tr>
    </w:tbl>
    <w:p w14:paraId="31957D1C" w14:textId="77777777" w:rsidR="008F4EC2" w:rsidRDefault="008F4EC2" w:rsidP="008F4EC2">
      <w:pPr>
        <w:widowControl w:val="0"/>
        <w:autoSpaceDE w:val="0"/>
        <w:autoSpaceDN w:val="0"/>
        <w:adjustRightInd w:val="0"/>
        <w:spacing w:before="120" w:after="120" w:line="360" w:lineRule="auto"/>
      </w:pPr>
    </w:p>
    <w:p w14:paraId="111B7014" w14:textId="34FF1DE4" w:rsidR="00BE68FC" w:rsidRPr="003A0451" w:rsidRDefault="003A0451" w:rsidP="00BE68FC">
      <w:pPr>
        <w:pStyle w:val="Heading2"/>
      </w:pPr>
      <w:bookmarkStart w:id="119" w:name="_Toc155773957"/>
      <w:bookmarkStart w:id="120" w:name="_Toc248899409"/>
      <w:bookmarkStart w:id="121" w:name="_Toc112731517"/>
      <w:r w:rsidRPr="003A0451">
        <w:t>Causal Analysis</w:t>
      </w:r>
      <w:bookmarkEnd w:id="119"/>
      <w:bookmarkEnd w:id="120"/>
      <w:bookmarkEnd w:id="121"/>
    </w:p>
    <w:p w14:paraId="64A764D6" w14:textId="5BBE6D71" w:rsidR="00910048" w:rsidRDefault="000C2A80" w:rsidP="00DE22F6">
      <w:pPr>
        <w:spacing w:before="120" w:after="120" w:line="360" w:lineRule="auto"/>
        <w:jc w:val="both"/>
      </w:pPr>
      <w:r>
        <w:rPr>
          <w:noProof/>
        </w:rPr>
        <w:t>DEQ</w:t>
      </w:r>
      <w:r w:rsidR="003C3280">
        <w:rPr>
          <w:noProof/>
        </w:rPr>
        <w:t xml:space="preserve"> conducted this stressor identification according to EPA’s </w:t>
      </w:r>
      <w:r w:rsidR="00910048">
        <w:rPr>
          <w:noProof/>
        </w:rPr>
        <w:t>Stressor Identification Guidance Document</w:t>
      </w:r>
      <w:r w:rsidR="003C3280">
        <w:rPr>
          <w:noProof/>
        </w:rPr>
        <w:t xml:space="preserve"> (USEPA, 2000</w:t>
      </w:r>
      <w:r w:rsidR="000F0E53">
        <w:rPr>
          <w:noProof/>
        </w:rPr>
        <w:t>a</w:t>
      </w:r>
      <w:r w:rsidR="003C3280">
        <w:rPr>
          <w:noProof/>
        </w:rPr>
        <w:t xml:space="preserve">) using the </w:t>
      </w:r>
      <w:r w:rsidR="00910048" w:rsidRPr="00541D2A">
        <w:rPr>
          <w:noProof/>
        </w:rPr>
        <w:t>Causal Analysis/Diagnosis Decisio</w:t>
      </w:r>
      <w:r w:rsidR="00910048">
        <w:rPr>
          <w:noProof/>
        </w:rPr>
        <w:t xml:space="preserve">n Information System </w:t>
      </w:r>
      <w:r w:rsidR="00910048">
        <w:rPr>
          <w:noProof/>
        </w:rPr>
        <w:lastRenderedPageBreak/>
        <w:t>(CADDIS)</w:t>
      </w:r>
      <w:r w:rsidR="003C3280">
        <w:rPr>
          <w:noProof/>
        </w:rPr>
        <w:t xml:space="preserve"> (USEPA, 2018). The CADDIS approach provides guidance on evaluating various lines of evidence to determine the cause of biological impairments. </w:t>
      </w:r>
      <w:r w:rsidR="00A9091D">
        <w:rPr>
          <w:noProof/>
        </w:rPr>
        <w:t xml:space="preserve">In the case of the </w:t>
      </w:r>
      <w:r w:rsidR="00F14B5D">
        <w:rPr>
          <w:noProof/>
        </w:rPr>
        <w:t>Hat</w:t>
      </w:r>
      <w:r w:rsidR="005376F7">
        <w:rPr>
          <w:noProof/>
        </w:rPr>
        <w:t xml:space="preserve"> and </w:t>
      </w:r>
      <w:r w:rsidR="00F14B5D">
        <w:rPr>
          <w:noProof/>
        </w:rPr>
        <w:t xml:space="preserve">Black </w:t>
      </w:r>
      <w:r w:rsidR="005376F7">
        <w:rPr>
          <w:noProof/>
        </w:rPr>
        <w:t>Creek</w:t>
      </w:r>
      <w:r w:rsidR="00A13C6D">
        <w:rPr>
          <w:noProof/>
        </w:rPr>
        <w:t xml:space="preserve"> impairments, </w:t>
      </w:r>
      <w:r>
        <w:rPr>
          <w:noProof/>
        </w:rPr>
        <w:t>DEQ</w:t>
      </w:r>
      <w:r w:rsidR="00A13C6D">
        <w:rPr>
          <w:noProof/>
        </w:rPr>
        <w:t xml:space="preserve"> used the available data collected from the site, published water quality standards and threshold values, and available literature from other cases to investigate the potential cause</w:t>
      </w:r>
      <w:r w:rsidR="00050BAA">
        <w:rPr>
          <w:noProof/>
        </w:rPr>
        <w:t>s of impairment</w:t>
      </w:r>
      <w:r w:rsidR="00A13C6D">
        <w:rPr>
          <w:noProof/>
        </w:rPr>
        <w:t xml:space="preserve">. </w:t>
      </w:r>
      <w:r w:rsidR="0071765A">
        <w:rPr>
          <w:noProof/>
        </w:rPr>
        <w:fldChar w:fldCharType="begin"/>
      </w:r>
      <w:r w:rsidR="0071765A">
        <w:rPr>
          <w:noProof/>
        </w:rPr>
        <w:instrText xml:space="preserve"> REF _Ref519840096 \h </w:instrText>
      </w:r>
      <w:r w:rsidR="00DE22F6">
        <w:rPr>
          <w:noProof/>
        </w:rPr>
        <w:instrText xml:space="preserve"> \* MERGEFORMAT </w:instrText>
      </w:r>
      <w:r w:rsidR="0071765A">
        <w:rPr>
          <w:noProof/>
        </w:rPr>
      </w:r>
      <w:r w:rsidR="0071765A">
        <w:rPr>
          <w:noProof/>
        </w:rPr>
        <w:fldChar w:fldCharType="separate"/>
      </w:r>
      <w:r w:rsidR="00976F7C">
        <w:t xml:space="preserve">Table </w:t>
      </w:r>
      <w:r w:rsidR="00976F7C">
        <w:rPr>
          <w:noProof/>
        </w:rPr>
        <w:t>1</w:t>
      </w:r>
      <w:r w:rsidR="00976F7C">
        <w:rPr>
          <w:noProof/>
        </w:rPr>
        <w:noBreakHyphen/>
        <w:t>12</w:t>
      </w:r>
      <w:r w:rsidR="0071765A">
        <w:rPr>
          <w:noProof/>
        </w:rPr>
        <w:fldChar w:fldCharType="end"/>
      </w:r>
      <w:r w:rsidR="00A13C6D">
        <w:rPr>
          <w:noProof/>
        </w:rPr>
        <w:t xml:space="preserve"> shows the lines of evidence suggested by the CADDIS approach, an explanation of the concept, and examples of how this line o</w:t>
      </w:r>
      <w:r w:rsidR="00A9091D">
        <w:rPr>
          <w:noProof/>
        </w:rPr>
        <w:t xml:space="preserve">f evidence was </w:t>
      </w:r>
      <w:r w:rsidR="00050BAA">
        <w:rPr>
          <w:noProof/>
        </w:rPr>
        <w:t>analyzed to identify probable stressors in the impaired streams</w:t>
      </w:r>
      <w:r w:rsidR="00A13C6D">
        <w:rPr>
          <w:noProof/>
        </w:rPr>
        <w:t>. Some lines of evidence were not applicable, such as the analysis of biomarkers, field manipulations, or laboratory experiments. The majority of the lines of evidence, howe</w:t>
      </w:r>
      <w:r w:rsidR="00A9091D">
        <w:rPr>
          <w:noProof/>
        </w:rPr>
        <w:t xml:space="preserve">ver, were investigated for the </w:t>
      </w:r>
      <w:r w:rsidR="002C48C7">
        <w:rPr>
          <w:noProof/>
        </w:rPr>
        <w:t>two impaired streams</w:t>
      </w:r>
      <w:r w:rsidR="00A13C6D">
        <w:rPr>
          <w:noProof/>
        </w:rPr>
        <w:t>.</w:t>
      </w:r>
    </w:p>
    <w:p w14:paraId="04D46114" w14:textId="77777777" w:rsidR="00BB616E" w:rsidRDefault="00BB616E">
      <w:pPr>
        <w:spacing w:after="160" w:line="259" w:lineRule="auto"/>
      </w:pPr>
      <w:r>
        <w:br w:type="page"/>
      </w:r>
    </w:p>
    <w:p w14:paraId="629CEEFE" w14:textId="628F4CAD" w:rsidR="003C3280" w:rsidRDefault="003C3280" w:rsidP="003C3280">
      <w:pPr>
        <w:pStyle w:val="Caption"/>
        <w:keepNext/>
      </w:pPr>
      <w:bookmarkStart w:id="122" w:name="_Ref519840096"/>
      <w:bookmarkStart w:id="123" w:name="_Toc112731581"/>
      <w:r>
        <w:lastRenderedPageBreak/>
        <w:t xml:space="preserve">Table </w:t>
      </w:r>
      <w:fldSimple w:instr=" STYLEREF 1 \s ">
        <w:r w:rsidR="00976F7C">
          <w:rPr>
            <w:noProof/>
          </w:rPr>
          <w:t>1</w:t>
        </w:r>
      </w:fldSimple>
      <w:r w:rsidR="00C42AFC">
        <w:noBreakHyphen/>
      </w:r>
      <w:fldSimple w:instr=" SEQ Table \* ARABIC \s 1 ">
        <w:r w:rsidR="00976F7C">
          <w:rPr>
            <w:noProof/>
          </w:rPr>
          <w:t>12</w:t>
        </w:r>
      </w:fldSimple>
      <w:bookmarkEnd w:id="122"/>
      <w:r>
        <w:t>. Lines of evidence used in the causal analysis approach.</w:t>
      </w:r>
      <w:bookmarkEnd w:id="123"/>
    </w:p>
    <w:tbl>
      <w:tblPr>
        <w:tblW w:w="9364" w:type="dxa"/>
        <w:tblInd w:w="78" w:type="dxa"/>
        <w:tblLayout w:type="fixed"/>
        <w:tblLook w:val="0000" w:firstRow="0" w:lastRow="0" w:firstColumn="0" w:lastColumn="0" w:noHBand="0" w:noVBand="0"/>
      </w:tblPr>
      <w:tblGrid>
        <w:gridCol w:w="1804"/>
        <w:gridCol w:w="4950"/>
        <w:gridCol w:w="2610"/>
      </w:tblGrid>
      <w:tr w:rsidR="003A0451" w:rsidRPr="00747D27" w14:paraId="2B611120"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shd w:val="clear" w:color="auto" w:fill="E0E0E0"/>
          </w:tcPr>
          <w:p w14:paraId="39895EFD"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Evidence</w:t>
            </w:r>
          </w:p>
        </w:tc>
        <w:tc>
          <w:tcPr>
            <w:tcW w:w="4950" w:type="dxa"/>
            <w:tcBorders>
              <w:top w:val="single" w:sz="6" w:space="0" w:color="auto"/>
              <w:left w:val="single" w:sz="6" w:space="0" w:color="auto"/>
              <w:bottom w:val="single" w:sz="6" w:space="0" w:color="auto"/>
              <w:right w:val="single" w:sz="6" w:space="0" w:color="auto"/>
            </w:tcBorders>
            <w:shd w:val="clear" w:color="auto" w:fill="E0E0E0"/>
          </w:tcPr>
          <w:p w14:paraId="660DEC25" w14:textId="77777777" w:rsidR="003A0451" w:rsidRPr="00747D27" w:rsidRDefault="003A0451" w:rsidP="003A0451">
            <w:pPr>
              <w:rPr>
                <w:rFonts w:ascii="Arial Narrow" w:hAnsi="Arial Narrow"/>
                <w:b/>
                <w:sz w:val="20"/>
                <w:szCs w:val="20"/>
              </w:rPr>
            </w:pPr>
            <w:r w:rsidRPr="00747D27">
              <w:rPr>
                <w:rFonts w:ascii="Arial Narrow" w:hAnsi="Arial Narrow"/>
                <w:b/>
                <w:sz w:val="20"/>
                <w:szCs w:val="20"/>
              </w:rPr>
              <w:t>The Concept</w:t>
            </w:r>
          </w:p>
        </w:tc>
        <w:tc>
          <w:tcPr>
            <w:tcW w:w="2610" w:type="dxa"/>
            <w:tcBorders>
              <w:top w:val="single" w:sz="6" w:space="0" w:color="auto"/>
              <w:left w:val="single" w:sz="6" w:space="0" w:color="auto"/>
              <w:bottom w:val="single" w:sz="6" w:space="0" w:color="auto"/>
              <w:right w:val="single" w:sz="6" w:space="0" w:color="auto"/>
            </w:tcBorders>
            <w:shd w:val="clear" w:color="auto" w:fill="E0E0E0"/>
          </w:tcPr>
          <w:p w14:paraId="3F293849" w14:textId="74513A7D" w:rsidR="003A0451" w:rsidRPr="00747D27" w:rsidRDefault="00A9091D" w:rsidP="00D227F8">
            <w:pPr>
              <w:rPr>
                <w:rFonts w:ascii="Arial Narrow" w:hAnsi="Arial Narrow"/>
                <w:b/>
                <w:sz w:val="20"/>
                <w:szCs w:val="20"/>
              </w:rPr>
            </w:pPr>
            <w:r>
              <w:rPr>
                <w:rFonts w:ascii="Arial Narrow" w:hAnsi="Arial Narrow"/>
                <w:b/>
                <w:sz w:val="20"/>
                <w:szCs w:val="20"/>
              </w:rPr>
              <w:t xml:space="preserve">Examples from </w:t>
            </w:r>
            <w:r w:rsidR="00D227F8">
              <w:rPr>
                <w:rFonts w:ascii="Arial Narrow" w:hAnsi="Arial Narrow"/>
                <w:b/>
                <w:sz w:val="20"/>
                <w:szCs w:val="20"/>
              </w:rPr>
              <w:t>Hat</w:t>
            </w:r>
            <w:r w:rsidR="00416612">
              <w:rPr>
                <w:rFonts w:ascii="Arial Narrow" w:hAnsi="Arial Narrow"/>
                <w:b/>
                <w:sz w:val="20"/>
                <w:szCs w:val="20"/>
              </w:rPr>
              <w:t xml:space="preserve"> and </w:t>
            </w:r>
            <w:r w:rsidR="00D227F8">
              <w:rPr>
                <w:rFonts w:ascii="Arial Narrow" w:hAnsi="Arial Narrow"/>
                <w:b/>
                <w:sz w:val="20"/>
                <w:szCs w:val="20"/>
              </w:rPr>
              <w:t>Black</w:t>
            </w:r>
            <w:r w:rsidR="00416612">
              <w:rPr>
                <w:rFonts w:ascii="Arial Narrow" w:hAnsi="Arial Narrow"/>
                <w:b/>
                <w:sz w:val="20"/>
                <w:szCs w:val="20"/>
              </w:rPr>
              <w:t xml:space="preserve"> Creek</w:t>
            </w:r>
            <w:r w:rsidR="003A0451" w:rsidRPr="00747D27">
              <w:rPr>
                <w:rFonts w:ascii="Arial Narrow" w:hAnsi="Arial Narrow"/>
                <w:b/>
                <w:sz w:val="20"/>
                <w:szCs w:val="20"/>
              </w:rPr>
              <w:t xml:space="preserve"> Data Analysis</w:t>
            </w:r>
          </w:p>
        </w:tc>
      </w:tr>
      <w:tr w:rsidR="003A0451" w:rsidRPr="00747D27" w14:paraId="76D75041"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45DAD2D7"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the Case</w:t>
            </w:r>
          </w:p>
        </w:tc>
      </w:tr>
      <w:tr w:rsidR="003A0451" w:rsidRPr="00747D27" w14:paraId="45EE537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3D2EB8C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Spatial Co-occurrence</w:t>
            </w:r>
          </w:p>
        </w:tc>
        <w:tc>
          <w:tcPr>
            <w:tcW w:w="4950" w:type="dxa"/>
            <w:tcBorders>
              <w:top w:val="single" w:sz="6" w:space="0" w:color="auto"/>
              <w:left w:val="single" w:sz="6" w:space="0" w:color="auto"/>
              <w:bottom w:val="single" w:sz="6" w:space="0" w:color="auto"/>
              <w:right w:val="single" w:sz="6" w:space="0" w:color="auto"/>
            </w:tcBorders>
          </w:tcPr>
          <w:p w14:paraId="4472E1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biological effect must be observed where the cause is observed, and must not be observed where the cause is absent.</w:t>
            </w:r>
          </w:p>
        </w:tc>
        <w:tc>
          <w:tcPr>
            <w:tcW w:w="2610" w:type="dxa"/>
            <w:tcBorders>
              <w:top w:val="single" w:sz="6" w:space="0" w:color="auto"/>
              <w:left w:val="single" w:sz="6" w:space="0" w:color="auto"/>
              <w:bottom w:val="single" w:sz="6" w:space="0" w:color="auto"/>
              <w:right w:val="single" w:sz="6" w:space="0" w:color="auto"/>
            </w:tcBorders>
          </w:tcPr>
          <w:p w14:paraId="0631F77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water quality and habitat data across sites</w:t>
            </w:r>
          </w:p>
        </w:tc>
      </w:tr>
      <w:tr w:rsidR="003A0451" w:rsidRPr="00747D27" w14:paraId="43BF3F9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305A70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Co-occurrence</w:t>
            </w:r>
          </w:p>
        </w:tc>
        <w:tc>
          <w:tcPr>
            <w:tcW w:w="4950" w:type="dxa"/>
            <w:tcBorders>
              <w:top w:val="single" w:sz="6" w:space="0" w:color="auto"/>
              <w:left w:val="single" w:sz="6" w:space="0" w:color="auto"/>
              <w:bottom w:val="single" w:sz="6" w:space="0" w:color="auto"/>
              <w:right w:val="single" w:sz="6" w:space="0" w:color="auto"/>
            </w:tcBorders>
          </w:tcPr>
          <w:p w14:paraId="6AE63985"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biological effect must be observed when the cause is observed, and must not be observed when the cause is absent.</w:t>
            </w:r>
          </w:p>
        </w:tc>
        <w:tc>
          <w:tcPr>
            <w:tcW w:w="2610" w:type="dxa"/>
            <w:tcBorders>
              <w:top w:val="single" w:sz="6" w:space="0" w:color="auto"/>
              <w:left w:val="single" w:sz="6" w:space="0" w:color="auto"/>
              <w:bottom w:val="single" w:sz="6" w:space="0" w:color="auto"/>
              <w:right w:val="single" w:sz="6" w:space="0" w:color="auto"/>
            </w:tcBorders>
          </w:tcPr>
          <w:p w14:paraId="1D398C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316DE428"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AF8694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Evidence of Exposure or Biological Mechanism</w:t>
            </w:r>
          </w:p>
        </w:tc>
        <w:tc>
          <w:tcPr>
            <w:tcW w:w="4950" w:type="dxa"/>
            <w:tcBorders>
              <w:top w:val="single" w:sz="6" w:space="0" w:color="auto"/>
              <w:left w:val="single" w:sz="6" w:space="0" w:color="auto"/>
              <w:bottom w:val="single" w:sz="6" w:space="0" w:color="auto"/>
              <w:right w:val="single" w:sz="6" w:space="0" w:color="auto"/>
            </w:tcBorders>
          </w:tcPr>
          <w:p w14:paraId="46EB198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Measurements of the biota show that relevant exposure to the cause has occurred, or that other biological mechanisms linking the cause to the effect have occurred.</w:t>
            </w:r>
          </w:p>
        </w:tc>
        <w:tc>
          <w:tcPr>
            <w:tcW w:w="2610" w:type="dxa"/>
            <w:tcBorders>
              <w:top w:val="single" w:sz="6" w:space="0" w:color="auto"/>
              <w:left w:val="single" w:sz="6" w:space="0" w:color="auto"/>
              <w:bottom w:val="single" w:sz="6" w:space="0" w:color="auto"/>
              <w:right w:val="single" w:sz="6" w:space="0" w:color="auto"/>
            </w:tcBorders>
          </w:tcPr>
          <w:p w14:paraId="443E9F3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CCDEF6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FD6A5B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Causal Pathway</w:t>
            </w:r>
          </w:p>
        </w:tc>
        <w:tc>
          <w:tcPr>
            <w:tcW w:w="4950" w:type="dxa"/>
            <w:tcBorders>
              <w:top w:val="single" w:sz="6" w:space="0" w:color="auto"/>
              <w:left w:val="single" w:sz="6" w:space="0" w:color="auto"/>
              <w:bottom w:val="single" w:sz="6" w:space="0" w:color="auto"/>
              <w:right w:val="single" w:sz="6" w:space="0" w:color="auto"/>
            </w:tcBorders>
          </w:tcPr>
          <w:p w14:paraId="489FB5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Steps in the pathways linking sources to the cause can serve as supplementary or surrogate indicators that the cause and the biological effect are likely to have co-occurred.</w:t>
            </w:r>
          </w:p>
        </w:tc>
        <w:tc>
          <w:tcPr>
            <w:tcW w:w="2610" w:type="dxa"/>
            <w:tcBorders>
              <w:top w:val="single" w:sz="6" w:space="0" w:color="auto"/>
              <w:left w:val="single" w:sz="6" w:space="0" w:color="auto"/>
              <w:bottom w:val="single" w:sz="6" w:space="0" w:color="auto"/>
              <w:right w:val="single" w:sz="6" w:space="0" w:color="auto"/>
            </w:tcBorders>
          </w:tcPr>
          <w:p w14:paraId="320A363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3CA84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366616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the Field</w:t>
            </w:r>
          </w:p>
        </w:tc>
        <w:tc>
          <w:tcPr>
            <w:tcW w:w="4950" w:type="dxa"/>
            <w:tcBorders>
              <w:top w:val="single" w:sz="6" w:space="0" w:color="auto"/>
              <w:left w:val="single" w:sz="6" w:space="0" w:color="auto"/>
              <w:bottom w:val="single" w:sz="6" w:space="0" w:color="auto"/>
              <w:right w:val="single" w:sz="6" w:space="0" w:color="auto"/>
            </w:tcBorders>
          </w:tcPr>
          <w:p w14:paraId="59B40A4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As exposure to the cause increases, intensity or frequency of the biological effect increases; as exposure to the cause decreases, intensity or frequency of the biological effect decreases.</w:t>
            </w:r>
          </w:p>
        </w:tc>
        <w:tc>
          <w:tcPr>
            <w:tcW w:w="2610" w:type="dxa"/>
            <w:tcBorders>
              <w:top w:val="single" w:sz="6" w:space="0" w:color="auto"/>
              <w:left w:val="single" w:sz="6" w:space="0" w:color="auto"/>
              <w:bottom w:val="single" w:sz="6" w:space="0" w:color="auto"/>
              <w:right w:val="single" w:sz="6" w:space="0" w:color="auto"/>
            </w:tcBorders>
          </w:tcPr>
          <w:p w14:paraId="6AFB3FC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Correlation of water quality data with benthic score</w:t>
            </w:r>
          </w:p>
        </w:tc>
      </w:tr>
      <w:tr w:rsidR="003A0451" w:rsidRPr="00747D27" w14:paraId="4BD9A50C"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B38703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w:t>
            </w:r>
          </w:p>
        </w:tc>
        <w:tc>
          <w:tcPr>
            <w:tcW w:w="4950" w:type="dxa"/>
            <w:tcBorders>
              <w:top w:val="single" w:sz="6" w:space="0" w:color="auto"/>
              <w:left w:val="single" w:sz="6" w:space="0" w:color="auto"/>
              <w:bottom w:val="single" w:sz="6" w:space="0" w:color="auto"/>
              <w:right w:val="single" w:sz="6" w:space="0" w:color="auto"/>
            </w:tcBorders>
          </w:tcPr>
          <w:p w14:paraId="4F36B09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Field experiments or management actions 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022A32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4435767A"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79D98B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Laboratory Tests of Site Media</w:t>
            </w:r>
          </w:p>
        </w:tc>
        <w:tc>
          <w:tcPr>
            <w:tcW w:w="4950" w:type="dxa"/>
            <w:tcBorders>
              <w:top w:val="single" w:sz="6" w:space="0" w:color="auto"/>
              <w:left w:val="single" w:sz="6" w:space="0" w:color="auto"/>
              <w:bottom w:val="single" w:sz="6" w:space="0" w:color="auto"/>
              <w:right w:val="single" w:sz="6" w:space="0" w:color="auto"/>
            </w:tcBorders>
          </w:tcPr>
          <w:p w14:paraId="73F7DCF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Controlled exposure in laboratory tests to causes (usually toxic substances) present in site media should induce biological effects consistent with the effects observed in the field.</w:t>
            </w:r>
          </w:p>
        </w:tc>
        <w:tc>
          <w:tcPr>
            <w:tcW w:w="2610" w:type="dxa"/>
            <w:tcBorders>
              <w:top w:val="single" w:sz="6" w:space="0" w:color="auto"/>
              <w:left w:val="single" w:sz="6" w:space="0" w:color="auto"/>
              <w:bottom w:val="single" w:sz="6" w:space="0" w:color="auto"/>
              <w:right w:val="single" w:sz="6" w:space="0" w:color="auto"/>
            </w:tcBorders>
          </w:tcPr>
          <w:p w14:paraId="06E6180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43D4EE3"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20EF2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Temporal Sequence</w:t>
            </w:r>
          </w:p>
        </w:tc>
        <w:tc>
          <w:tcPr>
            <w:tcW w:w="4950" w:type="dxa"/>
            <w:tcBorders>
              <w:top w:val="single" w:sz="6" w:space="0" w:color="auto"/>
              <w:left w:val="single" w:sz="6" w:space="0" w:color="auto"/>
              <w:bottom w:val="single" w:sz="6" w:space="0" w:color="auto"/>
              <w:right w:val="single" w:sz="6" w:space="0" w:color="auto"/>
            </w:tcBorders>
          </w:tcPr>
          <w:p w14:paraId="22722E7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cause must precede the biological effect.</w:t>
            </w:r>
          </w:p>
        </w:tc>
        <w:tc>
          <w:tcPr>
            <w:tcW w:w="2610" w:type="dxa"/>
            <w:tcBorders>
              <w:top w:val="single" w:sz="6" w:space="0" w:color="auto"/>
              <w:left w:val="single" w:sz="6" w:space="0" w:color="auto"/>
              <w:bottom w:val="single" w:sz="6" w:space="0" w:color="auto"/>
              <w:right w:val="single" w:sz="6" w:space="0" w:color="auto"/>
            </w:tcBorders>
          </w:tcPr>
          <w:p w14:paraId="116E6C4C"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temporal trends in benthic data</w:t>
            </w:r>
          </w:p>
        </w:tc>
      </w:tr>
      <w:tr w:rsidR="003A0451" w:rsidRPr="00747D27" w14:paraId="1D63E0FF"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F084BE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Verified Predictions</w:t>
            </w:r>
          </w:p>
        </w:tc>
        <w:tc>
          <w:tcPr>
            <w:tcW w:w="4950" w:type="dxa"/>
            <w:tcBorders>
              <w:top w:val="single" w:sz="6" w:space="0" w:color="auto"/>
              <w:left w:val="single" w:sz="6" w:space="0" w:color="auto"/>
              <w:bottom w:val="single" w:sz="6" w:space="0" w:color="auto"/>
              <w:right w:val="single" w:sz="6" w:space="0" w:color="auto"/>
            </w:tcBorders>
          </w:tcPr>
          <w:p w14:paraId="0C54DD46"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Knowledge of a cause's mode of action permits prediction and subsequent confirmation of previously unobserved effects.</w:t>
            </w:r>
          </w:p>
        </w:tc>
        <w:tc>
          <w:tcPr>
            <w:tcW w:w="2610" w:type="dxa"/>
            <w:tcBorders>
              <w:top w:val="single" w:sz="6" w:space="0" w:color="auto"/>
              <w:left w:val="single" w:sz="6" w:space="0" w:color="auto"/>
              <w:bottom w:val="single" w:sz="6" w:space="0" w:color="auto"/>
              <w:right w:val="single" w:sz="6" w:space="0" w:color="auto"/>
            </w:tcBorders>
          </w:tcPr>
          <w:p w14:paraId="2EB97FA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NA</w:t>
            </w:r>
          </w:p>
        </w:tc>
      </w:tr>
      <w:tr w:rsidR="003A0451" w:rsidRPr="00747D27" w14:paraId="5F0A509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BBB659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Symptoms</w:t>
            </w:r>
          </w:p>
        </w:tc>
        <w:tc>
          <w:tcPr>
            <w:tcW w:w="4950" w:type="dxa"/>
            <w:tcBorders>
              <w:top w:val="single" w:sz="6" w:space="0" w:color="auto"/>
              <w:left w:val="single" w:sz="6" w:space="0" w:color="auto"/>
              <w:bottom w:val="single" w:sz="6" w:space="0" w:color="auto"/>
              <w:right w:val="single" w:sz="6" w:space="0" w:color="auto"/>
            </w:tcBorders>
          </w:tcPr>
          <w:p w14:paraId="7F35FCBE"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Biological measurements (often at lower levels of biological organization than the effect) can be characteristic of one or a few specific causes.</w:t>
            </w:r>
          </w:p>
        </w:tc>
        <w:tc>
          <w:tcPr>
            <w:tcW w:w="2610" w:type="dxa"/>
            <w:tcBorders>
              <w:top w:val="single" w:sz="6" w:space="0" w:color="auto"/>
              <w:left w:val="single" w:sz="6" w:space="0" w:color="auto"/>
              <w:bottom w:val="single" w:sz="6" w:space="0" w:color="auto"/>
              <w:right w:val="single" w:sz="6" w:space="0" w:color="auto"/>
            </w:tcBorders>
          </w:tcPr>
          <w:p w14:paraId="552DF48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Analysis of benthic metrics, community composition, and functional feeding groups</w:t>
            </w:r>
          </w:p>
        </w:tc>
      </w:tr>
      <w:tr w:rsidR="003A0451" w:rsidRPr="00747D27" w14:paraId="1B7CC88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29C23BCC"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Data from Elsewhere</w:t>
            </w:r>
          </w:p>
        </w:tc>
      </w:tr>
      <w:tr w:rsidR="003A0451" w:rsidRPr="00747D27" w14:paraId="0EABDF51"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1D254D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Other Field Studies</w:t>
            </w:r>
          </w:p>
        </w:tc>
        <w:tc>
          <w:tcPr>
            <w:tcW w:w="4950" w:type="dxa"/>
            <w:tcBorders>
              <w:top w:val="single" w:sz="6" w:space="0" w:color="auto"/>
              <w:left w:val="single" w:sz="6" w:space="0" w:color="auto"/>
              <w:bottom w:val="single" w:sz="6" w:space="0" w:color="auto"/>
              <w:right w:val="single" w:sz="6" w:space="0" w:color="auto"/>
            </w:tcBorders>
          </w:tcPr>
          <w:p w14:paraId="3B251B90"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sufficient to cause similar biological effects in other field studies.</w:t>
            </w:r>
          </w:p>
        </w:tc>
        <w:tc>
          <w:tcPr>
            <w:tcW w:w="2610" w:type="dxa"/>
            <w:tcBorders>
              <w:top w:val="single" w:sz="6" w:space="0" w:color="auto"/>
              <w:left w:val="single" w:sz="6" w:space="0" w:color="auto"/>
              <w:bottom w:val="single" w:sz="6" w:space="0" w:color="auto"/>
              <w:right w:val="single" w:sz="6" w:space="0" w:color="auto"/>
            </w:tcBorders>
          </w:tcPr>
          <w:p w14:paraId="199F4878"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reference sites and stressor probability thresholds</w:t>
            </w:r>
          </w:p>
        </w:tc>
      </w:tr>
      <w:tr w:rsidR="003A0451" w:rsidRPr="00747D27" w14:paraId="32868CE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72A2D0FB"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Stressor-Response Relationships from Laboratory Studies</w:t>
            </w:r>
          </w:p>
        </w:tc>
        <w:tc>
          <w:tcPr>
            <w:tcW w:w="4950" w:type="dxa"/>
            <w:tcBorders>
              <w:top w:val="single" w:sz="6" w:space="0" w:color="auto"/>
              <w:left w:val="single" w:sz="6" w:space="0" w:color="auto"/>
              <w:bottom w:val="single" w:sz="6" w:space="0" w:color="auto"/>
              <w:right w:val="single" w:sz="6" w:space="0" w:color="auto"/>
            </w:tcBorders>
          </w:tcPr>
          <w:p w14:paraId="6B3833F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related biological effects in laboratory studies.</w:t>
            </w:r>
          </w:p>
        </w:tc>
        <w:tc>
          <w:tcPr>
            <w:tcW w:w="2610" w:type="dxa"/>
            <w:tcBorders>
              <w:top w:val="single" w:sz="6" w:space="0" w:color="auto"/>
              <w:left w:val="single" w:sz="6" w:space="0" w:color="auto"/>
              <w:bottom w:val="single" w:sz="6" w:space="0" w:color="auto"/>
              <w:right w:val="single" w:sz="6" w:space="0" w:color="auto"/>
            </w:tcBorders>
          </w:tcPr>
          <w:p w14:paraId="662EF55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Water quality comparison with VA water quality standards and literature threshold values</w:t>
            </w:r>
          </w:p>
        </w:tc>
      </w:tr>
      <w:tr w:rsidR="003A0451" w:rsidRPr="00747D27" w14:paraId="5FCAEEA6"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ED9522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Stressor-Respons</w:t>
            </w:r>
            <w:r>
              <w:rPr>
                <w:rFonts w:ascii="Arial Narrow" w:hAnsi="Arial Narrow"/>
                <w:sz w:val="20"/>
                <w:szCs w:val="20"/>
              </w:rPr>
              <w:t xml:space="preserve">e Relationships from </w:t>
            </w:r>
            <w:r w:rsidRPr="00747D27">
              <w:rPr>
                <w:rFonts w:ascii="Arial Narrow" w:hAnsi="Arial Narrow"/>
                <w:sz w:val="20"/>
                <w:szCs w:val="20"/>
              </w:rPr>
              <w:t>Simulation Models</w:t>
            </w:r>
          </w:p>
        </w:tc>
        <w:tc>
          <w:tcPr>
            <w:tcW w:w="4950" w:type="dxa"/>
            <w:tcBorders>
              <w:top w:val="single" w:sz="6" w:space="0" w:color="auto"/>
              <w:left w:val="single" w:sz="6" w:space="0" w:color="auto"/>
              <w:bottom w:val="single" w:sz="6" w:space="0" w:color="auto"/>
              <w:right w:val="single" w:sz="6" w:space="0" w:color="auto"/>
            </w:tcBorders>
          </w:tcPr>
          <w:p w14:paraId="2230F41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At the impaired sites, the cause must be at levels associated with effects in mathematical models simulating ecological processes.</w:t>
            </w:r>
          </w:p>
        </w:tc>
        <w:tc>
          <w:tcPr>
            <w:tcW w:w="2610" w:type="dxa"/>
            <w:tcBorders>
              <w:top w:val="single" w:sz="6" w:space="0" w:color="auto"/>
              <w:left w:val="single" w:sz="6" w:space="0" w:color="auto"/>
              <w:bottom w:val="single" w:sz="6" w:space="0" w:color="auto"/>
              <w:right w:val="single" w:sz="6" w:space="0" w:color="auto"/>
            </w:tcBorders>
          </w:tcPr>
          <w:p w14:paraId="4B10D51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r w:rsidR="003A0451" w:rsidRPr="00747D27" w14:paraId="5FD06F29"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073251B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Mechanistically Plausible Cause</w:t>
            </w:r>
          </w:p>
        </w:tc>
        <w:tc>
          <w:tcPr>
            <w:tcW w:w="4950" w:type="dxa"/>
            <w:tcBorders>
              <w:top w:val="single" w:sz="6" w:space="0" w:color="auto"/>
              <w:left w:val="single" w:sz="6" w:space="0" w:color="auto"/>
              <w:bottom w:val="single" w:sz="6" w:space="0" w:color="auto"/>
              <w:right w:val="single" w:sz="6" w:space="0" w:color="auto"/>
            </w:tcBorders>
          </w:tcPr>
          <w:p w14:paraId="307593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The relationship between the cause and biological effect must be consistent with known principles of biology, chemistry and physics</w:t>
            </w:r>
            <w:r>
              <w:rPr>
                <w:rFonts w:ascii="Arial Narrow" w:hAnsi="Arial Narrow"/>
                <w:sz w:val="20"/>
                <w:szCs w:val="20"/>
              </w:rPr>
              <w:t>.</w:t>
            </w:r>
          </w:p>
        </w:tc>
        <w:tc>
          <w:tcPr>
            <w:tcW w:w="2610" w:type="dxa"/>
            <w:tcBorders>
              <w:top w:val="single" w:sz="6" w:space="0" w:color="auto"/>
              <w:left w:val="single" w:sz="6" w:space="0" w:color="auto"/>
              <w:bottom w:val="single" w:sz="6" w:space="0" w:color="auto"/>
              <w:right w:val="single" w:sz="6" w:space="0" w:color="auto"/>
            </w:tcBorders>
          </w:tcPr>
          <w:p w14:paraId="299BF9F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Development and analysis of causal pathways for stressors</w:t>
            </w:r>
          </w:p>
        </w:tc>
      </w:tr>
      <w:tr w:rsidR="003A0451" w:rsidRPr="00747D27" w14:paraId="48D828FE"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5A456537"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Manipulation of Exposure at Other Sites</w:t>
            </w:r>
          </w:p>
        </w:tc>
        <w:tc>
          <w:tcPr>
            <w:tcW w:w="4950" w:type="dxa"/>
            <w:tcBorders>
              <w:top w:val="single" w:sz="6" w:space="0" w:color="auto"/>
              <w:left w:val="single" w:sz="6" w:space="0" w:color="auto"/>
              <w:bottom w:val="single" w:sz="6" w:space="0" w:color="auto"/>
              <w:right w:val="single" w:sz="6" w:space="0" w:color="auto"/>
            </w:tcBorders>
          </w:tcPr>
          <w:p w14:paraId="3348C958" w14:textId="77777777" w:rsidR="003A0451" w:rsidRPr="00747D27" w:rsidRDefault="003A0451" w:rsidP="003A0451">
            <w:pPr>
              <w:rPr>
                <w:rFonts w:ascii="Arial Narrow" w:hAnsi="Arial Narrow"/>
                <w:sz w:val="20"/>
                <w:szCs w:val="20"/>
              </w:rPr>
            </w:pPr>
            <w:r>
              <w:rPr>
                <w:rFonts w:ascii="Arial Narrow" w:hAnsi="Arial Narrow"/>
                <w:sz w:val="20"/>
                <w:szCs w:val="20"/>
              </w:rPr>
              <w:t>F</w:t>
            </w:r>
            <w:r w:rsidRPr="00747D27">
              <w:rPr>
                <w:rFonts w:ascii="Arial Narrow" w:hAnsi="Arial Narrow"/>
                <w:sz w:val="20"/>
                <w:szCs w:val="20"/>
              </w:rPr>
              <w:t xml:space="preserve">ield experiments or management actions </w:t>
            </w:r>
            <w:r>
              <w:rPr>
                <w:rFonts w:ascii="Arial Narrow" w:hAnsi="Arial Narrow"/>
                <w:sz w:val="20"/>
                <w:szCs w:val="20"/>
              </w:rPr>
              <w:t xml:space="preserve">at other sites </w:t>
            </w:r>
            <w:r w:rsidRPr="00747D27">
              <w:rPr>
                <w:rFonts w:ascii="Arial Narrow" w:hAnsi="Arial Narrow"/>
                <w:sz w:val="20"/>
                <w:szCs w:val="20"/>
              </w:rPr>
              <w:t>that increase or decrease exposure to a cause must increase or decrease the biological effect.</w:t>
            </w:r>
          </w:p>
        </w:tc>
        <w:tc>
          <w:tcPr>
            <w:tcW w:w="2610" w:type="dxa"/>
            <w:tcBorders>
              <w:top w:val="single" w:sz="6" w:space="0" w:color="auto"/>
              <w:left w:val="single" w:sz="6" w:space="0" w:color="auto"/>
              <w:bottom w:val="single" w:sz="6" w:space="0" w:color="auto"/>
              <w:right w:val="single" w:sz="6" w:space="0" w:color="auto"/>
            </w:tcBorders>
          </w:tcPr>
          <w:p w14:paraId="0A61110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5BC485D5"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27A9691F"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Analogous Stressors</w:t>
            </w:r>
          </w:p>
        </w:tc>
        <w:tc>
          <w:tcPr>
            <w:tcW w:w="4950" w:type="dxa"/>
            <w:tcBorders>
              <w:top w:val="single" w:sz="6" w:space="0" w:color="auto"/>
              <w:left w:val="single" w:sz="6" w:space="0" w:color="auto"/>
              <w:bottom w:val="single" w:sz="6" w:space="0" w:color="auto"/>
              <w:right w:val="single" w:sz="6" w:space="0" w:color="auto"/>
            </w:tcBorders>
          </w:tcPr>
          <w:p w14:paraId="2932A3B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Agents similar to the causal agent at the impaired site should lead to similar effects at other sites.</w:t>
            </w:r>
          </w:p>
        </w:tc>
        <w:tc>
          <w:tcPr>
            <w:tcW w:w="2610" w:type="dxa"/>
            <w:tcBorders>
              <w:top w:val="single" w:sz="6" w:space="0" w:color="auto"/>
              <w:left w:val="single" w:sz="6" w:space="0" w:color="auto"/>
              <w:bottom w:val="single" w:sz="6" w:space="0" w:color="auto"/>
              <w:right w:val="single" w:sz="6" w:space="0" w:color="auto"/>
            </w:tcBorders>
          </w:tcPr>
          <w:p w14:paraId="16BFEBC4"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literature</w:t>
            </w:r>
          </w:p>
        </w:tc>
      </w:tr>
      <w:tr w:rsidR="003A0451" w:rsidRPr="00747D27" w14:paraId="01CE8915" w14:textId="77777777" w:rsidTr="003A0451">
        <w:trPr>
          <w:trHeight w:val="247"/>
        </w:trPr>
        <w:tc>
          <w:tcPr>
            <w:tcW w:w="9364" w:type="dxa"/>
            <w:gridSpan w:val="3"/>
            <w:tcBorders>
              <w:top w:val="single" w:sz="6" w:space="0" w:color="auto"/>
              <w:left w:val="single" w:sz="6" w:space="0" w:color="auto"/>
              <w:bottom w:val="single" w:sz="6" w:space="0" w:color="auto"/>
              <w:right w:val="single" w:sz="6" w:space="0" w:color="auto"/>
            </w:tcBorders>
          </w:tcPr>
          <w:p w14:paraId="1D4F2F19" w14:textId="77777777" w:rsidR="003A0451" w:rsidRPr="00747D27" w:rsidRDefault="003A0451" w:rsidP="003A0451">
            <w:pPr>
              <w:jc w:val="center"/>
              <w:rPr>
                <w:rFonts w:ascii="Arial Narrow" w:hAnsi="Arial Narrow"/>
                <w:b/>
                <w:sz w:val="20"/>
                <w:szCs w:val="20"/>
              </w:rPr>
            </w:pPr>
            <w:r w:rsidRPr="00747D27">
              <w:rPr>
                <w:rFonts w:ascii="Arial Narrow" w:hAnsi="Arial Narrow"/>
                <w:b/>
                <w:sz w:val="20"/>
                <w:szCs w:val="20"/>
              </w:rPr>
              <w:t>Multiple Types of Evidence</w:t>
            </w:r>
          </w:p>
        </w:tc>
      </w:tr>
      <w:tr w:rsidR="003A0451" w:rsidRPr="00747D27" w14:paraId="4E08C3F4"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6B6DAA8A"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Consistency of Evidence</w:t>
            </w:r>
          </w:p>
        </w:tc>
        <w:tc>
          <w:tcPr>
            <w:tcW w:w="4950" w:type="dxa"/>
            <w:tcBorders>
              <w:top w:val="single" w:sz="6" w:space="0" w:color="auto"/>
              <w:left w:val="single" w:sz="6" w:space="0" w:color="auto"/>
              <w:bottom w:val="single" w:sz="6" w:space="0" w:color="auto"/>
              <w:right w:val="single" w:sz="6" w:space="0" w:color="auto"/>
            </w:tcBorders>
          </w:tcPr>
          <w:p w14:paraId="69346E03"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Confidence in the argument for or against a cause is increased when many types of evidence consistently support or weaken it.</w:t>
            </w:r>
          </w:p>
        </w:tc>
        <w:tc>
          <w:tcPr>
            <w:tcW w:w="2610" w:type="dxa"/>
            <w:tcBorders>
              <w:top w:val="single" w:sz="6" w:space="0" w:color="auto"/>
              <w:left w:val="single" w:sz="6" w:space="0" w:color="auto"/>
              <w:bottom w:val="single" w:sz="6" w:space="0" w:color="auto"/>
              <w:right w:val="single" w:sz="6" w:space="0" w:color="auto"/>
            </w:tcBorders>
          </w:tcPr>
          <w:p w14:paraId="1B6D6001"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Weight of evidence approach</w:t>
            </w:r>
          </w:p>
        </w:tc>
      </w:tr>
      <w:tr w:rsidR="003A0451" w:rsidRPr="00747D27" w14:paraId="256B1B0B" w14:textId="77777777" w:rsidTr="003A0451">
        <w:trPr>
          <w:trHeight w:val="247"/>
        </w:trPr>
        <w:tc>
          <w:tcPr>
            <w:tcW w:w="1804" w:type="dxa"/>
            <w:tcBorders>
              <w:top w:val="single" w:sz="6" w:space="0" w:color="auto"/>
              <w:left w:val="single" w:sz="6" w:space="0" w:color="auto"/>
              <w:bottom w:val="single" w:sz="6" w:space="0" w:color="auto"/>
              <w:right w:val="single" w:sz="6" w:space="0" w:color="auto"/>
            </w:tcBorders>
          </w:tcPr>
          <w:p w14:paraId="41524D52"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Explanation of the Evidence</w:t>
            </w:r>
          </w:p>
        </w:tc>
        <w:tc>
          <w:tcPr>
            <w:tcW w:w="4950" w:type="dxa"/>
            <w:tcBorders>
              <w:top w:val="single" w:sz="6" w:space="0" w:color="auto"/>
              <w:left w:val="single" w:sz="6" w:space="0" w:color="auto"/>
              <w:bottom w:val="single" w:sz="6" w:space="0" w:color="auto"/>
              <w:right w:val="single" w:sz="6" w:space="0" w:color="auto"/>
            </w:tcBorders>
          </w:tcPr>
          <w:p w14:paraId="0D6D08E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Confidence in the argument for a candidate cause is increased when a post hoc mechanistic, conceptual, or mathematical model reasonably explains any inconsistent evidence.</w:t>
            </w:r>
          </w:p>
        </w:tc>
        <w:tc>
          <w:tcPr>
            <w:tcW w:w="2610" w:type="dxa"/>
            <w:tcBorders>
              <w:top w:val="single" w:sz="6" w:space="0" w:color="auto"/>
              <w:left w:val="single" w:sz="6" w:space="0" w:color="auto"/>
              <w:bottom w:val="single" w:sz="6" w:space="0" w:color="auto"/>
              <w:right w:val="single" w:sz="6" w:space="0" w:color="auto"/>
            </w:tcBorders>
          </w:tcPr>
          <w:p w14:paraId="2AFC202D" w14:textId="77777777" w:rsidR="003A0451" w:rsidRPr="00747D27" w:rsidRDefault="003A0451" w:rsidP="003A0451">
            <w:pPr>
              <w:rPr>
                <w:rFonts w:ascii="Arial Narrow" w:hAnsi="Arial Narrow"/>
                <w:sz w:val="20"/>
                <w:szCs w:val="20"/>
              </w:rPr>
            </w:pPr>
            <w:r w:rsidRPr="00747D27">
              <w:rPr>
                <w:rFonts w:ascii="Arial Narrow" w:hAnsi="Arial Narrow"/>
                <w:sz w:val="20"/>
                <w:szCs w:val="20"/>
              </w:rPr>
              <w:t>Confirmation through use of TMDL model</w:t>
            </w:r>
          </w:p>
        </w:tc>
      </w:tr>
    </w:tbl>
    <w:p w14:paraId="18F92D6B" w14:textId="431BCDFF" w:rsidR="00A13C6D" w:rsidRPr="003A0451" w:rsidRDefault="00A9091D" w:rsidP="003A0451">
      <w:pPr>
        <w:pStyle w:val="BlockText"/>
      </w:pPr>
      <w:r>
        <w:lastRenderedPageBreak/>
        <w:t xml:space="preserve">For </w:t>
      </w:r>
      <w:r w:rsidR="007B4078">
        <w:t>both impaired streams</w:t>
      </w:r>
      <w:r w:rsidR="00A13C6D">
        <w:t xml:space="preserve"> and for each potential candidate cause, the applicable lines of evidence were evaluated</w:t>
      </w:r>
      <w:r w:rsidR="00291422">
        <w:t>. For each line of evidence, the candidate cause was scored on a 3-point positive and negative scale (</w:t>
      </w:r>
      <w:r w:rsidR="0071765A">
        <w:fldChar w:fldCharType="begin"/>
      </w:r>
      <w:r w:rsidR="0071765A">
        <w:instrText xml:space="preserve"> REF _Ref519841680 \h </w:instrText>
      </w:r>
      <w:r w:rsidR="0071765A">
        <w:fldChar w:fldCharType="separate"/>
      </w:r>
      <w:r w:rsidR="00976F7C">
        <w:t xml:space="preserve">Table </w:t>
      </w:r>
      <w:r w:rsidR="00976F7C">
        <w:rPr>
          <w:noProof/>
        </w:rPr>
        <w:t>1</w:t>
      </w:r>
      <w:r w:rsidR="00976F7C">
        <w:noBreakHyphen/>
      </w:r>
      <w:r w:rsidR="00976F7C">
        <w:rPr>
          <w:noProof/>
        </w:rPr>
        <w:t>13</w:t>
      </w:r>
      <w:r w:rsidR="0071765A">
        <w:fldChar w:fldCharType="end"/>
      </w:r>
      <w:r w:rsidR="00291422">
        <w:t xml:space="preserve">). This scale represents the strength of the evidence for or against each candidate cause. A weight of evidence approach was then used to </w:t>
      </w:r>
      <w:r w:rsidR="005A799D">
        <w:t>sum</w:t>
      </w:r>
      <w:r w:rsidR="00291422">
        <w:t xml:space="preserve"> the respective scores and classify candidate causes as either non-stressors, possible stressors, or probable stressors.</w:t>
      </w:r>
      <w:r w:rsidR="005A799D">
        <w:t xml:space="preserve"> If the summed scores for candidate causes were ≤0, the cause was classified as a non-stressor. If scores were 1-3, the cause was classified as a possible stressor. If scores were &gt;3, the cause was classified as a probable stressor</w:t>
      </w:r>
      <w:r w:rsidR="007C5E4A">
        <w:t xml:space="preserve"> (</w:t>
      </w:r>
      <w:r w:rsidR="0071765A">
        <w:fldChar w:fldCharType="begin"/>
      </w:r>
      <w:r w:rsidR="0071765A">
        <w:instrText xml:space="preserve"> REF _Ref523743736 \h </w:instrText>
      </w:r>
      <w:r w:rsidR="0071765A">
        <w:fldChar w:fldCharType="separate"/>
      </w:r>
      <w:r w:rsidR="00976F7C">
        <w:t xml:space="preserve">Table </w:t>
      </w:r>
      <w:r w:rsidR="00976F7C">
        <w:rPr>
          <w:noProof/>
        </w:rPr>
        <w:t>1</w:t>
      </w:r>
      <w:r w:rsidR="00976F7C">
        <w:noBreakHyphen/>
      </w:r>
      <w:r w:rsidR="00976F7C">
        <w:rPr>
          <w:noProof/>
        </w:rPr>
        <w:t>14</w:t>
      </w:r>
      <w:r w:rsidR="0071765A">
        <w:fldChar w:fldCharType="end"/>
      </w:r>
      <w:r w:rsidR="007C5E4A">
        <w:t>)</w:t>
      </w:r>
      <w:r w:rsidR="005A799D">
        <w:t>.</w:t>
      </w:r>
    </w:p>
    <w:p w14:paraId="2A503318" w14:textId="77777777" w:rsidR="003A0451" w:rsidRDefault="003A0451" w:rsidP="003A0451">
      <w:pPr>
        <w:pStyle w:val="BlockText"/>
      </w:pPr>
    </w:p>
    <w:p w14:paraId="61C4F5A9" w14:textId="5649C908" w:rsidR="00416A65" w:rsidRDefault="00416A65" w:rsidP="00416A65">
      <w:pPr>
        <w:pStyle w:val="Caption"/>
        <w:keepNext/>
      </w:pPr>
      <w:bookmarkStart w:id="124" w:name="_Ref519841680"/>
      <w:bookmarkStart w:id="125" w:name="_Toc112731582"/>
      <w:r>
        <w:t xml:space="preserve">Table </w:t>
      </w:r>
      <w:fldSimple w:instr=" STYLEREF 1 \s ">
        <w:r w:rsidR="00976F7C">
          <w:rPr>
            <w:noProof/>
          </w:rPr>
          <w:t>1</w:t>
        </w:r>
      </w:fldSimple>
      <w:r w:rsidR="00C42AFC">
        <w:noBreakHyphen/>
      </w:r>
      <w:fldSimple w:instr=" SEQ Table \* ARABIC \s 1 ">
        <w:r w:rsidR="00976F7C">
          <w:rPr>
            <w:noProof/>
          </w:rPr>
          <w:t>13</w:t>
        </w:r>
      </w:fldSimple>
      <w:bookmarkEnd w:id="124"/>
      <w:r>
        <w:t>. Scoring criteria used to evaluate candidate stressors.</w:t>
      </w:r>
      <w:bookmarkEnd w:id="125"/>
    </w:p>
    <w:tbl>
      <w:tblPr>
        <w:tblW w:w="0" w:type="auto"/>
        <w:tblInd w:w="78" w:type="dxa"/>
        <w:tblLayout w:type="fixed"/>
        <w:tblLook w:val="0000" w:firstRow="0" w:lastRow="0" w:firstColumn="0" w:lastColumn="0" w:noHBand="0" w:noVBand="0"/>
      </w:tblPr>
      <w:tblGrid>
        <w:gridCol w:w="1264"/>
        <w:gridCol w:w="4320"/>
      </w:tblGrid>
      <w:tr w:rsidR="00291422" w:rsidRPr="00C0579E" w14:paraId="5B5A88D9"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5C113B58"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Score</w:t>
            </w:r>
          </w:p>
        </w:tc>
        <w:tc>
          <w:tcPr>
            <w:tcW w:w="4320" w:type="dxa"/>
            <w:tcBorders>
              <w:top w:val="single" w:sz="6" w:space="0" w:color="auto"/>
              <w:left w:val="single" w:sz="6" w:space="0" w:color="auto"/>
              <w:bottom w:val="single" w:sz="6" w:space="0" w:color="auto"/>
              <w:right w:val="single" w:sz="6" w:space="0" w:color="auto"/>
            </w:tcBorders>
            <w:shd w:val="clear" w:color="auto" w:fill="E0E0E0"/>
            <w:vAlign w:val="center"/>
          </w:tcPr>
          <w:p w14:paraId="1C1E8ED7" w14:textId="77777777" w:rsidR="00291422" w:rsidRPr="00C0579E" w:rsidRDefault="00291422" w:rsidP="00291422">
            <w:pPr>
              <w:jc w:val="center"/>
              <w:rPr>
                <w:rFonts w:ascii="Arial Narrow" w:hAnsi="Arial Narrow"/>
                <w:b/>
                <w:sz w:val="20"/>
                <w:szCs w:val="20"/>
              </w:rPr>
            </w:pPr>
            <w:r>
              <w:rPr>
                <w:rFonts w:ascii="Arial Narrow" w:hAnsi="Arial Narrow"/>
                <w:b/>
                <w:sz w:val="20"/>
                <w:szCs w:val="20"/>
              </w:rPr>
              <w:t>Explanation</w:t>
            </w:r>
          </w:p>
        </w:tc>
      </w:tr>
      <w:tr w:rsidR="00291422" w:rsidRPr="00C0579E" w14:paraId="5DE78F2D"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3B40D642"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41686B42" w14:textId="77777777" w:rsidR="00291422" w:rsidRPr="00C0579E" w:rsidRDefault="00291422"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supports</w:t>
            </w:r>
            <w:r>
              <w:rPr>
                <w:rFonts w:ascii="Arial Narrow" w:hAnsi="Arial Narrow"/>
                <w:sz w:val="20"/>
                <w:szCs w:val="20"/>
              </w:rPr>
              <w:t xml:space="preserve"> </w:t>
            </w:r>
            <w:r w:rsidR="00416A65">
              <w:rPr>
                <w:rFonts w:ascii="Arial Narrow" w:hAnsi="Arial Narrow"/>
                <w:sz w:val="20"/>
                <w:szCs w:val="20"/>
              </w:rPr>
              <w:t>the candidate stressor as the cause of the impairment</w:t>
            </w:r>
          </w:p>
        </w:tc>
      </w:tr>
      <w:tr w:rsidR="00291422" w:rsidRPr="00C0579E" w14:paraId="52388EC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76CA723" w14:textId="77777777" w:rsidR="00291422"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3E54B1DF"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supports</w:t>
            </w:r>
            <w:r>
              <w:rPr>
                <w:rFonts w:ascii="Arial Narrow" w:hAnsi="Arial Narrow"/>
                <w:sz w:val="20"/>
                <w:szCs w:val="20"/>
              </w:rPr>
              <w:t xml:space="preserve"> the candidate stressor as the cause of the impairment</w:t>
            </w:r>
          </w:p>
        </w:tc>
      </w:tr>
      <w:tr w:rsidR="00291422" w:rsidRPr="00C0579E" w14:paraId="0AAF8C8C"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A4F2B"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4C0D86" w14:textId="77777777" w:rsidR="00291422" w:rsidRDefault="00416A65" w:rsidP="00416A65">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supports</w:t>
            </w:r>
            <w:r>
              <w:rPr>
                <w:rFonts w:ascii="Arial Narrow" w:hAnsi="Arial Narrow"/>
                <w:sz w:val="20"/>
                <w:szCs w:val="20"/>
              </w:rPr>
              <w:t xml:space="preserve"> the candidate stressor as the cause of the impairment</w:t>
            </w:r>
          </w:p>
        </w:tc>
      </w:tr>
      <w:tr w:rsidR="00291422" w:rsidRPr="00C0579E" w14:paraId="71C9A033"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0BAF998D" w14:textId="77777777" w:rsidR="00291422" w:rsidRPr="00C0579E" w:rsidRDefault="00291422" w:rsidP="00291422">
            <w:pPr>
              <w:jc w:val="center"/>
              <w:rPr>
                <w:rFonts w:ascii="Arial Narrow" w:hAnsi="Arial Narrow"/>
                <w:sz w:val="20"/>
                <w:szCs w:val="20"/>
              </w:rPr>
            </w:pPr>
            <w:r>
              <w:rPr>
                <w:rFonts w:ascii="Arial Narrow" w:hAnsi="Arial Narrow"/>
                <w:sz w:val="20"/>
                <w:szCs w:val="20"/>
              </w:rPr>
              <w:t>0</w:t>
            </w:r>
          </w:p>
        </w:tc>
        <w:tc>
          <w:tcPr>
            <w:tcW w:w="4320" w:type="dxa"/>
            <w:tcBorders>
              <w:top w:val="single" w:sz="6" w:space="0" w:color="auto"/>
              <w:left w:val="single" w:sz="6" w:space="0" w:color="auto"/>
              <w:bottom w:val="single" w:sz="6" w:space="0" w:color="auto"/>
              <w:right w:val="single" w:sz="6" w:space="0" w:color="auto"/>
            </w:tcBorders>
            <w:vAlign w:val="center"/>
          </w:tcPr>
          <w:p w14:paraId="6AA25CA9"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does not support or refute</w:t>
            </w:r>
            <w:r>
              <w:rPr>
                <w:rFonts w:ascii="Arial Narrow" w:hAnsi="Arial Narrow"/>
                <w:sz w:val="20"/>
                <w:szCs w:val="20"/>
              </w:rPr>
              <w:t xml:space="preserve"> the candidate stressor as the cause of the impairment</w:t>
            </w:r>
          </w:p>
        </w:tc>
      </w:tr>
      <w:tr w:rsidR="00291422" w:rsidRPr="00C0579E" w14:paraId="5E041C80"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F13B871" w14:textId="77777777" w:rsidR="00291422" w:rsidRDefault="00291422" w:rsidP="00291422">
            <w:pPr>
              <w:jc w:val="center"/>
              <w:rPr>
                <w:rFonts w:ascii="Arial Narrow" w:hAnsi="Arial Narrow"/>
                <w:sz w:val="20"/>
                <w:szCs w:val="20"/>
              </w:rPr>
            </w:pPr>
            <w:r>
              <w:rPr>
                <w:rFonts w:ascii="Arial Narrow" w:hAnsi="Arial Narrow"/>
                <w:sz w:val="20"/>
                <w:szCs w:val="20"/>
              </w:rPr>
              <w:t>-1</w:t>
            </w:r>
          </w:p>
        </w:tc>
        <w:tc>
          <w:tcPr>
            <w:tcW w:w="4320" w:type="dxa"/>
            <w:tcBorders>
              <w:top w:val="single" w:sz="6" w:space="0" w:color="auto"/>
              <w:left w:val="single" w:sz="6" w:space="0" w:color="auto"/>
              <w:bottom w:val="single" w:sz="6" w:space="0" w:color="auto"/>
              <w:right w:val="single" w:sz="6" w:space="0" w:color="auto"/>
            </w:tcBorders>
            <w:vAlign w:val="center"/>
          </w:tcPr>
          <w:p w14:paraId="1297A0E5" w14:textId="77777777" w:rsidR="00291422"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weakly refutes</w:t>
            </w:r>
            <w:r>
              <w:rPr>
                <w:rFonts w:ascii="Arial Narrow" w:hAnsi="Arial Narrow"/>
                <w:sz w:val="20"/>
                <w:szCs w:val="20"/>
              </w:rPr>
              <w:t xml:space="preserve"> the candidate stressor as the cause of the impairment</w:t>
            </w:r>
          </w:p>
        </w:tc>
      </w:tr>
      <w:tr w:rsidR="00291422" w:rsidRPr="00C0579E" w14:paraId="3E5A64D7"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5EC633E3" w14:textId="77777777" w:rsidR="00291422" w:rsidRPr="00C0579E" w:rsidRDefault="00291422" w:rsidP="00291422">
            <w:pPr>
              <w:jc w:val="center"/>
              <w:rPr>
                <w:rFonts w:ascii="Arial Narrow" w:hAnsi="Arial Narrow"/>
                <w:sz w:val="20"/>
                <w:szCs w:val="20"/>
              </w:rPr>
            </w:pPr>
            <w:r>
              <w:rPr>
                <w:rFonts w:ascii="Arial Narrow" w:hAnsi="Arial Narrow"/>
                <w:sz w:val="20"/>
                <w:szCs w:val="20"/>
              </w:rPr>
              <w:t>-2</w:t>
            </w:r>
          </w:p>
        </w:tc>
        <w:tc>
          <w:tcPr>
            <w:tcW w:w="4320" w:type="dxa"/>
            <w:tcBorders>
              <w:top w:val="single" w:sz="6" w:space="0" w:color="auto"/>
              <w:left w:val="single" w:sz="6" w:space="0" w:color="auto"/>
              <w:bottom w:val="single" w:sz="6" w:space="0" w:color="auto"/>
              <w:right w:val="single" w:sz="6" w:space="0" w:color="auto"/>
            </w:tcBorders>
            <w:vAlign w:val="center"/>
          </w:tcPr>
          <w:p w14:paraId="74C1800D"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moderately refutes</w:t>
            </w:r>
            <w:r>
              <w:rPr>
                <w:rFonts w:ascii="Arial Narrow" w:hAnsi="Arial Narrow"/>
                <w:sz w:val="20"/>
                <w:szCs w:val="20"/>
              </w:rPr>
              <w:t xml:space="preserve"> the candidate stressor as the cause of the impairment</w:t>
            </w:r>
          </w:p>
        </w:tc>
      </w:tr>
      <w:tr w:rsidR="00291422" w:rsidRPr="00C0579E" w14:paraId="0F4D2601" w14:textId="77777777" w:rsidTr="00291422">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2CDB5829" w14:textId="77777777" w:rsidR="00291422" w:rsidRPr="00C0579E" w:rsidRDefault="00291422" w:rsidP="00291422">
            <w:pPr>
              <w:jc w:val="center"/>
              <w:rPr>
                <w:rFonts w:ascii="Arial Narrow" w:hAnsi="Arial Narrow"/>
                <w:sz w:val="20"/>
                <w:szCs w:val="20"/>
              </w:rPr>
            </w:pPr>
            <w:r>
              <w:rPr>
                <w:rFonts w:ascii="Arial Narrow" w:hAnsi="Arial Narrow"/>
                <w:sz w:val="20"/>
                <w:szCs w:val="20"/>
              </w:rPr>
              <w:t>-3</w:t>
            </w:r>
          </w:p>
        </w:tc>
        <w:tc>
          <w:tcPr>
            <w:tcW w:w="4320" w:type="dxa"/>
            <w:tcBorders>
              <w:top w:val="single" w:sz="6" w:space="0" w:color="auto"/>
              <w:left w:val="single" w:sz="6" w:space="0" w:color="auto"/>
              <w:bottom w:val="single" w:sz="6" w:space="0" w:color="auto"/>
              <w:right w:val="single" w:sz="6" w:space="0" w:color="auto"/>
            </w:tcBorders>
            <w:vAlign w:val="center"/>
          </w:tcPr>
          <w:p w14:paraId="75D1DE61" w14:textId="77777777" w:rsidR="00291422" w:rsidRPr="00C0579E" w:rsidRDefault="00416A65" w:rsidP="00291422">
            <w:pPr>
              <w:rPr>
                <w:rFonts w:ascii="Arial Narrow" w:hAnsi="Arial Narrow"/>
                <w:sz w:val="20"/>
                <w:szCs w:val="20"/>
              </w:rPr>
            </w:pPr>
            <w:r>
              <w:rPr>
                <w:rFonts w:ascii="Arial Narrow" w:hAnsi="Arial Narrow"/>
                <w:sz w:val="20"/>
                <w:szCs w:val="20"/>
              </w:rPr>
              <w:t xml:space="preserve">The line of evidence </w:t>
            </w:r>
            <w:r w:rsidRPr="00416A65">
              <w:rPr>
                <w:rFonts w:ascii="Arial Narrow" w:hAnsi="Arial Narrow"/>
                <w:b/>
                <w:sz w:val="20"/>
                <w:szCs w:val="20"/>
                <w:u w:val="single"/>
              </w:rPr>
              <w:t>strongly refutes</w:t>
            </w:r>
            <w:r>
              <w:rPr>
                <w:rFonts w:ascii="Arial Narrow" w:hAnsi="Arial Narrow"/>
                <w:sz w:val="20"/>
                <w:szCs w:val="20"/>
              </w:rPr>
              <w:t xml:space="preserve"> the candidate stressor as the cause of the impairment</w:t>
            </w:r>
          </w:p>
        </w:tc>
      </w:tr>
    </w:tbl>
    <w:p w14:paraId="291EFB3F" w14:textId="77777777" w:rsidR="00AB195D" w:rsidRDefault="00AB195D" w:rsidP="003A0451">
      <w:pPr>
        <w:pStyle w:val="BlockText"/>
      </w:pPr>
    </w:p>
    <w:p w14:paraId="24996127" w14:textId="420282E0" w:rsidR="007C5E4A" w:rsidRDefault="007C5E4A" w:rsidP="007C5E4A">
      <w:pPr>
        <w:pStyle w:val="Caption"/>
        <w:keepNext/>
      </w:pPr>
      <w:bookmarkStart w:id="126" w:name="_Ref523743736"/>
      <w:bookmarkStart w:id="127" w:name="_Toc112731583"/>
      <w:r>
        <w:t xml:space="preserve">Table </w:t>
      </w:r>
      <w:fldSimple w:instr=" STYLEREF 1 \s ">
        <w:r w:rsidR="00976F7C">
          <w:rPr>
            <w:noProof/>
          </w:rPr>
          <w:t>1</w:t>
        </w:r>
      </w:fldSimple>
      <w:r w:rsidR="00C42AFC">
        <w:noBreakHyphen/>
      </w:r>
      <w:fldSimple w:instr=" SEQ Table \* ARABIC \s 1 ">
        <w:r w:rsidR="00976F7C">
          <w:rPr>
            <w:noProof/>
          </w:rPr>
          <w:t>14</w:t>
        </w:r>
      </w:fldSimple>
      <w:bookmarkEnd w:id="126"/>
      <w:r>
        <w:t>. Scheme for classifying candidate causes based on causal analysis.</w:t>
      </w:r>
      <w:bookmarkEnd w:id="127"/>
    </w:p>
    <w:tbl>
      <w:tblPr>
        <w:tblW w:w="0" w:type="auto"/>
        <w:tblInd w:w="78" w:type="dxa"/>
        <w:tblLayout w:type="fixed"/>
        <w:tblLook w:val="0000" w:firstRow="0" w:lastRow="0" w:firstColumn="0" w:lastColumn="0" w:noHBand="0" w:noVBand="0"/>
      </w:tblPr>
      <w:tblGrid>
        <w:gridCol w:w="1264"/>
        <w:gridCol w:w="2250"/>
      </w:tblGrid>
      <w:tr w:rsidR="005A799D" w:rsidRPr="00C0579E" w14:paraId="46CD29BA" w14:textId="77777777" w:rsidTr="005A799D">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2B30D0AA" w14:textId="77777777" w:rsidR="005A799D" w:rsidRPr="00C0579E" w:rsidRDefault="005A799D" w:rsidP="007C5E4A">
            <w:pPr>
              <w:jc w:val="center"/>
              <w:rPr>
                <w:rFonts w:ascii="Arial Narrow" w:hAnsi="Arial Narrow"/>
                <w:b/>
                <w:sz w:val="20"/>
                <w:szCs w:val="20"/>
              </w:rPr>
            </w:pPr>
            <w:r>
              <w:rPr>
                <w:rFonts w:ascii="Arial Narrow" w:hAnsi="Arial Narrow"/>
                <w:b/>
                <w:sz w:val="20"/>
                <w:szCs w:val="20"/>
              </w:rPr>
              <w:t>Total Score</w:t>
            </w:r>
          </w:p>
        </w:tc>
        <w:tc>
          <w:tcPr>
            <w:tcW w:w="2250" w:type="dxa"/>
            <w:tcBorders>
              <w:top w:val="single" w:sz="6" w:space="0" w:color="auto"/>
              <w:left w:val="single" w:sz="6" w:space="0" w:color="auto"/>
              <w:bottom w:val="single" w:sz="6" w:space="0" w:color="auto"/>
              <w:right w:val="single" w:sz="6" w:space="0" w:color="auto"/>
            </w:tcBorders>
            <w:shd w:val="clear" w:color="auto" w:fill="E0E0E0"/>
            <w:vAlign w:val="center"/>
          </w:tcPr>
          <w:p w14:paraId="0AC1C5C7" w14:textId="77777777" w:rsidR="005A799D" w:rsidRPr="00C0579E" w:rsidRDefault="005A799D" w:rsidP="005A799D">
            <w:pPr>
              <w:jc w:val="center"/>
              <w:rPr>
                <w:rFonts w:ascii="Arial Narrow" w:hAnsi="Arial Narrow"/>
                <w:b/>
                <w:sz w:val="20"/>
                <w:szCs w:val="20"/>
              </w:rPr>
            </w:pPr>
            <w:r>
              <w:rPr>
                <w:rFonts w:ascii="Arial Narrow" w:hAnsi="Arial Narrow"/>
                <w:b/>
                <w:sz w:val="20"/>
                <w:szCs w:val="20"/>
              </w:rPr>
              <w:t>Classification</w:t>
            </w:r>
          </w:p>
        </w:tc>
      </w:tr>
      <w:tr w:rsidR="005A799D" w:rsidRPr="00C0579E" w14:paraId="34C2D8C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47C69485" w14:textId="77777777" w:rsidR="005A799D" w:rsidRDefault="005A799D" w:rsidP="005A799D">
            <w:pPr>
              <w:jc w:val="center"/>
              <w:rPr>
                <w:rFonts w:ascii="Arial Narrow" w:hAnsi="Arial Narrow"/>
                <w:sz w:val="20"/>
                <w:szCs w:val="20"/>
              </w:rPr>
            </w:pPr>
            <w:r>
              <w:rPr>
                <w:rFonts w:ascii="Arial Narrow" w:hAnsi="Arial Narrow"/>
                <w:sz w:val="20"/>
                <w:szCs w:val="20"/>
              </w:rPr>
              <w:t>&lt;-2</w:t>
            </w:r>
          </w:p>
        </w:tc>
        <w:tc>
          <w:tcPr>
            <w:tcW w:w="2250" w:type="dxa"/>
            <w:vMerge w:val="restart"/>
            <w:tcBorders>
              <w:top w:val="single" w:sz="6" w:space="0" w:color="auto"/>
              <w:left w:val="single" w:sz="6" w:space="0" w:color="auto"/>
              <w:right w:val="single" w:sz="6" w:space="0" w:color="auto"/>
            </w:tcBorders>
            <w:shd w:val="clear" w:color="auto" w:fill="99FF66"/>
            <w:vAlign w:val="center"/>
          </w:tcPr>
          <w:p w14:paraId="283C84E4" w14:textId="77777777" w:rsidR="005A799D" w:rsidRDefault="005A799D" w:rsidP="005A799D">
            <w:pPr>
              <w:jc w:val="center"/>
              <w:rPr>
                <w:rFonts w:ascii="Arial Narrow" w:hAnsi="Arial Narrow"/>
                <w:sz w:val="20"/>
                <w:szCs w:val="20"/>
              </w:rPr>
            </w:pPr>
            <w:r>
              <w:rPr>
                <w:rFonts w:ascii="Arial Narrow" w:hAnsi="Arial Narrow"/>
                <w:sz w:val="20"/>
                <w:szCs w:val="20"/>
              </w:rPr>
              <w:t>Non-Stressor</w:t>
            </w:r>
          </w:p>
        </w:tc>
      </w:tr>
      <w:tr w:rsidR="005A799D" w:rsidRPr="00C0579E" w14:paraId="2C353890"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320200E3" w14:textId="77777777" w:rsidR="005A799D" w:rsidRDefault="005A799D" w:rsidP="005A799D">
            <w:pPr>
              <w:jc w:val="center"/>
              <w:rPr>
                <w:rFonts w:ascii="Arial Narrow" w:hAnsi="Arial Narrow"/>
                <w:sz w:val="20"/>
                <w:szCs w:val="20"/>
              </w:rPr>
            </w:pPr>
            <w:r>
              <w:rPr>
                <w:rFonts w:ascii="Arial Narrow" w:hAnsi="Arial Narrow"/>
                <w:sz w:val="20"/>
                <w:szCs w:val="20"/>
              </w:rPr>
              <w:t>-1</w:t>
            </w:r>
          </w:p>
        </w:tc>
        <w:tc>
          <w:tcPr>
            <w:tcW w:w="2250" w:type="dxa"/>
            <w:vMerge/>
            <w:tcBorders>
              <w:left w:val="single" w:sz="6" w:space="0" w:color="auto"/>
              <w:right w:val="single" w:sz="6" w:space="0" w:color="auto"/>
            </w:tcBorders>
            <w:shd w:val="clear" w:color="auto" w:fill="99FF66"/>
            <w:vAlign w:val="center"/>
          </w:tcPr>
          <w:p w14:paraId="11E8D4B7" w14:textId="77777777" w:rsidR="005A799D" w:rsidRDefault="005A799D" w:rsidP="005A799D">
            <w:pPr>
              <w:jc w:val="center"/>
              <w:rPr>
                <w:rFonts w:ascii="Arial Narrow" w:hAnsi="Arial Narrow"/>
                <w:sz w:val="20"/>
                <w:szCs w:val="20"/>
              </w:rPr>
            </w:pPr>
          </w:p>
        </w:tc>
      </w:tr>
      <w:tr w:rsidR="005A799D" w:rsidRPr="00C0579E" w14:paraId="61377F25"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99FF66"/>
            <w:vAlign w:val="center"/>
          </w:tcPr>
          <w:p w14:paraId="10C7BC1D" w14:textId="77777777" w:rsidR="005A799D" w:rsidRPr="00C0579E" w:rsidRDefault="005A799D" w:rsidP="007C5E4A">
            <w:pPr>
              <w:jc w:val="center"/>
              <w:rPr>
                <w:rFonts w:ascii="Arial Narrow" w:hAnsi="Arial Narrow"/>
                <w:sz w:val="20"/>
                <w:szCs w:val="20"/>
              </w:rPr>
            </w:pPr>
            <w:r>
              <w:rPr>
                <w:rFonts w:ascii="Arial Narrow" w:hAnsi="Arial Narrow"/>
                <w:sz w:val="20"/>
                <w:szCs w:val="20"/>
              </w:rPr>
              <w:t>0</w:t>
            </w:r>
          </w:p>
        </w:tc>
        <w:tc>
          <w:tcPr>
            <w:tcW w:w="2250" w:type="dxa"/>
            <w:vMerge/>
            <w:tcBorders>
              <w:left w:val="single" w:sz="6" w:space="0" w:color="auto"/>
              <w:bottom w:val="single" w:sz="6" w:space="0" w:color="auto"/>
              <w:right w:val="single" w:sz="6" w:space="0" w:color="auto"/>
            </w:tcBorders>
            <w:shd w:val="clear" w:color="auto" w:fill="99FF66"/>
            <w:vAlign w:val="center"/>
          </w:tcPr>
          <w:p w14:paraId="5988692B" w14:textId="77777777" w:rsidR="005A799D" w:rsidRPr="00C0579E" w:rsidRDefault="005A799D" w:rsidP="005A799D">
            <w:pPr>
              <w:jc w:val="center"/>
              <w:rPr>
                <w:rFonts w:ascii="Arial Narrow" w:hAnsi="Arial Narrow"/>
                <w:sz w:val="20"/>
                <w:szCs w:val="20"/>
              </w:rPr>
            </w:pPr>
          </w:p>
        </w:tc>
      </w:tr>
      <w:tr w:rsidR="005A799D" w:rsidRPr="00C0579E" w14:paraId="4BCE05A6"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29159731" w14:textId="77777777" w:rsidR="005A799D" w:rsidRDefault="005A799D" w:rsidP="007C5E4A">
            <w:pPr>
              <w:jc w:val="center"/>
              <w:rPr>
                <w:rFonts w:ascii="Arial Narrow" w:hAnsi="Arial Narrow"/>
                <w:sz w:val="20"/>
                <w:szCs w:val="20"/>
              </w:rPr>
            </w:pPr>
            <w:r>
              <w:rPr>
                <w:rFonts w:ascii="Arial Narrow" w:hAnsi="Arial Narrow"/>
                <w:sz w:val="20"/>
                <w:szCs w:val="20"/>
              </w:rPr>
              <w:t>+1</w:t>
            </w:r>
          </w:p>
        </w:tc>
        <w:tc>
          <w:tcPr>
            <w:tcW w:w="2250" w:type="dxa"/>
            <w:vMerge w:val="restart"/>
            <w:tcBorders>
              <w:top w:val="single" w:sz="6" w:space="0" w:color="auto"/>
              <w:left w:val="single" w:sz="6" w:space="0" w:color="auto"/>
              <w:right w:val="single" w:sz="6" w:space="0" w:color="auto"/>
            </w:tcBorders>
            <w:shd w:val="clear" w:color="auto" w:fill="FFFF99"/>
            <w:vAlign w:val="center"/>
          </w:tcPr>
          <w:p w14:paraId="3C560A18" w14:textId="77777777" w:rsidR="005A799D" w:rsidRDefault="005A799D" w:rsidP="005A799D">
            <w:pPr>
              <w:jc w:val="center"/>
              <w:rPr>
                <w:rFonts w:ascii="Arial Narrow" w:hAnsi="Arial Narrow"/>
                <w:sz w:val="20"/>
                <w:szCs w:val="20"/>
              </w:rPr>
            </w:pPr>
            <w:r>
              <w:rPr>
                <w:rFonts w:ascii="Arial Narrow" w:hAnsi="Arial Narrow"/>
                <w:sz w:val="20"/>
                <w:szCs w:val="20"/>
              </w:rPr>
              <w:t>Possible Stressor</w:t>
            </w:r>
          </w:p>
        </w:tc>
      </w:tr>
      <w:tr w:rsidR="005A799D" w:rsidRPr="00C0579E" w14:paraId="66CE020A"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39BB7D5C" w14:textId="77777777" w:rsidR="005A799D" w:rsidRPr="00C0579E" w:rsidRDefault="005A799D" w:rsidP="005A799D">
            <w:pPr>
              <w:jc w:val="center"/>
              <w:rPr>
                <w:rFonts w:ascii="Arial Narrow" w:hAnsi="Arial Narrow"/>
                <w:sz w:val="20"/>
                <w:szCs w:val="20"/>
              </w:rPr>
            </w:pPr>
            <w:r>
              <w:rPr>
                <w:rFonts w:ascii="Arial Narrow" w:hAnsi="Arial Narrow"/>
                <w:sz w:val="20"/>
                <w:szCs w:val="20"/>
              </w:rPr>
              <w:t>+2</w:t>
            </w:r>
          </w:p>
        </w:tc>
        <w:tc>
          <w:tcPr>
            <w:tcW w:w="2250" w:type="dxa"/>
            <w:vMerge/>
            <w:tcBorders>
              <w:left w:val="single" w:sz="6" w:space="0" w:color="auto"/>
              <w:right w:val="single" w:sz="6" w:space="0" w:color="auto"/>
            </w:tcBorders>
            <w:shd w:val="clear" w:color="auto" w:fill="FFFF99"/>
            <w:vAlign w:val="center"/>
          </w:tcPr>
          <w:p w14:paraId="68C4F3E8" w14:textId="77777777" w:rsidR="005A799D" w:rsidRPr="00C0579E" w:rsidRDefault="005A799D" w:rsidP="005A799D">
            <w:pPr>
              <w:jc w:val="center"/>
              <w:rPr>
                <w:rFonts w:ascii="Arial Narrow" w:hAnsi="Arial Narrow"/>
                <w:sz w:val="20"/>
                <w:szCs w:val="20"/>
              </w:rPr>
            </w:pPr>
          </w:p>
        </w:tc>
      </w:tr>
      <w:tr w:rsidR="005A799D" w:rsidRPr="00C0579E" w14:paraId="78D0DB78" w14:textId="77777777" w:rsidTr="00A81941">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FF99"/>
            <w:vAlign w:val="center"/>
          </w:tcPr>
          <w:p w14:paraId="08313604" w14:textId="77777777" w:rsidR="005A799D" w:rsidRPr="00C0579E" w:rsidRDefault="005A799D" w:rsidP="007C5E4A">
            <w:pPr>
              <w:jc w:val="center"/>
              <w:rPr>
                <w:rFonts w:ascii="Arial Narrow" w:hAnsi="Arial Narrow"/>
                <w:sz w:val="20"/>
                <w:szCs w:val="20"/>
              </w:rPr>
            </w:pPr>
            <w:r>
              <w:rPr>
                <w:rFonts w:ascii="Arial Narrow" w:hAnsi="Arial Narrow"/>
                <w:sz w:val="20"/>
                <w:szCs w:val="20"/>
              </w:rPr>
              <w:t>+3</w:t>
            </w:r>
          </w:p>
        </w:tc>
        <w:tc>
          <w:tcPr>
            <w:tcW w:w="2250" w:type="dxa"/>
            <w:vMerge/>
            <w:tcBorders>
              <w:left w:val="single" w:sz="6" w:space="0" w:color="auto"/>
              <w:bottom w:val="single" w:sz="6" w:space="0" w:color="auto"/>
              <w:right w:val="single" w:sz="6" w:space="0" w:color="auto"/>
            </w:tcBorders>
            <w:shd w:val="clear" w:color="auto" w:fill="FFFF99"/>
            <w:vAlign w:val="center"/>
          </w:tcPr>
          <w:p w14:paraId="62F1FF02" w14:textId="77777777" w:rsidR="005A799D" w:rsidRPr="00C0579E" w:rsidRDefault="005A799D" w:rsidP="005A799D">
            <w:pPr>
              <w:jc w:val="center"/>
              <w:rPr>
                <w:rFonts w:ascii="Arial Narrow" w:hAnsi="Arial Narrow"/>
                <w:sz w:val="20"/>
                <w:szCs w:val="20"/>
              </w:rPr>
            </w:pPr>
          </w:p>
        </w:tc>
      </w:tr>
      <w:tr w:rsidR="005A799D" w:rsidRPr="00C0579E" w14:paraId="527F33D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F80926F" w14:textId="77777777" w:rsidR="005A799D" w:rsidRDefault="005A799D" w:rsidP="007C5E4A">
            <w:pPr>
              <w:jc w:val="center"/>
              <w:rPr>
                <w:rFonts w:ascii="Arial Narrow" w:hAnsi="Arial Narrow"/>
                <w:sz w:val="20"/>
                <w:szCs w:val="20"/>
              </w:rPr>
            </w:pPr>
            <w:r>
              <w:rPr>
                <w:rFonts w:ascii="Arial Narrow" w:hAnsi="Arial Narrow"/>
                <w:sz w:val="20"/>
                <w:szCs w:val="20"/>
              </w:rPr>
              <w:t>+4</w:t>
            </w:r>
          </w:p>
        </w:tc>
        <w:tc>
          <w:tcPr>
            <w:tcW w:w="2250" w:type="dxa"/>
            <w:vMerge w:val="restart"/>
            <w:tcBorders>
              <w:top w:val="single" w:sz="6" w:space="0" w:color="auto"/>
              <w:left w:val="single" w:sz="6" w:space="0" w:color="auto"/>
              <w:right w:val="single" w:sz="6" w:space="0" w:color="auto"/>
            </w:tcBorders>
            <w:shd w:val="clear" w:color="auto" w:fill="FF9999"/>
            <w:vAlign w:val="center"/>
          </w:tcPr>
          <w:p w14:paraId="027EB8AB" w14:textId="77777777" w:rsidR="005A799D" w:rsidRPr="00C0579E" w:rsidRDefault="005A799D" w:rsidP="005A799D">
            <w:pPr>
              <w:jc w:val="center"/>
              <w:rPr>
                <w:rFonts w:ascii="Arial Narrow" w:hAnsi="Arial Narrow"/>
                <w:sz w:val="20"/>
                <w:szCs w:val="20"/>
              </w:rPr>
            </w:pPr>
            <w:r>
              <w:rPr>
                <w:rFonts w:ascii="Arial Narrow" w:hAnsi="Arial Narrow"/>
                <w:sz w:val="20"/>
                <w:szCs w:val="20"/>
              </w:rPr>
              <w:t>Probable Stressor</w:t>
            </w:r>
          </w:p>
        </w:tc>
      </w:tr>
      <w:tr w:rsidR="005A799D" w:rsidRPr="00C0579E" w14:paraId="56108C57"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74F49007" w14:textId="77777777" w:rsidR="005A799D" w:rsidRDefault="005A799D" w:rsidP="007C5E4A">
            <w:pPr>
              <w:jc w:val="center"/>
              <w:rPr>
                <w:rFonts w:ascii="Arial Narrow" w:hAnsi="Arial Narrow"/>
                <w:sz w:val="20"/>
                <w:szCs w:val="20"/>
              </w:rPr>
            </w:pPr>
            <w:r>
              <w:rPr>
                <w:rFonts w:ascii="Arial Narrow" w:hAnsi="Arial Narrow"/>
                <w:sz w:val="20"/>
                <w:szCs w:val="20"/>
              </w:rPr>
              <w:t>+5</w:t>
            </w:r>
          </w:p>
        </w:tc>
        <w:tc>
          <w:tcPr>
            <w:tcW w:w="2250" w:type="dxa"/>
            <w:vMerge/>
            <w:tcBorders>
              <w:left w:val="single" w:sz="6" w:space="0" w:color="auto"/>
              <w:right w:val="single" w:sz="6" w:space="0" w:color="auto"/>
            </w:tcBorders>
            <w:shd w:val="clear" w:color="auto" w:fill="FF9999"/>
            <w:vAlign w:val="center"/>
          </w:tcPr>
          <w:p w14:paraId="654653FA" w14:textId="77777777" w:rsidR="005A799D" w:rsidRPr="00C0579E" w:rsidRDefault="005A799D" w:rsidP="005A799D">
            <w:pPr>
              <w:jc w:val="center"/>
              <w:rPr>
                <w:rFonts w:ascii="Arial Narrow" w:hAnsi="Arial Narrow"/>
                <w:sz w:val="20"/>
                <w:szCs w:val="20"/>
              </w:rPr>
            </w:pPr>
          </w:p>
        </w:tc>
      </w:tr>
      <w:tr w:rsidR="005A799D" w:rsidRPr="00C0579E" w14:paraId="7C8D11DC" w14:textId="77777777" w:rsidTr="007C5E4A">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FF9999"/>
            <w:vAlign w:val="center"/>
          </w:tcPr>
          <w:p w14:paraId="53E4BC5F" w14:textId="77777777" w:rsidR="005A799D" w:rsidRDefault="005A799D" w:rsidP="007C5E4A">
            <w:pPr>
              <w:jc w:val="center"/>
              <w:rPr>
                <w:rFonts w:ascii="Arial Narrow" w:hAnsi="Arial Narrow"/>
                <w:sz w:val="20"/>
                <w:szCs w:val="20"/>
              </w:rPr>
            </w:pPr>
            <w:r>
              <w:rPr>
                <w:rFonts w:ascii="Arial Narrow" w:hAnsi="Arial Narrow"/>
                <w:sz w:val="20"/>
                <w:szCs w:val="20"/>
              </w:rPr>
              <w:t>&gt;+6</w:t>
            </w:r>
          </w:p>
        </w:tc>
        <w:tc>
          <w:tcPr>
            <w:tcW w:w="2250" w:type="dxa"/>
            <w:vMerge/>
            <w:tcBorders>
              <w:left w:val="single" w:sz="6" w:space="0" w:color="auto"/>
              <w:bottom w:val="single" w:sz="6" w:space="0" w:color="auto"/>
              <w:right w:val="single" w:sz="6" w:space="0" w:color="auto"/>
            </w:tcBorders>
            <w:shd w:val="clear" w:color="auto" w:fill="FF9999"/>
            <w:vAlign w:val="center"/>
          </w:tcPr>
          <w:p w14:paraId="091B6F64" w14:textId="77777777" w:rsidR="005A799D" w:rsidRPr="00C0579E" w:rsidRDefault="005A799D" w:rsidP="005A799D">
            <w:pPr>
              <w:jc w:val="center"/>
              <w:rPr>
                <w:rFonts w:ascii="Arial Narrow" w:hAnsi="Arial Narrow"/>
                <w:sz w:val="20"/>
                <w:szCs w:val="20"/>
              </w:rPr>
            </w:pPr>
          </w:p>
        </w:tc>
      </w:tr>
    </w:tbl>
    <w:p w14:paraId="4AF33083" w14:textId="77777777" w:rsidR="00291422" w:rsidRDefault="00291422" w:rsidP="003A0451">
      <w:pPr>
        <w:pStyle w:val="BlockText"/>
      </w:pPr>
    </w:p>
    <w:p w14:paraId="6E98FAB6" w14:textId="77777777" w:rsidR="00BE68FC" w:rsidRPr="00D539AE" w:rsidRDefault="00BE68FC" w:rsidP="006D35BF">
      <w:pPr>
        <w:pStyle w:val="Heading3"/>
      </w:pPr>
      <w:bookmarkStart w:id="128" w:name="_Toc155773958"/>
      <w:bookmarkStart w:id="129" w:name="_Toc248899410"/>
      <w:bookmarkStart w:id="130" w:name="_Toc112731518"/>
      <w:r w:rsidRPr="00D539AE">
        <w:lastRenderedPageBreak/>
        <w:t>Temperature</w:t>
      </w:r>
      <w:bookmarkEnd w:id="128"/>
      <w:bookmarkEnd w:id="129"/>
      <w:bookmarkEnd w:id="130"/>
    </w:p>
    <w:p w14:paraId="7DD7123F" w14:textId="6E1CAF15" w:rsidR="00DB58E9" w:rsidRDefault="0066313A" w:rsidP="00BE68FC">
      <w:pPr>
        <w:pStyle w:val="BlockText"/>
      </w:pPr>
      <w:r>
        <w:fldChar w:fldCharType="begin"/>
      </w:r>
      <w:r>
        <w:instrText xml:space="preserve"> REF _Ref45108111 \h </w:instrText>
      </w:r>
      <w:r>
        <w:fldChar w:fldCharType="separate"/>
      </w:r>
      <w:r w:rsidR="00976F7C">
        <w:t xml:space="preserve">Table </w:t>
      </w:r>
      <w:r w:rsidR="00976F7C">
        <w:rPr>
          <w:noProof/>
        </w:rPr>
        <w:t>1</w:t>
      </w:r>
      <w:r w:rsidR="00976F7C">
        <w:noBreakHyphen/>
      </w:r>
      <w:r w:rsidR="00976F7C">
        <w:rPr>
          <w:noProof/>
        </w:rPr>
        <w:t>15</w:t>
      </w:r>
      <w:r>
        <w:fldChar w:fldCharType="end"/>
      </w:r>
      <w:r w:rsidR="00D539AE">
        <w:t xml:space="preserve"> shows the causal analysis results for temperature</w:t>
      </w:r>
      <w:r w:rsidR="00DB58E9">
        <w:t xml:space="preserve"> </w:t>
      </w:r>
      <w:r w:rsidR="002C48C7">
        <w:t xml:space="preserve">in </w:t>
      </w:r>
      <w:r w:rsidR="007D1749">
        <w:t>Hat</w:t>
      </w:r>
      <w:r w:rsidR="002C48C7">
        <w:t xml:space="preserve"> and </w:t>
      </w:r>
      <w:r w:rsidR="007D1749">
        <w:t>Black</w:t>
      </w:r>
      <w:r w:rsidR="002C48C7">
        <w:t xml:space="preserve"> Creeks</w:t>
      </w:r>
      <w:r w:rsidR="00D539AE">
        <w:t xml:space="preserve">. </w:t>
      </w:r>
      <w:r w:rsidR="007D1749">
        <w:t>The total causal analysis score for both streams was -15</w:t>
      </w:r>
      <w:r w:rsidR="00034F38">
        <w:t xml:space="preserve">, indicating that there is strong evidence that temperature is a non-stressor in these </w:t>
      </w:r>
      <w:r w:rsidR="00EC72E2">
        <w:t>streams</w:t>
      </w:r>
      <w:r w:rsidR="00034F38">
        <w:t xml:space="preserve">. </w:t>
      </w:r>
      <w:r w:rsidR="00181BFE">
        <w:t>N</w:t>
      </w:r>
      <w:r w:rsidR="00BE68FC" w:rsidRPr="00D539AE">
        <w:t xml:space="preserve">o violations of the temperature standard </w:t>
      </w:r>
      <w:r w:rsidR="00034F38">
        <w:t>were</w:t>
      </w:r>
      <w:r w:rsidR="00BE68FC" w:rsidRPr="00D539AE">
        <w:t xml:space="preserve"> o</w:t>
      </w:r>
      <w:r w:rsidR="00034F38">
        <w:t xml:space="preserve">bserved in </w:t>
      </w:r>
      <w:r w:rsidR="002C48C7">
        <w:t>either</w:t>
      </w:r>
      <w:r w:rsidR="00034F38">
        <w:t xml:space="preserve"> of the </w:t>
      </w:r>
      <w:r w:rsidR="00181BFE">
        <w:t>streams including</w:t>
      </w:r>
      <w:r w:rsidR="00034F38">
        <w:t xml:space="preserve"> during </w:t>
      </w:r>
      <w:r w:rsidR="007D1749">
        <w:t>routine monthly</w:t>
      </w:r>
      <w:r w:rsidR="00034F38">
        <w:t xml:space="preserve"> monitoring. </w:t>
      </w:r>
      <w:r w:rsidR="007D1749">
        <w:t>T</w:t>
      </w:r>
      <w:r w:rsidR="00607173">
        <w:t>emperatures were fell within an acceptable range</w:t>
      </w:r>
      <w:r w:rsidR="007D1749">
        <w:t xml:space="preserve"> to support a healthy and diverse population of aquatic life</w:t>
      </w:r>
      <w:r w:rsidR="00034F38">
        <w:t>. For these reasons and other</w:t>
      </w:r>
      <w:r w:rsidR="00B21DC0">
        <w:t>s</w:t>
      </w:r>
      <w:r w:rsidR="00034F38">
        <w:t xml:space="preserve"> explained in </w:t>
      </w:r>
      <w:r>
        <w:fldChar w:fldCharType="begin"/>
      </w:r>
      <w:r>
        <w:instrText xml:space="preserve"> REF _Ref45108111 \h </w:instrText>
      </w:r>
      <w:r>
        <w:fldChar w:fldCharType="separate"/>
      </w:r>
      <w:r w:rsidR="00976F7C">
        <w:t xml:space="preserve">Table </w:t>
      </w:r>
      <w:r w:rsidR="00976F7C">
        <w:rPr>
          <w:noProof/>
        </w:rPr>
        <w:t>1</w:t>
      </w:r>
      <w:r w:rsidR="00976F7C">
        <w:noBreakHyphen/>
      </w:r>
      <w:r w:rsidR="00976F7C">
        <w:rPr>
          <w:noProof/>
        </w:rPr>
        <w:t>15</w:t>
      </w:r>
      <w:r>
        <w:fldChar w:fldCharType="end"/>
      </w:r>
      <w:r w:rsidR="00034F38">
        <w:t>, temperature was categorized as a non-stressor</w:t>
      </w:r>
      <w:r w:rsidR="00181BFE">
        <w:t xml:space="preserve"> </w:t>
      </w:r>
      <w:r w:rsidR="002C48C7">
        <w:t xml:space="preserve">in </w:t>
      </w:r>
      <w:r w:rsidR="007D1749">
        <w:t>Hat and Black</w:t>
      </w:r>
      <w:r w:rsidR="002C48C7">
        <w:t xml:space="preserve"> Creeks</w:t>
      </w:r>
      <w:r w:rsidR="00BE68FC" w:rsidRPr="00D539AE">
        <w:t>.</w:t>
      </w:r>
    </w:p>
    <w:p w14:paraId="4E2E4B3F" w14:textId="77777777" w:rsidR="00ED68DC" w:rsidRPr="00ED68DC" w:rsidRDefault="00ED68DC" w:rsidP="00D65FD9">
      <w:pPr>
        <w:pStyle w:val="Heading3"/>
      </w:pPr>
      <w:bookmarkStart w:id="131" w:name="_Toc112731519"/>
      <w:r w:rsidRPr="00ED68DC">
        <w:t>pH</w:t>
      </w:r>
      <w:bookmarkEnd w:id="131"/>
    </w:p>
    <w:p w14:paraId="61098501" w14:textId="1C616AE2" w:rsidR="00ED68DC" w:rsidRDefault="0066313A" w:rsidP="00ED68DC">
      <w:pPr>
        <w:pStyle w:val="BlockText"/>
      </w:pPr>
      <w:r>
        <w:fldChar w:fldCharType="begin"/>
      </w:r>
      <w:r>
        <w:instrText xml:space="preserve"> REF _Ref523474740 \h </w:instrText>
      </w:r>
      <w:r>
        <w:fldChar w:fldCharType="separate"/>
      </w:r>
      <w:r w:rsidR="00976F7C">
        <w:t xml:space="preserve">Table </w:t>
      </w:r>
      <w:r w:rsidR="00976F7C">
        <w:rPr>
          <w:noProof/>
        </w:rPr>
        <w:t>1</w:t>
      </w:r>
      <w:r w:rsidR="00976F7C">
        <w:noBreakHyphen/>
      </w:r>
      <w:r w:rsidR="00976F7C">
        <w:rPr>
          <w:noProof/>
        </w:rPr>
        <w:t>16</w:t>
      </w:r>
      <w:r>
        <w:fldChar w:fldCharType="end"/>
      </w:r>
      <w:r w:rsidR="00ED68DC">
        <w:t xml:space="preserve"> shows the causal </w:t>
      </w:r>
      <w:r w:rsidR="00A81941">
        <w:t xml:space="preserve">analysis results for pH </w:t>
      </w:r>
      <w:r w:rsidR="00416612">
        <w:t xml:space="preserve">for </w:t>
      </w:r>
      <w:r w:rsidR="001A0688">
        <w:t>Hat</w:t>
      </w:r>
      <w:r w:rsidR="00416612">
        <w:t xml:space="preserve"> and </w:t>
      </w:r>
      <w:r w:rsidR="001A0688">
        <w:t xml:space="preserve">Black </w:t>
      </w:r>
      <w:r w:rsidR="00416612">
        <w:t>Creeks</w:t>
      </w:r>
      <w:r w:rsidR="00ED68DC">
        <w:t>. Total causal</w:t>
      </w:r>
      <w:r w:rsidR="00A81941">
        <w:t xml:space="preserve"> analysis scores ranged from </w:t>
      </w:r>
      <w:r w:rsidR="0042157C">
        <w:t>-</w:t>
      </w:r>
      <w:r w:rsidR="006F4148">
        <w:t>1</w:t>
      </w:r>
      <w:r w:rsidR="00841F99">
        <w:t>8</w:t>
      </w:r>
      <w:r w:rsidR="0042157C">
        <w:t xml:space="preserve"> in </w:t>
      </w:r>
      <w:r w:rsidR="00841F99">
        <w:t>Hat</w:t>
      </w:r>
      <w:r w:rsidR="00416612">
        <w:t xml:space="preserve"> Creek</w:t>
      </w:r>
      <w:r w:rsidR="0042157C">
        <w:t xml:space="preserve"> </w:t>
      </w:r>
      <w:r w:rsidR="00416612">
        <w:t xml:space="preserve">to </w:t>
      </w:r>
      <w:r w:rsidR="006F4148">
        <w:t>-1</w:t>
      </w:r>
      <w:r w:rsidR="00841F99">
        <w:t>6</w:t>
      </w:r>
      <w:r w:rsidR="00416612">
        <w:t xml:space="preserve"> in </w:t>
      </w:r>
      <w:r w:rsidR="00841F99">
        <w:t>Black</w:t>
      </w:r>
      <w:r w:rsidR="006F4148">
        <w:t xml:space="preserve"> </w:t>
      </w:r>
      <w:r w:rsidR="00416612">
        <w:t>Creek</w:t>
      </w:r>
      <w:r w:rsidR="00ED68DC">
        <w:t xml:space="preserve">, indicating that there is strong evidence that pH is a non-stressor in these streams. pH values were near neutral in </w:t>
      </w:r>
      <w:r w:rsidR="00416612">
        <w:t>both</w:t>
      </w:r>
      <w:r w:rsidR="00ED68DC">
        <w:t xml:space="preserve"> strea</w:t>
      </w:r>
      <w:r w:rsidR="00A81941">
        <w:t>m</w:t>
      </w:r>
      <w:r w:rsidR="00416612">
        <w:t>s</w:t>
      </w:r>
      <w:r w:rsidR="00A81941">
        <w:t xml:space="preserve">, generally ranging between </w:t>
      </w:r>
      <w:r w:rsidR="001A0688">
        <w:t>7.1 in Black Creek to</w:t>
      </w:r>
      <w:r w:rsidR="00ED68DC">
        <w:t xml:space="preserve"> </w:t>
      </w:r>
      <w:r w:rsidR="001A0688">
        <w:t>7</w:t>
      </w:r>
      <w:r w:rsidR="00EF717D">
        <w:t>.5</w:t>
      </w:r>
      <w:r w:rsidR="001A0688">
        <w:t xml:space="preserve"> in Hat Creek</w:t>
      </w:r>
      <w:r w:rsidR="00ED68DC">
        <w:t xml:space="preserve">. </w:t>
      </w:r>
      <w:r w:rsidR="00ED68DC" w:rsidRPr="00D539AE">
        <w:t xml:space="preserve">No violations of the </w:t>
      </w:r>
      <w:r w:rsidR="00ED68DC">
        <w:t>pH</w:t>
      </w:r>
      <w:r w:rsidR="00ED68DC" w:rsidRPr="00D539AE">
        <w:t xml:space="preserve"> standard </w:t>
      </w:r>
      <w:r w:rsidR="00ED68DC">
        <w:t>were</w:t>
      </w:r>
      <w:r w:rsidR="00ED68DC" w:rsidRPr="00D539AE">
        <w:t xml:space="preserve"> o</w:t>
      </w:r>
      <w:r w:rsidR="00ED68DC">
        <w:t>bserved, and values were within the low probability range of stressor effects</w:t>
      </w:r>
      <w:r w:rsidR="001A0688">
        <w:t xml:space="preserve"> for both streams</w:t>
      </w:r>
      <w:r w:rsidR="00ED68DC">
        <w:t xml:space="preserve">. </w:t>
      </w:r>
      <w:r w:rsidR="001A0688">
        <w:t>Values in Black Creek were significantly lower than the reference condition (α=0.05), though still within an acceptable range.</w:t>
      </w:r>
      <w:r w:rsidR="00ED68DC">
        <w:t xml:space="preserve"> For these reasons and others explained in</w:t>
      </w:r>
      <w:r>
        <w:t xml:space="preserve"> </w:t>
      </w:r>
      <w:r>
        <w:fldChar w:fldCharType="begin"/>
      </w:r>
      <w:r>
        <w:instrText xml:space="preserve"> REF _Ref523474740 \h </w:instrText>
      </w:r>
      <w:r>
        <w:fldChar w:fldCharType="separate"/>
      </w:r>
      <w:r w:rsidR="00976F7C">
        <w:t xml:space="preserve">Table </w:t>
      </w:r>
      <w:r w:rsidR="00976F7C">
        <w:rPr>
          <w:noProof/>
        </w:rPr>
        <w:t>1</w:t>
      </w:r>
      <w:r w:rsidR="00976F7C">
        <w:noBreakHyphen/>
      </w:r>
      <w:r w:rsidR="00976F7C">
        <w:rPr>
          <w:noProof/>
        </w:rPr>
        <w:t>16</w:t>
      </w:r>
      <w:r>
        <w:fldChar w:fldCharType="end"/>
      </w:r>
      <w:r w:rsidR="00ED68DC">
        <w:t>, pH was categorized as a non-stressor</w:t>
      </w:r>
      <w:r w:rsidR="00ED68DC" w:rsidRPr="00D539AE">
        <w:t>.</w:t>
      </w:r>
    </w:p>
    <w:p w14:paraId="323A1844" w14:textId="77777777" w:rsidR="00ED68DC" w:rsidRDefault="00ED68DC" w:rsidP="00BE68FC">
      <w:pPr>
        <w:pStyle w:val="BlockText"/>
      </w:pPr>
    </w:p>
    <w:p w14:paraId="27E19ECF" w14:textId="77777777" w:rsidR="00DB58E9" w:rsidRDefault="00DB58E9">
      <w:pPr>
        <w:spacing w:after="160" w:line="259" w:lineRule="auto"/>
      </w:pPr>
      <w:r>
        <w:br w:type="page"/>
      </w:r>
    </w:p>
    <w:p w14:paraId="449C9CCB" w14:textId="77777777" w:rsidR="00DB58E9" w:rsidRDefault="00DB58E9" w:rsidP="00D539AE">
      <w:pPr>
        <w:pStyle w:val="Caption"/>
        <w:keepNext/>
        <w:sectPr w:rsidR="00DB58E9" w:rsidSect="00EC1C20">
          <w:headerReference w:type="default" r:id="rId54"/>
          <w:pgSz w:w="12240" w:h="15840"/>
          <w:pgMar w:top="1440" w:right="1440" w:bottom="1440" w:left="1440" w:header="720" w:footer="720" w:gutter="0"/>
          <w:cols w:space="720"/>
          <w:docGrid w:linePitch="360"/>
        </w:sectPr>
      </w:pPr>
      <w:bookmarkStart w:id="132" w:name="_Ref523473802"/>
    </w:p>
    <w:p w14:paraId="3EE3FE16" w14:textId="3B76C452" w:rsidR="00D539AE" w:rsidRDefault="0066313A" w:rsidP="0066313A">
      <w:pPr>
        <w:pStyle w:val="Caption"/>
      </w:pPr>
      <w:bookmarkStart w:id="133" w:name="_Ref45108111"/>
      <w:bookmarkStart w:id="134" w:name="_Toc112731584"/>
      <w:bookmarkEnd w:id="132"/>
      <w:r>
        <w:lastRenderedPageBreak/>
        <w:t xml:space="preserve">Table </w:t>
      </w:r>
      <w:fldSimple w:instr=" STYLEREF 1 \s ">
        <w:r w:rsidR="00976F7C">
          <w:rPr>
            <w:noProof/>
          </w:rPr>
          <w:t>1</w:t>
        </w:r>
      </w:fldSimple>
      <w:r w:rsidR="00C42AFC">
        <w:noBreakHyphen/>
      </w:r>
      <w:fldSimple w:instr=" SEQ Table \* ARABIC \s 1 ">
        <w:r w:rsidR="00976F7C">
          <w:rPr>
            <w:noProof/>
          </w:rPr>
          <w:t>15</w:t>
        </w:r>
      </w:fldSimple>
      <w:bookmarkEnd w:id="133"/>
      <w:r w:rsidR="00D539AE">
        <w:t>. Causal analysis results for temperature as a stressor.</w:t>
      </w:r>
      <w:bookmarkEnd w:id="134"/>
    </w:p>
    <w:tbl>
      <w:tblPr>
        <w:tblW w:w="12784" w:type="dxa"/>
        <w:tblInd w:w="78" w:type="dxa"/>
        <w:tblLayout w:type="fixed"/>
        <w:tblLook w:val="0000" w:firstRow="0" w:lastRow="0" w:firstColumn="0" w:lastColumn="0" w:noHBand="0" w:noVBand="0"/>
      </w:tblPr>
      <w:tblGrid>
        <w:gridCol w:w="2884"/>
        <w:gridCol w:w="630"/>
        <w:gridCol w:w="630"/>
        <w:gridCol w:w="8640"/>
      </w:tblGrid>
      <w:tr w:rsidR="00EF717D" w:rsidRPr="00132AE3" w14:paraId="2C2F7060" w14:textId="77777777" w:rsidTr="001F5825">
        <w:trPr>
          <w:cantSplit/>
          <w:trHeight w:val="1110"/>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4B976DEE" w14:textId="43BE7CDA" w:rsidR="00EF717D" w:rsidRPr="00132AE3" w:rsidRDefault="00EF717D" w:rsidP="00275A0F">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Temperature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B61186F" w14:textId="7D27032B" w:rsidR="00EF717D" w:rsidRPr="00132AE3" w:rsidRDefault="00B15DED" w:rsidP="0084455A">
            <w:pPr>
              <w:ind w:left="113" w:right="113"/>
              <w:rPr>
                <w:rFonts w:ascii="Arial Narrow" w:hAnsi="Arial Narrow"/>
                <w:b/>
                <w:sz w:val="20"/>
                <w:szCs w:val="20"/>
              </w:rPr>
            </w:pPr>
            <w:r>
              <w:rPr>
                <w:rFonts w:ascii="Arial Narrow" w:hAnsi="Arial Narrow"/>
                <w:b/>
                <w:sz w:val="20"/>
                <w:szCs w:val="20"/>
              </w:rPr>
              <w:t>Hat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6F30D0D" w14:textId="3EB7F46F" w:rsidR="00EF717D" w:rsidRPr="00132AE3" w:rsidRDefault="00B15DED" w:rsidP="0084455A">
            <w:pPr>
              <w:ind w:left="113" w:right="113"/>
              <w:rPr>
                <w:rFonts w:ascii="Arial Narrow" w:hAnsi="Arial Narrow"/>
                <w:b/>
                <w:sz w:val="20"/>
                <w:szCs w:val="20"/>
              </w:rPr>
            </w:pPr>
            <w:r>
              <w:rPr>
                <w:rFonts w:ascii="Arial Narrow" w:hAnsi="Arial Narrow"/>
                <w:b/>
                <w:sz w:val="20"/>
                <w:szCs w:val="20"/>
              </w:rPr>
              <w:t>Black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5A05D0FD" w14:textId="043A7A4B" w:rsidR="00EF717D" w:rsidRPr="00132AE3" w:rsidRDefault="00EF717D" w:rsidP="00BE28F5">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3E6C054C" w14:textId="77777777" w:rsidTr="00C23FE5">
        <w:trPr>
          <w:trHeight w:val="669"/>
        </w:trPr>
        <w:tc>
          <w:tcPr>
            <w:tcW w:w="2884" w:type="dxa"/>
            <w:tcBorders>
              <w:top w:val="single" w:sz="6" w:space="0" w:color="auto"/>
              <w:left w:val="single" w:sz="6" w:space="0" w:color="auto"/>
              <w:bottom w:val="single" w:sz="6" w:space="0" w:color="auto"/>
              <w:right w:val="single" w:sz="6" w:space="0" w:color="auto"/>
            </w:tcBorders>
            <w:vAlign w:val="center"/>
          </w:tcPr>
          <w:p w14:paraId="32F6CD05"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12410DB" w14:textId="073226D3" w:rsidR="00EF717D" w:rsidRPr="00B33AAD" w:rsidRDefault="002F53A4" w:rsidP="00B15DED">
            <w:pPr>
              <w:jc w:val="center"/>
              <w:rPr>
                <w:rFonts w:ascii="Arial Narrow" w:hAnsi="Arial Narrow"/>
                <w:color w:val="000000"/>
                <w:sz w:val="20"/>
                <w:szCs w:val="20"/>
              </w:rPr>
            </w:pPr>
            <w:r>
              <w:rPr>
                <w:rFonts w:ascii="Arial Narrow" w:hAnsi="Arial Narrow"/>
                <w:color w:val="000000"/>
                <w:sz w:val="20"/>
                <w:szCs w:val="20"/>
              </w:rPr>
              <w:t>-</w:t>
            </w:r>
            <w:r w:rsidR="00B15DED">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FA78BCF" w14:textId="06C03B1B" w:rsidR="00EF717D" w:rsidRPr="00B33AAD" w:rsidRDefault="002F53A4" w:rsidP="00B15DED">
            <w:pPr>
              <w:jc w:val="center"/>
              <w:rPr>
                <w:rFonts w:ascii="Arial Narrow" w:hAnsi="Arial Narrow"/>
                <w:color w:val="000000"/>
                <w:sz w:val="20"/>
                <w:szCs w:val="20"/>
              </w:rPr>
            </w:pPr>
            <w:r>
              <w:rPr>
                <w:rFonts w:ascii="Arial Narrow" w:hAnsi="Arial Narrow"/>
                <w:color w:val="000000"/>
                <w:sz w:val="20"/>
                <w:szCs w:val="20"/>
              </w:rPr>
              <w:t>-</w:t>
            </w:r>
            <w:r w:rsidR="00B15DED">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612AB4EE" w14:textId="285C4037" w:rsidR="00EF717D" w:rsidRPr="00B33AAD" w:rsidRDefault="00C54A0B" w:rsidP="00B15DED">
            <w:pPr>
              <w:rPr>
                <w:rFonts w:ascii="Arial Narrow" w:hAnsi="Arial Narrow"/>
                <w:color w:val="000000"/>
                <w:sz w:val="20"/>
                <w:szCs w:val="20"/>
              </w:rPr>
            </w:pPr>
            <w:r>
              <w:rPr>
                <w:rFonts w:ascii="Arial Narrow" w:hAnsi="Arial Narrow"/>
                <w:color w:val="000000"/>
                <w:sz w:val="20"/>
                <w:szCs w:val="20"/>
              </w:rPr>
              <w:t>Both impaired streams do</w:t>
            </w:r>
            <w:r w:rsidR="00EF717D" w:rsidRPr="00B33AAD">
              <w:rPr>
                <w:rFonts w:ascii="Arial Narrow" w:hAnsi="Arial Narrow"/>
                <w:color w:val="000000"/>
                <w:sz w:val="20"/>
                <w:szCs w:val="20"/>
              </w:rPr>
              <w:t xml:space="preserve"> not show temperature excursions</w:t>
            </w:r>
          </w:p>
        </w:tc>
      </w:tr>
      <w:tr w:rsidR="00EF717D" w:rsidRPr="00132AE3" w14:paraId="1DD8BE7B" w14:textId="77777777" w:rsidTr="00C23FE5">
        <w:trPr>
          <w:trHeight w:val="336"/>
        </w:trPr>
        <w:tc>
          <w:tcPr>
            <w:tcW w:w="2884" w:type="dxa"/>
            <w:tcBorders>
              <w:top w:val="single" w:sz="6" w:space="0" w:color="auto"/>
              <w:left w:val="single" w:sz="6" w:space="0" w:color="auto"/>
              <w:bottom w:val="single" w:sz="6" w:space="0" w:color="auto"/>
              <w:right w:val="single" w:sz="6" w:space="0" w:color="auto"/>
            </w:tcBorders>
            <w:vAlign w:val="center"/>
          </w:tcPr>
          <w:p w14:paraId="51141198"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9F3DE05" w14:textId="45ECC0CE"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B992B93" w14:textId="380FB34E"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372B93FA" w14:textId="5F92DBF0" w:rsidR="00EF717D" w:rsidRPr="00B33AAD" w:rsidRDefault="00EF717D" w:rsidP="002F53A4">
            <w:pPr>
              <w:rPr>
                <w:rFonts w:ascii="Arial Narrow" w:hAnsi="Arial Narrow"/>
                <w:color w:val="000000"/>
                <w:sz w:val="20"/>
                <w:szCs w:val="20"/>
              </w:rPr>
            </w:pPr>
            <w:r w:rsidRPr="00B33AAD">
              <w:rPr>
                <w:rFonts w:ascii="Arial Narrow" w:hAnsi="Arial Narrow"/>
                <w:color w:val="000000"/>
                <w:sz w:val="20"/>
                <w:szCs w:val="20"/>
              </w:rPr>
              <w:t>Temperature was measured at the time of benthic collections and no temperature excursions were observed</w:t>
            </w:r>
          </w:p>
        </w:tc>
      </w:tr>
      <w:tr w:rsidR="00EF717D" w:rsidRPr="00132AE3" w14:paraId="24A9FE29"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F10344D"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BB3299D" w14:textId="5C07934D"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505C5B" w14:textId="7F054538" w:rsidR="00EF717D" w:rsidRPr="00B33AAD" w:rsidRDefault="002F53A4" w:rsidP="00CF55CC">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1EE72603" w14:textId="20AA3707" w:rsidR="00EF717D" w:rsidRPr="00B33AAD" w:rsidRDefault="002F53A4" w:rsidP="000A45B5">
            <w:pPr>
              <w:rPr>
                <w:rFonts w:ascii="Arial Narrow" w:hAnsi="Arial Narrow"/>
                <w:color w:val="000000"/>
                <w:sz w:val="20"/>
                <w:szCs w:val="20"/>
              </w:rPr>
            </w:pPr>
            <w:r>
              <w:rPr>
                <w:rFonts w:ascii="Arial Narrow" w:hAnsi="Arial Narrow"/>
                <w:color w:val="000000"/>
                <w:sz w:val="20"/>
                <w:szCs w:val="20"/>
              </w:rPr>
              <w:t xml:space="preserve">No significant </w:t>
            </w:r>
            <w:r w:rsidR="00EF717D" w:rsidRPr="00B33AAD">
              <w:rPr>
                <w:rFonts w:ascii="Arial Narrow" w:hAnsi="Arial Narrow"/>
                <w:color w:val="000000"/>
                <w:sz w:val="20"/>
                <w:szCs w:val="20"/>
              </w:rPr>
              <w:t xml:space="preserve">regression between benthic scores and </w:t>
            </w:r>
            <w:r w:rsidR="00EF717D">
              <w:rPr>
                <w:rFonts w:ascii="Arial Narrow" w:hAnsi="Arial Narrow"/>
                <w:color w:val="000000"/>
                <w:sz w:val="20"/>
                <w:szCs w:val="20"/>
              </w:rPr>
              <w:t>temperature</w:t>
            </w:r>
            <w:r w:rsidR="00C23FE5">
              <w:rPr>
                <w:rFonts w:ascii="Arial Narrow" w:hAnsi="Arial Narrow"/>
                <w:color w:val="000000"/>
                <w:sz w:val="20"/>
                <w:szCs w:val="20"/>
              </w:rPr>
              <w:t xml:space="preserve"> (</w:t>
            </w:r>
            <w:r w:rsidR="00C23FE5">
              <w:rPr>
                <w:rFonts w:ascii="Arial" w:hAnsi="Arial" w:cs="Arial"/>
                <w:color w:val="000000"/>
                <w:sz w:val="20"/>
                <w:szCs w:val="20"/>
              </w:rPr>
              <w:t>ɑ</w:t>
            </w:r>
            <w:r w:rsidR="00C23FE5">
              <w:rPr>
                <w:rFonts w:ascii="Arial Narrow" w:hAnsi="Arial Narrow"/>
                <w:color w:val="000000"/>
                <w:sz w:val="20"/>
                <w:szCs w:val="20"/>
              </w:rPr>
              <w:t>=0.05)</w:t>
            </w:r>
          </w:p>
        </w:tc>
      </w:tr>
      <w:tr w:rsidR="00EF717D" w:rsidRPr="00132AE3" w14:paraId="0B8387E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8881FCC"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93891BB" w14:textId="3DD0CFB1" w:rsidR="00EF717D" w:rsidRPr="00B33AAD" w:rsidRDefault="00EF717D" w:rsidP="002F53A4">
            <w:pPr>
              <w:jc w:val="center"/>
              <w:rPr>
                <w:rFonts w:ascii="Arial Narrow" w:hAnsi="Arial Narrow"/>
                <w:color w:val="000000"/>
                <w:sz w:val="20"/>
                <w:szCs w:val="20"/>
              </w:rPr>
            </w:pPr>
            <w:r>
              <w:rPr>
                <w:rFonts w:ascii="Arial Narrow" w:hAnsi="Arial Narrow"/>
                <w:color w:val="000000"/>
                <w:sz w:val="20"/>
                <w:szCs w:val="20"/>
              </w:rPr>
              <w:t>-</w:t>
            </w:r>
            <w:r w:rsidR="00B15DED">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A3B6463" w14:textId="7ADD5463" w:rsidR="00EF717D" w:rsidRPr="00B33AAD" w:rsidRDefault="00EF717D" w:rsidP="00CF55CC">
            <w:pPr>
              <w:jc w:val="center"/>
              <w:rPr>
                <w:rFonts w:ascii="Arial Narrow" w:hAnsi="Arial Narrow"/>
                <w:color w:val="000000"/>
                <w:sz w:val="20"/>
                <w:szCs w:val="20"/>
              </w:rPr>
            </w:pPr>
            <w:r>
              <w:rPr>
                <w:rFonts w:ascii="Arial Narrow" w:hAnsi="Arial Narrow"/>
                <w:color w:val="000000"/>
                <w:sz w:val="20"/>
                <w:szCs w:val="20"/>
              </w:rPr>
              <w:t>-</w:t>
            </w:r>
            <w:r w:rsidR="002F53A4">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3042BE19" w14:textId="7ABE581E" w:rsidR="00EF717D" w:rsidRPr="00B33AAD" w:rsidRDefault="00EA5EE1" w:rsidP="00B15DED">
            <w:pPr>
              <w:rPr>
                <w:rFonts w:ascii="Arial Narrow" w:hAnsi="Arial Narrow"/>
                <w:color w:val="000000"/>
                <w:sz w:val="20"/>
                <w:szCs w:val="20"/>
              </w:rPr>
            </w:pPr>
            <w:r>
              <w:rPr>
                <w:rFonts w:ascii="Arial Narrow" w:hAnsi="Arial Narrow"/>
                <w:color w:val="000000"/>
                <w:sz w:val="20"/>
                <w:szCs w:val="20"/>
              </w:rPr>
              <w:t>N</w:t>
            </w:r>
            <w:r w:rsidR="00B15DED">
              <w:rPr>
                <w:rFonts w:ascii="Arial Narrow" w:hAnsi="Arial Narrow"/>
                <w:color w:val="000000"/>
                <w:sz w:val="20"/>
                <w:szCs w:val="20"/>
              </w:rPr>
              <w:t>either</w:t>
            </w:r>
            <w:r>
              <w:rPr>
                <w:rFonts w:ascii="Arial Narrow" w:hAnsi="Arial Narrow"/>
                <w:color w:val="000000"/>
                <w:sz w:val="20"/>
                <w:szCs w:val="20"/>
              </w:rPr>
              <w:t xml:space="preserve"> of the </w:t>
            </w:r>
            <w:r w:rsidR="00EF717D">
              <w:rPr>
                <w:rFonts w:ascii="Arial Narrow" w:hAnsi="Arial Narrow"/>
                <w:color w:val="000000"/>
                <w:sz w:val="20"/>
                <w:szCs w:val="20"/>
              </w:rPr>
              <w:t>impaired sites</w:t>
            </w:r>
            <w:r w:rsidR="00EF717D" w:rsidRPr="00B33AAD">
              <w:rPr>
                <w:rFonts w:ascii="Arial Narrow" w:hAnsi="Arial Narrow"/>
                <w:color w:val="000000"/>
                <w:sz w:val="20"/>
                <w:szCs w:val="20"/>
              </w:rPr>
              <w:t xml:space="preserve"> had lower fall benthic scores following high summer temperatures</w:t>
            </w:r>
            <w:r w:rsidR="00EF717D">
              <w:rPr>
                <w:rFonts w:ascii="Arial Narrow" w:hAnsi="Arial Narrow"/>
                <w:color w:val="000000"/>
                <w:sz w:val="20"/>
                <w:szCs w:val="20"/>
              </w:rPr>
              <w:t xml:space="preserve"> </w:t>
            </w:r>
          </w:p>
        </w:tc>
      </w:tr>
      <w:tr w:rsidR="00EF717D" w:rsidRPr="00132AE3" w14:paraId="6D4AFB0A"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021D1C"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2393BC" w14:textId="52AD04D4" w:rsidR="00EF717D" w:rsidRPr="00B33AAD" w:rsidRDefault="00EF717D" w:rsidP="001A49B8">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E787F5" w14:textId="7267A7FC" w:rsidR="00EF717D" w:rsidRPr="00B33AAD" w:rsidRDefault="00C23FE5" w:rsidP="00CF55CC">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5D219B2D" w14:textId="1E1F9705" w:rsidR="00EF717D" w:rsidRPr="00B33AAD" w:rsidRDefault="00EF717D" w:rsidP="00B15DED">
            <w:pPr>
              <w:rPr>
                <w:rFonts w:ascii="Arial Narrow" w:hAnsi="Arial Narrow"/>
                <w:color w:val="000000"/>
                <w:sz w:val="20"/>
                <w:szCs w:val="20"/>
              </w:rPr>
            </w:pPr>
            <w:r w:rsidRPr="00B33AAD">
              <w:rPr>
                <w:rFonts w:ascii="Arial Narrow" w:hAnsi="Arial Narrow"/>
                <w:color w:val="000000"/>
                <w:sz w:val="20"/>
                <w:szCs w:val="20"/>
              </w:rPr>
              <w:t>All temperatures were within water quality standards</w:t>
            </w:r>
            <w:r>
              <w:rPr>
                <w:rFonts w:ascii="Arial Narrow" w:hAnsi="Arial Narrow"/>
                <w:color w:val="000000"/>
                <w:sz w:val="20"/>
                <w:szCs w:val="20"/>
              </w:rPr>
              <w:t xml:space="preserve"> </w:t>
            </w:r>
            <w:r w:rsidR="00C23FE5">
              <w:rPr>
                <w:rFonts w:ascii="Arial Narrow" w:hAnsi="Arial Narrow"/>
                <w:color w:val="000000"/>
                <w:sz w:val="20"/>
                <w:szCs w:val="20"/>
              </w:rPr>
              <w:t>during routine monthly monitoring</w:t>
            </w:r>
          </w:p>
        </w:tc>
      </w:tr>
      <w:tr w:rsidR="00EF717D" w:rsidRPr="00132AE3" w14:paraId="2768E926"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08DABD6" w14:textId="77777777" w:rsidR="00EF717D" w:rsidRPr="00132AE3" w:rsidRDefault="00EF717D" w:rsidP="002F219E">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06061EAA" w14:textId="1B1064AE" w:rsidR="00EF717D" w:rsidRPr="00B33AAD" w:rsidRDefault="00C23FE5" w:rsidP="00CF55CC">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3D32538" w14:textId="72F93A34" w:rsidR="00EF717D" w:rsidRPr="00B33AAD" w:rsidRDefault="00EF717D" w:rsidP="00CF55CC">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5954DB2B" w14:textId="58A919A4" w:rsidR="00EF717D" w:rsidRPr="00B33AAD" w:rsidRDefault="00EF717D" w:rsidP="00C23FE5">
            <w:pPr>
              <w:rPr>
                <w:rFonts w:ascii="Arial Narrow" w:hAnsi="Arial Narrow"/>
                <w:color w:val="000000"/>
                <w:sz w:val="20"/>
                <w:szCs w:val="20"/>
              </w:rPr>
            </w:pPr>
            <w:r w:rsidRPr="00B33AAD">
              <w:rPr>
                <w:rFonts w:ascii="Arial Narrow" w:hAnsi="Arial Narrow"/>
                <w:color w:val="000000"/>
                <w:sz w:val="20"/>
                <w:szCs w:val="20"/>
              </w:rPr>
              <w:t>All available sources of evidence refute temperature as the cause of impairment</w:t>
            </w:r>
            <w:r w:rsidR="00C23FE5">
              <w:rPr>
                <w:rFonts w:ascii="Arial Narrow" w:hAnsi="Arial Narrow"/>
                <w:color w:val="000000"/>
                <w:sz w:val="20"/>
                <w:szCs w:val="20"/>
              </w:rPr>
              <w:t>.</w:t>
            </w:r>
          </w:p>
        </w:tc>
      </w:tr>
      <w:tr w:rsidR="00EF717D" w:rsidRPr="00132AE3" w14:paraId="0B8A4098"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EC51930" w14:textId="77777777" w:rsidR="00EF717D" w:rsidRPr="00B33AAD" w:rsidRDefault="00EF717D" w:rsidP="000A45B5">
            <w:pPr>
              <w:jc w:val="right"/>
              <w:rPr>
                <w:rFonts w:ascii="Arial Narrow" w:hAnsi="Arial Narrow"/>
                <w:b/>
                <w:sz w:val="20"/>
                <w:szCs w:val="20"/>
              </w:rPr>
            </w:pPr>
            <w:r w:rsidRPr="00B33AA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tcPr>
          <w:p w14:paraId="6A644417" w14:textId="3E517B25" w:rsidR="00EF717D" w:rsidRPr="000A45B5" w:rsidRDefault="00B15DED" w:rsidP="000A45B5">
            <w:pPr>
              <w:jc w:val="center"/>
              <w:rPr>
                <w:rFonts w:ascii="Arial Narrow" w:hAnsi="Arial Narrow"/>
                <w:b/>
                <w:color w:val="000000"/>
                <w:sz w:val="20"/>
                <w:szCs w:val="20"/>
              </w:rPr>
            </w:pPr>
            <w:r>
              <w:rPr>
                <w:rFonts w:ascii="Arial Narrow" w:hAnsi="Arial Narrow"/>
                <w:b/>
                <w:sz w:val="20"/>
              </w:rPr>
              <w:t>-15</w:t>
            </w:r>
          </w:p>
        </w:tc>
        <w:tc>
          <w:tcPr>
            <w:tcW w:w="630" w:type="dxa"/>
            <w:tcBorders>
              <w:top w:val="single" w:sz="6" w:space="0" w:color="auto"/>
              <w:left w:val="single" w:sz="6" w:space="0" w:color="auto"/>
              <w:bottom w:val="single" w:sz="6" w:space="0" w:color="auto"/>
              <w:right w:val="single" w:sz="6" w:space="0" w:color="auto"/>
            </w:tcBorders>
          </w:tcPr>
          <w:p w14:paraId="239517B9" w14:textId="439286B0" w:rsidR="00EF717D" w:rsidRPr="000A45B5" w:rsidRDefault="00EF717D" w:rsidP="00C23FE5">
            <w:pPr>
              <w:jc w:val="center"/>
              <w:rPr>
                <w:rFonts w:ascii="Arial Narrow" w:hAnsi="Arial Narrow"/>
                <w:b/>
                <w:color w:val="000000"/>
                <w:sz w:val="20"/>
                <w:szCs w:val="20"/>
              </w:rPr>
            </w:pPr>
            <w:r w:rsidRPr="000A45B5">
              <w:rPr>
                <w:rFonts w:ascii="Arial Narrow" w:hAnsi="Arial Narrow"/>
                <w:b/>
                <w:sz w:val="20"/>
              </w:rPr>
              <w:t>-1</w:t>
            </w:r>
            <w:r w:rsidR="00B15DED">
              <w:rPr>
                <w:rFonts w:ascii="Arial Narrow" w:hAnsi="Arial Narrow"/>
                <w:b/>
                <w:sz w:val="20"/>
              </w:rPr>
              <w:t>5</w:t>
            </w:r>
          </w:p>
        </w:tc>
        <w:tc>
          <w:tcPr>
            <w:tcW w:w="864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B92340" w14:textId="7B86846B" w:rsidR="00EF717D" w:rsidRPr="00B33AAD" w:rsidRDefault="00EF717D" w:rsidP="000A45B5">
            <w:pPr>
              <w:rPr>
                <w:rFonts w:ascii="Arial Narrow" w:hAnsi="Arial Narrow"/>
                <w:color w:val="000000"/>
                <w:sz w:val="20"/>
                <w:szCs w:val="20"/>
              </w:rPr>
            </w:pPr>
          </w:p>
        </w:tc>
      </w:tr>
    </w:tbl>
    <w:p w14:paraId="5981B0E2" w14:textId="43BA7D42" w:rsidR="00ED68DC" w:rsidRDefault="00ED68DC" w:rsidP="007C5145">
      <w:pPr>
        <w:pStyle w:val="Caption"/>
      </w:pPr>
      <w:bookmarkStart w:id="135" w:name="_Ref523474740"/>
      <w:bookmarkStart w:id="136" w:name="_Toc112731585"/>
      <w:bookmarkStart w:id="137" w:name="_Toc248899411"/>
      <w:r>
        <w:t xml:space="preserve">Table </w:t>
      </w:r>
      <w:fldSimple w:instr=" STYLEREF 1 \s ">
        <w:r w:rsidR="00976F7C">
          <w:rPr>
            <w:noProof/>
          </w:rPr>
          <w:t>1</w:t>
        </w:r>
      </w:fldSimple>
      <w:r w:rsidR="00C42AFC">
        <w:noBreakHyphen/>
      </w:r>
      <w:fldSimple w:instr=" SEQ Table \* ARABIC \s 1 ">
        <w:r w:rsidR="00976F7C">
          <w:rPr>
            <w:noProof/>
          </w:rPr>
          <w:t>16</w:t>
        </w:r>
      </w:fldSimple>
      <w:bookmarkEnd w:id="135"/>
      <w:r>
        <w:t>.</w:t>
      </w:r>
      <w:r w:rsidRPr="00D91503">
        <w:t xml:space="preserve"> </w:t>
      </w:r>
      <w:r>
        <w:t>Causal analysis results for pH as a stressor.</w:t>
      </w:r>
      <w:bookmarkEnd w:id="136"/>
    </w:p>
    <w:tbl>
      <w:tblPr>
        <w:tblW w:w="12784" w:type="dxa"/>
        <w:tblInd w:w="78" w:type="dxa"/>
        <w:tblLayout w:type="fixed"/>
        <w:tblLook w:val="0000" w:firstRow="0" w:lastRow="0" w:firstColumn="0" w:lastColumn="0" w:noHBand="0" w:noVBand="0"/>
      </w:tblPr>
      <w:tblGrid>
        <w:gridCol w:w="2884"/>
        <w:gridCol w:w="630"/>
        <w:gridCol w:w="630"/>
        <w:gridCol w:w="8640"/>
      </w:tblGrid>
      <w:tr w:rsidR="00EF717D" w:rsidRPr="00132AE3" w14:paraId="45C17FEB" w14:textId="77777777" w:rsidTr="001F5825">
        <w:trPr>
          <w:cantSplit/>
          <w:trHeight w:val="1110"/>
          <w:tblHeader/>
        </w:trPr>
        <w:tc>
          <w:tcPr>
            <w:tcW w:w="2884" w:type="dxa"/>
            <w:tcBorders>
              <w:top w:val="single" w:sz="6" w:space="0" w:color="auto"/>
              <w:left w:val="single" w:sz="6" w:space="0" w:color="auto"/>
              <w:bottom w:val="single" w:sz="6" w:space="0" w:color="auto"/>
              <w:right w:val="single" w:sz="6" w:space="0" w:color="auto"/>
            </w:tcBorders>
            <w:shd w:val="clear" w:color="auto" w:fill="E0E0E0"/>
            <w:vAlign w:val="center"/>
          </w:tcPr>
          <w:p w14:paraId="7AEC60F6" w14:textId="2AC7263C" w:rsidR="00EF717D" w:rsidRPr="00132AE3" w:rsidRDefault="00EF717D" w:rsidP="00ED68DC">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pH</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50AB70" w14:textId="3047C1E4" w:rsidR="00EF717D" w:rsidRPr="00132AE3" w:rsidRDefault="00841F99" w:rsidP="00ED68DC">
            <w:pPr>
              <w:ind w:left="113" w:right="113"/>
              <w:rPr>
                <w:rFonts w:ascii="Arial Narrow" w:hAnsi="Arial Narrow"/>
                <w:b/>
                <w:sz w:val="20"/>
                <w:szCs w:val="20"/>
              </w:rPr>
            </w:pPr>
            <w:r>
              <w:rPr>
                <w:rFonts w:ascii="Arial Narrow" w:hAnsi="Arial Narrow"/>
                <w:b/>
                <w:sz w:val="20"/>
                <w:szCs w:val="20"/>
              </w:rPr>
              <w:t>Hat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6CDBB16" w14:textId="578D47C1" w:rsidR="00EF717D" w:rsidRPr="00132AE3" w:rsidRDefault="00841F99" w:rsidP="00ED68DC">
            <w:pPr>
              <w:ind w:left="113" w:right="113"/>
              <w:rPr>
                <w:rFonts w:ascii="Arial Narrow" w:hAnsi="Arial Narrow"/>
                <w:b/>
                <w:sz w:val="20"/>
                <w:szCs w:val="20"/>
              </w:rPr>
            </w:pPr>
            <w:r>
              <w:rPr>
                <w:rFonts w:ascii="Arial Narrow" w:hAnsi="Arial Narrow"/>
                <w:b/>
                <w:sz w:val="20"/>
                <w:szCs w:val="20"/>
              </w:rPr>
              <w:t>Black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010C08FD" w14:textId="77777777" w:rsidR="00EF717D" w:rsidRPr="00132AE3" w:rsidRDefault="00EF717D" w:rsidP="00ED68DC">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7D08083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2B552215"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C09380C" w14:textId="75A11B92"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8B81BF3" w14:textId="0E87AA9F"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0448EF11" w14:textId="47DBA645" w:rsidR="00EF717D" w:rsidRPr="005F74C3" w:rsidRDefault="00EF717D" w:rsidP="00C046BB">
            <w:pPr>
              <w:rPr>
                <w:rFonts w:ascii="Arial Narrow" w:hAnsi="Arial Narrow"/>
                <w:color w:val="000000"/>
                <w:sz w:val="20"/>
                <w:szCs w:val="20"/>
              </w:rPr>
            </w:pPr>
            <w:r w:rsidRPr="005F74C3">
              <w:rPr>
                <w:rFonts w:ascii="Arial Narrow" w:hAnsi="Arial Narrow"/>
                <w:color w:val="000000"/>
                <w:sz w:val="20"/>
                <w:szCs w:val="20"/>
              </w:rPr>
              <w:t>Sites with impaired benthic community do not show pH excursions</w:t>
            </w:r>
            <w:r w:rsidR="00694994">
              <w:rPr>
                <w:rFonts w:ascii="Arial Narrow" w:hAnsi="Arial Narrow"/>
                <w:color w:val="000000"/>
                <w:sz w:val="20"/>
                <w:szCs w:val="20"/>
              </w:rPr>
              <w:t>, while reference condition shows greater variability with excursions to levels within the medium probably of stress range</w:t>
            </w:r>
          </w:p>
        </w:tc>
      </w:tr>
      <w:tr w:rsidR="00EF717D" w:rsidRPr="00132AE3" w14:paraId="5E9E200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3830D451"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44DFE45" w14:textId="74A93478" w:rsidR="00EF717D" w:rsidRPr="005F74C3" w:rsidRDefault="00694994"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F20648B" w14:textId="77777777" w:rsidR="00EF717D" w:rsidRPr="005F74C3" w:rsidRDefault="00EF717D" w:rsidP="00136B79">
            <w:pPr>
              <w:jc w:val="center"/>
              <w:rPr>
                <w:rFonts w:ascii="Arial Narrow" w:hAnsi="Arial Narrow"/>
                <w:color w:val="000000"/>
                <w:sz w:val="20"/>
                <w:szCs w:val="20"/>
              </w:rPr>
            </w:pPr>
            <w:r w:rsidRPr="005F74C3">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5AB14B2F" w14:textId="7405147A" w:rsidR="00EF717D" w:rsidRPr="005F74C3" w:rsidRDefault="00EF717D" w:rsidP="00694994">
            <w:pPr>
              <w:rPr>
                <w:rFonts w:ascii="Arial Narrow" w:hAnsi="Arial Narrow"/>
                <w:color w:val="000000"/>
                <w:sz w:val="20"/>
                <w:szCs w:val="20"/>
              </w:rPr>
            </w:pPr>
            <w:r w:rsidRPr="005F74C3">
              <w:rPr>
                <w:rFonts w:ascii="Arial Narrow" w:hAnsi="Arial Narrow"/>
                <w:color w:val="000000"/>
                <w:sz w:val="20"/>
                <w:szCs w:val="20"/>
              </w:rPr>
              <w:t>pH was measured at the time of benthic collections</w:t>
            </w:r>
            <w:r>
              <w:rPr>
                <w:rFonts w:ascii="Arial Narrow" w:hAnsi="Arial Narrow"/>
                <w:color w:val="000000"/>
                <w:sz w:val="20"/>
                <w:szCs w:val="20"/>
              </w:rPr>
              <w:t>,</w:t>
            </w:r>
            <w:r w:rsidRPr="005F74C3">
              <w:rPr>
                <w:rFonts w:ascii="Arial Narrow" w:hAnsi="Arial Narrow"/>
                <w:color w:val="000000"/>
                <w:sz w:val="20"/>
                <w:szCs w:val="20"/>
              </w:rPr>
              <w:t xml:space="preserve"> and no pH excursions were observed</w:t>
            </w:r>
            <w:r>
              <w:rPr>
                <w:rFonts w:ascii="Arial Narrow" w:hAnsi="Arial Narrow"/>
                <w:color w:val="000000"/>
                <w:sz w:val="20"/>
                <w:szCs w:val="20"/>
              </w:rPr>
              <w:t xml:space="preserve">. </w:t>
            </w:r>
          </w:p>
        </w:tc>
      </w:tr>
      <w:tr w:rsidR="00EF717D" w:rsidRPr="00132AE3" w14:paraId="76D12378"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733F2067"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7CAFF49" w14:textId="4F7163E3"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1B074B4" w14:textId="1099708C"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3528BC6B" w14:textId="4082DCBE" w:rsidR="00EF717D" w:rsidRPr="005F74C3" w:rsidRDefault="00EF717D" w:rsidP="000A45B5">
            <w:pPr>
              <w:rPr>
                <w:rFonts w:ascii="Arial Narrow" w:hAnsi="Arial Narrow"/>
                <w:color w:val="000000"/>
                <w:sz w:val="20"/>
                <w:szCs w:val="20"/>
              </w:rPr>
            </w:pPr>
            <w:r w:rsidRPr="005F74C3">
              <w:rPr>
                <w:rFonts w:ascii="Arial Narrow" w:hAnsi="Arial Narrow"/>
                <w:color w:val="000000"/>
                <w:sz w:val="20"/>
                <w:szCs w:val="20"/>
              </w:rPr>
              <w:t>No significant regression between benthic scores and pH</w:t>
            </w:r>
            <w:r>
              <w:rPr>
                <w:rFonts w:ascii="Arial Narrow" w:hAnsi="Arial Narrow"/>
                <w:color w:val="000000"/>
                <w:sz w:val="20"/>
                <w:szCs w:val="20"/>
              </w:rPr>
              <w:t xml:space="preserve"> </w:t>
            </w:r>
          </w:p>
        </w:tc>
      </w:tr>
      <w:tr w:rsidR="00EF717D" w:rsidRPr="00132AE3" w14:paraId="33FB902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04AA130"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A168C2C" w14:textId="1272925A" w:rsidR="00EF717D" w:rsidRPr="005F74C3" w:rsidRDefault="00EF717D" w:rsidP="00694994">
            <w:pPr>
              <w:jc w:val="center"/>
              <w:rPr>
                <w:rFonts w:ascii="Arial Narrow" w:hAnsi="Arial Narrow"/>
                <w:color w:val="000000"/>
                <w:sz w:val="20"/>
                <w:szCs w:val="20"/>
              </w:rPr>
            </w:pPr>
            <w:r>
              <w:rPr>
                <w:rFonts w:ascii="Arial Narrow" w:hAnsi="Arial Narrow"/>
                <w:color w:val="000000"/>
                <w:sz w:val="20"/>
                <w:szCs w:val="20"/>
              </w:rPr>
              <w:t>-</w:t>
            </w:r>
            <w:r w:rsidR="00694994">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E0C56BE" w14:textId="113AB78B" w:rsidR="00EF717D" w:rsidRPr="005F74C3" w:rsidRDefault="00EF717D" w:rsidP="00841F99">
            <w:pPr>
              <w:jc w:val="center"/>
              <w:rPr>
                <w:rFonts w:ascii="Arial Narrow" w:hAnsi="Arial Narrow"/>
                <w:color w:val="000000"/>
                <w:sz w:val="20"/>
                <w:szCs w:val="20"/>
              </w:rPr>
            </w:pPr>
            <w:r>
              <w:rPr>
                <w:rFonts w:ascii="Arial Narrow" w:hAnsi="Arial Narrow"/>
                <w:color w:val="000000"/>
                <w:sz w:val="20"/>
                <w:szCs w:val="20"/>
              </w:rPr>
              <w:t>-</w:t>
            </w:r>
            <w:r w:rsidR="00841F99">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05C00E91" w14:textId="59A7EDC2" w:rsidR="00EF717D" w:rsidRPr="005F74C3" w:rsidRDefault="00EF717D" w:rsidP="00841F99">
            <w:pPr>
              <w:rPr>
                <w:rFonts w:ascii="Arial Narrow" w:hAnsi="Arial Narrow"/>
                <w:color w:val="000000"/>
                <w:sz w:val="20"/>
                <w:szCs w:val="20"/>
              </w:rPr>
            </w:pPr>
            <w:r w:rsidRPr="005F74C3">
              <w:rPr>
                <w:rFonts w:ascii="Arial Narrow" w:hAnsi="Arial Narrow"/>
                <w:color w:val="000000"/>
                <w:sz w:val="20"/>
                <w:szCs w:val="20"/>
              </w:rPr>
              <w:t xml:space="preserve">All pH values were in the range of low probability for stressor effects; </w:t>
            </w:r>
            <w:r w:rsidR="00841F99">
              <w:rPr>
                <w:rFonts w:ascii="Arial Narrow" w:hAnsi="Arial Narrow"/>
                <w:color w:val="000000"/>
                <w:sz w:val="20"/>
                <w:szCs w:val="20"/>
              </w:rPr>
              <w:t>Black Creek</w:t>
            </w:r>
            <w:r>
              <w:rPr>
                <w:rFonts w:ascii="Arial Narrow" w:hAnsi="Arial Narrow"/>
                <w:color w:val="000000"/>
                <w:sz w:val="20"/>
                <w:szCs w:val="20"/>
              </w:rPr>
              <w:t xml:space="preserve"> had pH values significantly lower than the reference </w:t>
            </w:r>
          </w:p>
        </w:tc>
      </w:tr>
      <w:tr w:rsidR="00EF717D" w:rsidRPr="00132AE3" w14:paraId="5B409EA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4D5892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EFB4901" w14:textId="339561C5"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92C68CE" w14:textId="77777777" w:rsidR="00EF717D" w:rsidRPr="005F74C3" w:rsidRDefault="00EF717D" w:rsidP="00136B79">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458004B0" w14:textId="36FBCC21" w:rsidR="00EF717D" w:rsidRPr="005F74C3" w:rsidRDefault="00EF717D" w:rsidP="00045702">
            <w:pPr>
              <w:rPr>
                <w:rFonts w:ascii="Arial Narrow" w:hAnsi="Arial Narrow"/>
                <w:color w:val="000000"/>
                <w:sz w:val="20"/>
                <w:szCs w:val="20"/>
              </w:rPr>
            </w:pPr>
            <w:r w:rsidRPr="005F74C3">
              <w:rPr>
                <w:rFonts w:ascii="Arial Narrow" w:hAnsi="Arial Narrow"/>
                <w:color w:val="000000"/>
                <w:sz w:val="20"/>
                <w:szCs w:val="20"/>
              </w:rPr>
              <w:t>All pH values were within water quality standards</w:t>
            </w:r>
            <w:r>
              <w:rPr>
                <w:rFonts w:ascii="Arial Narrow" w:hAnsi="Arial Narrow"/>
                <w:color w:val="000000"/>
                <w:sz w:val="20"/>
                <w:szCs w:val="20"/>
              </w:rPr>
              <w:t>.</w:t>
            </w:r>
          </w:p>
        </w:tc>
      </w:tr>
      <w:tr w:rsidR="00EF717D" w:rsidRPr="00132AE3" w14:paraId="49669C19"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5912D71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42D25B35" w14:textId="3D7413E4" w:rsidR="00EF717D" w:rsidRPr="005F74C3" w:rsidRDefault="00EF717D" w:rsidP="00136B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B01CF88" w14:textId="3A10A2CE" w:rsidR="00EF717D" w:rsidRPr="005F74C3" w:rsidRDefault="00EF717D" w:rsidP="002035B0">
            <w:pPr>
              <w:jc w:val="center"/>
              <w:rPr>
                <w:rFonts w:ascii="Arial Narrow" w:hAnsi="Arial Narrow"/>
                <w:color w:val="000000"/>
                <w:sz w:val="20"/>
                <w:szCs w:val="20"/>
              </w:rPr>
            </w:pPr>
            <w:r w:rsidRPr="005F74C3">
              <w:rPr>
                <w:rFonts w:ascii="Arial Narrow" w:hAnsi="Arial Narrow"/>
                <w:color w:val="000000"/>
                <w:sz w:val="20"/>
                <w:szCs w:val="20"/>
              </w:rPr>
              <w:t>-</w:t>
            </w: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2FC23B38" w14:textId="6413C3A0" w:rsidR="00EF717D" w:rsidRPr="005F74C3" w:rsidRDefault="00EF717D" w:rsidP="00841F99">
            <w:pPr>
              <w:rPr>
                <w:rFonts w:ascii="Arial Narrow" w:hAnsi="Arial Narrow"/>
                <w:color w:val="000000"/>
                <w:sz w:val="20"/>
                <w:szCs w:val="20"/>
              </w:rPr>
            </w:pPr>
            <w:r w:rsidRPr="005F74C3">
              <w:rPr>
                <w:rFonts w:ascii="Arial Narrow" w:hAnsi="Arial Narrow"/>
                <w:color w:val="000000"/>
                <w:sz w:val="20"/>
                <w:szCs w:val="20"/>
              </w:rPr>
              <w:t xml:space="preserve">No biological mechanism for pH values within the range of </w:t>
            </w:r>
            <w:r w:rsidR="00694994">
              <w:rPr>
                <w:rFonts w:ascii="Arial Narrow" w:hAnsi="Arial Narrow"/>
                <w:color w:val="000000"/>
                <w:sz w:val="20"/>
                <w:szCs w:val="20"/>
              </w:rPr>
              <w:t>7.</w:t>
            </w:r>
            <w:r w:rsidR="00841F99">
              <w:rPr>
                <w:rFonts w:ascii="Arial Narrow" w:hAnsi="Arial Narrow"/>
                <w:color w:val="000000"/>
                <w:sz w:val="20"/>
                <w:szCs w:val="20"/>
              </w:rPr>
              <w:t>1</w:t>
            </w:r>
            <w:r w:rsidRPr="005F74C3">
              <w:rPr>
                <w:rFonts w:ascii="Arial Narrow" w:hAnsi="Arial Narrow"/>
                <w:color w:val="000000"/>
                <w:sz w:val="20"/>
                <w:szCs w:val="20"/>
              </w:rPr>
              <w:t>-</w:t>
            </w:r>
            <w:r w:rsidR="00841F99">
              <w:rPr>
                <w:rFonts w:ascii="Arial Narrow" w:hAnsi="Arial Narrow"/>
                <w:color w:val="000000"/>
                <w:sz w:val="20"/>
                <w:szCs w:val="20"/>
              </w:rPr>
              <w:t>7</w:t>
            </w:r>
            <w:r w:rsidRPr="005F74C3">
              <w:rPr>
                <w:rFonts w:ascii="Arial Narrow" w:hAnsi="Arial Narrow"/>
                <w:color w:val="000000"/>
                <w:sz w:val="20"/>
                <w:szCs w:val="20"/>
              </w:rPr>
              <w:t>.5, as measured in impaired sites, to produce toxic effects across a diverse assemblage of benthic macroinvertebrates</w:t>
            </w:r>
          </w:p>
        </w:tc>
      </w:tr>
      <w:tr w:rsidR="00EF717D" w:rsidRPr="00132AE3" w14:paraId="39374BBC"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007F533D"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FA8EAB5" w14:textId="636BEA2C" w:rsidR="00EF717D" w:rsidRPr="005F74C3" w:rsidRDefault="00EF717D" w:rsidP="00694994">
            <w:pPr>
              <w:jc w:val="center"/>
              <w:rPr>
                <w:rFonts w:ascii="Arial Narrow" w:hAnsi="Arial Narrow"/>
                <w:color w:val="000000"/>
                <w:sz w:val="20"/>
                <w:szCs w:val="20"/>
              </w:rPr>
            </w:pPr>
            <w:r>
              <w:rPr>
                <w:rFonts w:ascii="Arial Narrow" w:hAnsi="Arial Narrow"/>
                <w:color w:val="000000"/>
                <w:sz w:val="20"/>
                <w:szCs w:val="20"/>
              </w:rPr>
              <w:t>-</w:t>
            </w:r>
            <w:r w:rsidR="00694994">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E40E749" w14:textId="778E5553" w:rsidR="00EF717D" w:rsidRPr="005F74C3" w:rsidRDefault="00EF717D" w:rsidP="00694994">
            <w:pPr>
              <w:jc w:val="center"/>
              <w:rPr>
                <w:rFonts w:ascii="Arial Narrow" w:hAnsi="Arial Narrow"/>
                <w:color w:val="000000"/>
                <w:sz w:val="20"/>
                <w:szCs w:val="20"/>
              </w:rPr>
            </w:pPr>
            <w:r w:rsidRPr="005F74C3">
              <w:rPr>
                <w:rFonts w:ascii="Arial Narrow" w:hAnsi="Arial Narrow"/>
                <w:color w:val="000000"/>
                <w:sz w:val="20"/>
                <w:szCs w:val="20"/>
              </w:rPr>
              <w:t>-</w:t>
            </w:r>
            <w:r w:rsidR="00694994">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2ADB46C9" w14:textId="77777777" w:rsidR="00EF717D" w:rsidRPr="005F74C3" w:rsidRDefault="00EF717D" w:rsidP="005B04A9">
            <w:pPr>
              <w:rPr>
                <w:rFonts w:ascii="Arial Narrow" w:hAnsi="Arial Narrow"/>
                <w:color w:val="000000"/>
                <w:sz w:val="20"/>
                <w:szCs w:val="20"/>
              </w:rPr>
            </w:pPr>
            <w:r w:rsidRPr="005F74C3">
              <w:rPr>
                <w:rFonts w:ascii="Arial Narrow" w:hAnsi="Arial Narrow"/>
                <w:color w:val="000000"/>
                <w:sz w:val="20"/>
                <w:szCs w:val="20"/>
              </w:rPr>
              <w:t>All available sources of evidence refute pH as the cause of impairment</w:t>
            </w:r>
          </w:p>
        </w:tc>
      </w:tr>
      <w:tr w:rsidR="00EF717D" w:rsidRPr="00132AE3" w14:paraId="4CF268B4" w14:textId="77777777" w:rsidTr="00EF717D">
        <w:trPr>
          <w:trHeight w:val="247"/>
        </w:trPr>
        <w:tc>
          <w:tcPr>
            <w:tcW w:w="2884" w:type="dxa"/>
            <w:tcBorders>
              <w:top w:val="single" w:sz="6" w:space="0" w:color="auto"/>
              <w:left w:val="single" w:sz="6" w:space="0" w:color="auto"/>
              <w:bottom w:val="single" w:sz="6" w:space="0" w:color="auto"/>
              <w:right w:val="single" w:sz="6" w:space="0" w:color="auto"/>
            </w:tcBorders>
            <w:vAlign w:val="center"/>
          </w:tcPr>
          <w:p w14:paraId="1961466A" w14:textId="77777777" w:rsidR="00EF717D" w:rsidRPr="00A17BE4" w:rsidRDefault="00EF717D" w:rsidP="007B292E">
            <w:pPr>
              <w:jc w:val="right"/>
              <w:rPr>
                <w:rFonts w:ascii="Arial Narrow" w:hAnsi="Arial Narrow"/>
                <w:b/>
                <w:sz w:val="20"/>
                <w:szCs w:val="20"/>
              </w:rPr>
            </w:pPr>
            <w:r w:rsidRPr="00A17BE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43D6FF30" w14:textId="52BDDF4D" w:rsidR="00EF717D" w:rsidRPr="007B292E" w:rsidRDefault="00694994" w:rsidP="007B292E">
            <w:pPr>
              <w:jc w:val="center"/>
              <w:rPr>
                <w:rFonts w:ascii="Arial Narrow" w:hAnsi="Arial Narrow"/>
                <w:b/>
                <w:color w:val="000000"/>
                <w:sz w:val="20"/>
                <w:szCs w:val="20"/>
              </w:rPr>
            </w:pPr>
            <w:r>
              <w:rPr>
                <w:rFonts w:ascii="Arial Narrow" w:hAnsi="Arial Narrow" w:cs="Calibri"/>
                <w:b/>
                <w:color w:val="000000"/>
                <w:sz w:val="20"/>
                <w:szCs w:val="22"/>
              </w:rPr>
              <w:t>-18</w:t>
            </w:r>
          </w:p>
        </w:tc>
        <w:tc>
          <w:tcPr>
            <w:tcW w:w="630" w:type="dxa"/>
            <w:tcBorders>
              <w:top w:val="single" w:sz="6" w:space="0" w:color="auto"/>
              <w:left w:val="single" w:sz="6" w:space="0" w:color="auto"/>
              <w:bottom w:val="single" w:sz="6" w:space="0" w:color="auto"/>
              <w:right w:val="single" w:sz="6" w:space="0" w:color="auto"/>
            </w:tcBorders>
            <w:vAlign w:val="bottom"/>
          </w:tcPr>
          <w:p w14:paraId="2A08B47F" w14:textId="570FB785" w:rsidR="00EF717D" w:rsidRPr="007B292E" w:rsidRDefault="00694994" w:rsidP="00841F99">
            <w:pPr>
              <w:jc w:val="center"/>
              <w:rPr>
                <w:rFonts w:ascii="Arial Narrow" w:hAnsi="Arial Narrow"/>
                <w:b/>
                <w:color w:val="000000"/>
                <w:sz w:val="20"/>
                <w:szCs w:val="20"/>
              </w:rPr>
            </w:pPr>
            <w:r>
              <w:rPr>
                <w:rFonts w:ascii="Arial Narrow" w:hAnsi="Arial Narrow" w:cs="Calibri"/>
                <w:b/>
                <w:color w:val="000000"/>
                <w:sz w:val="20"/>
                <w:szCs w:val="22"/>
              </w:rPr>
              <w:t>-1</w:t>
            </w:r>
            <w:r w:rsidR="00841F99">
              <w:rPr>
                <w:rFonts w:ascii="Arial Narrow" w:hAnsi="Arial Narrow" w:cs="Calibri"/>
                <w:b/>
                <w:color w:val="000000"/>
                <w:sz w:val="20"/>
                <w:szCs w:val="22"/>
              </w:rPr>
              <w:t>6</w:t>
            </w:r>
          </w:p>
        </w:tc>
        <w:tc>
          <w:tcPr>
            <w:tcW w:w="8640" w:type="dxa"/>
            <w:tcBorders>
              <w:top w:val="single" w:sz="6" w:space="0" w:color="auto"/>
              <w:left w:val="single" w:sz="6" w:space="0" w:color="auto"/>
              <w:bottom w:val="single" w:sz="6" w:space="0" w:color="auto"/>
              <w:right w:val="single" w:sz="6" w:space="0" w:color="auto"/>
            </w:tcBorders>
            <w:vAlign w:val="center"/>
          </w:tcPr>
          <w:p w14:paraId="2F9046A1" w14:textId="77777777" w:rsidR="00EF717D" w:rsidRPr="005F74C3" w:rsidRDefault="00EF717D" w:rsidP="007B292E">
            <w:pPr>
              <w:rPr>
                <w:rFonts w:ascii="Arial Narrow" w:hAnsi="Arial Narrow"/>
                <w:color w:val="000000"/>
                <w:sz w:val="20"/>
                <w:szCs w:val="20"/>
              </w:rPr>
            </w:pPr>
          </w:p>
        </w:tc>
      </w:tr>
    </w:tbl>
    <w:p w14:paraId="649FAB0E" w14:textId="77777777" w:rsidR="00ED68DC" w:rsidRPr="00ED68DC" w:rsidRDefault="00ED68DC" w:rsidP="00ED68DC">
      <w:pPr>
        <w:pStyle w:val="BlockText"/>
        <w:sectPr w:rsidR="00ED68DC" w:rsidRPr="00ED68DC" w:rsidSect="00DB58E9">
          <w:pgSz w:w="15840" w:h="12240" w:orient="landscape"/>
          <w:pgMar w:top="1440" w:right="1440" w:bottom="1440" w:left="1440" w:header="720" w:footer="720" w:gutter="0"/>
          <w:cols w:space="720"/>
          <w:docGrid w:linePitch="360"/>
        </w:sectPr>
      </w:pPr>
    </w:p>
    <w:p w14:paraId="6F996F6D" w14:textId="77777777" w:rsidR="00BE68FC" w:rsidRPr="003C3EFD" w:rsidRDefault="00BE68FC" w:rsidP="006D35BF">
      <w:pPr>
        <w:pStyle w:val="Heading3"/>
      </w:pPr>
      <w:bookmarkStart w:id="138" w:name="_Toc155773959"/>
      <w:bookmarkStart w:id="139" w:name="_Toc248899412"/>
      <w:bookmarkStart w:id="140" w:name="_Toc112731520"/>
      <w:bookmarkEnd w:id="137"/>
      <w:r w:rsidRPr="003C3EFD">
        <w:lastRenderedPageBreak/>
        <w:t>Dissolved Oxygen</w:t>
      </w:r>
      <w:bookmarkEnd w:id="138"/>
      <w:bookmarkEnd w:id="139"/>
      <w:bookmarkEnd w:id="140"/>
    </w:p>
    <w:bookmarkStart w:id="141" w:name="_Toc155773960"/>
    <w:p w14:paraId="0316BDAD" w14:textId="3ADD1A23" w:rsidR="00ED68DC" w:rsidRDefault="0066313A" w:rsidP="00BE68FC">
      <w:pPr>
        <w:pStyle w:val="BlockText"/>
      </w:pPr>
      <w:r>
        <w:fldChar w:fldCharType="begin"/>
      </w:r>
      <w:r>
        <w:instrText xml:space="preserve"> REF _Ref523478574 \h </w:instrText>
      </w:r>
      <w:r>
        <w:fldChar w:fldCharType="separate"/>
      </w:r>
      <w:r w:rsidR="00976F7C">
        <w:t>T</w:t>
      </w:r>
      <w:r w:rsidR="00976F7C" w:rsidRPr="00AB195D">
        <w:t xml:space="preserve">able </w:t>
      </w:r>
      <w:r w:rsidR="00976F7C">
        <w:rPr>
          <w:noProof/>
        </w:rPr>
        <w:t>1</w:t>
      </w:r>
      <w:r w:rsidR="00976F7C">
        <w:noBreakHyphen/>
      </w:r>
      <w:r w:rsidR="00976F7C">
        <w:rPr>
          <w:noProof/>
        </w:rPr>
        <w:t>17</w:t>
      </w:r>
      <w:r>
        <w:fldChar w:fldCharType="end"/>
      </w:r>
      <w:r w:rsidR="0048764A">
        <w:t xml:space="preserve"> shows the causal analysis results for dissolved oxygen </w:t>
      </w:r>
      <w:r w:rsidR="00C23FE5">
        <w:t xml:space="preserve">in </w:t>
      </w:r>
      <w:r w:rsidR="00C13D95">
        <w:t xml:space="preserve">Hat </w:t>
      </w:r>
      <w:r w:rsidR="00C23FE5">
        <w:t xml:space="preserve">and </w:t>
      </w:r>
      <w:r w:rsidR="00C13D95">
        <w:t>Black</w:t>
      </w:r>
      <w:r w:rsidR="00C23FE5">
        <w:t xml:space="preserve"> Creeks</w:t>
      </w:r>
      <w:r w:rsidR="0048764A">
        <w:t xml:space="preserve">. </w:t>
      </w:r>
      <w:r w:rsidR="007C5145">
        <w:t>T</w:t>
      </w:r>
      <w:r w:rsidR="00A16D3A">
        <w:t xml:space="preserve">otal causal analysis scores </w:t>
      </w:r>
      <w:r w:rsidR="0048764A">
        <w:t xml:space="preserve">ranged from </w:t>
      </w:r>
      <w:r w:rsidR="00257BD8">
        <w:t>-</w:t>
      </w:r>
      <w:r w:rsidR="00697C06">
        <w:t>20</w:t>
      </w:r>
      <w:r w:rsidR="00257BD8">
        <w:t xml:space="preserve"> in </w:t>
      </w:r>
      <w:r w:rsidR="00C13D95">
        <w:t>Hat</w:t>
      </w:r>
      <w:r w:rsidR="00257BD8">
        <w:t xml:space="preserve"> Creek to</w:t>
      </w:r>
      <w:r w:rsidR="00F118BB">
        <w:t xml:space="preserve"> </w:t>
      </w:r>
      <w:r w:rsidR="001B7C8E">
        <w:t>3</w:t>
      </w:r>
      <w:r w:rsidR="00F118BB">
        <w:t xml:space="preserve"> in </w:t>
      </w:r>
      <w:r w:rsidR="00C13D95">
        <w:t>Black</w:t>
      </w:r>
      <w:r w:rsidR="00C23FE5">
        <w:t xml:space="preserve"> Creek</w:t>
      </w:r>
      <w:r w:rsidR="0048764A">
        <w:t xml:space="preserve">, indicating that there is </w:t>
      </w:r>
      <w:r w:rsidR="00A16D3A">
        <w:t>s</w:t>
      </w:r>
      <w:r w:rsidR="00951322">
        <w:t>ignificant</w:t>
      </w:r>
      <w:r w:rsidR="00A16D3A">
        <w:t xml:space="preserve"> </w:t>
      </w:r>
      <w:r w:rsidR="0048764A">
        <w:t xml:space="preserve">evidence that </w:t>
      </w:r>
      <w:r w:rsidR="00A16D3A">
        <w:t>dissolved oxygen</w:t>
      </w:r>
      <w:r w:rsidR="0048764A">
        <w:t xml:space="preserve"> is </w:t>
      </w:r>
      <w:r w:rsidR="00F118BB">
        <w:t xml:space="preserve">a </w:t>
      </w:r>
      <w:r w:rsidR="00EB0FB6">
        <w:t>non-</w:t>
      </w:r>
      <w:r w:rsidR="00F118BB">
        <w:t>s</w:t>
      </w:r>
      <w:r w:rsidR="00257BD8">
        <w:t xml:space="preserve">tressor in </w:t>
      </w:r>
      <w:r w:rsidR="00C13D95">
        <w:t>Hat</w:t>
      </w:r>
      <w:r w:rsidR="006D5137">
        <w:t xml:space="preserve"> Creek</w:t>
      </w:r>
      <w:r w:rsidR="001B7C8E">
        <w:t xml:space="preserve"> and a possible stressor in Black Creek</w:t>
      </w:r>
      <w:r w:rsidR="006D5137">
        <w:t xml:space="preserve">.  </w:t>
      </w:r>
      <w:r w:rsidR="00A16D3A">
        <w:t xml:space="preserve">Dissolved oxygen levels did </w:t>
      </w:r>
      <w:r w:rsidR="00C51AC2">
        <w:t>not approach the</w:t>
      </w:r>
      <w:r w:rsidR="00F9723C">
        <w:t xml:space="preserve"> </w:t>
      </w:r>
      <w:r w:rsidR="00A16D3A">
        <w:t xml:space="preserve">water quality </w:t>
      </w:r>
      <w:r w:rsidR="00C51AC2">
        <w:t>standard of 5 mg/L in either stream</w:t>
      </w:r>
      <w:r w:rsidR="00EB0FB6">
        <w:t xml:space="preserve"> during routine monthly monitoring</w:t>
      </w:r>
      <w:r w:rsidR="00C51AC2">
        <w:t xml:space="preserve">.  </w:t>
      </w:r>
      <w:r w:rsidR="001B7C8E">
        <w:t>However, d</w:t>
      </w:r>
      <w:r w:rsidR="00EB0FB6">
        <w:t xml:space="preserve">iurnal monitoring </w:t>
      </w:r>
      <w:r w:rsidR="00716337">
        <w:t xml:space="preserve">conducted in Black Creek in late </w:t>
      </w:r>
      <w:r w:rsidR="00D41386">
        <w:t>June/</w:t>
      </w:r>
      <w:r w:rsidR="00716337">
        <w:t xml:space="preserve">early </w:t>
      </w:r>
      <w:r w:rsidR="00D41386">
        <w:t>July</w:t>
      </w:r>
      <w:r w:rsidR="00716337">
        <w:t xml:space="preserve"> 2022</w:t>
      </w:r>
      <w:r w:rsidR="00EB0FB6">
        <w:t xml:space="preserve"> indicated</w:t>
      </w:r>
      <w:r w:rsidR="00050BAA">
        <w:t xml:space="preserve"> that concentrations </w:t>
      </w:r>
      <w:r w:rsidR="00D41386">
        <w:t>routinely</w:t>
      </w:r>
      <w:r w:rsidR="006D5137">
        <w:t xml:space="preserve"> fell within the </w:t>
      </w:r>
      <w:r w:rsidR="00D41386">
        <w:t xml:space="preserve">high to medium </w:t>
      </w:r>
      <w:r w:rsidR="006D5137">
        <w:t>probability</w:t>
      </w:r>
      <w:r w:rsidR="00716337">
        <w:t xml:space="preserve"> of stress</w:t>
      </w:r>
      <w:r w:rsidR="006D5137">
        <w:t xml:space="preserve"> </w:t>
      </w:r>
      <w:r w:rsidR="00716337">
        <w:t>range</w:t>
      </w:r>
      <w:r w:rsidR="00D41386">
        <w:t xml:space="preserve"> during the summertime critical period.  Diurnal swings in dissolved oxygen average</w:t>
      </w:r>
      <w:r w:rsidR="001B7C8E">
        <w:t>d</w:t>
      </w:r>
      <w:r w:rsidR="00D41386">
        <w:t xml:space="preserve"> 2.4 mg/L</w:t>
      </w:r>
      <w:r w:rsidR="001B7C8E">
        <w:t xml:space="preserve">, </w:t>
      </w:r>
      <w:r w:rsidR="00D41386">
        <w:t xml:space="preserve">occasionally exceeding 3 mg/L.  </w:t>
      </w:r>
      <w:r w:rsidR="008B1DBC">
        <w:t>While this does not provide clear evidence of eutrophic conditions in Black Creek, it is indicative of elevated productivity</w:t>
      </w:r>
      <w:r w:rsidR="006D5137">
        <w:t>.  A</w:t>
      </w:r>
      <w:r w:rsidR="007C5145">
        <w:t xml:space="preserve">verage </w:t>
      </w:r>
      <w:r w:rsidR="00C51AC2">
        <w:t xml:space="preserve">and median </w:t>
      </w:r>
      <w:r w:rsidR="007C5145">
        <w:t xml:space="preserve">values </w:t>
      </w:r>
      <w:r w:rsidR="00C13D95">
        <w:t xml:space="preserve">in Black Creek during monthly ambient monitoring fell above and below the boundary of no and low probability of stressor effects.  In Hat Creek, median and mean concentrations </w:t>
      </w:r>
      <w:r w:rsidR="00A16D3A">
        <w:t xml:space="preserve">were in the </w:t>
      </w:r>
      <w:r w:rsidR="00C13D95">
        <w:t xml:space="preserve">no </w:t>
      </w:r>
      <w:r w:rsidR="00A16D3A">
        <w:t>probability for stressor effects</w:t>
      </w:r>
      <w:r w:rsidR="00C13D95">
        <w:t xml:space="preserve"> range</w:t>
      </w:r>
      <w:r w:rsidR="00951322">
        <w:t>.</w:t>
      </w:r>
      <w:r w:rsidR="00A16D3A">
        <w:t xml:space="preserve"> </w:t>
      </w:r>
      <w:r w:rsidR="00C13D95">
        <w:t xml:space="preserve">  </w:t>
      </w:r>
      <w:r w:rsidR="0048764A">
        <w:t>For these reasons and other</w:t>
      </w:r>
      <w:r w:rsidR="00B21DC0">
        <w:t>s</w:t>
      </w:r>
      <w:r w:rsidR="00257BD8">
        <w:t xml:space="preserve"> explained in </w:t>
      </w:r>
      <w:r w:rsidR="00A16D3A">
        <w:fldChar w:fldCharType="begin"/>
      </w:r>
      <w:r w:rsidR="00A16D3A">
        <w:instrText xml:space="preserve"> REF _Ref523478574 \h </w:instrText>
      </w:r>
      <w:r w:rsidR="00A16D3A">
        <w:fldChar w:fldCharType="separate"/>
      </w:r>
      <w:r w:rsidR="00976F7C">
        <w:t>T</w:t>
      </w:r>
      <w:r w:rsidR="00976F7C" w:rsidRPr="00AB195D">
        <w:t xml:space="preserve">able </w:t>
      </w:r>
      <w:r w:rsidR="00976F7C">
        <w:rPr>
          <w:noProof/>
        </w:rPr>
        <w:t>1</w:t>
      </w:r>
      <w:r w:rsidR="00976F7C">
        <w:noBreakHyphen/>
      </w:r>
      <w:r w:rsidR="00976F7C">
        <w:rPr>
          <w:noProof/>
        </w:rPr>
        <w:t>17</w:t>
      </w:r>
      <w:r w:rsidR="00A16D3A">
        <w:fldChar w:fldCharType="end"/>
      </w:r>
      <w:r w:rsidR="0048764A">
        <w:t xml:space="preserve">, </w:t>
      </w:r>
      <w:r w:rsidR="00A16D3A">
        <w:t xml:space="preserve">dissolved oxygen </w:t>
      </w:r>
      <w:r w:rsidR="007D53A5">
        <w:t xml:space="preserve">was categorized as a non-stressor for </w:t>
      </w:r>
      <w:r w:rsidR="00C13D95">
        <w:t xml:space="preserve">Hat </w:t>
      </w:r>
      <w:r w:rsidR="001B7C8E">
        <w:t>Creek and a possible stressor for Black Creek</w:t>
      </w:r>
      <w:r w:rsidR="007D53A5">
        <w:t>.</w:t>
      </w:r>
    </w:p>
    <w:p w14:paraId="47E1C34B" w14:textId="77777777" w:rsidR="00ED68DC" w:rsidRPr="00ED68DC" w:rsidRDefault="00ED68DC" w:rsidP="00D65FD9">
      <w:pPr>
        <w:pStyle w:val="Heading3"/>
      </w:pPr>
      <w:bookmarkStart w:id="142" w:name="_Toc112731521"/>
      <w:r w:rsidRPr="00ED68DC">
        <w:t>Conductivity and Total Dissolved Solids</w:t>
      </w:r>
      <w:bookmarkEnd w:id="142"/>
    </w:p>
    <w:p w14:paraId="3B0DDFB3" w14:textId="6DFC9707" w:rsidR="00ED68DC" w:rsidRPr="006876BF" w:rsidRDefault="0066313A" w:rsidP="008A6CD7">
      <w:pPr>
        <w:pStyle w:val="BlockText"/>
      </w:pPr>
      <w:r>
        <w:fldChar w:fldCharType="begin"/>
      </w:r>
      <w:r>
        <w:instrText xml:space="preserve"> REF _Ref45108239 \h </w:instrText>
      </w:r>
      <w:r>
        <w:fldChar w:fldCharType="separate"/>
      </w:r>
      <w:r w:rsidR="00976F7C">
        <w:t xml:space="preserve">Table </w:t>
      </w:r>
      <w:r w:rsidR="00976F7C">
        <w:rPr>
          <w:noProof/>
        </w:rPr>
        <w:t>1</w:t>
      </w:r>
      <w:r w:rsidR="00976F7C">
        <w:noBreakHyphen/>
      </w:r>
      <w:r w:rsidR="00976F7C">
        <w:rPr>
          <w:noProof/>
        </w:rPr>
        <w:t>18</w:t>
      </w:r>
      <w:r>
        <w:fldChar w:fldCharType="end"/>
      </w:r>
      <w:r w:rsidR="00ED68DC">
        <w:t xml:space="preserve"> shows the causal analysis results for conductivity and</w:t>
      </w:r>
      <w:r w:rsidR="007C5145">
        <w:t xml:space="preserve"> total dissolved solids </w:t>
      </w:r>
      <w:r w:rsidR="00050BAA">
        <w:t xml:space="preserve">in </w:t>
      </w:r>
      <w:r w:rsidR="00841F99">
        <w:t>Hat</w:t>
      </w:r>
      <w:r w:rsidR="007D53A5">
        <w:t xml:space="preserve"> and </w:t>
      </w:r>
      <w:r w:rsidR="00841F99">
        <w:t>Black</w:t>
      </w:r>
      <w:r w:rsidR="007D53A5">
        <w:t xml:space="preserve"> Creeks.</w:t>
      </w:r>
      <w:r w:rsidR="00ED68DC">
        <w:t xml:space="preserve"> Total causal analysis scores </w:t>
      </w:r>
      <w:r w:rsidR="005E0D39">
        <w:t>for both</w:t>
      </w:r>
      <w:r w:rsidR="00C368B4">
        <w:t xml:space="preserve"> </w:t>
      </w:r>
      <w:r w:rsidR="00050BAA">
        <w:t>streams</w:t>
      </w:r>
      <w:r w:rsidR="005E0D39">
        <w:t xml:space="preserve"> had a value of </w:t>
      </w:r>
      <w:r w:rsidR="00D76C54">
        <w:t>-20</w:t>
      </w:r>
      <w:r w:rsidR="00ED68DC">
        <w:t xml:space="preserve">, indicating that there is </w:t>
      </w:r>
      <w:r w:rsidR="00D76C54">
        <w:t>no evidence</w:t>
      </w:r>
      <w:r w:rsidR="00ED68DC">
        <w:t xml:space="preserve"> that total dissolved solids </w:t>
      </w:r>
      <w:r w:rsidR="007D53A5">
        <w:t xml:space="preserve">and conductivity </w:t>
      </w:r>
      <w:r w:rsidR="00ED68DC">
        <w:t xml:space="preserve">are </w:t>
      </w:r>
      <w:r w:rsidR="00860F1B">
        <w:t>stressors</w:t>
      </w:r>
      <w:r w:rsidR="00ED68DC">
        <w:t xml:space="preserve"> in these streams. </w:t>
      </w:r>
      <w:r w:rsidR="008A6CD7">
        <w:t xml:space="preserve">Specific conductance fell within the no probability range for causing stressor effects on all sampling occasions with the exception of one event in Black.  In addition, neither of the streams had concentrations that were significantly higher </w:t>
      </w:r>
      <w:r w:rsidR="00FC28A7">
        <w:t>than their reference conditions</w:t>
      </w:r>
      <w:r w:rsidR="008A6CD7">
        <w:t xml:space="preserve">. </w:t>
      </w:r>
      <w:r w:rsidR="00ED68DC">
        <w:t>For these</w:t>
      </w:r>
      <w:r>
        <w:t xml:space="preserve"> reasons and others explained in </w:t>
      </w:r>
      <w:r>
        <w:fldChar w:fldCharType="begin"/>
      </w:r>
      <w:r>
        <w:instrText xml:space="preserve"> REF _Ref45108239 \h </w:instrText>
      </w:r>
      <w:r>
        <w:fldChar w:fldCharType="separate"/>
      </w:r>
      <w:r w:rsidR="00976F7C">
        <w:t xml:space="preserve">Table </w:t>
      </w:r>
      <w:r w:rsidR="00976F7C">
        <w:rPr>
          <w:noProof/>
        </w:rPr>
        <w:t>1</w:t>
      </w:r>
      <w:r w:rsidR="00976F7C">
        <w:noBreakHyphen/>
      </w:r>
      <w:r w:rsidR="00976F7C">
        <w:rPr>
          <w:noProof/>
        </w:rPr>
        <w:t>18</w:t>
      </w:r>
      <w:r>
        <w:fldChar w:fldCharType="end"/>
      </w:r>
      <w:r w:rsidR="00ED68DC">
        <w:t xml:space="preserve">, conductivity and total dissolved solids were </w:t>
      </w:r>
      <w:r w:rsidR="00FC28A7">
        <w:t>not probable</w:t>
      </w:r>
      <w:r w:rsidR="00EF6662">
        <w:t xml:space="preserve"> stressors</w:t>
      </w:r>
      <w:r w:rsidR="00FC28A7">
        <w:t xml:space="preserve"> in Hat and Black Creek</w:t>
      </w:r>
      <w:r w:rsidR="00ED68DC" w:rsidRPr="00D539AE">
        <w:t>.</w:t>
      </w:r>
    </w:p>
    <w:p w14:paraId="2D93EA23" w14:textId="77777777" w:rsidR="00ED68DC" w:rsidRDefault="00ED68DC" w:rsidP="00BE68FC">
      <w:pPr>
        <w:pStyle w:val="BlockText"/>
      </w:pPr>
    </w:p>
    <w:p w14:paraId="102CA084" w14:textId="77777777" w:rsidR="00ED68DC" w:rsidRDefault="00ED68DC">
      <w:pPr>
        <w:spacing w:after="160" w:line="259" w:lineRule="auto"/>
      </w:pPr>
      <w:r>
        <w:br w:type="page"/>
      </w:r>
    </w:p>
    <w:p w14:paraId="477CB198" w14:textId="77777777" w:rsidR="00ED68DC" w:rsidRDefault="00ED68DC" w:rsidP="00BE68FC">
      <w:pPr>
        <w:pStyle w:val="BlockText"/>
        <w:sectPr w:rsidR="00ED68DC" w:rsidSect="00DB58E9">
          <w:pgSz w:w="12240" w:h="15840"/>
          <w:pgMar w:top="1440" w:right="1440" w:bottom="1440" w:left="1440" w:header="720" w:footer="720" w:gutter="0"/>
          <w:cols w:space="720"/>
          <w:docGrid w:linePitch="360"/>
        </w:sectPr>
      </w:pPr>
    </w:p>
    <w:p w14:paraId="089C0B76" w14:textId="65275179" w:rsidR="009227C0" w:rsidRPr="00AB195D" w:rsidRDefault="009227C0" w:rsidP="009227C0">
      <w:pPr>
        <w:pStyle w:val="Caption"/>
        <w:keepNext/>
      </w:pPr>
      <w:bookmarkStart w:id="143" w:name="_Ref523478574"/>
      <w:bookmarkStart w:id="144" w:name="_Toc112731586"/>
      <w:r>
        <w:lastRenderedPageBreak/>
        <w:t>T</w:t>
      </w:r>
      <w:r w:rsidRPr="00AB195D">
        <w:t xml:space="preserve">able </w:t>
      </w:r>
      <w:fldSimple w:instr=" STYLEREF 1 \s ">
        <w:r w:rsidR="00976F7C">
          <w:rPr>
            <w:noProof/>
          </w:rPr>
          <w:t>1</w:t>
        </w:r>
      </w:fldSimple>
      <w:r w:rsidR="00C42AFC">
        <w:noBreakHyphen/>
      </w:r>
      <w:fldSimple w:instr=" SEQ Table \* ARABIC \s 1 ">
        <w:r w:rsidR="00976F7C">
          <w:rPr>
            <w:noProof/>
          </w:rPr>
          <w:t>17</w:t>
        </w:r>
      </w:fldSimple>
      <w:bookmarkEnd w:id="143"/>
      <w:r w:rsidRPr="00AB195D">
        <w:t>. Causal analysis results for dissolved oxygen as a stressor.</w:t>
      </w:r>
      <w:bookmarkEnd w:id="144"/>
    </w:p>
    <w:tbl>
      <w:tblPr>
        <w:tblW w:w="12964" w:type="dxa"/>
        <w:tblInd w:w="78" w:type="dxa"/>
        <w:tblLayout w:type="fixed"/>
        <w:tblLook w:val="0000" w:firstRow="0" w:lastRow="0" w:firstColumn="0" w:lastColumn="0" w:noHBand="0" w:noVBand="0"/>
      </w:tblPr>
      <w:tblGrid>
        <w:gridCol w:w="2704"/>
        <w:gridCol w:w="630"/>
        <w:gridCol w:w="630"/>
        <w:gridCol w:w="9000"/>
      </w:tblGrid>
      <w:tr w:rsidR="00EF717D" w:rsidRPr="00AB195D" w14:paraId="6A5D641A" w14:textId="77777777" w:rsidTr="00D65FD9">
        <w:trPr>
          <w:cantSplit/>
          <w:trHeight w:val="768"/>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657059A0" w14:textId="685A617B" w:rsidR="00EF717D" w:rsidRPr="00AB195D" w:rsidRDefault="00EF717D" w:rsidP="00ED2B7E">
            <w:pPr>
              <w:jc w:val="center"/>
              <w:rPr>
                <w:rFonts w:ascii="Arial Narrow" w:hAnsi="Arial Narrow"/>
                <w:b/>
                <w:sz w:val="20"/>
                <w:szCs w:val="20"/>
              </w:rPr>
            </w:pPr>
            <w:r w:rsidRPr="00AB195D">
              <w:rPr>
                <w:rFonts w:ascii="Arial Narrow" w:hAnsi="Arial Narrow"/>
                <w:b/>
                <w:sz w:val="20"/>
                <w:szCs w:val="20"/>
              </w:rPr>
              <w:t>Evidence</w:t>
            </w:r>
            <w:r w:rsidR="00684BBE">
              <w:rPr>
                <w:rFonts w:ascii="Arial Narrow" w:hAnsi="Arial Narrow"/>
                <w:b/>
                <w:sz w:val="20"/>
                <w:szCs w:val="20"/>
              </w:rPr>
              <w:t>: Dissolved oxygen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2B2BF7" w14:textId="33939599" w:rsidR="00EF717D" w:rsidRPr="00AB195D" w:rsidRDefault="00310A3D" w:rsidP="00ED2B7E">
            <w:pPr>
              <w:ind w:left="113" w:right="113"/>
              <w:rPr>
                <w:rFonts w:ascii="Arial Narrow" w:hAnsi="Arial Narrow"/>
                <w:b/>
                <w:sz w:val="20"/>
                <w:szCs w:val="20"/>
              </w:rPr>
            </w:pPr>
            <w:r>
              <w:rPr>
                <w:rFonts w:ascii="Arial Narrow" w:hAnsi="Arial Narrow"/>
                <w:b/>
                <w:sz w:val="20"/>
                <w:szCs w:val="20"/>
              </w:rPr>
              <w:t>Hat</w:t>
            </w:r>
            <w:r w:rsidR="00EF717D">
              <w:rPr>
                <w:rFonts w:ascii="Arial Narrow" w:hAnsi="Arial Narrow"/>
                <w:b/>
                <w:sz w:val="20"/>
                <w:szCs w:val="20"/>
              </w:rPr>
              <w:t xml:space="preserve">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D42583A" w14:textId="46CA023B" w:rsidR="00EF717D" w:rsidRPr="00AB195D" w:rsidRDefault="00310A3D" w:rsidP="00ED2B7E">
            <w:pPr>
              <w:ind w:left="113" w:right="113"/>
              <w:rPr>
                <w:rFonts w:ascii="Arial Narrow" w:hAnsi="Arial Narrow"/>
                <w:b/>
                <w:sz w:val="20"/>
                <w:szCs w:val="20"/>
              </w:rPr>
            </w:pPr>
            <w:r>
              <w:rPr>
                <w:rFonts w:ascii="Arial Narrow" w:hAnsi="Arial Narrow"/>
                <w:b/>
                <w:sz w:val="20"/>
                <w:szCs w:val="20"/>
              </w:rPr>
              <w:t>Black Creek</w:t>
            </w:r>
          </w:p>
        </w:tc>
        <w:tc>
          <w:tcPr>
            <w:tcW w:w="9000" w:type="dxa"/>
            <w:tcBorders>
              <w:top w:val="single" w:sz="6" w:space="0" w:color="auto"/>
              <w:left w:val="single" w:sz="6" w:space="0" w:color="auto"/>
              <w:bottom w:val="single" w:sz="6" w:space="0" w:color="auto"/>
              <w:right w:val="single" w:sz="6" w:space="0" w:color="auto"/>
            </w:tcBorders>
            <w:shd w:val="clear" w:color="auto" w:fill="E0E0E0"/>
            <w:vAlign w:val="center"/>
          </w:tcPr>
          <w:p w14:paraId="138EDA67" w14:textId="77777777" w:rsidR="00EF717D" w:rsidRPr="00AB195D" w:rsidRDefault="00EF717D" w:rsidP="00ED2B7E">
            <w:pPr>
              <w:jc w:val="center"/>
              <w:rPr>
                <w:rFonts w:ascii="Arial Narrow" w:hAnsi="Arial Narrow"/>
                <w:b/>
                <w:sz w:val="20"/>
                <w:szCs w:val="20"/>
              </w:rPr>
            </w:pPr>
            <w:r w:rsidRPr="00AB195D">
              <w:rPr>
                <w:rFonts w:ascii="Arial Narrow" w:hAnsi="Arial Narrow"/>
                <w:b/>
                <w:sz w:val="20"/>
                <w:szCs w:val="20"/>
              </w:rPr>
              <w:t>Explanation</w:t>
            </w:r>
          </w:p>
        </w:tc>
      </w:tr>
      <w:tr w:rsidR="00EF717D" w:rsidRPr="00AB195D" w14:paraId="79C57245"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BD62C9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27A3D7C" w14:textId="0932E1D9" w:rsidR="00EF717D" w:rsidRPr="00AB195D" w:rsidRDefault="00EF717D" w:rsidP="00310A3D">
            <w:pPr>
              <w:jc w:val="center"/>
              <w:rPr>
                <w:rFonts w:ascii="Arial Narrow" w:hAnsi="Arial Narrow"/>
                <w:color w:val="000000"/>
                <w:sz w:val="20"/>
                <w:szCs w:val="20"/>
              </w:rPr>
            </w:pPr>
            <w:r>
              <w:rPr>
                <w:rFonts w:ascii="Arial Narrow" w:hAnsi="Arial Narrow"/>
                <w:color w:val="000000"/>
                <w:sz w:val="20"/>
                <w:szCs w:val="20"/>
              </w:rPr>
              <w:t>-</w:t>
            </w:r>
            <w:r w:rsidR="00310A3D">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695653C" w14:textId="236E1809" w:rsidR="00EF717D" w:rsidRPr="00AB195D" w:rsidRDefault="008B1DBC"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17D24C4A" w14:textId="2C8090D2" w:rsidR="00EF717D" w:rsidRPr="00AB195D" w:rsidRDefault="00310A3D" w:rsidP="008B1DBC">
            <w:pPr>
              <w:rPr>
                <w:rFonts w:ascii="Arial Narrow" w:hAnsi="Arial Narrow"/>
                <w:color w:val="000000"/>
                <w:sz w:val="20"/>
                <w:szCs w:val="20"/>
              </w:rPr>
            </w:pPr>
            <w:r>
              <w:rPr>
                <w:rFonts w:ascii="Arial Narrow" w:hAnsi="Arial Narrow"/>
                <w:color w:val="000000"/>
                <w:sz w:val="20"/>
                <w:szCs w:val="20"/>
              </w:rPr>
              <w:t xml:space="preserve">Hat Creek does not show excursions in DO below 8 mg/L where the probability of stressor </w:t>
            </w:r>
            <w:r w:rsidR="008B1DBC">
              <w:rPr>
                <w:rFonts w:ascii="Arial Narrow" w:hAnsi="Arial Narrow"/>
                <w:color w:val="000000"/>
                <w:sz w:val="20"/>
                <w:szCs w:val="20"/>
              </w:rPr>
              <w:t xml:space="preserve">effects is greater. </w:t>
            </w:r>
            <w:r w:rsidR="008B1DBC" w:rsidRPr="001D1A20">
              <w:rPr>
                <w:rFonts w:ascii="Arial Narrow" w:hAnsi="Arial Narrow"/>
                <w:color w:val="000000"/>
                <w:sz w:val="20"/>
                <w:szCs w:val="20"/>
              </w:rPr>
              <w:t>Black Creek had one excursion into the medium probability of stressor effects range</w:t>
            </w:r>
            <w:r w:rsidR="008B1DBC">
              <w:rPr>
                <w:rFonts w:ascii="Arial Narrow" w:hAnsi="Arial Narrow"/>
                <w:color w:val="000000"/>
                <w:sz w:val="20"/>
                <w:szCs w:val="20"/>
              </w:rPr>
              <w:t xml:space="preserve"> during ambient monitoring</w:t>
            </w:r>
            <w:r w:rsidR="008B1DBC" w:rsidRPr="001D1A20">
              <w:rPr>
                <w:rFonts w:ascii="Arial Narrow" w:hAnsi="Arial Narrow"/>
                <w:color w:val="000000"/>
                <w:sz w:val="20"/>
                <w:szCs w:val="20"/>
              </w:rPr>
              <w:t xml:space="preserve"> in June 2020</w:t>
            </w:r>
            <w:r w:rsidR="008B1DBC">
              <w:rPr>
                <w:rFonts w:ascii="Arial Narrow" w:hAnsi="Arial Narrow"/>
                <w:color w:val="000000"/>
                <w:sz w:val="20"/>
                <w:szCs w:val="20"/>
              </w:rPr>
              <w:t>, though concentrations never fell below 7 mg/L during monthly monitoring. However, diurnal dissolved oxygen monitoring in Black Creek showed over 70% of measurements falling below 7 mg/L and 24% below 6 mg/L.</w:t>
            </w:r>
          </w:p>
        </w:tc>
      </w:tr>
      <w:tr w:rsidR="00EF717D" w:rsidRPr="00AB195D" w14:paraId="15479817"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6BDB488"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6C39BCC" w14:textId="38C21764"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93CCB82" w14:textId="0F68D648"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0</w:t>
            </w:r>
          </w:p>
        </w:tc>
        <w:tc>
          <w:tcPr>
            <w:tcW w:w="9000" w:type="dxa"/>
            <w:tcBorders>
              <w:top w:val="single" w:sz="6" w:space="0" w:color="auto"/>
              <w:left w:val="single" w:sz="6" w:space="0" w:color="auto"/>
              <w:bottom w:val="single" w:sz="6" w:space="0" w:color="auto"/>
              <w:right w:val="single" w:sz="6" w:space="0" w:color="auto"/>
            </w:tcBorders>
            <w:vAlign w:val="center"/>
          </w:tcPr>
          <w:p w14:paraId="2DF1188D" w14:textId="25EA964C" w:rsidR="00EF717D" w:rsidRPr="00AB195D" w:rsidRDefault="00EF717D" w:rsidP="00310A3D">
            <w:pPr>
              <w:rPr>
                <w:rFonts w:ascii="Arial Narrow" w:hAnsi="Arial Narrow"/>
                <w:color w:val="000000"/>
                <w:sz w:val="20"/>
                <w:szCs w:val="20"/>
              </w:rPr>
            </w:pPr>
            <w:r w:rsidRPr="00AB195D">
              <w:rPr>
                <w:rFonts w:ascii="Arial Narrow" w:hAnsi="Arial Narrow"/>
                <w:color w:val="000000"/>
                <w:sz w:val="20"/>
                <w:szCs w:val="20"/>
              </w:rPr>
              <w:t xml:space="preserve">DO was measured at the time of benthic sampling, </w:t>
            </w:r>
            <w:r w:rsidR="00741FDD">
              <w:rPr>
                <w:rFonts w:ascii="Arial Narrow" w:hAnsi="Arial Narrow"/>
                <w:color w:val="000000"/>
                <w:sz w:val="20"/>
                <w:szCs w:val="20"/>
              </w:rPr>
              <w:t xml:space="preserve">and both </w:t>
            </w:r>
            <w:r w:rsidR="00310A3D">
              <w:rPr>
                <w:rFonts w:ascii="Arial Narrow" w:hAnsi="Arial Narrow"/>
                <w:color w:val="000000"/>
                <w:sz w:val="20"/>
                <w:szCs w:val="20"/>
              </w:rPr>
              <w:t>Hat and Black</w:t>
            </w:r>
            <w:r w:rsidR="00741FDD">
              <w:rPr>
                <w:rFonts w:ascii="Arial Narrow" w:hAnsi="Arial Narrow"/>
                <w:color w:val="000000"/>
                <w:sz w:val="20"/>
                <w:szCs w:val="20"/>
              </w:rPr>
              <w:t xml:space="preserve"> Creeks did not show routine excursions; DO concentrations in </w:t>
            </w:r>
            <w:r w:rsidR="00310A3D">
              <w:rPr>
                <w:rFonts w:ascii="Arial Narrow" w:hAnsi="Arial Narrow"/>
                <w:color w:val="000000"/>
                <w:sz w:val="20"/>
                <w:szCs w:val="20"/>
              </w:rPr>
              <w:t xml:space="preserve">Black </w:t>
            </w:r>
            <w:r w:rsidR="00741FDD">
              <w:rPr>
                <w:rFonts w:ascii="Arial Narrow" w:hAnsi="Arial Narrow"/>
                <w:color w:val="000000"/>
                <w:sz w:val="20"/>
                <w:szCs w:val="20"/>
              </w:rPr>
              <w:t>Creek fell within the medium probability of stress</w:t>
            </w:r>
            <w:r w:rsidR="00C218B9">
              <w:rPr>
                <w:rFonts w:ascii="Arial Narrow" w:hAnsi="Arial Narrow"/>
                <w:color w:val="000000"/>
                <w:sz w:val="20"/>
                <w:szCs w:val="20"/>
              </w:rPr>
              <w:t xml:space="preserve"> on one occasion</w:t>
            </w:r>
            <w:r w:rsidR="000258C9">
              <w:rPr>
                <w:rFonts w:ascii="Arial Narrow" w:hAnsi="Arial Narrow"/>
                <w:color w:val="000000"/>
                <w:sz w:val="20"/>
                <w:szCs w:val="20"/>
              </w:rPr>
              <w:t xml:space="preserve"> in June 20</w:t>
            </w:r>
            <w:r w:rsidR="00310A3D">
              <w:rPr>
                <w:rFonts w:ascii="Arial Narrow" w:hAnsi="Arial Narrow"/>
                <w:color w:val="000000"/>
                <w:sz w:val="20"/>
                <w:szCs w:val="20"/>
              </w:rPr>
              <w:t>20</w:t>
            </w:r>
            <w:r w:rsidR="000258C9">
              <w:rPr>
                <w:rFonts w:ascii="Arial Narrow" w:hAnsi="Arial Narrow"/>
                <w:color w:val="000000"/>
                <w:sz w:val="20"/>
                <w:szCs w:val="20"/>
              </w:rPr>
              <w:t>.</w:t>
            </w:r>
          </w:p>
        </w:tc>
      </w:tr>
      <w:tr w:rsidR="00EF717D" w:rsidRPr="00AB195D" w14:paraId="143FB327" w14:textId="77777777" w:rsidTr="00D65FD9">
        <w:trPr>
          <w:trHeight w:val="1020"/>
        </w:trPr>
        <w:tc>
          <w:tcPr>
            <w:tcW w:w="2704" w:type="dxa"/>
            <w:tcBorders>
              <w:top w:val="single" w:sz="6" w:space="0" w:color="auto"/>
              <w:left w:val="single" w:sz="6" w:space="0" w:color="auto"/>
              <w:bottom w:val="single" w:sz="6" w:space="0" w:color="auto"/>
              <w:right w:val="single" w:sz="6" w:space="0" w:color="auto"/>
            </w:tcBorders>
            <w:vAlign w:val="center"/>
          </w:tcPr>
          <w:p w14:paraId="76A26D0A"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503E0BCC" w14:textId="2A296440" w:rsidR="00EF717D" w:rsidRPr="00AB195D" w:rsidRDefault="00A13AFC" w:rsidP="00592DF6">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75771FD" w14:textId="74484ED6" w:rsidR="00EF717D" w:rsidRPr="00AB195D" w:rsidRDefault="008B1DBC"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18FF467C" w14:textId="05DA80E6" w:rsidR="00EF717D" w:rsidRPr="00AB195D" w:rsidRDefault="00EF717D" w:rsidP="00A13AFC">
            <w:pPr>
              <w:rPr>
                <w:rFonts w:ascii="Arial Narrow" w:hAnsi="Arial Narrow"/>
                <w:color w:val="000000"/>
                <w:sz w:val="20"/>
                <w:szCs w:val="20"/>
              </w:rPr>
            </w:pPr>
            <w:r w:rsidRPr="00AB195D">
              <w:rPr>
                <w:rFonts w:ascii="Arial Narrow" w:hAnsi="Arial Narrow"/>
                <w:color w:val="000000"/>
                <w:sz w:val="20"/>
                <w:szCs w:val="20"/>
              </w:rPr>
              <w:t>Causal pathway for nutrient impacts</w:t>
            </w:r>
            <w:r w:rsidR="00EA5EE1">
              <w:rPr>
                <w:rFonts w:ascii="Arial Narrow" w:hAnsi="Arial Narrow"/>
                <w:color w:val="000000"/>
                <w:sz w:val="20"/>
                <w:szCs w:val="20"/>
              </w:rPr>
              <w:t xml:space="preserve"> </w:t>
            </w:r>
            <w:r w:rsidR="00310A3D">
              <w:rPr>
                <w:rFonts w:ascii="Arial Narrow" w:hAnsi="Arial Narrow"/>
                <w:color w:val="000000"/>
                <w:sz w:val="20"/>
                <w:szCs w:val="20"/>
              </w:rPr>
              <w:t xml:space="preserve">was intact during the monitoring period in Black Creek, following a discharge of untreated sewage from the Nelson County STP that reached the stream.  This pathway is no longer intact as the untreated effluent is no longer present in the stream, and repeated discharges have not been documented at this facility.  </w:t>
            </w:r>
            <w:r w:rsidR="008429BF">
              <w:rPr>
                <w:rFonts w:ascii="Arial Narrow" w:hAnsi="Arial Narrow"/>
                <w:color w:val="000000"/>
                <w:sz w:val="20"/>
                <w:szCs w:val="20"/>
              </w:rPr>
              <w:t xml:space="preserve">An impoundment located upstream of Black Creek monitoring stations has the potential to impact DO concentrations downstream, which is supported by the negative correlation between SCI scores at Black Creek monitoring stations and water land cover comprising their associated drainage areas α=0.05).  </w:t>
            </w:r>
            <w:r w:rsidR="00A13AFC">
              <w:rPr>
                <w:rFonts w:ascii="Arial Narrow" w:hAnsi="Arial Narrow"/>
                <w:color w:val="000000"/>
                <w:sz w:val="20"/>
                <w:szCs w:val="20"/>
              </w:rPr>
              <w:t>The causal pathway is not clearly intact in Hat Creek, where nitrogen is the limiting nutrient and total nitrogen concentrations are relatively low.</w:t>
            </w:r>
          </w:p>
        </w:tc>
      </w:tr>
      <w:tr w:rsidR="00EF717D" w:rsidRPr="00AB195D" w14:paraId="260D3B71"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AC8AA2B"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2F352D02" w14:textId="6D7860CB"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260C6318" w14:textId="062E1852"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6A8FB485" w14:textId="171DA041" w:rsidR="00EF717D" w:rsidRPr="00EC2CB8" w:rsidRDefault="00EF717D" w:rsidP="000A45B5">
            <w:pPr>
              <w:rPr>
                <w:rFonts w:ascii="Arial Narrow" w:hAnsi="Arial Narrow"/>
                <w:color w:val="000000"/>
                <w:sz w:val="20"/>
                <w:szCs w:val="20"/>
              </w:rPr>
            </w:pPr>
            <w:r w:rsidRPr="00AB195D">
              <w:rPr>
                <w:rFonts w:ascii="Arial Narrow" w:hAnsi="Arial Narrow"/>
                <w:color w:val="000000"/>
                <w:sz w:val="20"/>
                <w:szCs w:val="20"/>
              </w:rPr>
              <w:t>No significant regression between benthic scores and DO</w:t>
            </w:r>
            <w:r>
              <w:rPr>
                <w:rFonts w:ascii="Arial Narrow" w:hAnsi="Arial Narrow"/>
                <w:color w:val="000000"/>
                <w:sz w:val="20"/>
                <w:szCs w:val="20"/>
              </w:rPr>
              <w:t xml:space="preserve"> </w:t>
            </w:r>
          </w:p>
        </w:tc>
      </w:tr>
      <w:tr w:rsidR="00EF717D" w:rsidRPr="00AB195D" w14:paraId="4B4679DB"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4AE31D2"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9BA21FB" w14:textId="5A09C118" w:rsidR="00EF717D" w:rsidRPr="00AB195D" w:rsidRDefault="00C218B9"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4B641BF" w14:textId="1ED35432" w:rsidR="00EF717D" w:rsidRPr="00AB195D" w:rsidRDefault="00C218B9"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059F4C80" w14:textId="76E21FDC" w:rsidR="00EF717D" w:rsidRPr="00D403B0" w:rsidRDefault="00C218B9" w:rsidP="00A13AFC">
            <w:pPr>
              <w:rPr>
                <w:rFonts w:ascii="Arial Narrow" w:hAnsi="Arial Narrow"/>
                <w:color w:val="000000"/>
                <w:sz w:val="20"/>
                <w:szCs w:val="20"/>
              </w:rPr>
            </w:pPr>
            <w:r>
              <w:rPr>
                <w:rFonts w:ascii="Arial Narrow" w:hAnsi="Arial Narrow"/>
                <w:color w:val="000000"/>
                <w:sz w:val="20"/>
                <w:szCs w:val="20"/>
              </w:rPr>
              <w:t xml:space="preserve">No symptoms of low DO observed in </w:t>
            </w:r>
            <w:r w:rsidR="00A13AFC">
              <w:rPr>
                <w:rFonts w:ascii="Arial Narrow" w:hAnsi="Arial Narrow"/>
                <w:color w:val="000000"/>
                <w:sz w:val="20"/>
                <w:szCs w:val="20"/>
              </w:rPr>
              <w:t>Hat or Black</w:t>
            </w:r>
            <w:r>
              <w:rPr>
                <w:rFonts w:ascii="Arial Narrow" w:hAnsi="Arial Narrow"/>
                <w:color w:val="000000"/>
                <w:sz w:val="20"/>
                <w:szCs w:val="20"/>
              </w:rPr>
              <w:t xml:space="preserve"> Creeks</w:t>
            </w:r>
            <w:r w:rsidR="0055263A">
              <w:rPr>
                <w:rFonts w:ascii="Arial Narrow" w:hAnsi="Arial Narrow"/>
                <w:color w:val="000000"/>
                <w:sz w:val="20"/>
                <w:szCs w:val="20"/>
              </w:rPr>
              <w:t>, sensitive taxa were present in both streams suggesting DO concentrations were sufficient to support taxa intolerant of low DO</w:t>
            </w:r>
            <w:r w:rsidR="00A13AFC">
              <w:rPr>
                <w:rFonts w:ascii="Arial Narrow" w:hAnsi="Arial Narrow"/>
                <w:color w:val="000000"/>
                <w:sz w:val="20"/>
                <w:szCs w:val="20"/>
              </w:rPr>
              <w:t>.  Average BCG scores for oxygen in Hat and Black Creek were 3.2 and 3.4, respectively.  This indicates that taxa relatively intolerant of low dissolved oxygen were present in the stream, while those tolerant taxa were not abundant.</w:t>
            </w:r>
            <w:r w:rsidR="008429BF">
              <w:rPr>
                <w:rFonts w:ascii="Arial Narrow" w:hAnsi="Arial Narrow"/>
                <w:color w:val="000000"/>
                <w:sz w:val="20"/>
                <w:szCs w:val="20"/>
              </w:rPr>
              <w:t xml:space="preserve">  Two of the three </w:t>
            </w:r>
            <w:r w:rsidR="001D1A20">
              <w:rPr>
                <w:rFonts w:ascii="Arial Narrow" w:hAnsi="Arial Narrow"/>
                <w:color w:val="000000"/>
                <w:sz w:val="20"/>
                <w:szCs w:val="20"/>
              </w:rPr>
              <w:t>p</w:t>
            </w:r>
            <w:r w:rsidR="008429BF">
              <w:rPr>
                <w:rFonts w:ascii="Arial Narrow" w:hAnsi="Arial Narrow"/>
                <w:color w:val="000000"/>
                <w:sz w:val="20"/>
                <w:szCs w:val="20"/>
              </w:rPr>
              <w:t>redominant taxa in Black Creek were slightly more tolerant of low DO concentrations compared to Hat Creek.</w:t>
            </w:r>
          </w:p>
        </w:tc>
      </w:tr>
      <w:tr w:rsidR="00EF717D" w:rsidRPr="00AB195D" w14:paraId="745EBE08"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9BD989A"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994482E" w14:textId="78D5E8B1" w:rsidR="00EF717D" w:rsidRPr="00AB195D" w:rsidRDefault="00EF717D" w:rsidP="006A7B5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8A1C655" w14:textId="052361BE" w:rsidR="00EF717D" w:rsidRPr="00AB195D" w:rsidRDefault="008B1DBC"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3C89250A" w14:textId="596F0304" w:rsidR="00EF717D" w:rsidRPr="00AB195D" w:rsidRDefault="001D1A20" w:rsidP="008B1DBC">
            <w:pPr>
              <w:rPr>
                <w:rFonts w:ascii="Arial Narrow" w:hAnsi="Arial Narrow"/>
                <w:color w:val="000000"/>
                <w:sz w:val="20"/>
                <w:szCs w:val="20"/>
              </w:rPr>
            </w:pPr>
            <w:r>
              <w:rPr>
                <w:rFonts w:ascii="Arial Narrow" w:hAnsi="Arial Narrow"/>
                <w:color w:val="000000"/>
                <w:sz w:val="20"/>
                <w:szCs w:val="20"/>
              </w:rPr>
              <w:t>Mean</w:t>
            </w:r>
            <w:r w:rsidRPr="001D1A20">
              <w:rPr>
                <w:rFonts w:ascii="Arial Narrow" w:hAnsi="Arial Narrow"/>
                <w:color w:val="000000"/>
                <w:sz w:val="20"/>
                <w:szCs w:val="20"/>
              </w:rPr>
              <w:t xml:space="preserve"> and median values in Black Creek during monthly ambient monitoring fell above and below the boundary of no and low pr</w:t>
            </w:r>
            <w:r w:rsidR="008B1DBC">
              <w:rPr>
                <w:rFonts w:ascii="Arial Narrow" w:hAnsi="Arial Narrow"/>
                <w:color w:val="000000"/>
                <w:sz w:val="20"/>
                <w:szCs w:val="20"/>
              </w:rPr>
              <w:t>obability of stressor effects, however, diurnal dissolved oxygen monitoring showed over 70% of measurements falling within the medium to high probability for stressor effects range during the summertime critical period.</w:t>
            </w:r>
            <w:r w:rsidR="008B1DBC" w:rsidRPr="001D1A20">
              <w:rPr>
                <w:rFonts w:ascii="Arial Narrow" w:hAnsi="Arial Narrow"/>
                <w:color w:val="000000"/>
                <w:sz w:val="20"/>
                <w:szCs w:val="20"/>
              </w:rPr>
              <w:t xml:space="preserve"> </w:t>
            </w:r>
            <w:r w:rsidRPr="001D1A20">
              <w:rPr>
                <w:rFonts w:ascii="Arial Narrow" w:hAnsi="Arial Narrow"/>
                <w:color w:val="000000"/>
                <w:sz w:val="20"/>
                <w:szCs w:val="20"/>
              </w:rPr>
              <w:t xml:space="preserve">In Hat Creek, median and mean concentrations were in the no probability for stressor effects range.   </w:t>
            </w:r>
          </w:p>
        </w:tc>
      </w:tr>
      <w:tr w:rsidR="00EF717D" w:rsidRPr="00AB195D" w14:paraId="4C602CF9"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71AD2B18"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B5B3108" w14:textId="6B6F8D57" w:rsidR="00EF717D" w:rsidRPr="00AB195D" w:rsidRDefault="00EF717D"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474B662" w14:textId="4C6E7268" w:rsidR="00EF717D" w:rsidRPr="00AB195D" w:rsidRDefault="00951322" w:rsidP="009E4CA9">
            <w:pPr>
              <w:jc w:val="center"/>
              <w:rPr>
                <w:rFonts w:ascii="Arial Narrow" w:hAnsi="Arial Narrow"/>
                <w:color w:val="000000"/>
                <w:sz w:val="20"/>
                <w:szCs w:val="20"/>
              </w:rPr>
            </w:pPr>
            <w:r>
              <w:rPr>
                <w:rFonts w:ascii="Arial Narrow" w:hAnsi="Arial Narrow"/>
                <w:color w:val="000000"/>
                <w:sz w:val="20"/>
                <w:szCs w:val="20"/>
              </w:rPr>
              <w:t>-</w:t>
            </w:r>
            <w:r w:rsidR="008429BF">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2851275F" w14:textId="297F458F" w:rsidR="00EF717D" w:rsidRPr="00AB195D" w:rsidRDefault="009E4CA9" w:rsidP="009E4CA9">
            <w:pPr>
              <w:rPr>
                <w:rFonts w:ascii="Arial Narrow" w:hAnsi="Arial Narrow"/>
                <w:color w:val="000000"/>
                <w:sz w:val="20"/>
                <w:szCs w:val="20"/>
              </w:rPr>
            </w:pPr>
            <w:r>
              <w:rPr>
                <w:rFonts w:ascii="Arial Narrow" w:hAnsi="Arial Narrow"/>
                <w:color w:val="000000"/>
                <w:sz w:val="20"/>
                <w:szCs w:val="20"/>
              </w:rPr>
              <w:t>DO levels were</w:t>
            </w:r>
            <w:r w:rsidR="00EF717D" w:rsidRPr="00AB195D">
              <w:rPr>
                <w:rFonts w:ascii="Arial Narrow" w:hAnsi="Arial Narrow"/>
                <w:color w:val="000000"/>
                <w:sz w:val="20"/>
                <w:szCs w:val="20"/>
              </w:rPr>
              <w:t xml:space="preserve"> above water quality standards </w:t>
            </w:r>
            <w:r w:rsidR="00951322">
              <w:rPr>
                <w:rFonts w:ascii="Arial Narrow" w:hAnsi="Arial Narrow"/>
                <w:color w:val="000000"/>
                <w:sz w:val="20"/>
                <w:szCs w:val="20"/>
              </w:rPr>
              <w:t>during ambient monthly monitoring at both sites</w:t>
            </w:r>
          </w:p>
        </w:tc>
      </w:tr>
      <w:tr w:rsidR="00EF717D" w:rsidRPr="00AB195D" w14:paraId="4DE889D1"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0AA258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F4493" w14:textId="74C9B2F5" w:rsidR="00EF717D" w:rsidRPr="00AB195D" w:rsidRDefault="009E4CA9" w:rsidP="00D2593A">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9A697A3" w14:textId="38C656CE" w:rsidR="00EF717D" w:rsidRPr="00AB195D" w:rsidRDefault="008429BF" w:rsidP="00D2593A">
            <w:pPr>
              <w:jc w:val="center"/>
              <w:rPr>
                <w:rFonts w:ascii="Arial Narrow" w:hAnsi="Arial Narrow"/>
                <w:color w:val="000000"/>
                <w:sz w:val="20"/>
                <w:szCs w:val="20"/>
              </w:rPr>
            </w:pPr>
            <w:r>
              <w:rPr>
                <w:rFonts w:ascii="Arial Narrow" w:hAnsi="Arial Narrow"/>
                <w:color w:val="000000"/>
                <w:sz w:val="20"/>
                <w:szCs w:val="20"/>
              </w:rPr>
              <w:t>2</w:t>
            </w:r>
          </w:p>
        </w:tc>
        <w:tc>
          <w:tcPr>
            <w:tcW w:w="9000" w:type="dxa"/>
            <w:tcBorders>
              <w:top w:val="single" w:sz="6" w:space="0" w:color="auto"/>
              <w:left w:val="single" w:sz="6" w:space="0" w:color="auto"/>
              <w:bottom w:val="single" w:sz="6" w:space="0" w:color="auto"/>
              <w:right w:val="single" w:sz="6" w:space="0" w:color="auto"/>
            </w:tcBorders>
            <w:vAlign w:val="center"/>
          </w:tcPr>
          <w:p w14:paraId="0B9E2B1C" w14:textId="074EA434" w:rsidR="00EF717D" w:rsidRPr="00AB195D" w:rsidRDefault="00EF717D" w:rsidP="00A13AFC">
            <w:pPr>
              <w:rPr>
                <w:rFonts w:ascii="Arial Narrow" w:hAnsi="Arial Narrow"/>
                <w:color w:val="000000"/>
                <w:sz w:val="20"/>
                <w:szCs w:val="20"/>
              </w:rPr>
            </w:pPr>
            <w:r w:rsidRPr="00AB195D">
              <w:rPr>
                <w:rFonts w:ascii="Arial Narrow" w:hAnsi="Arial Narrow"/>
                <w:color w:val="000000"/>
                <w:sz w:val="20"/>
                <w:szCs w:val="20"/>
              </w:rPr>
              <w:t xml:space="preserve">DO levels </w:t>
            </w:r>
            <w:r>
              <w:rPr>
                <w:rFonts w:ascii="Arial Narrow" w:hAnsi="Arial Narrow"/>
                <w:color w:val="000000"/>
                <w:sz w:val="20"/>
                <w:szCs w:val="20"/>
              </w:rPr>
              <w:t xml:space="preserve">observed </w:t>
            </w:r>
            <w:r w:rsidR="00951322">
              <w:rPr>
                <w:rFonts w:ascii="Arial Narrow" w:hAnsi="Arial Narrow"/>
                <w:color w:val="000000"/>
                <w:sz w:val="20"/>
                <w:szCs w:val="20"/>
              </w:rPr>
              <w:t xml:space="preserve">in </w:t>
            </w:r>
            <w:r w:rsidR="00A13AFC">
              <w:rPr>
                <w:rFonts w:ascii="Arial Narrow" w:hAnsi="Arial Narrow"/>
                <w:color w:val="000000"/>
                <w:sz w:val="20"/>
                <w:szCs w:val="20"/>
              </w:rPr>
              <w:t xml:space="preserve">Hat </w:t>
            </w:r>
            <w:r w:rsidR="00951322">
              <w:rPr>
                <w:rFonts w:ascii="Arial Narrow" w:hAnsi="Arial Narrow"/>
                <w:color w:val="000000"/>
                <w:sz w:val="20"/>
                <w:szCs w:val="20"/>
              </w:rPr>
              <w:t xml:space="preserve">Creek </w:t>
            </w:r>
            <w:r w:rsidRPr="00AB195D">
              <w:rPr>
                <w:rFonts w:ascii="Arial Narrow" w:hAnsi="Arial Narrow"/>
                <w:color w:val="000000"/>
                <w:sz w:val="20"/>
                <w:szCs w:val="20"/>
              </w:rPr>
              <w:t>were sufficient to support even sensitive benthic macroinvertebrates</w:t>
            </w:r>
            <w:r w:rsidR="006D5137">
              <w:rPr>
                <w:rFonts w:ascii="Arial Narrow" w:hAnsi="Arial Narrow"/>
                <w:color w:val="000000"/>
                <w:sz w:val="20"/>
                <w:szCs w:val="20"/>
              </w:rPr>
              <w:t xml:space="preserve"> t</w:t>
            </w:r>
            <w:r w:rsidR="00A13AFC">
              <w:rPr>
                <w:rFonts w:ascii="Arial Narrow" w:hAnsi="Arial Narrow"/>
                <w:color w:val="000000"/>
                <w:sz w:val="20"/>
                <w:szCs w:val="20"/>
              </w:rPr>
              <w:t xml:space="preserve">hroughout the monitoring period, while predominant taxa present in Black Creek were more tolerant of low DO concentrations.  The presence of the impoundment upstream </w:t>
            </w:r>
            <w:r w:rsidR="008429BF">
              <w:rPr>
                <w:rFonts w:ascii="Arial Narrow" w:hAnsi="Arial Narrow"/>
                <w:color w:val="000000"/>
                <w:sz w:val="20"/>
                <w:szCs w:val="20"/>
              </w:rPr>
              <w:t xml:space="preserve">of </w:t>
            </w:r>
            <w:r w:rsidR="00A13AFC">
              <w:rPr>
                <w:rFonts w:ascii="Arial Narrow" w:hAnsi="Arial Narrow"/>
                <w:color w:val="000000"/>
                <w:sz w:val="20"/>
                <w:szCs w:val="20"/>
              </w:rPr>
              <w:t xml:space="preserve">Black Creek monitoring stations coupled with the documented </w:t>
            </w:r>
            <w:r w:rsidR="008429BF">
              <w:rPr>
                <w:rFonts w:ascii="Arial Narrow" w:hAnsi="Arial Narrow"/>
                <w:color w:val="000000"/>
                <w:sz w:val="20"/>
                <w:szCs w:val="20"/>
              </w:rPr>
              <w:t>sewage discharge from the Nelson County STP upstream of the sites are plausible causes for low DO concentrations and associated benthic stress due to elevated phosphorus concentrations in the stream</w:t>
            </w:r>
            <w:r w:rsidR="00A13AFC">
              <w:rPr>
                <w:rFonts w:ascii="Arial Narrow" w:hAnsi="Arial Narrow"/>
                <w:color w:val="000000"/>
                <w:sz w:val="20"/>
                <w:szCs w:val="20"/>
              </w:rPr>
              <w:t xml:space="preserve"> </w:t>
            </w:r>
          </w:p>
        </w:tc>
      </w:tr>
      <w:tr w:rsidR="00EF717D" w:rsidRPr="00AB195D" w14:paraId="1384C7B4"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CFBFD0D" w14:textId="77777777" w:rsidR="00EF717D" w:rsidRPr="00AB195D" w:rsidRDefault="00EF717D" w:rsidP="005B04A9">
            <w:pPr>
              <w:rPr>
                <w:rFonts w:ascii="Arial Narrow" w:hAnsi="Arial Narrow"/>
                <w:sz w:val="20"/>
                <w:szCs w:val="20"/>
              </w:rPr>
            </w:pPr>
            <w:r w:rsidRPr="00AB195D">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1A27CBAB" w14:textId="75AEA310" w:rsidR="00EF717D" w:rsidRPr="00AB195D" w:rsidRDefault="00EF717D" w:rsidP="00A13AFC">
            <w:pPr>
              <w:jc w:val="center"/>
              <w:rPr>
                <w:rFonts w:ascii="Arial Narrow" w:hAnsi="Arial Narrow"/>
                <w:color w:val="000000"/>
                <w:sz w:val="20"/>
                <w:szCs w:val="20"/>
              </w:rPr>
            </w:pPr>
            <w:r>
              <w:rPr>
                <w:rFonts w:ascii="Arial Narrow" w:hAnsi="Arial Narrow"/>
                <w:color w:val="000000"/>
                <w:sz w:val="20"/>
                <w:szCs w:val="20"/>
              </w:rPr>
              <w:t>-</w:t>
            </w:r>
            <w:r w:rsidR="00A13AFC">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3BD20FD" w14:textId="1FAEB98D" w:rsidR="00EF717D" w:rsidRPr="00AB195D" w:rsidRDefault="008B1DBC" w:rsidP="00D2593A">
            <w:pPr>
              <w:jc w:val="center"/>
              <w:rPr>
                <w:rFonts w:ascii="Arial Narrow" w:hAnsi="Arial Narrow"/>
                <w:color w:val="000000"/>
                <w:sz w:val="20"/>
                <w:szCs w:val="20"/>
              </w:rPr>
            </w:pPr>
            <w:r>
              <w:rPr>
                <w:rFonts w:ascii="Arial Narrow" w:hAnsi="Arial Narrow"/>
                <w:color w:val="000000"/>
                <w:sz w:val="20"/>
                <w:szCs w:val="20"/>
              </w:rPr>
              <w:t>1</w:t>
            </w:r>
          </w:p>
        </w:tc>
        <w:tc>
          <w:tcPr>
            <w:tcW w:w="9000" w:type="dxa"/>
            <w:tcBorders>
              <w:top w:val="single" w:sz="6" w:space="0" w:color="auto"/>
              <w:left w:val="single" w:sz="6" w:space="0" w:color="auto"/>
              <w:bottom w:val="single" w:sz="6" w:space="0" w:color="auto"/>
              <w:right w:val="single" w:sz="6" w:space="0" w:color="auto"/>
            </w:tcBorders>
            <w:vAlign w:val="center"/>
          </w:tcPr>
          <w:p w14:paraId="1A719C45" w14:textId="2CE09C25" w:rsidR="00EF717D" w:rsidRPr="00AB195D" w:rsidRDefault="00EF717D" w:rsidP="008B1DBC">
            <w:pPr>
              <w:rPr>
                <w:rFonts w:ascii="Arial Narrow" w:hAnsi="Arial Narrow"/>
                <w:color w:val="000000"/>
                <w:sz w:val="20"/>
                <w:szCs w:val="20"/>
              </w:rPr>
            </w:pPr>
            <w:r w:rsidRPr="00AB195D">
              <w:rPr>
                <w:rFonts w:ascii="Arial Narrow" w:hAnsi="Arial Narrow"/>
                <w:color w:val="000000"/>
                <w:sz w:val="20"/>
                <w:szCs w:val="20"/>
              </w:rPr>
              <w:t xml:space="preserve">Weight of evidence </w:t>
            </w:r>
            <w:r w:rsidR="008B1DBC">
              <w:rPr>
                <w:rFonts w:ascii="Arial Narrow" w:hAnsi="Arial Narrow"/>
                <w:color w:val="000000"/>
                <w:sz w:val="20"/>
                <w:szCs w:val="20"/>
              </w:rPr>
              <w:t>shows</w:t>
            </w:r>
            <w:r w:rsidRPr="00AB195D">
              <w:rPr>
                <w:rFonts w:ascii="Arial Narrow" w:hAnsi="Arial Narrow"/>
                <w:color w:val="000000"/>
                <w:sz w:val="20"/>
                <w:szCs w:val="20"/>
              </w:rPr>
              <w:t xml:space="preserve"> DO as a stressor </w:t>
            </w:r>
            <w:r w:rsidR="00A13AFC">
              <w:rPr>
                <w:rFonts w:ascii="Arial Narrow" w:hAnsi="Arial Narrow"/>
                <w:color w:val="000000"/>
                <w:sz w:val="20"/>
                <w:szCs w:val="20"/>
              </w:rPr>
              <w:t xml:space="preserve">Black </w:t>
            </w:r>
            <w:r w:rsidR="001B7C8E">
              <w:rPr>
                <w:rFonts w:ascii="Arial Narrow" w:hAnsi="Arial Narrow"/>
                <w:color w:val="000000"/>
                <w:sz w:val="20"/>
                <w:szCs w:val="20"/>
              </w:rPr>
              <w:t xml:space="preserve">Creek during summertime critical period, </w:t>
            </w:r>
            <w:r w:rsidR="00951322">
              <w:rPr>
                <w:rFonts w:ascii="Arial Narrow" w:hAnsi="Arial Narrow"/>
                <w:color w:val="000000"/>
                <w:sz w:val="20"/>
                <w:szCs w:val="20"/>
              </w:rPr>
              <w:t xml:space="preserve">while evidence from </w:t>
            </w:r>
            <w:r w:rsidR="00A13AFC">
              <w:rPr>
                <w:rFonts w:ascii="Arial Narrow" w:hAnsi="Arial Narrow"/>
                <w:color w:val="000000"/>
                <w:sz w:val="20"/>
                <w:szCs w:val="20"/>
              </w:rPr>
              <w:t>Hat</w:t>
            </w:r>
            <w:r w:rsidR="00951322">
              <w:rPr>
                <w:rFonts w:ascii="Arial Narrow" w:hAnsi="Arial Narrow"/>
                <w:color w:val="000000"/>
                <w:sz w:val="20"/>
                <w:szCs w:val="20"/>
              </w:rPr>
              <w:t xml:space="preserve"> Creek consistently demonstrates that DO is a non</w:t>
            </w:r>
            <w:r w:rsidR="00293C7D">
              <w:rPr>
                <w:rFonts w:ascii="Arial Narrow" w:hAnsi="Arial Narrow"/>
                <w:color w:val="000000"/>
                <w:sz w:val="20"/>
                <w:szCs w:val="20"/>
              </w:rPr>
              <w:t>-</w:t>
            </w:r>
            <w:r w:rsidR="00951322">
              <w:rPr>
                <w:rFonts w:ascii="Arial Narrow" w:hAnsi="Arial Narrow"/>
                <w:color w:val="000000"/>
                <w:sz w:val="20"/>
                <w:szCs w:val="20"/>
              </w:rPr>
              <w:t>stressor</w:t>
            </w:r>
          </w:p>
        </w:tc>
      </w:tr>
      <w:tr w:rsidR="00EF717D" w:rsidRPr="00AB195D" w14:paraId="231EF991"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7EE068D" w14:textId="77777777" w:rsidR="00EF717D" w:rsidRPr="00AB195D" w:rsidRDefault="00EF717D" w:rsidP="000A45B5">
            <w:pPr>
              <w:jc w:val="right"/>
              <w:rPr>
                <w:rFonts w:ascii="Arial Narrow" w:hAnsi="Arial Narrow"/>
                <w:b/>
                <w:sz w:val="20"/>
                <w:szCs w:val="20"/>
              </w:rPr>
            </w:pPr>
            <w:r w:rsidRPr="00AB195D">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center"/>
          </w:tcPr>
          <w:p w14:paraId="317E37F9" w14:textId="3B097411" w:rsidR="00EF717D" w:rsidRPr="000A45B5" w:rsidRDefault="00EF717D" w:rsidP="00697C06">
            <w:pPr>
              <w:jc w:val="center"/>
              <w:rPr>
                <w:rFonts w:ascii="Arial Narrow" w:hAnsi="Arial Narrow"/>
                <w:b/>
                <w:color w:val="000000"/>
                <w:sz w:val="20"/>
                <w:szCs w:val="20"/>
              </w:rPr>
            </w:pPr>
            <w:r w:rsidRPr="000A45B5">
              <w:rPr>
                <w:rFonts w:ascii="Arial Narrow" w:hAnsi="Arial Narrow" w:cs="Arial"/>
                <w:b/>
                <w:sz w:val="20"/>
                <w:szCs w:val="20"/>
              </w:rPr>
              <w:t>-</w:t>
            </w:r>
            <w:r w:rsidR="00697C06">
              <w:rPr>
                <w:rFonts w:ascii="Arial Narrow" w:hAnsi="Arial Narrow" w:cs="Arial"/>
                <w:b/>
                <w:sz w:val="20"/>
                <w:szCs w:val="20"/>
              </w:rPr>
              <w:t>20</w:t>
            </w:r>
          </w:p>
        </w:tc>
        <w:tc>
          <w:tcPr>
            <w:tcW w:w="630" w:type="dxa"/>
            <w:tcBorders>
              <w:top w:val="single" w:sz="6" w:space="0" w:color="auto"/>
              <w:left w:val="single" w:sz="6" w:space="0" w:color="auto"/>
              <w:bottom w:val="single" w:sz="6" w:space="0" w:color="auto"/>
              <w:right w:val="single" w:sz="6" w:space="0" w:color="auto"/>
            </w:tcBorders>
            <w:vAlign w:val="center"/>
          </w:tcPr>
          <w:p w14:paraId="523622BF" w14:textId="57E62150" w:rsidR="00EF717D" w:rsidRPr="000A45B5" w:rsidRDefault="007C6E57" w:rsidP="00697C06">
            <w:pPr>
              <w:jc w:val="center"/>
              <w:rPr>
                <w:rFonts w:ascii="Arial Narrow" w:hAnsi="Arial Narrow"/>
                <w:b/>
                <w:color w:val="000000"/>
                <w:sz w:val="20"/>
                <w:szCs w:val="20"/>
              </w:rPr>
            </w:pPr>
            <w:r>
              <w:rPr>
                <w:rFonts w:ascii="Arial Narrow" w:hAnsi="Arial Narrow" w:cs="Arial"/>
                <w:b/>
                <w:sz w:val="20"/>
                <w:szCs w:val="20"/>
              </w:rPr>
              <w:t>3</w:t>
            </w:r>
          </w:p>
        </w:tc>
        <w:tc>
          <w:tcPr>
            <w:tcW w:w="9000" w:type="dxa"/>
            <w:tcBorders>
              <w:top w:val="single" w:sz="6" w:space="0" w:color="auto"/>
              <w:left w:val="single" w:sz="6" w:space="0" w:color="auto"/>
              <w:bottom w:val="single" w:sz="6" w:space="0" w:color="auto"/>
              <w:right w:val="single" w:sz="6" w:space="0" w:color="auto"/>
            </w:tcBorders>
            <w:vAlign w:val="center"/>
          </w:tcPr>
          <w:p w14:paraId="59B22AC0" w14:textId="77777777" w:rsidR="00EF717D" w:rsidRPr="00AB195D" w:rsidRDefault="00EF717D" w:rsidP="000A45B5">
            <w:pPr>
              <w:rPr>
                <w:rFonts w:ascii="Arial Narrow" w:hAnsi="Arial Narrow"/>
                <w:color w:val="000000"/>
                <w:sz w:val="20"/>
                <w:szCs w:val="20"/>
              </w:rPr>
            </w:pPr>
          </w:p>
        </w:tc>
      </w:tr>
    </w:tbl>
    <w:p w14:paraId="4F0123FB" w14:textId="77777777" w:rsidR="009227C0" w:rsidRPr="009227C0" w:rsidRDefault="009227C0" w:rsidP="009227C0">
      <w:pPr>
        <w:sectPr w:rsidR="009227C0" w:rsidRPr="009227C0" w:rsidSect="009227C0">
          <w:pgSz w:w="15840" w:h="12240" w:orient="landscape"/>
          <w:pgMar w:top="1440" w:right="1440" w:bottom="1440" w:left="1440" w:header="720" w:footer="720" w:gutter="0"/>
          <w:cols w:space="720"/>
          <w:docGrid w:linePitch="360"/>
        </w:sectPr>
      </w:pPr>
    </w:p>
    <w:p w14:paraId="4841524D" w14:textId="7D0F5DAA" w:rsidR="007E75C0" w:rsidRDefault="007E75C0" w:rsidP="007E75C0">
      <w:pPr>
        <w:pStyle w:val="Caption"/>
        <w:keepNext/>
        <w:ind w:left="0" w:firstLine="0"/>
      </w:pPr>
      <w:bookmarkStart w:id="145" w:name="_Ref45108239"/>
      <w:bookmarkStart w:id="146" w:name="_Toc112731587"/>
      <w:bookmarkStart w:id="147" w:name="_Ref523485399"/>
      <w:r>
        <w:lastRenderedPageBreak/>
        <w:t xml:space="preserve">Table </w:t>
      </w:r>
      <w:fldSimple w:instr=" STYLEREF 1 \s ">
        <w:r w:rsidR="00976F7C">
          <w:rPr>
            <w:noProof/>
          </w:rPr>
          <w:t>1</w:t>
        </w:r>
      </w:fldSimple>
      <w:r w:rsidR="00C42AFC">
        <w:noBreakHyphen/>
      </w:r>
      <w:fldSimple w:instr=" SEQ Table \* ARABIC \s 1 ">
        <w:r w:rsidR="00976F7C">
          <w:rPr>
            <w:noProof/>
          </w:rPr>
          <w:t>18</w:t>
        </w:r>
      </w:fldSimple>
      <w:bookmarkEnd w:id="145"/>
      <w:r>
        <w:t>.</w:t>
      </w:r>
      <w:r w:rsidRPr="00B636B7">
        <w:t xml:space="preserve"> </w:t>
      </w:r>
      <w:r>
        <w:t>Causal analysis results for conductivity and total dissolved solids as a stressor.</w:t>
      </w:r>
      <w:bookmarkEnd w:id="146"/>
    </w:p>
    <w:tbl>
      <w:tblPr>
        <w:tblW w:w="12694" w:type="dxa"/>
        <w:tblInd w:w="78" w:type="dxa"/>
        <w:tblLayout w:type="fixed"/>
        <w:tblLook w:val="0000" w:firstRow="0" w:lastRow="0" w:firstColumn="0" w:lastColumn="0" w:noHBand="0" w:noVBand="0"/>
      </w:tblPr>
      <w:tblGrid>
        <w:gridCol w:w="2974"/>
        <w:gridCol w:w="630"/>
        <w:gridCol w:w="630"/>
        <w:gridCol w:w="8460"/>
      </w:tblGrid>
      <w:tr w:rsidR="00EF717D" w:rsidRPr="00132AE3" w14:paraId="515612AC" w14:textId="77777777" w:rsidTr="001F5825">
        <w:trPr>
          <w:cantSplit/>
          <w:trHeight w:val="1083"/>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CFF342F" w14:textId="065491F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Dissolved solids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581AB3E" w14:textId="435C11DA" w:rsidR="00EF717D" w:rsidRPr="00132AE3" w:rsidRDefault="00FC28A7" w:rsidP="00ED2B7E">
            <w:pPr>
              <w:ind w:left="113" w:right="113"/>
              <w:rPr>
                <w:rFonts w:ascii="Arial Narrow" w:hAnsi="Arial Narrow"/>
                <w:b/>
                <w:sz w:val="20"/>
                <w:szCs w:val="20"/>
              </w:rPr>
            </w:pPr>
            <w:r>
              <w:rPr>
                <w:rFonts w:ascii="Arial Narrow" w:hAnsi="Arial Narrow"/>
                <w:b/>
                <w:sz w:val="20"/>
                <w:szCs w:val="20"/>
              </w:rPr>
              <w:t xml:space="preserve">Hat </w:t>
            </w:r>
            <w:r w:rsidR="001F5825">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933DE4" w14:textId="1F481778" w:rsidR="00EF717D" w:rsidRPr="00132AE3" w:rsidRDefault="00FC28A7" w:rsidP="00ED2B7E">
            <w:pPr>
              <w:ind w:left="113" w:right="113"/>
              <w:rPr>
                <w:rFonts w:ascii="Arial Narrow" w:hAnsi="Arial Narrow"/>
                <w:b/>
                <w:sz w:val="20"/>
                <w:szCs w:val="20"/>
              </w:rPr>
            </w:pPr>
            <w:r>
              <w:rPr>
                <w:rFonts w:ascii="Arial Narrow" w:hAnsi="Arial Narrow"/>
                <w:b/>
                <w:sz w:val="20"/>
                <w:szCs w:val="20"/>
              </w:rPr>
              <w:t xml:space="preserve">Black </w:t>
            </w:r>
            <w:r w:rsidR="001F5825">
              <w:rPr>
                <w:rFonts w:ascii="Arial Narrow" w:hAnsi="Arial Narrow"/>
                <w:b/>
                <w:sz w:val="20"/>
                <w:szCs w:val="20"/>
              </w:rPr>
              <w:t>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15D617A7" w14:textId="7777777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04BBD82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E172261"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088ED189" w14:textId="38B94104"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A0936A1" w14:textId="1A37B3D6"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68FE742D" w14:textId="733373E3" w:rsidR="00EF717D" w:rsidRPr="00600D4A" w:rsidRDefault="00EF717D" w:rsidP="00FC28A7">
            <w:pPr>
              <w:rPr>
                <w:rFonts w:ascii="Arial Narrow" w:hAnsi="Arial Narrow"/>
                <w:color w:val="000000"/>
                <w:sz w:val="20"/>
                <w:szCs w:val="20"/>
              </w:rPr>
            </w:pPr>
            <w:r w:rsidRPr="00600D4A">
              <w:rPr>
                <w:rFonts w:ascii="Arial Narrow" w:hAnsi="Arial Narrow"/>
                <w:color w:val="000000"/>
                <w:sz w:val="20"/>
                <w:szCs w:val="20"/>
              </w:rPr>
              <w:t xml:space="preserve">Sites with impaired benthic community </w:t>
            </w:r>
            <w:r w:rsidR="00FC28A7">
              <w:rPr>
                <w:rFonts w:ascii="Arial Narrow" w:hAnsi="Arial Narrow"/>
                <w:color w:val="000000"/>
                <w:sz w:val="20"/>
                <w:szCs w:val="20"/>
              </w:rPr>
              <w:t>do not show</w:t>
            </w:r>
            <w:r w:rsidR="001F5825">
              <w:rPr>
                <w:rFonts w:ascii="Arial Narrow" w:hAnsi="Arial Narrow"/>
                <w:color w:val="000000"/>
                <w:sz w:val="20"/>
                <w:szCs w:val="20"/>
              </w:rPr>
              <w:t xml:space="preserve"> high </w:t>
            </w:r>
            <w:r w:rsidRPr="00600D4A">
              <w:rPr>
                <w:rFonts w:ascii="Arial Narrow" w:hAnsi="Arial Narrow"/>
                <w:color w:val="000000"/>
                <w:sz w:val="20"/>
                <w:szCs w:val="20"/>
              </w:rPr>
              <w:t>conductivity</w:t>
            </w:r>
            <w:r>
              <w:rPr>
                <w:rFonts w:ascii="Arial Narrow" w:hAnsi="Arial Narrow"/>
                <w:color w:val="000000"/>
                <w:sz w:val="20"/>
                <w:szCs w:val="20"/>
              </w:rPr>
              <w:t xml:space="preserve"> </w:t>
            </w:r>
            <w:r w:rsidR="00FC28A7">
              <w:rPr>
                <w:rFonts w:ascii="Arial Narrow" w:hAnsi="Arial Narrow"/>
                <w:color w:val="000000"/>
                <w:sz w:val="20"/>
                <w:szCs w:val="20"/>
              </w:rPr>
              <w:t>or</w:t>
            </w:r>
            <w:r>
              <w:rPr>
                <w:rFonts w:ascii="Arial Narrow" w:hAnsi="Arial Narrow"/>
                <w:color w:val="000000"/>
                <w:sz w:val="20"/>
                <w:szCs w:val="20"/>
              </w:rPr>
              <w:t xml:space="preserve"> dissolved solids</w:t>
            </w:r>
            <w:r w:rsidRPr="00600D4A">
              <w:rPr>
                <w:rFonts w:ascii="Arial Narrow" w:hAnsi="Arial Narrow"/>
                <w:color w:val="000000"/>
                <w:sz w:val="20"/>
                <w:szCs w:val="20"/>
              </w:rPr>
              <w:t xml:space="preserve"> </w:t>
            </w:r>
            <w:r w:rsidR="001F5825">
              <w:rPr>
                <w:rFonts w:ascii="Arial Narrow" w:hAnsi="Arial Narrow"/>
                <w:color w:val="000000"/>
                <w:sz w:val="20"/>
                <w:szCs w:val="20"/>
              </w:rPr>
              <w:t>concentrations</w:t>
            </w:r>
            <w:r w:rsidR="00FC28A7">
              <w:rPr>
                <w:rFonts w:ascii="Arial Narrow" w:hAnsi="Arial Narrow"/>
                <w:color w:val="000000"/>
                <w:sz w:val="20"/>
                <w:szCs w:val="20"/>
              </w:rPr>
              <w:t xml:space="preserve"> excursions</w:t>
            </w:r>
            <w:r w:rsidR="001F5825">
              <w:rPr>
                <w:rFonts w:ascii="Arial Narrow" w:hAnsi="Arial Narrow"/>
                <w:color w:val="000000"/>
                <w:sz w:val="20"/>
                <w:szCs w:val="20"/>
              </w:rPr>
              <w:t xml:space="preserve">.  </w:t>
            </w:r>
          </w:p>
        </w:tc>
      </w:tr>
      <w:tr w:rsidR="00EF717D" w:rsidRPr="00132AE3" w14:paraId="2A0651A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5F7EDF"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B9307C8" w14:textId="12714319"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29E442B" w14:textId="04C72B42"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2B95B9D1" w14:textId="7BB4AD00" w:rsidR="00EF717D" w:rsidRPr="00CF2410" w:rsidRDefault="00EF717D" w:rsidP="001E2A6B">
            <w:pPr>
              <w:rPr>
                <w:rFonts w:ascii="Arial Narrow" w:hAnsi="Arial Narrow"/>
                <w:b/>
                <w:color w:val="000000"/>
                <w:sz w:val="20"/>
                <w:szCs w:val="20"/>
              </w:rPr>
            </w:pPr>
            <w:r w:rsidRPr="00600D4A">
              <w:rPr>
                <w:rFonts w:ascii="Arial Narrow" w:hAnsi="Arial Narrow"/>
                <w:color w:val="000000"/>
                <w:sz w:val="20"/>
                <w:szCs w:val="20"/>
              </w:rPr>
              <w:t xml:space="preserve">Conductivity </w:t>
            </w:r>
            <w:r w:rsidR="001E2A6B">
              <w:rPr>
                <w:rFonts w:ascii="Arial Narrow" w:hAnsi="Arial Narrow"/>
                <w:color w:val="000000"/>
                <w:sz w:val="20"/>
                <w:szCs w:val="20"/>
              </w:rPr>
              <w:t>and TDS were</w:t>
            </w:r>
            <w:r w:rsidRPr="00600D4A">
              <w:rPr>
                <w:rFonts w:ascii="Arial Narrow" w:hAnsi="Arial Narrow"/>
                <w:color w:val="000000"/>
                <w:sz w:val="20"/>
                <w:szCs w:val="20"/>
              </w:rPr>
              <w:t xml:space="preserve"> </w:t>
            </w:r>
            <w:r w:rsidR="00FC28A7">
              <w:rPr>
                <w:rFonts w:ascii="Arial Narrow" w:hAnsi="Arial Narrow"/>
                <w:color w:val="000000"/>
                <w:sz w:val="20"/>
                <w:szCs w:val="20"/>
              </w:rPr>
              <w:t>not elevated</w:t>
            </w:r>
            <w:r w:rsidRPr="00600D4A">
              <w:rPr>
                <w:rFonts w:ascii="Arial Narrow" w:hAnsi="Arial Narrow"/>
                <w:color w:val="000000"/>
                <w:sz w:val="20"/>
                <w:szCs w:val="20"/>
              </w:rPr>
              <w:t xml:space="preserve"> at the time of benthic </w:t>
            </w:r>
            <w:r w:rsidR="001F5825">
              <w:rPr>
                <w:rFonts w:ascii="Arial Narrow" w:hAnsi="Arial Narrow"/>
                <w:color w:val="000000"/>
                <w:sz w:val="20"/>
                <w:szCs w:val="20"/>
              </w:rPr>
              <w:t>collections</w:t>
            </w:r>
          </w:p>
        </w:tc>
      </w:tr>
      <w:tr w:rsidR="00EF717D" w:rsidRPr="00132AE3" w14:paraId="6D02EEA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0AE3BF6"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73F2275" w14:textId="31B5D63B" w:rsidR="00EF717D" w:rsidRPr="00600D4A" w:rsidRDefault="00EF717D" w:rsidP="0089282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4C19D764" w14:textId="262350ED" w:rsidR="00EF717D" w:rsidRPr="00600D4A" w:rsidRDefault="00EF717D" w:rsidP="00892829">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264981BD" w14:textId="16C2FEA1" w:rsidR="00EF717D" w:rsidRPr="00600D4A" w:rsidRDefault="00EF717D" w:rsidP="000A45B5">
            <w:pPr>
              <w:rPr>
                <w:rFonts w:ascii="Arial Narrow" w:hAnsi="Arial Narrow"/>
                <w:color w:val="000000"/>
                <w:sz w:val="20"/>
                <w:szCs w:val="20"/>
              </w:rPr>
            </w:pPr>
            <w:r w:rsidRPr="00600D4A">
              <w:rPr>
                <w:rFonts w:ascii="Arial Narrow" w:hAnsi="Arial Narrow"/>
                <w:color w:val="000000"/>
                <w:sz w:val="20"/>
                <w:szCs w:val="20"/>
              </w:rPr>
              <w:t xml:space="preserve">Benthic scores were </w:t>
            </w:r>
            <w:r>
              <w:rPr>
                <w:rFonts w:ascii="Arial Narrow" w:hAnsi="Arial Narrow"/>
                <w:color w:val="000000"/>
                <w:sz w:val="20"/>
                <w:szCs w:val="20"/>
              </w:rPr>
              <w:t xml:space="preserve">not </w:t>
            </w:r>
            <w:r w:rsidRPr="00600D4A">
              <w:rPr>
                <w:rFonts w:ascii="Arial Narrow" w:hAnsi="Arial Narrow"/>
                <w:color w:val="000000"/>
                <w:sz w:val="20"/>
                <w:szCs w:val="20"/>
              </w:rPr>
              <w:t xml:space="preserve">significantly correlated with </w:t>
            </w:r>
            <w:r>
              <w:rPr>
                <w:rFonts w:ascii="Arial Narrow" w:hAnsi="Arial Narrow"/>
                <w:color w:val="000000"/>
                <w:sz w:val="20"/>
                <w:szCs w:val="20"/>
              </w:rPr>
              <w:t>conductivity</w:t>
            </w:r>
          </w:p>
        </w:tc>
      </w:tr>
      <w:tr w:rsidR="00EF717D" w:rsidRPr="00132AE3" w14:paraId="0AA0F39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8B3379"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B426D85" w14:textId="2857BA90"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E704283" w14:textId="6CAF361A" w:rsidR="00EF717D" w:rsidRPr="00600D4A" w:rsidRDefault="001E2A6B" w:rsidP="00795AB5">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7184F24" w14:textId="1EE4712D" w:rsidR="00EF717D" w:rsidRPr="00600D4A" w:rsidRDefault="00551FDF" w:rsidP="00FC28A7">
            <w:pPr>
              <w:rPr>
                <w:rFonts w:ascii="Arial Narrow" w:hAnsi="Arial Narrow"/>
                <w:color w:val="000000"/>
                <w:sz w:val="20"/>
                <w:szCs w:val="20"/>
              </w:rPr>
            </w:pPr>
            <w:r>
              <w:rPr>
                <w:rFonts w:ascii="Arial Narrow" w:hAnsi="Arial Narrow"/>
                <w:color w:val="000000"/>
                <w:sz w:val="20"/>
                <w:szCs w:val="20"/>
              </w:rPr>
              <w:t xml:space="preserve">Mean and median </w:t>
            </w:r>
            <w:r w:rsidR="00EF717D" w:rsidRPr="00600D4A">
              <w:rPr>
                <w:rFonts w:ascii="Arial Narrow" w:hAnsi="Arial Narrow"/>
                <w:color w:val="000000"/>
                <w:sz w:val="20"/>
                <w:szCs w:val="20"/>
              </w:rPr>
              <w:t xml:space="preserve">conductivity </w:t>
            </w:r>
            <w:r w:rsidR="00FC28A7">
              <w:rPr>
                <w:rFonts w:ascii="Arial Narrow" w:hAnsi="Arial Narrow"/>
                <w:color w:val="000000"/>
                <w:sz w:val="20"/>
                <w:szCs w:val="20"/>
              </w:rPr>
              <w:t xml:space="preserve">and TDS </w:t>
            </w:r>
            <w:r w:rsidR="00EF717D" w:rsidRPr="00600D4A">
              <w:rPr>
                <w:rFonts w:ascii="Arial Narrow" w:hAnsi="Arial Narrow"/>
                <w:color w:val="000000"/>
                <w:sz w:val="20"/>
                <w:szCs w:val="20"/>
              </w:rPr>
              <w:t xml:space="preserve">values were in the range of </w:t>
            </w:r>
            <w:r w:rsidR="00FC28A7">
              <w:rPr>
                <w:rFonts w:ascii="Arial Narrow" w:hAnsi="Arial Narrow"/>
                <w:color w:val="000000"/>
                <w:sz w:val="20"/>
                <w:szCs w:val="20"/>
              </w:rPr>
              <w:t>no</w:t>
            </w:r>
            <w:r w:rsidR="00EF717D" w:rsidRPr="00600D4A">
              <w:rPr>
                <w:rFonts w:ascii="Arial Narrow" w:hAnsi="Arial Narrow"/>
                <w:color w:val="000000"/>
                <w:sz w:val="20"/>
                <w:szCs w:val="20"/>
              </w:rPr>
              <w:t xml:space="preserve"> probability for stressor effects</w:t>
            </w:r>
            <w:r>
              <w:rPr>
                <w:rFonts w:ascii="Arial Narrow" w:hAnsi="Arial Narrow"/>
                <w:color w:val="000000"/>
                <w:sz w:val="20"/>
                <w:szCs w:val="20"/>
              </w:rPr>
              <w:t xml:space="preserve"> in both streams</w:t>
            </w:r>
            <w:r w:rsidR="00EF717D">
              <w:rPr>
                <w:rFonts w:ascii="Arial Narrow" w:hAnsi="Arial Narrow"/>
                <w:color w:val="000000"/>
                <w:sz w:val="20"/>
                <w:szCs w:val="20"/>
              </w:rPr>
              <w:t>.</w:t>
            </w:r>
            <w:r>
              <w:rPr>
                <w:rFonts w:ascii="Arial Narrow" w:hAnsi="Arial Narrow"/>
                <w:color w:val="000000"/>
                <w:sz w:val="20"/>
                <w:szCs w:val="20"/>
              </w:rPr>
              <w:t xml:space="preserve">  </w:t>
            </w:r>
            <w:r w:rsidR="00FC28A7">
              <w:rPr>
                <w:rFonts w:ascii="Arial Narrow" w:hAnsi="Arial Narrow"/>
                <w:color w:val="000000"/>
                <w:sz w:val="20"/>
                <w:szCs w:val="20"/>
              </w:rPr>
              <w:t>Conductivity and TDS</w:t>
            </w:r>
            <w:r w:rsidR="00EF717D">
              <w:rPr>
                <w:rFonts w:ascii="Arial Narrow" w:hAnsi="Arial Narrow"/>
                <w:color w:val="000000"/>
                <w:sz w:val="20"/>
                <w:szCs w:val="20"/>
              </w:rPr>
              <w:t xml:space="preserve"> </w:t>
            </w:r>
            <w:r w:rsidR="00FC28A7">
              <w:rPr>
                <w:rFonts w:ascii="Arial Narrow" w:hAnsi="Arial Narrow"/>
                <w:color w:val="000000"/>
                <w:sz w:val="20"/>
                <w:szCs w:val="20"/>
              </w:rPr>
              <w:t>was not significantly different in the impaired streams when compared to the reference conditions (α=0.05)</w:t>
            </w:r>
          </w:p>
        </w:tc>
      </w:tr>
      <w:tr w:rsidR="00EF717D" w:rsidRPr="009D6B56" w14:paraId="212E11B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BACD332" w14:textId="77777777" w:rsidR="00EF717D" w:rsidRPr="009D6B56" w:rsidRDefault="00EF717D" w:rsidP="005B04A9">
            <w:pPr>
              <w:rPr>
                <w:rFonts w:ascii="Arial Narrow" w:hAnsi="Arial Narrow"/>
                <w:sz w:val="20"/>
                <w:szCs w:val="20"/>
              </w:rPr>
            </w:pPr>
            <w:r w:rsidRPr="009D6B56">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02F16FC" w14:textId="7357C31A" w:rsidR="00EF717D" w:rsidRPr="009D6B56" w:rsidRDefault="005E0D39" w:rsidP="001E2A6B">
            <w:pPr>
              <w:jc w:val="center"/>
              <w:rPr>
                <w:rFonts w:ascii="Arial Narrow" w:hAnsi="Arial Narrow"/>
                <w:color w:val="000000"/>
                <w:sz w:val="20"/>
                <w:szCs w:val="20"/>
              </w:rPr>
            </w:pPr>
            <w:r>
              <w:rPr>
                <w:rFonts w:ascii="Arial Narrow" w:hAnsi="Arial Narrow"/>
                <w:color w:val="000000"/>
                <w:sz w:val="20"/>
                <w:szCs w:val="20"/>
              </w:rPr>
              <w:t>-</w:t>
            </w:r>
            <w:r w:rsidR="001E2A6B">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99171A6" w14:textId="63A0DA8A" w:rsidR="00EF717D" w:rsidRPr="009D6B56"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7584A7A" w14:textId="2363129E" w:rsidR="00EF717D" w:rsidRPr="009D6B56" w:rsidRDefault="00551FDF" w:rsidP="001E2A6B">
            <w:pPr>
              <w:rPr>
                <w:rFonts w:ascii="Arial Narrow" w:hAnsi="Arial Narrow"/>
                <w:color w:val="000000"/>
                <w:sz w:val="20"/>
                <w:szCs w:val="20"/>
              </w:rPr>
            </w:pPr>
            <w:r>
              <w:rPr>
                <w:rFonts w:ascii="Arial Narrow" w:hAnsi="Arial Narrow"/>
                <w:color w:val="000000"/>
                <w:sz w:val="20"/>
                <w:szCs w:val="20"/>
              </w:rPr>
              <w:t>Median</w:t>
            </w:r>
            <w:r w:rsidR="00EF717D" w:rsidRPr="0094208B">
              <w:rPr>
                <w:rFonts w:ascii="Arial Narrow" w:hAnsi="Arial Narrow"/>
                <w:color w:val="000000"/>
                <w:sz w:val="20"/>
                <w:szCs w:val="20"/>
              </w:rPr>
              <w:t xml:space="preserve"> conductivity </w:t>
            </w:r>
            <w:r>
              <w:rPr>
                <w:rFonts w:ascii="Arial Narrow" w:hAnsi="Arial Narrow"/>
                <w:color w:val="000000"/>
                <w:sz w:val="20"/>
                <w:szCs w:val="20"/>
              </w:rPr>
              <w:t xml:space="preserve">values in </w:t>
            </w:r>
            <w:r w:rsidR="00FC28A7">
              <w:rPr>
                <w:rFonts w:ascii="Arial Narrow" w:hAnsi="Arial Narrow"/>
                <w:color w:val="000000"/>
                <w:sz w:val="20"/>
                <w:szCs w:val="20"/>
              </w:rPr>
              <w:t>Hat and Black Creeks were well below</w:t>
            </w:r>
            <w:r w:rsidR="00EF717D" w:rsidRPr="0094208B">
              <w:rPr>
                <w:rFonts w:ascii="Arial Narrow" w:hAnsi="Arial Narrow"/>
                <w:color w:val="000000"/>
                <w:sz w:val="20"/>
                <w:szCs w:val="20"/>
              </w:rPr>
              <w:t xml:space="preserve"> the threshold of 500 </w:t>
            </w:r>
            <w:proofErr w:type="spellStart"/>
            <w:r w:rsidR="00EF717D" w:rsidRPr="0094208B">
              <w:rPr>
                <w:rFonts w:ascii="Arial Narrow" w:hAnsi="Arial Narrow"/>
                <w:color w:val="000000"/>
                <w:sz w:val="20"/>
                <w:szCs w:val="20"/>
              </w:rPr>
              <w:t>uS</w:t>
            </w:r>
            <w:proofErr w:type="spellEnd"/>
            <w:r w:rsidR="00EF717D" w:rsidRPr="0094208B">
              <w:rPr>
                <w:rFonts w:ascii="Arial Narrow" w:hAnsi="Arial Narrow"/>
                <w:color w:val="000000"/>
                <w:sz w:val="20"/>
                <w:szCs w:val="20"/>
              </w:rPr>
              <w:t>/cm reported by Pond (2004) for loss of Ephemeroptera species</w:t>
            </w:r>
            <w:r>
              <w:rPr>
                <w:rFonts w:ascii="Arial Narrow" w:hAnsi="Arial Narrow"/>
                <w:color w:val="000000"/>
                <w:sz w:val="20"/>
                <w:szCs w:val="20"/>
              </w:rPr>
              <w:t xml:space="preserve">.  </w:t>
            </w:r>
          </w:p>
        </w:tc>
      </w:tr>
      <w:tr w:rsidR="00EF717D" w:rsidRPr="00132AE3" w14:paraId="6911724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6AB328"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B67F447" w14:textId="5512B4A9" w:rsidR="00EF717D" w:rsidRPr="00600D4A" w:rsidRDefault="00EF717D" w:rsidP="001E2A6B">
            <w:pPr>
              <w:jc w:val="center"/>
              <w:rPr>
                <w:rFonts w:ascii="Arial Narrow" w:hAnsi="Arial Narrow"/>
                <w:color w:val="000000"/>
                <w:sz w:val="20"/>
                <w:szCs w:val="20"/>
              </w:rPr>
            </w:pPr>
            <w:r>
              <w:rPr>
                <w:rFonts w:ascii="Arial Narrow" w:hAnsi="Arial Narrow"/>
                <w:color w:val="000000"/>
                <w:sz w:val="20"/>
                <w:szCs w:val="20"/>
              </w:rPr>
              <w:t>-</w:t>
            </w:r>
            <w:r w:rsidR="001E2A6B">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E130D41" w14:textId="76FF5B86" w:rsidR="00EF717D" w:rsidRPr="00600D4A" w:rsidRDefault="00EF717D" w:rsidP="001E2A6B">
            <w:pPr>
              <w:jc w:val="center"/>
              <w:rPr>
                <w:rFonts w:ascii="Arial Narrow" w:hAnsi="Arial Narrow"/>
                <w:color w:val="000000"/>
                <w:sz w:val="20"/>
                <w:szCs w:val="20"/>
              </w:rPr>
            </w:pPr>
            <w:r>
              <w:rPr>
                <w:rFonts w:ascii="Arial Narrow" w:hAnsi="Arial Narrow"/>
                <w:color w:val="000000"/>
                <w:sz w:val="20"/>
                <w:szCs w:val="20"/>
              </w:rPr>
              <w:t>-</w:t>
            </w:r>
            <w:r w:rsidR="001E2A6B">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3B3B329D" w14:textId="6335C4AA" w:rsidR="00EF717D" w:rsidRPr="00600D4A" w:rsidRDefault="001E2A6B" w:rsidP="00D65FD9">
            <w:pPr>
              <w:rPr>
                <w:rFonts w:ascii="Arial Narrow" w:hAnsi="Arial Narrow"/>
                <w:color w:val="000000"/>
                <w:sz w:val="20"/>
                <w:szCs w:val="20"/>
              </w:rPr>
            </w:pPr>
            <w:r>
              <w:rPr>
                <w:rFonts w:ascii="Arial Narrow" w:hAnsi="Arial Narrow"/>
                <w:color w:val="000000"/>
                <w:sz w:val="20"/>
                <w:szCs w:val="20"/>
              </w:rPr>
              <w:t xml:space="preserve">There are is no known </w:t>
            </w:r>
            <w:r w:rsidRPr="005F74C3">
              <w:rPr>
                <w:rFonts w:ascii="Arial Narrow" w:hAnsi="Arial Narrow"/>
                <w:color w:val="000000"/>
                <w:sz w:val="20"/>
                <w:szCs w:val="20"/>
              </w:rPr>
              <w:t xml:space="preserve">biological mechanism </w:t>
            </w:r>
            <w:r w:rsidR="00D65FD9">
              <w:rPr>
                <w:rFonts w:ascii="Arial Narrow" w:hAnsi="Arial Narrow"/>
                <w:color w:val="000000"/>
                <w:sz w:val="20"/>
                <w:szCs w:val="20"/>
              </w:rPr>
              <w:t xml:space="preserve">for </w:t>
            </w:r>
            <w:r>
              <w:rPr>
                <w:rFonts w:ascii="Arial Narrow" w:hAnsi="Arial Narrow"/>
                <w:color w:val="000000"/>
                <w:sz w:val="20"/>
                <w:szCs w:val="20"/>
              </w:rPr>
              <w:t>conductivity</w:t>
            </w:r>
            <w:r w:rsidRPr="005F74C3">
              <w:rPr>
                <w:rFonts w:ascii="Arial Narrow" w:hAnsi="Arial Narrow"/>
                <w:color w:val="000000"/>
                <w:sz w:val="20"/>
                <w:szCs w:val="20"/>
              </w:rPr>
              <w:t xml:space="preserve"> values within the range of </w:t>
            </w:r>
            <w:r>
              <w:rPr>
                <w:rFonts w:ascii="Arial Narrow" w:hAnsi="Arial Narrow"/>
                <w:color w:val="000000"/>
                <w:sz w:val="20"/>
                <w:szCs w:val="20"/>
              </w:rPr>
              <w:t>55-69</w:t>
            </w:r>
            <w:r w:rsidRPr="0094208B">
              <w:rPr>
                <w:rFonts w:ascii="Arial Narrow" w:hAnsi="Arial Narrow"/>
                <w:color w:val="000000"/>
                <w:sz w:val="20"/>
                <w:szCs w:val="20"/>
              </w:rPr>
              <w:t xml:space="preserve"> </w:t>
            </w:r>
            <w:proofErr w:type="spellStart"/>
            <w:r w:rsidRPr="0094208B">
              <w:rPr>
                <w:rFonts w:ascii="Arial Narrow" w:hAnsi="Arial Narrow"/>
                <w:color w:val="000000"/>
                <w:sz w:val="20"/>
                <w:szCs w:val="20"/>
              </w:rPr>
              <w:t>uS</w:t>
            </w:r>
            <w:proofErr w:type="spellEnd"/>
            <w:r w:rsidRPr="0094208B">
              <w:rPr>
                <w:rFonts w:ascii="Arial Narrow" w:hAnsi="Arial Narrow"/>
                <w:color w:val="000000"/>
                <w:sz w:val="20"/>
                <w:szCs w:val="20"/>
              </w:rPr>
              <w:t>/cm</w:t>
            </w:r>
            <w:r w:rsidR="00D65FD9">
              <w:rPr>
                <w:rFonts w:ascii="Arial Narrow" w:hAnsi="Arial Narrow"/>
                <w:color w:val="000000"/>
                <w:sz w:val="20"/>
                <w:szCs w:val="20"/>
              </w:rPr>
              <w:t xml:space="preserve"> (</w:t>
            </w:r>
            <w:r>
              <w:rPr>
                <w:rFonts w:ascii="Arial Narrow" w:hAnsi="Arial Narrow"/>
                <w:color w:val="000000"/>
                <w:sz w:val="20"/>
                <w:szCs w:val="20"/>
              </w:rPr>
              <w:t>the median values at the</w:t>
            </w:r>
            <w:r w:rsidRPr="005F74C3">
              <w:rPr>
                <w:rFonts w:ascii="Arial Narrow" w:hAnsi="Arial Narrow"/>
                <w:color w:val="000000"/>
                <w:sz w:val="20"/>
                <w:szCs w:val="20"/>
              </w:rPr>
              <w:t xml:space="preserve"> impaired sites</w:t>
            </w:r>
            <w:r w:rsidR="00D65FD9">
              <w:rPr>
                <w:rFonts w:ascii="Arial Narrow" w:hAnsi="Arial Narrow"/>
                <w:color w:val="000000"/>
                <w:sz w:val="20"/>
                <w:szCs w:val="20"/>
              </w:rPr>
              <w:t>)</w:t>
            </w:r>
            <w:r w:rsidRPr="005F74C3">
              <w:rPr>
                <w:rFonts w:ascii="Arial Narrow" w:hAnsi="Arial Narrow"/>
                <w:color w:val="000000"/>
                <w:sz w:val="20"/>
                <w:szCs w:val="20"/>
              </w:rPr>
              <w:t>, to produce toxic effects across a diverse assemblage of benthic macroinvertebrates</w:t>
            </w:r>
          </w:p>
        </w:tc>
      </w:tr>
      <w:tr w:rsidR="00EF717D" w:rsidRPr="00132AE3" w14:paraId="3782636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D5AAF77"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B0A4A9C" w14:textId="54DD869B"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4DD2F78" w14:textId="45AC9304" w:rsidR="00EF717D" w:rsidRPr="00600D4A" w:rsidRDefault="001E2A6B" w:rsidP="00892829">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76DDD6B2" w14:textId="50FF9A00" w:rsidR="00EF717D" w:rsidRPr="00600D4A" w:rsidRDefault="00551FDF" w:rsidP="001E2A6B">
            <w:pPr>
              <w:rPr>
                <w:rFonts w:ascii="Arial Narrow" w:hAnsi="Arial Narrow"/>
                <w:color w:val="000000"/>
                <w:sz w:val="20"/>
                <w:szCs w:val="20"/>
              </w:rPr>
            </w:pPr>
            <w:r>
              <w:rPr>
                <w:rFonts w:ascii="Arial Narrow" w:hAnsi="Arial Narrow"/>
                <w:color w:val="000000"/>
                <w:sz w:val="20"/>
                <w:szCs w:val="20"/>
              </w:rPr>
              <w:t>There</w:t>
            </w:r>
            <w:r w:rsidR="001E2A6B">
              <w:rPr>
                <w:rFonts w:ascii="Arial Narrow" w:hAnsi="Arial Narrow"/>
                <w:color w:val="000000"/>
                <w:sz w:val="20"/>
                <w:szCs w:val="20"/>
              </w:rPr>
              <w:t xml:space="preserve"> is consistent </w:t>
            </w:r>
            <w:r>
              <w:rPr>
                <w:rFonts w:ascii="Arial Narrow" w:hAnsi="Arial Narrow"/>
                <w:color w:val="000000"/>
                <w:sz w:val="20"/>
                <w:szCs w:val="20"/>
              </w:rPr>
              <w:t>evidence to support</w:t>
            </w:r>
            <w:r w:rsidR="00EF717D" w:rsidRPr="00600D4A">
              <w:rPr>
                <w:rFonts w:ascii="Arial Narrow" w:hAnsi="Arial Narrow"/>
                <w:color w:val="000000"/>
                <w:sz w:val="20"/>
                <w:szCs w:val="20"/>
              </w:rPr>
              <w:t xml:space="preserve"> conductivity </w:t>
            </w:r>
            <w:r w:rsidR="001E2A6B">
              <w:rPr>
                <w:rFonts w:ascii="Arial Narrow" w:hAnsi="Arial Narrow"/>
                <w:color w:val="000000"/>
                <w:sz w:val="20"/>
                <w:szCs w:val="20"/>
              </w:rPr>
              <w:t>and TDS as non-stressors in the impaired streams</w:t>
            </w:r>
          </w:p>
        </w:tc>
      </w:tr>
      <w:tr w:rsidR="00EF717D" w:rsidRPr="00A16D3A" w14:paraId="77FDB7B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2B2554" w14:textId="77777777" w:rsidR="00EF717D" w:rsidRPr="00A16D3A" w:rsidRDefault="00EF717D" w:rsidP="000306B8">
            <w:pPr>
              <w:jc w:val="right"/>
              <w:rPr>
                <w:rFonts w:ascii="Arial Narrow" w:hAnsi="Arial Narrow"/>
                <w:b/>
                <w:sz w:val="20"/>
                <w:szCs w:val="20"/>
              </w:rPr>
            </w:pPr>
            <w:r w:rsidRPr="00A16D3A">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243DDFC" w14:textId="7211E1AE" w:rsidR="00EF717D" w:rsidRPr="000306B8" w:rsidRDefault="001E2A6B" w:rsidP="000306B8">
            <w:pPr>
              <w:jc w:val="center"/>
              <w:rPr>
                <w:rFonts w:ascii="Arial Narrow" w:hAnsi="Arial Narrow"/>
                <w:b/>
                <w:color w:val="000000"/>
                <w:sz w:val="20"/>
                <w:szCs w:val="20"/>
              </w:rPr>
            </w:pPr>
            <w:r>
              <w:rPr>
                <w:rFonts w:ascii="Arial Narrow" w:hAnsi="Arial Narrow" w:cs="Calibri"/>
                <w:b/>
                <w:color w:val="000000"/>
                <w:sz w:val="20"/>
                <w:szCs w:val="22"/>
              </w:rPr>
              <w:t>-20</w:t>
            </w:r>
          </w:p>
        </w:tc>
        <w:tc>
          <w:tcPr>
            <w:tcW w:w="630" w:type="dxa"/>
            <w:tcBorders>
              <w:top w:val="single" w:sz="6" w:space="0" w:color="auto"/>
              <w:left w:val="single" w:sz="6" w:space="0" w:color="auto"/>
              <w:bottom w:val="single" w:sz="6" w:space="0" w:color="auto"/>
              <w:right w:val="single" w:sz="6" w:space="0" w:color="auto"/>
            </w:tcBorders>
            <w:vAlign w:val="bottom"/>
          </w:tcPr>
          <w:p w14:paraId="70A7D78C" w14:textId="2796D9F3" w:rsidR="00EF717D" w:rsidRPr="000306B8" w:rsidRDefault="001E2A6B" w:rsidP="000306B8">
            <w:pPr>
              <w:jc w:val="center"/>
              <w:rPr>
                <w:rFonts w:ascii="Arial Narrow" w:hAnsi="Arial Narrow"/>
                <w:b/>
                <w:color w:val="000000"/>
                <w:sz w:val="20"/>
                <w:szCs w:val="20"/>
              </w:rPr>
            </w:pPr>
            <w:r>
              <w:rPr>
                <w:rFonts w:ascii="Arial Narrow" w:hAnsi="Arial Narrow" w:cs="Calibri"/>
                <w:b/>
                <w:color w:val="000000"/>
                <w:sz w:val="20"/>
                <w:szCs w:val="22"/>
              </w:rPr>
              <w:t>-20</w:t>
            </w:r>
          </w:p>
        </w:tc>
        <w:tc>
          <w:tcPr>
            <w:tcW w:w="8460" w:type="dxa"/>
            <w:tcBorders>
              <w:top w:val="single" w:sz="6" w:space="0" w:color="auto"/>
              <w:left w:val="single" w:sz="6" w:space="0" w:color="auto"/>
              <w:bottom w:val="single" w:sz="6" w:space="0" w:color="auto"/>
              <w:right w:val="single" w:sz="6" w:space="0" w:color="auto"/>
            </w:tcBorders>
            <w:vAlign w:val="center"/>
          </w:tcPr>
          <w:p w14:paraId="6CCFB91E" w14:textId="77777777" w:rsidR="00EF717D" w:rsidRPr="00A16D3A" w:rsidRDefault="00EF717D" w:rsidP="000306B8">
            <w:pPr>
              <w:rPr>
                <w:rFonts w:ascii="Arial Narrow" w:hAnsi="Arial Narrow"/>
                <w:b/>
                <w:color w:val="000000"/>
                <w:sz w:val="20"/>
                <w:szCs w:val="20"/>
              </w:rPr>
            </w:pPr>
          </w:p>
        </w:tc>
      </w:tr>
    </w:tbl>
    <w:p w14:paraId="7CB527CB" w14:textId="77777777" w:rsidR="007E75C0" w:rsidRDefault="007E75C0" w:rsidP="009227C0">
      <w:pPr>
        <w:pStyle w:val="Caption"/>
        <w:keepNext/>
        <w:ind w:left="0" w:firstLine="0"/>
        <w:sectPr w:rsidR="007E75C0" w:rsidSect="007E75C0">
          <w:pgSz w:w="15840" w:h="12240" w:orient="landscape"/>
          <w:pgMar w:top="1440" w:right="1440" w:bottom="1440" w:left="1440" w:header="720" w:footer="720" w:gutter="0"/>
          <w:cols w:space="720"/>
          <w:docGrid w:linePitch="360"/>
        </w:sectPr>
      </w:pPr>
    </w:p>
    <w:p w14:paraId="03D1D849" w14:textId="112FB2E3" w:rsidR="007E75C0" w:rsidRPr="000B572D" w:rsidRDefault="007E75C0" w:rsidP="00D65FD9">
      <w:pPr>
        <w:pStyle w:val="Heading3"/>
      </w:pPr>
      <w:bookmarkStart w:id="148" w:name="_Toc112731522"/>
      <w:r w:rsidRPr="000B572D">
        <w:lastRenderedPageBreak/>
        <w:t>Dissolved Ions – Sodium</w:t>
      </w:r>
      <w:bookmarkEnd w:id="148"/>
      <w:r w:rsidRPr="000B572D">
        <w:t xml:space="preserve"> </w:t>
      </w:r>
    </w:p>
    <w:p w14:paraId="1B8726F6" w14:textId="6290783C" w:rsidR="009227C0" w:rsidRDefault="0066313A" w:rsidP="00764463">
      <w:pPr>
        <w:pStyle w:val="BlockText"/>
      </w:pPr>
      <w:r>
        <w:fldChar w:fldCharType="begin"/>
      </w:r>
      <w:r>
        <w:instrText xml:space="preserve"> REF _Ref523486621 \h </w:instrText>
      </w:r>
      <w:r>
        <w:fldChar w:fldCharType="separate"/>
      </w:r>
      <w:r w:rsidR="00976F7C">
        <w:t xml:space="preserve">Table </w:t>
      </w:r>
      <w:r w:rsidR="00976F7C">
        <w:rPr>
          <w:noProof/>
        </w:rPr>
        <w:t>1</w:t>
      </w:r>
      <w:r w:rsidR="00976F7C">
        <w:noBreakHyphen/>
      </w:r>
      <w:r w:rsidR="00976F7C">
        <w:rPr>
          <w:noProof/>
        </w:rPr>
        <w:t>19</w:t>
      </w:r>
      <w:r>
        <w:fldChar w:fldCharType="end"/>
      </w:r>
      <w:r>
        <w:t xml:space="preserve"> </w:t>
      </w:r>
      <w:r w:rsidR="007E75C0">
        <w:t>shows the causal analysis results for disso</w:t>
      </w:r>
      <w:r w:rsidR="00836676">
        <w:t xml:space="preserve">lved sodium </w:t>
      </w:r>
      <w:r w:rsidR="00312313">
        <w:t xml:space="preserve">in </w:t>
      </w:r>
      <w:r w:rsidR="00D76C54">
        <w:t>Hat</w:t>
      </w:r>
      <w:r w:rsidR="00312313">
        <w:t xml:space="preserve"> and </w:t>
      </w:r>
      <w:r w:rsidR="00D76C54">
        <w:t>Black</w:t>
      </w:r>
      <w:r w:rsidR="00312313">
        <w:t xml:space="preserve"> Creeks</w:t>
      </w:r>
      <w:r w:rsidR="007E75C0">
        <w:t xml:space="preserve">. Total causal analysis scores </w:t>
      </w:r>
      <w:r w:rsidR="003975F1">
        <w:t>were -20 in both of the impaired streams</w:t>
      </w:r>
      <w:r w:rsidR="007E75C0">
        <w:t xml:space="preserve">, indicating that there is </w:t>
      </w:r>
      <w:r w:rsidR="003975F1">
        <w:t xml:space="preserve">clear </w:t>
      </w:r>
      <w:r w:rsidR="007E75C0">
        <w:t xml:space="preserve">evidence that </w:t>
      </w:r>
      <w:r w:rsidR="00BB7559">
        <w:t xml:space="preserve">dissolved sodium is a </w:t>
      </w:r>
      <w:r w:rsidR="00B602C6">
        <w:t>non-stressor</w:t>
      </w:r>
      <w:r w:rsidR="007E75C0">
        <w:t xml:space="preserve"> in </w:t>
      </w:r>
      <w:r w:rsidR="0068622F">
        <w:t xml:space="preserve">these </w:t>
      </w:r>
      <w:r w:rsidR="007E75C0">
        <w:t xml:space="preserve">streams. </w:t>
      </w:r>
      <w:r w:rsidR="00836676">
        <w:t>Average and median c</w:t>
      </w:r>
      <w:r w:rsidR="007E75C0">
        <w:t xml:space="preserve">oncentrations </w:t>
      </w:r>
      <w:r w:rsidR="00711F33">
        <w:t xml:space="preserve">fell </w:t>
      </w:r>
      <w:r w:rsidR="00BB7559">
        <w:t xml:space="preserve">within the </w:t>
      </w:r>
      <w:r w:rsidR="003975F1">
        <w:t xml:space="preserve">no </w:t>
      </w:r>
      <w:r w:rsidR="00BB7559">
        <w:t>probability of stress</w:t>
      </w:r>
      <w:r w:rsidR="003975F1">
        <w:t xml:space="preserve"> range</w:t>
      </w:r>
      <w:r w:rsidR="00BB7559">
        <w:t xml:space="preserve"> in both </w:t>
      </w:r>
      <w:r w:rsidR="003975F1">
        <w:t>streams.  Additionally</w:t>
      </w:r>
      <w:r w:rsidR="00BB7559">
        <w:t xml:space="preserve"> </w:t>
      </w:r>
      <w:r w:rsidR="0068622F">
        <w:t>sodium concentrations</w:t>
      </w:r>
      <w:r w:rsidR="000B572D">
        <w:t xml:space="preserve"> were </w:t>
      </w:r>
      <w:r w:rsidR="00BB7559">
        <w:t xml:space="preserve">still </w:t>
      </w:r>
      <w:r w:rsidR="000B572D">
        <w:t xml:space="preserve">well below documented toxicity </w:t>
      </w:r>
      <w:r w:rsidR="00BB7559">
        <w:t>levels and do not appear to exhibit spikes to concentrations capable of causing acute toxicity in the streams</w:t>
      </w:r>
      <w:r w:rsidR="0068622F">
        <w:t>.</w:t>
      </w:r>
      <w:r w:rsidR="00BB7559">
        <w:t xml:space="preserve">  </w:t>
      </w:r>
      <w:r w:rsidR="003975F1">
        <w:t>There was no correlation between sodium and SCI scores in either of the impaired streams.  Conductivity, an analogous stressor for sodium, was also low in both streams.</w:t>
      </w:r>
      <w:r w:rsidR="00FE5B22">
        <w:t xml:space="preserve">  </w:t>
      </w:r>
      <w:r w:rsidR="00BB7559">
        <w:t xml:space="preserve">For these reasons and others shown in </w:t>
      </w:r>
      <w:r w:rsidR="00BB7559">
        <w:fldChar w:fldCharType="begin"/>
      </w:r>
      <w:r w:rsidR="00BB7559">
        <w:instrText xml:space="preserve"> REF _Ref523486621 \h </w:instrText>
      </w:r>
      <w:r w:rsidR="00BB7559">
        <w:fldChar w:fldCharType="separate"/>
      </w:r>
      <w:r w:rsidR="00976F7C">
        <w:t xml:space="preserve">Table </w:t>
      </w:r>
      <w:r w:rsidR="00976F7C">
        <w:rPr>
          <w:noProof/>
        </w:rPr>
        <w:t>1</w:t>
      </w:r>
      <w:r w:rsidR="00976F7C">
        <w:noBreakHyphen/>
      </w:r>
      <w:r w:rsidR="00976F7C">
        <w:rPr>
          <w:noProof/>
        </w:rPr>
        <w:t>19</w:t>
      </w:r>
      <w:r w:rsidR="00BB7559">
        <w:fldChar w:fldCharType="end"/>
      </w:r>
      <w:r w:rsidR="00BB7559">
        <w:t>, sodi</w:t>
      </w:r>
      <w:r w:rsidR="00E16E06">
        <w:t>um was categorized as a non-stressor</w:t>
      </w:r>
      <w:r w:rsidR="00BB7559">
        <w:t xml:space="preserve"> in </w:t>
      </w:r>
      <w:r w:rsidR="003975F1">
        <w:t>Hat and Black</w:t>
      </w:r>
      <w:r w:rsidR="00BB7559">
        <w:t xml:space="preserve"> Creeks.</w:t>
      </w:r>
    </w:p>
    <w:p w14:paraId="27F3ACA1" w14:textId="18C0A477" w:rsidR="00BB7559" w:rsidRDefault="00BB7559" w:rsidP="00D65FD9">
      <w:pPr>
        <w:pStyle w:val="Heading3"/>
      </w:pPr>
      <w:bookmarkStart w:id="149" w:name="_Toc112731523"/>
      <w:r>
        <w:t xml:space="preserve">Dissolved Ions </w:t>
      </w:r>
      <w:r w:rsidR="00FE5B22">
        <w:t>–</w:t>
      </w:r>
      <w:r>
        <w:t xml:space="preserve"> </w:t>
      </w:r>
      <w:r w:rsidRPr="000B572D">
        <w:t>Sulfate</w:t>
      </w:r>
      <w:bookmarkEnd w:id="149"/>
    </w:p>
    <w:p w14:paraId="1CF9BE90" w14:textId="329C004F" w:rsidR="00FE5B22" w:rsidRPr="00FE5B22" w:rsidRDefault="00FE5B22" w:rsidP="00FE5B22">
      <w:pPr>
        <w:pStyle w:val="BlockText"/>
      </w:pPr>
      <w:r>
        <w:fldChar w:fldCharType="begin"/>
      </w:r>
      <w:r>
        <w:instrText xml:space="preserve"> REF _Ref523487823 \h </w:instrText>
      </w:r>
      <w:r>
        <w:fldChar w:fldCharType="separate"/>
      </w:r>
      <w:r w:rsidR="00976F7C">
        <w:t xml:space="preserve">Table </w:t>
      </w:r>
      <w:r w:rsidR="00976F7C">
        <w:rPr>
          <w:noProof/>
        </w:rPr>
        <w:t>1</w:t>
      </w:r>
      <w:r w:rsidR="00976F7C">
        <w:noBreakHyphen/>
      </w:r>
      <w:r w:rsidR="00976F7C">
        <w:rPr>
          <w:noProof/>
        </w:rPr>
        <w:t>20</w:t>
      </w:r>
      <w:r>
        <w:fldChar w:fldCharType="end"/>
      </w:r>
      <w:r>
        <w:t xml:space="preserve"> shows the causal analysis results for dissolved sulfate as a stressor in </w:t>
      </w:r>
      <w:r w:rsidR="003975F1">
        <w:t xml:space="preserve">Hat and Black Creeks. Total causal analysis scores were -20 in both of the impaired streams, indicating that there is clear evidence that dissolved sulfate is a non-stressor in these streams. Average and median concentrations fell within the no probability of stress range in both streams.  There was no correlation between sulfate and SCI scores in either of the impaired streams.  Conductivity, an analogous stressor for sulfate, was also low in both streams.  </w:t>
      </w:r>
      <w:r w:rsidR="003D0BB2">
        <w:t xml:space="preserve">For these reasons and others shown in </w:t>
      </w:r>
      <w:r w:rsidR="003D0BB2">
        <w:fldChar w:fldCharType="begin"/>
      </w:r>
      <w:r w:rsidR="003D0BB2">
        <w:instrText xml:space="preserve"> REF _Ref523487823 \h </w:instrText>
      </w:r>
      <w:r w:rsidR="003D0BB2">
        <w:fldChar w:fldCharType="separate"/>
      </w:r>
      <w:r w:rsidR="00976F7C">
        <w:t xml:space="preserve">Table </w:t>
      </w:r>
      <w:r w:rsidR="00976F7C">
        <w:rPr>
          <w:noProof/>
        </w:rPr>
        <w:t>1</w:t>
      </w:r>
      <w:r w:rsidR="00976F7C">
        <w:noBreakHyphen/>
      </w:r>
      <w:r w:rsidR="00976F7C">
        <w:rPr>
          <w:noProof/>
        </w:rPr>
        <w:t>20</w:t>
      </w:r>
      <w:r w:rsidR="003D0BB2">
        <w:fldChar w:fldCharType="end"/>
      </w:r>
      <w:r w:rsidR="003D0BB2">
        <w:t xml:space="preserve">, dissolved sulfate was classified as a non-stressor in </w:t>
      </w:r>
      <w:r w:rsidR="003975F1">
        <w:t xml:space="preserve">Hat </w:t>
      </w:r>
      <w:r w:rsidR="000F21E7">
        <w:t>and</w:t>
      </w:r>
      <w:r w:rsidR="00010A7B">
        <w:t xml:space="preserve"> </w:t>
      </w:r>
      <w:r w:rsidR="003975F1">
        <w:t xml:space="preserve">Black </w:t>
      </w:r>
      <w:r w:rsidR="00010A7B">
        <w:t>Creek</w:t>
      </w:r>
      <w:r w:rsidR="000F21E7">
        <w:t>s</w:t>
      </w:r>
      <w:r w:rsidR="003D0BB2">
        <w:t>.</w:t>
      </w:r>
      <w:r>
        <w:t xml:space="preserve"> </w:t>
      </w:r>
    </w:p>
    <w:p w14:paraId="17F68D2B" w14:textId="2F33CC0A" w:rsidR="007E75C0" w:rsidRPr="005B164E" w:rsidRDefault="007E75C0" w:rsidP="00D65FD9">
      <w:pPr>
        <w:pStyle w:val="Heading3"/>
        <w:ind w:left="0"/>
      </w:pPr>
      <w:bookmarkStart w:id="150" w:name="_Toc112731524"/>
      <w:r w:rsidRPr="005B164E">
        <w:t>Dissolved Ions – Chloride</w:t>
      </w:r>
      <w:bookmarkEnd w:id="150"/>
      <w:r w:rsidRPr="005B164E">
        <w:t xml:space="preserve"> </w:t>
      </w:r>
    </w:p>
    <w:p w14:paraId="5175DF29" w14:textId="7A14309A" w:rsidR="007E75C0" w:rsidRPr="009131CA" w:rsidRDefault="00922E3E" w:rsidP="007E75C0">
      <w:pPr>
        <w:pStyle w:val="BlockText"/>
      </w:pPr>
      <w:r>
        <w:fldChar w:fldCharType="begin"/>
      </w:r>
      <w:r>
        <w:instrText xml:space="preserve"> REF _Ref72469285 \h </w:instrText>
      </w:r>
      <w:r>
        <w:fldChar w:fldCharType="separate"/>
      </w:r>
      <w:r w:rsidR="00976F7C">
        <w:t xml:space="preserve">Table </w:t>
      </w:r>
      <w:r w:rsidR="00976F7C">
        <w:rPr>
          <w:noProof/>
        </w:rPr>
        <w:t>1</w:t>
      </w:r>
      <w:r w:rsidR="00976F7C">
        <w:noBreakHyphen/>
      </w:r>
      <w:r w:rsidR="00976F7C">
        <w:rPr>
          <w:noProof/>
        </w:rPr>
        <w:t>21</w:t>
      </w:r>
      <w:r>
        <w:fldChar w:fldCharType="end"/>
      </w:r>
      <w:r w:rsidR="003D0BB2">
        <w:fldChar w:fldCharType="begin"/>
      </w:r>
      <w:r w:rsidR="003D0BB2">
        <w:instrText xml:space="preserve"> REF _Ref523491289 \h </w:instrText>
      </w:r>
      <w:r w:rsidR="003D0BB2">
        <w:fldChar w:fldCharType="separate"/>
      </w:r>
      <w:r w:rsidR="00976F7C" w:rsidRPr="001232E2">
        <w:t xml:space="preserve">Table </w:t>
      </w:r>
      <w:r w:rsidR="00976F7C">
        <w:rPr>
          <w:noProof/>
        </w:rPr>
        <w:t>1</w:t>
      </w:r>
      <w:r w:rsidR="00976F7C">
        <w:noBreakHyphen/>
      </w:r>
      <w:r w:rsidR="00976F7C">
        <w:rPr>
          <w:noProof/>
        </w:rPr>
        <w:t>23</w:t>
      </w:r>
      <w:r w:rsidR="003D0BB2">
        <w:fldChar w:fldCharType="end"/>
      </w:r>
      <w:r w:rsidR="003D0BB2">
        <w:t xml:space="preserve"> </w:t>
      </w:r>
      <w:r w:rsidR="007E75C0">
        <w:t>shows the causal analysis results for dissolved</w:t>
      </w:r>
      <w:r w:rsidR="00836676">
        <w:t xml:space="preserve"> chloride </w:t>
      </w:r>
      <w:r w:rsidR="003D0BB2">
        <w:t xml:space="preserve">in </w:t>
      </w:r>
      <w:r w:rsidR="00B24665">
        <w:t>Hat</w:t>
      </w:r>
      <w:r w:rsidR="003D0BB2">
        <w:t xml:space="preserve"> and </w:t>
      </w:r>
      <w:r w:rsidR="00B24665">
        <w:t>Black</w:t>
      </w:r>
      <w:r w:rsidR="003D0BB2">
        <w:t xml:space="preserve"> Creeks</w:t>
      </w:r>
      <w:r w:rsidR="007E75C0">
        <w:t>. Tot</w:t>
      </w:r>
      <w:r w:rsidR="00910710">
        <w:t xml:space="preserve">al causal analysis scores </w:t>
      </w:r>
      <w:r w:rsidR="000F5272">
        <w:t>were equal to -</w:t>
      </w:r>
      <w:r w:rsidR="00B24665">
        <w:t>2</w:t>
      </w:r>
      <w:r w:rsidR="00BB7F39">
        <w:t>5</w:t>
      </w:r>
      <w:r w:rsidR="000F5272">
        <w:t xml:space="preserve"> in </w:t>
      </w:r>
      <w:r w:rsidR="006F4689">
        <w:t>both streams</w:t>
      </w:r>
      <w:r w:rsidR="00910710">
        <w:t>.</w:t>
      </w:r>
      <w:r w:rsidR="007E75C0">
        <w:t xml:space="preserve"> </w:t>
      </w:r>
      <w:r w:rsidR="006F4689">
        <w:t xml:space="preserve"> Both </w:t>
      </w:r>
      <w:r w:rsidR="00B24665">
        <w:t>of the impaired streams had mean</w:t>
      </w:r>
      <w:r w:rsidR="008204AD">
        <w:t xml:space="preserve"> and median values </w:t>
      </w:r>
      <w:r w:rsidR="00B24665">
        <w:t>that fell within the no</w:t>
      </w:r>
      <w:r w:rsidR="008204AD">
        <w:t xml:space="preserve"> probab</w:t>
      </w:r>
      <w:r w:rsidR="005B164E">
        <w:t>ility for stressor effects</w:t>
      </w:r>
      <w:r w:rsidR="00B24665">
        <w:t xml:space="preserve"> range. W</w:t>
      </w:r>
      <w:r w:rsidR="00684BBE">
        <w:t xml:space="preserve">ith median </w:t>
      </w:r>
      <w:r w:rsidR="00100A28">
        <w:t xml:space="preserve">chloride </w:t>
      </w:r>
      <w:r w:rsidR="00684BBE">
        <w:t xml:space="preserve">concentrations ranging from </w:t>
      </w:r>
      <w:r w:rsidR="00B24665">
        <w:t>3.6</w:t>
      </w:r>
      <w:r w:rsidR="00684BBE">
        <w:t xml:space="preserve"> mg/L in </w:t>
      </w:r>
      <w:r w:rsidR="00B24665">
        <w:t>Hat</w:t>
      </w:r>
      <w:r w:rsidR="00684BBE">
        <w:t xml:space="preserve"> Creek to </w:t>
      </w:r>
      <w:r w:rsidR="00B24665">
        <w:t>8.5</w:t>
      </w:r>
      <w:r w:rsidR="00684BBE">
        <w:t xml:space="preserve"> mg/L in </w:t>
      </w:r>
      <w:r w:rsidR="00B24665">
        <w:t>Black</w:t>
      </w:r>
      <w:r w:rsidR="00684BBE">
        <w:t xml:space="preserve"> Creek</w:t>
      </w:r>
      <w:r w:rsidR="00B24665">
        <w:t>, chloride concentrations</w:t>
      </w:r>
      <w:r w:rsidR="008204AD">
        <w:t xml:space="preserve"> were well below the</w:t>
      </w:r>
      <w:r w:rsidR="009131CA">
        <w:t xml:space="preserve"> range where toxic effects would be expected.  </w:t>
      </w:r>
      <w:r w:rsidR="00EA27D6">
        <w:t xml:space="preserve">Maximum chloride concentrations in both streams fell well below both chronic and acute concentration criteria established in Virginia water quality standards to protect aquatic life. </w:t>
      </w:r>
      <w:r w:rsidR="007E75C0">
        <w:t>For these reasons and others explained in</w:t>
      </w:r>
      <w:r w:rsidR="00684BBE">
        <w:t xml:space="preserve"> </w:t>
      </w:r>
      <w:r w:rsidR="00684BBE">
        <w:fldChar w:fldCharType="begin"/>
      </w:r>
      <w:r w:rsidR="00684BBE">
        <w:instrText xml:space="preserve"> REF _Ref72469285 \h </w:instrText>
      </w:r>
      <w:r w:rsidR="00684BBE">
        <w:fldChar w:fldCharType="separate"/>
      </w:r>
      <w:r w:rsidR="00976F7C">
        <w:t xml:space="preserve">Table </w:t>
      </w:r>
      <w:r w:rsidR="00976F7C">
        <w:rPr>
          <w:noProof/>
        </w:rPr>
        <w:t>1</w:t>
      </w:r>
      <w:r w:rsidR="00976F7C">
        <w:noBreakHyphen/>
      </w:r>
      <w:r w:rsidR="00976F7C">
        <w:rPr>
          <w:noProof/>
        </w:rPr>
        <w:t>21</w:t>
      </w:r>
      <w:r w:rsidR="00684BBE">
        <w:fldChar w:fldCharType="end"/>
      </w:r>
      <w:r w:rsidR="007E75C0">
        <w:t xml:space="preserve">, dissolved chloride </w:t>
      </w:r>
      <w:r w:rsidR="00100A28">
        <w:t>was</w:t>
      </w:r>
      <w:r w:rsidR="007E75C0">
        <w:t xml:space="preserve"> categorized as </w:t>
      </w:r>
      <w:r w:rsidR="00100A28">
        <w:t xml:space="preserve">a </w:t>
      </w:r>
      <w:r w:rsidR="007E75C0">
        <w:t>non-</w:t>
      </w:r>
      <w:r w:rsidR="00100A28">
        <w:t>stressor</w:t>
      </w:r>
      <w:r w:rsidR="009131CA">
        <w:t xml:space="preserve"> for </w:t>
      </w:r>
      <w:r w:rsidR="00B24665">
        <w:t xml:space="preserve">Hat and Black </w:t>
      </w:r>
      <w:r w:rsidR="00684BBE">
        <w:t>Creeks</w:t>
      </w:r>
      <w:r w:rsidR="007E75C0" w:rsidRPr="00D539AE">
        <w:t>.</w:t>
      </w:r>
    </w:p>
    <w:p w14:paraId="17B30A27" w14:textId="39E8E7A4" w:rsidR="007E75C0" w:rsidRDefault="007E75C0" w:rsidP="007E75C0"/>
    <w:p w14:paraId="6F29A5A6" w14:textId="64C1CC7A" w:rsidR="000305C4" w:rsidRPr="000305C4" w:rsidRDefault="000305C4" w:rsidP="00D65FD9">
      <w:pPr>
        <w:pStyle w:val="Heading3"/>
        <w:ind w:left="0"/>
      </w:pPr>
      <w:bookmarkStart w:id="151" w:name="_Toc112731525"/>
      <w:r w:rsidRPr="000305C4">
        <w:lastRenderedPageBreak/>
        <w:t>Dissolved Ions – Potassium</w:t>
      </w:r>
      <w:bookmarkEnd w:id="151"/>
    </w:p>
    <w:p w14:paraId="2BC4BD94" w14:textId="4DD47C4B" w:rsidR="000305C4" w:rsidRPr="009131CA" w:rsidRDefault="000305C4" w:rsidP="000305C4">
      <w:pPr>
        <w:pStyle w:val="BlockText"/>
      </w:pPr>
      <w:r>
        <w:fldChar w:fldCharType="begin"/>
      </w:r>
      <w:r>
        <w:instrText xml:space="preserve"> REF _Ref523491289 \h </w:instrText>
      </w:r>
      <w:r>
        <w:fldChar w:fldCharType="separate"/>
      </w:r>
      <w:r w:rsidR="00976F7C" w:rsidRPr="001232E2">
        <w:t xml:space="preserve">Table </w:t>
      </w:r>
      <w:r w:rsidR="00976F7C">
        <w:rPr>
          <w:noProof/>
        </w:rPr>
        <w:t>1</w:t>
      </w:r>
      <w:r w:rsidR="00976F7C">
        <w:noBreakHyphen/>
      </w:r>
      <w:r w:rsidR="00976F7C">
        <w:rPr>
          <w:noProof/>
        </w:rPr>
        <w:t>23</w:t>
      </w:r>
      <w:r>
        <w:fldChar w:fldCharType="end"/>
      </w:r>
      <w:r>
        <w:t xml:space="preserve"> shows the causal analysis results for dissolved potassium in </w:t>
      </w:r>
      <w:r w:rsidR="00B24665">
        <w:t>Hat and Black</w:t>
      </w:r>
      <w:r>
        <w:t xml:space="preserve"> Creeks. Total causal </w:t>
      </w:r>
      <w:r w:rsidR="0080167A">
        <w:t xml:space="preserve">analysis scores </w:t>
      </w:r>
      <w:r w:rsidR="00F42AC0">
        <w:t>ranged from -17 in Hat Creek to -9 in Black Creek</w:t>
      </w:r>
      <w:r>
        <w:t xml:space="preserve">.  Mean and median potassium values </w:t>
      </w:r>
      <w:r w:rsidR="00F42AC0">
        <w:t>in Black Creek</w:t>
      </w:r>
      <w:r>
        <w:t xml:space="preserve"> fell </w:t>
      </w:r>
      <w:r w:rsidR="00F42AC0">
        <w:t>just above</w:t>
      </w:r>
      <w:r>
        <w:t xml:space="preserve"> the boundary between a low and medium probability for stressor effects</w:t>
      </w:r>
      <w:r w:rsidR="00F42AC0">
        <w:t>.  Mean and median potassium concentrations in Hat Creek fell within the low probability of stressor effects range. Additionally</w:t>
      </w:r>
      <w:r>
        <w:t>, potassium values in the impaired streams were well below the range where toxic effects would be expected.  For these reasons and others explained in</w:t>
      </w:r>
      <w:r w:rsidR="00922E3E">
        <w:t xml:space="preserve"> </w:t>
      </w:r>
      <w:r w:rsidR="00922E3E">
        <w:fldChar w:fldCharType="begin"/>
      </w:r>
      <w:r w:rsidR="00922E3E">
        <w:instrText xml:space="preserve"> REF _Ref80187826 \h </w:instrText>
      </w:r>
      <w:r w:rsidR="00922E3E">
        <w:fldChar w:fldCharType="separate"/>
      </w:r>
      <w:r w:rsidR="00976F7C">
        <w:t xml:space="preserve">Table </w:t>
      </w:r>
      <w:r w:rsidR="00976F7C">
        <w:rPr>
          <w:noProof/>
        </w:rPr>
        <w:t>1</w:t>
      </w:r>
      <w:r w:rsidR="00976F7C">
        <w:noBreakHyphen/>
      </w:r>
      <w:r w:rsidR="00976F7C">
        <w:rPr>
          <w:noProof/>
        </w:rPr>
        <w:t>22</w:t>
      </w:r>
      <w:r w:rsidR="00922E3E">
        <w:fldChar w:fldCharType="end"/>
      </w:r>
      <w:r>
        <w:t xml:space="preserve">, dissolved </w:t>
      </w:r>
      <w:r w:rsidR="00100A28">
        <w:t xml:space="preserve">potassium was </w:t>
      </w:r>
      <w:r>
        <w:t xml:space="preserve">categorized as </w:t>
      </w:r>
      <w:r w:rsidR="00100A28">
        <w:t xml:space="preserve">a </w:t>
      </w:r>
      <w:r>
        <w:t>non-stre</w:t>
      </w:r>
      <w:r w:rsidR="00100A28">
        <w:t>ssor</w:t>
      </w:r>
      <w:r>
        <w:t xml:space="preserve"> for </w:t>
      </w:r>
      <w:r w:rsidR="00F42AC0">
        <w:t>Hat and Black</w:t>
      </w:r>
      <w:r>
        <w:t xml:space="preserve"> Creeks</w:t>
      </w:r>
      <w:r w:rsidRPr="00D539AE">
        <w:t>.</w:t>
      </w:r>
    </w:p>
    <w:p w14:paraId="370B51D3" w14:textId="77777777" w:rsidR="000305C4" w:rsidRPr="007E75C0" w:rsidRDefault="000305C4" w:rsidP="007E75C0">
      <w:pPr>
        <w:sectPr w:rsidR="000305C4" w:rsidRPr="007E75C0" w:rsidSect="00ED68DC">
          <w:pgSz w:w="12240" w:h="15840"/>
          <w:pgMar w:top="1440" w:right="1440" w:bottom="1440" w:left="1440" w:header="720" w:footer="720" w:gutter="0"/>
          <w:cols w:space="720"/>
          <w:docGrid w:linePitch="360"/>
        </w:sectPr>
      </w:pPr>
    </w:p>
    <w:p w14:paraId="016414E7" w14:textId="7AA8F528" w:rsidR="007E75C0" w:rsidRDefault="007E75C0" w:rsidP="007E75C0">
      <w:pPr>
        <w:pStyle w:val="Caption"/>
        <w:keepNext/>
      </w:pPr>
      <w:bookmarkStart w:id="152" w:name="_Ref523486621"/>
      <w:bookmarkStart w:id="153" w:name="_Toc112731588"/>
      <w:bookmarkEnd w:id="147"/>
      <w:r>
        <w:lastRenderedPageBreak/>
        <w:t xml:space="preserve">Table </w:t>
      </w:r>
      <w:fldSimple w:instr=" STYLEREF 1 \s ">
        <w:r w:rsidR="00976F7C">
          <w:rPr>
            <w:noProof/>
          </w:rPr>
          <w:t>1</w:t>
        </w:r>
      </w:fldSimple>
      <w:r w:rsidR="00C42AFC">
        <w:noBreakHyphen/>
      </w:r>
      <w:fldSimple w:instr=" SEQ Table \* ARABIC \s 1 ">
        <w:r w:rsidR="00976F7C">
          <w:rPr>
            <w:noProof/>
          </w:rPr>
          <w:t>19</w:t>
        </w:r>
      </w:fldSimple>
      <w:bookmarkEnd w:id="152"/>
      <w:r>
        <w:t>.</w:t>
      </w:r>
      <w:r w:rsidRPr="00D3337B">
        <w:t xml:space="preserve"> </w:t>
      </w:r>
      <w:r>
        <w:t xml:space="preserve">Causal analysis results for dissolved sodium as </w:t>
      </w:r>
      <w:r w:rsidR="00BB6A7D">
        <w:t>a stressor</w:t>
      </w:r>
      <w:r>
        <w:t>.</w:t>
      </w:r>
      <w:bookmarkEnd w:id="153"/>
    </w:p>
    <w:tbl>
      <w:tblPr>
        <w:tblW w:w="12784" w:type="dxa"/>
        <w:tblInd w:w="78" w:type="dxa"/>
        <w:tblLayout w:type="fixed"/>
        <w:tblLook w:val="0000" w:firstRow="0" w:lastRow="0" w:firstColumn="0" w:lastColumn="0" w:noHBand="0" w:noVBand="0"/>
      </w:tblPr>
      <w:tblGrid>
        <w:gridCol w:w="2974"/>
        <w:gridCol w:w="630"/>
        <w:gridCol w:w="630"/>
        <w:gridCol w:w="8550"/>
      </w:tblGrid>
      <w:tr w:rsidR="00EF717D" w:rsidRPr="00132AE3" w14:paraId="40892FCA" w14:textId="77777777" w:rsidTr="00E96B41">
        <w:trPr>
          <w:cantSplit/>
          <w:trHeight w:val="1083"/>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77829517" w14:textId="1F84FA8A"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Sodium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79E95E1" w14:textId="78718BDA" w:rsidR="00EF717D" w:rsidRPr="00132AE3" w:rsidRDefault="00D76C54" w:rsidP="00ED2B7E">
            <w:pPr>
              <w:ind w:left="113" w:right="113"/>
              <w:rPr>
                <w:rFonts w:ascii="Arial Narrow" w:hAnsi="Arial Narrow"/>
                <w:b/>
                <w:sz w:val="20"/>
                <w:szCs w:val="20"/>
              </w:rPr>
            </w:pPr>
            <w:r>
              <w:rPr>
                <w:rFonts w:ascii="Arial Narrow" w:hAnsi="Arial Narrow"/>
                <w:b/>
                <w:sz w:val="20"/>
                <w:szCs w:val="20"/>
              </w:rPr>
              <w:t xml:space="preserve">Hat </w:t>
            </w:r>
            <w:r w:rsidR="00BB6A7D">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E8CE27" w14:textId="62ECB285" w:rsidR="00EF717D" w:rsidRPr="00132AE3" w:rsidRDefault="00D76C54" w:rsidP="00ED2B7E">
            <w:pPr>
              <w:ind w:left="113" w:right="113"/>
              <w:rPr>
                <w:rFonts w:ascii="Arial Narrow" w:hAnsi="Arial Narrow"/>
                <w:b/>
                <w:sz w:val="20"/>
                <w:szCs w:val="20"/>
              </w:rPr>
            </w:pPr>
            <w:r>
              <w:rPr>
                <w:rFonts w:ascii="Arial Narrow" w:hAnsi="Arial Narrow"/>
                <w:b/>
                <w:sz w:val="20"/>
                <w:szCs w:val="20"/>
              </w:rPr>
              <w:t xml:space="preserve">Black </w:t>
            </w:r>
            <w:r w:rsidR="00BB6A7D">
              <w:rPr>
                <w:rFonts w:ascii="Arial Narrow" w:hAnsi="Arial Narrow"/>
                <w:b/>
                <w:sz w:val="20"/>
                <w:szCs w:val="20"/>
              </w:rPr>
              <w:t>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6EBC1547" w14:textId="77777777" w:rsidR="00EF717D" w:rsidRPr="00132AE3" w:rsidRDefault="00EF717D" w:rsidP="00ED2B7E">
            <w:pPr>
              <w:jc w:val="center"/>
              <w:rPr>
                <w:rFonts w:ascii="Arial Narrow" w:hAnsi="Arial Narrow"/>
                <w:b/>
                <w:sz w:val="20"/>
                <w:szCs w:val="20"/>
              </w:rPr>
            </w:pPr>
            <w:r w:rsidRPr="00132AE3">
              <w:rPr>
                <w:rFonts w:ascii="Arial Narrow" w:hAnsi="Arial Narrow"/>
                <w:b/>
                <w:sz w:val="20"/>
                <w:szCs w:val="20"/>
              </w:rPr>
              <w:t>Explanation</w:t>
            </w:r>
          </w:p>
        </w:tc>
      </w:tr>
      <w:tr w:rsidR="00EF717D" w:rsidRPr="00132AE3" w14:paraId="5CCB749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FB40E8"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6F5ED07" w14:textId="44570AB4" w:rsidR="00EF717D" w:rsidRPr="00022314" w:rsidRDefault="00D76C54" w:rsidP="00F67F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3932334" w14:textId="27D74755" w:rsidR="00EF717D" w:rsidRPr="00022314" w:rsidRDefault="00D76C54" w:rsidP="00F67F79">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7A59A993" w14:textId="6095B5FA" w:rsidR="00EF717D" w:rsidRPr="00022314" w:rsidRDefault="00D76C54" w:rsidP="00D76C54">
            <w:pPr>
              <w:rPr>
                <w:rFonts w:ascii="Arial Narrow" w:hAnsi="Arial Narrow"/>
                <w:color w:val="000000"/>
                <w:sz w:val="20"/>
                <w:szCs w:val="20"/>
              </w:rPr>
            </w:pPr>
            <w:r>
              <w:rPr>
                <w:rFonts w:ascii="Arial Narrow" w:hAnsi="Arial Narrow"/>
                <w:color w:val="000000"/>
                <w:sz w:val="20"/>
                <w:szCs w:val="20"/>
              </w:rPr>
              <w:t>Neither Hat nor Black</w:t>
            </w:r>
            <w:r w:rsidR="00764463">
              <w:rPr>
                <w:rFonts w:ascii="Arial Narrow" w:hAnsi="Arial Narrow"/>
                <w:color w:val="000000"/>
                <w:sz w:val="20"/>
                <w:szCs w:val="20"/>
              </w:rPr>
              <w:t xml:space="preserve"> Creeks</w:t>
            </w:r>
            <w:r w:rsidR="00EF717D" w:rsidRPr="00022314">
              <w:rPr>
                <w:rFonts w:ascii="Arial Narrow" w:hAnsi="Arial Narrow"/>
                <w:color w:val="000000"/>
                <w:sz w:val="20"/>
                <w:szCs w:val="20"/>
              </w:rPr>
              <w:t xml:space="preserve"> show </w:t>
            </w:r>
            <w:r w:rsidR="00764463">
              <w:rPr>
                <w:rFonts w:ascii="Arial Narrow" w:hAnsi="Arial Narrow"/>
                <w:color w:val="000000"/>
                <w:sz w:val="20"/>
                <w:szCs w:val="20"/>
              </w:rPr>
              <w:t>elevated sodium concentrations</w:t>
            </w:r>
            <w:r w:rsidR="00D937D0">
              <w:rPr>
                <w:rFonts w:ascii="Arial Narrow" w:hAnsi="Arial Narrow"/>
                <w:color w:val="000000"/>
                <w:sz w:val="20"/>
                <w:szCs w:val="20"/>
              </w:rPr>
              <w:t>.</w:t>
            </w:r>
            <w:r w:rsidR="00711F33">
              <w:rPr>
                <w:rFonts w:ascii="Arial Narrow" w:hAnsi="Arial Narrow"/>
                <w:color w:val="000000"/>
                <w:sz w:val="20"/>
                <w:szCs w:val="20"/>
              </w:rPr>
              <w:t xml:space="preserve"> </w:t>
            </w:r>
          </w:p>
        </w:tc>
      </w:tr>
      <w:tr w:rsidR="00EF717D" w:rsidRPr="009D6B56" w14:paraId="7EEEA906"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45DA4C" w14:textId="77777777" w:rsidR="00EF717D" w:rsidRPr="009D6B56" w:rsidRDefault="00EF717D" w:rsidP="005B04A9">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06D4439F" w14:textId="11A90208" w:rsidR="00EF717D" w:rsidRPr="005A230A" w:rsidRDefault="00D76C54" w:rsidP="00F67F79">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832CC1C" w14:textId="12FE3DBF" w:rsidR="00EF717D" w:rsidRPr="005A230A" w:rsidRDefault="00D76C54" w:rsidP="00F67F79">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5A8D6F2B" w14:textId="3DAD6633" w:rsidR="00EF717D" w:rsidRPr="009D6B56" w:rsidRDefault="00D937D0" w:rsidP="00D76C54">
            <w:pPr>
              <w:rPr>
                <w:rFonts w:ascii="Arial Narrow" w:hAnsi="Arial Narrow"/>
                <w:color w:val="000000"/>
                <w:sz w:val="20"/>
                <w:szCs w:val="20"/>
              </w:rPr>
            </w:pPr>
            <w:r>
              <w:rPr>
                <w:rFonts w:ascii="Arial Narrow" w:hAnsi="Arial Narrow"/>
                <w:color w:val="000000"/>
                <w:sz w:val="20"/>
                <w:szCs w:val="20"/>
              </w:rPr>
              <w:t xml:space="preserve">A clear causal pathway </w:t>
            </w:r>
            <w:r w:rsidR="00EF717D">
              <w:rPr>
                <w:rFonts w:ascii="Arial Narrow" w:hAnsi="Arial Narrow"/>
                <w:color w:val="000000"/>
                <w:sz w:val="20"/>
                <w:szCs w:val="20"/>
              </w:rPr>
              <w:t xml:space="preserve">for elevated sodium concentrations </w:t>
            </w:r>
            <w:r>
              <w:rPr>
                <w:rFonts w:ascii="Arial Narrow" w:hAnsi="Arial Narrow"/>
                <w:color w:val="000000"/>
                <w:sz w:val="20"/>
                <w:szCs w:val="20"/>
              </w:rPr>
              <w:t xml:space="preserve">is not intact in the impaired watersheds.  </w:t>
            </w:r>
          </w:p>
        </w:tc>
      </w:tr>
      <w:tr w:rsidR="00EF717D" w:rsidRPr="00132AE3" w14:paraId="4D4872AE"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D7344E" w14:textId="77777777" w:rsidR="00EF717D" w:rsidRPr="00132AE3" w:rsidRDefault="00EF717D" w:rsidP="005B04A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6EFE682E" w14:textId="3D883027" w:rsidR="00EF717D" w:rsidRPr="00022314" w:rsidRDefault="00D76C54" w:rsidP="00F67F79">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0EF905E" w14:textId="63DAA383" w:rsidR="00EF717D" w:rsidRPr="00022314" w:rsidRDefault="00D76C54" w:rsidP="00F67F79">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6C9939BA" w14:textId="6C1F4590" w:rsidR="00EF717D" w:rsidRPr="00022314" w:rsidRDefault="00EF717D" w:rsidP="00E96B41">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sodium</w:t>
            </w:r>
            <w:r w:rsidRPr="00022314">
              <w:rPr>
                <w:rFonts w:ascii="Arial Narrow" w:hAnsi="Arial Narrow"/>
                <w:color w:val="000000"/>
                <w:sz w:val="20"/>
                <w:szCs w:val="20"/>
              </w:rPr>
              <w:t xml:space="preserve"> </w:t>
            </w:r>
          </w:p>
        </w:tc>
      </w:tr>
      <w:tr w:rsidR="00D76C54" w:rsidRPr="00132AE3" w14:paraId="485ED72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F645C71" w14:textId="77777777" w:rsidR="00D76C54" w:rsidRPr="00132AE3" w:rsidRDefault="00D76C54" w:rsidP="00D76C54">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83B5614" w14:textId="6C7E3551"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762475C" w14:textId="161E8153"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39212A41" w14:textId="5DDD05E4" w:rsidR="00D76C54" w:rsidRPr="00022314" w:rsidRDefault="00D76C54" w:rsidP="00D76C54">
            <w:pPr>
              <w:rPr>
                <w:rFonts w:ascii="Arial Narrow" w:hAnsi="Arial Narrow"/>
                <w:color w:val="000000"/>
                <w:sz w:val="20"/>
                <w:szCs w:val="20"/>
              </w:rPr>
            </w:pPr>
            <w:r>
              <w:rPr>
                <w:rFonts w:ascii="Arial Narrow" w:hAnsi="Arial Narrow"/>
                <w:color w:val="000000"/>
                <w:sz w:val="20"/>
                <w:szCs w:val="20"/>
              </w:rPr>
              <w:t xml:space="preserve">Median and average </w:t>
            </w:r>
            <w:r w:rsidRPr="00022314">
              <w:rPr>
                <w:rFonts w:ascii="Arial Narrow" w:hAnsi="Arial Narrow"/>
                <w:color w:val="000000"/>
                <w:sz w:val="20"/>
                <w:szCs w:val="20"/>
              </w:rPr>
              <w:t xml:space="preserve">sodium values were in the range </w:t>
            </w:r>
            <w:r>
              <w:rPr>
                <w:rFonts w:ascii="Arial Narrow" w:hAnsi="Arial Narrow"/>
                <w:color w:val="000000"/>
                <w:sz w:val="20"/>
                <w:szCs w:val="20"/>
              </w:rPr>
              <w:t>of no</w:t>
            </w:r>
            <w:r w:rsidRPr="00022314">
              <w:rPr>
                <w:rFonts w:ascii="Arial Narrow" w:hAnsi="Arial Narrow"/>
                <w:color w:val="000000"/>
                <w:sz w:val="20"/>
                <w:szCs w:val="20"/>
              </w:rPr>
              <w:t xml:space="preserve"> probability for stressor </w:t>
            </w:r>
            <w:r>
              <w:rPr>
                <w:rFonts w:ascii="Arial Narrow" w:hAnsi="Arial Narrow"/>
                <w:color w:val="000000"/>
                <w:sz w:val="20"/>
                <w:szCs w:val="20"/>
              </w:rPr>
              <w:t>effects in both streams.</w:t>
            </w:r>
          </w:p>
        </w:tc>
      </w:tr>
      <w:tr w:rsidR="00D76C54" w:rsidRPr="00132AE3" w14:paraId="6E49CFE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96FECD2" w14:textId="77777777" w:rsidR="00D76C54" w:rsidRPr="00132AE3" w:rsidRDefault="00D76C54" w:rsidP="00D76C54">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55DD1A57" w14:textId="72B5AA8F"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E4864BB" w14:textId="18608D2C"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73BB2A11" w14:textId="34B78A80" w:rsidR="00D76C54" w:rsidRPr="00022314" w:rsidRDefault="00D76C54" w:rsidP="00D76C54">
            <w:pPr>
              <w:rPr>
                <w:rFonts w:ascii="Arial Narrow" w:hAnsi="Arial Narrow"/>
                <w:color w:val="000000"/>
                <w:sz w:val="20"/>
                <w:szCs w:val="20"/>
              </w:rPr>
            </w:pPr>
            <w:r w:rsidRPr="00022314">
              <w:rPr>
                <w:rFonts w:ascii="Arial Narrow" w:hAnsi="Arial Narrow"/>
                <w:color w:val="000000"/>
                <w:sz w:val="20"/>
                <w:szCs w:val="20"/>
              </w:rPr>
              <w:t xml:space="preserve">No biological mechanism for sodium </w:t>
            </w:r>
            <w:r>
              <w:rPr>
                <w:rFonts w:ascii="Arial Narrow" w:hAnsi="Arial Narrow"/>
                <w:color w:val="000000"/>
                <w:sz w:val="20"/>
                <w:szCs w:val="20"/>
              </w:rPr>
              <w:t>concentrations under 10</w:t>
            </w:r>
            <w:r w:rsidRPr="00022314">
              <w:rPr>
                <w:rFonts w:ascii="Arial Narrow" w:hAnsi="Arial Narrow"/>
                <w:color w:val="000000"/>
                <w:sz w:val="20"/>
                <w:szCs w:val="20"/>
              </w:rPr>
              <w:t xml:space="preserve"> mg/L, as measured in impaired sites, to produce toxic effects across a diverse assemblage of benthic macroinvertebrates</w:t>
            </w:r>
          </w:p>
        </w:tc>
      </w:tr>
      <w:tr w:rsidR="00D76C54" w:rsidRPr="00132AE3" w14:paraId="2C613388"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E050DDC" w14:textId="3904812D" w:rsidR="00D76C54" w:rsidRPr="00132AE3" w:rsidRDefault="00D76C54" w:rsidP="00D76C54">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32F18897" w14:textId="064DA278" w:rsidR="00D76C5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711D042" w14:textId="2594DF83" w:rsidR="00D76C5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016F7827" w14:textId="69BFEA4C" w:rsidR="00D76C54" w:rsidRPr="00022314" w:rsidRDefault="00D76C54" w:rsidP="00706C2B">
            <w:pPr>
              <w:rPr>
                <w:rFonts w:ascii="Arial Narrow" w:hAnsi="Arial Narrow"/>
                <w:color w:val="000000"/>
                <w:sz w:val="20"/>
                <w:szCs w:val="20"/>
              </w:rPr>
            </w:pPr>
            <w:r>
              <w:rPr>
                <w:rFonts w:ascii="Arial Narrow" w:hAnsi="Arial Narrow"/>
                <w:color w:val="000000"/>
                <w:sz w:val="20"/>
                <w:szCs w:val="20"/>
              </w:rPr>
              <w:t xml:space="preserve">Conductivity was in the lowest range for stressor effects in both streams and is an analogous stressor to </w:t>
            </w:r>
            <w:r w:rsidR="00706C2B">
              <w:rPr>
                <w:rFonts w:ascii="Arial Narrow" w:hAnsi="Arial Narrow"/>
                <w:color w:val="000000"/>
                <w:sz w:val="20"/>
                <w:szCs w:val="20"/>
              </w:rPr>
              <w:t>sodium</w:t>
            </w:r>
          </w:p>
        </w:tc>
      </w:tr>
      <w:tr w:rsidR="00D76C54" w:rsidRPr="00132AE3" w14:paraId="5702DE2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0B8AE67" w14:textId="77777777" w:rsidR="00D76C54" w:rsidRPr="00132AE3" w:rsidRDefault="00D76C54" w:rsidP="00D76C54">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80759CA" w14:textId="6015561C"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D0C994F" w14:textId="5328680E" w:rsidR="00D76C54" w:rsidRPr="00022314" w:rsidRDefault="00D76C54" w:rsidP="00D76C54">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1D0EACAB" w14:textId="4D9136B0" w:rsidR="00D76C54" w:rsidRPr="00022314" w:rsidRDefault="00D76C54" w:rsidP="00D76C54">
            <w:pPr>
              <w:rPr>
                <w:rFonts w:ascii="Arial Narrow" w:hAnsi="Arial Narrow"/>
                <w:color w:val="000000"/>
                <w:sz w:val="20"/>
                <w:szCs w:val="20"/>
              </w:rPr>
            </w:pPr>
            <w:r>
              <w:rPr>
                <w:rFonts w:ascii="Arial Narrow" w:hAnsi="Arial Narrow"/>
                <w:color w:val="000000"/>
                <w:sz w:val="20"/>
                <w:szCs w:val="20"/>
              </w:rPr>
              <w:t>There is no evidence that sodium is a stressor in either of the impaired streams</w:t>
            </w:r>
          </w:p>
        </w:tc>
      </w:tr>
      <w:tr w:rsidR="00EF717D" w:rsidRPr="00132AE3" w14:paraId="1F8A4B7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410992B" w14:textId="77777777" w:rsidR="00EF717D" w:rsidRPr="00022314" w:rsidRDefault="00EF717D" w:rsidP="00D143C8">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2BD0BFCB" w14:textId="42F62669" w:rsidR="00EF717D" w:rsidRPr="00D143C8" w:rsidRDefault="00D76C54" w:rsidP="00D143C8">
            <w:pPr>
              <w:jc w:val="center"/>
              <w:rPr>
                <w:rFonts w:ascii="Arial Narrow" w:hAnsi="Arial Narrow"/>
                <w:b/>
                <w:color w:val="000000"/>
                <w:sz w:val="20"/>
                <w:szCs w:val="20"/>
              </w:rPr>
            </w:pPr>
            <w:r>
              <w:rPr>
                <w:rFonts w:ascii="Arial Narrow" w:hAnsi="Arial Narrow" w:cs="Calibri"/>
                <w:b/>
                <w:color w:val="000000"/>
                <w:sz w:val="20"/>
                <w:szCs w:val="22"/>
              </w:rPr>
              <w:t>-2</w:t>
            </w:r>
            <w:r w:rsidR="004B167A">
              <w:rPr>
                <w:rFonts w:ascii="Arial Narrow" w:hAnsi="Arial Narrow" w:cs="Calibri"/>
                <w:b/>
                <w:color w:val="000000"/>
                <w:sz w:val="20"/>
                <w:szCs w:val="22"/>
              </w:rPr>
              <w:t>0</w:t>
            </w:r>
          </w:p>
        </w:tc>
        <w:tc>
          <w:tcPr>
            <w:tcW w:w="630" w:type="dxa"/>
            <w:tcBorders>
              <w:top w:val="single" w:sz="6" w:space="0" w:color="auto"/>
              <w:left w:val="single" w:sz="6" w:space="0" w:color="auto"/>
              <w:bottom w:val="single" w:sz="6" w:space="0" w:color="auto"/>
              <w:right w:val="single" w:sz="6" w:space="0" w:color="auto"/>
            </w:tcBorders>
            <w:vAlign w:val="bottom"/>
          </w:tcPr>
          <w:p w14:paraId="025A98EE" w14:textId="09523C4F" w:rsidR="00EF717D" w:rsidRPr="00D143C8" w:rsidRDefault="004B167A" w:rsidP="00D143C8">
            <w:pPr>
              <w:jc w:val="center"/>
              <w:rPr>
                <w:rFonts w:ascii="Arial Narrow" w:hAnsi="Arial Narrow"/>
                <w:b/>
                <w:color w:val="000000"/>
                <w:sz w:val="20"/>
                <w:szCs w:val="20"/>
              </w:rPr>
            </w:pPr>
            <w:r>
              <w:rPr>
                <w:rFonts w:ascii="Arial Narrow" w:hAnsi="Arial Narrow" w:cs="Calibri"/>
                <w:b/>
                <w:color w:val="000000"/>
                <w:sz w:val="20"/>
                <w:szCs w:val="22"/>
              </w:rPr>
              <w:t>-2</w:t>
            </w:r>
            <w:r w:rsidR="00D76C54">
              <w:rPr>
                <w:rFonts w:ascii="Arial Narrow" w:hAnsi="Arial Narrow" w:cs="Calibri"/>
                <w:b/>
                <w:color w:val="000000"/>
                <w:sz w:val="20"/>
                <w:szCs w:val="22"/>
              </w:rPr>
              <w:t>0</w:t>
            </w:r>
          </w:p>
        </w:tc>
        <w:tc>
          <w:tcPr>
            <w:tcW w:w="8550" w:type="dxa"/>
            <w:tcBorders>
              <w:top w:val="single" w:sz="6" w:space="0" w:color="auto"/>
              <w:left w:val="single" w:sz="6" w:space="0" w:color="auto"/>
              <w:bottom w:val="single" w:sz="6" w:space="0" w:color="auto"/>
              <w:right w:val="single" w:sz="6" w:space="0" w:color="auto"/>
            </w:tcBorders>
            <w:vAlign w:val="center"/>
          </w:tcPr>
          <w:p w14:paraId="6FC2CEF4" w14:textId="77777777" w:rsidR="00EF717D" w:rsidRPr="00022314" w:rsidRDefault="00EF717D" w:rsidP="00D143C8">
            <w:pPr>
              <w:rPr>
                <w:rFonts w:ascii="Arial Narrow" w:hAnsi="Arial Narrow"/>
                <w:b/>
                <w:color w:val="000000"/>
                <w:sz w:val="20"/>
                <w:szCs w:val="20"/>
              </w:rPr>
            </w:pPr>
          </w:p>
        </w:tc>
      </w:tr>
    </w:tbl>
    <w:p w14:paraId="3AC1AED0" w14:textId="65EAE5B9" w:rsidR="007E75C0" w:rsidRDefault="007E75C0" w:rsidP="007E75C0">
      <w:pPr>
        <w:pStyle w:val="Caption"/>
        <w:keepNext/>
      </w:pPr>
      <w:bookmarkStart w:id="154" w:name="_Ref523487823"/>
      <w:bookmarkStart w:id="155" w:name="_Toc112731589"/>
      <w:r>
        <w:t xml:space="preserve">Table </w:t>
      </w:r>
      <w:fldSimple w:instr=" STYLEREF 1 \s ">
        <w:r w:rsidR="00976F7C">
          <w:rPr>
            <w:noProof/>
          </w:rPr>
          <w:t>1</w:t>
        </w:r>
      </w:fldSimple>
      <w:r w:rsidR="00C42AFC">
        <w:noBreakHyphen/>
      </w:r>
      <w:fldSimple w:instr=" SEQ Table \* ARABIC \s 1 ">
        <w:r w:rsidR="00976F7C">
          <w:rPr>
            <w:noProof/>
          </w:rPr>
          <w:t>20</w:t>
        </w:r>
      </w:fldSimple>
      <w:bookmarkEnd w:id="154"/>
      <w:r>
        <w:t>.</w:t>
      </w:r>
      <w:r w:rsidRPr="002A6117">
        <w:t xml:space="preserve"> </w:t>
      </w:r>
      <w:r>
        <w:t xml:space="preserve">Causal analysis results for dissolved </w:t>
      </w:r>
      <w:r w:rsidR="00BB6A7D">
        <w:t>sulfate</w:t>
      </w:r>
      <w:r>
        <w:t xml:space="preserve"> as </w:t>
      </w:r>
      <w:r w:rsidR="00BB6A7D">
        <w:t>a stressor</w:t>
      </w:r>
      <w:r>
        <w:t>.</w:t>
      </w:r>
      <w:bookmarkEnd w:id="155"/>
    </w:p>
    <w:tbl>
      <w:tblPr>
        <w:tblW w:w="12784" w:type="dxa"/>
        <w:tblInd w:w="78" w:type="dxa"/>
        <w:tblLayout w:type="fixed"/>
        <w:tblLook w:val="0000" w:firstRow="0" w:lastRow="0" w:firstColumn="0" w:lastColumn="0" w:noHBand="0" w:noVBand="0"/>
      </w:tblPr>
      <w:tblGrid>
        <w:gridCol w:w="2974"/>
        <w:gridCol w:w="630"/>
        <w:gridCol w:w="630"/>
        <w:gridCol w:w="8550"/>
      </w:tblGrid>
      <w:tr w:rsidR="00BB6A7D" w:rsidRPr="00132AE3" w14:paraId="2757114E" w14:textId="77777777" w:rsidTr="00D62351">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3839BB9" w14:textId="0C30329B" w:rsidR="00BB6A7D" w:rsidRPr="00132AE3" w:rsidRDefault="00BB6A7D" w:rsidP="00BB6A7D">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Sulfate</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AF9F215" w14:textId="4C6FCD5B" w:rsidR="00BB6A7D" w:rsidRPr="00132AE3" w:rsidRDefault="00D76C54" w:rsidP="00BB6A7D">
            <w:pPr>
              <w:ind w:left="113" w:right="113"/>
              <w:rPr>
                <w:rFonts w:ascii="Arial Narrow" w:hAnsi="Arial Narrow"/>
                <w:b/>
                <w:sz w:val="20"/>
                <w:szCs w:val="20"/>
              </w:rPr>
            </w:pPr>
            <w:r>
              <w:rPr>
                <w:rFonts w:ascii="Arial Narrow" w:hAnsi="Arial Narrow"/>
                <w:b/>
                <w:sz w:val="20"/>
                <w:szCs w:val="20"/>
              </w:rPr>
              <w:t>Hat</w:t>
            </w:r>
            <w:r w:rsidR="00BB6A7D">
              <w:rPr>
                <w:rFonts w:ascii="Arial Narrow" w:hAnsi="Arial Narrow"/>
                <w:b/>
                <w:sz w:val="20"/>
                <w:szCs w:val="20"/>
              </w:rPr>
              <w:t xml:space="preserve">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C8DC5A" w14:textId="401A8362" w:rsidR="00BB6A7D" w:rsidRPr="00132AE3" w:rsidRDefault="00D76C54" w:rsidP="00BB6A7D">
            <w:pPr>
              <w:ind w:left="113" w:right="113"/>
              <w:rPr>
                <w:rFonts w:ascii="Arial Narrow" w:hAnsi="Arial Narrow"/>
                <w:b/>
                <w:sz w:val="20"/>
                <w:szCs w:val="20"/>
              </w:rPr>
            </w:pPr>
            <w:r>
              <w:rPr>
                <w:rFonts w:ascii="Arial Narrow" w:hAnsi="Arial Narrow"/>
                <w:b/>
                <w:sz w:val="20"/>
                <w:szCs w:val="20"/>
              </w:rPr>
              <w:t xml:space="preserve">Black </w:t>
            </w:r>
            <w:r w:rsidR="00BB6A7D">
              <w:rPr>
                <w:rFonts w:ascii="Arial Narrow" w:hAnsi="Arial Narrow"/>
                <w:b/>
                <w:sz w:val="20"/>
                <w:szCs w:val="20"/>
              </w:rPr>
              <w:t>Creek</w:t>
            </w:r>
          </w:p>
        </w:tc>
        <w:tc>
          <w:tcPr>
            <w:tcW w:w="8550" w:type="dxa"/>
            <w:tcBorders>
              <w:top w:val="single" w:sz="6" w:space="0" w:color="auto"/>
              <w:left w:val="single" w:sz="6" w:space="0" w:color="auto"/>
              <w:bottom w:val="single" w:sz="6" w:space="0" w:color="auto"/>
              <w:right w:val="single" w:sz="6" w:space="0" w:color="auto"/>
            </w:tcBorders>
            <w:shd w:val="clear" w:color="auto" w:fill="E0E0E0"/>
            <w:vAlign w:val="center"/>
          </w:tcPr>
          <w:p w14:paraId="41BA68E6" w14:textId="77777777" w:rsidR="00BB6A7D" w:rsidRPr="00132AE3" w:rsidRDefault="00BB6A7D" w:rsidP="00BB6A7D">
            <w:pPr>
              <w:jc w:val="center"/>
              <w:rPr>
                <w:rFonts w:ascii="Arial Narrow" w:hAnsi="Arial Narrow"/>
                <w:b/>
                <w:sz w:val="20"/>
                <w:szCs w:val="20"/>
              </w:rPr>
            </w:pPr>
            <w:r w:rsidRPr="00132AE3">
              <w:rPr>
                <w:rFonts w:ascii="Arial Narrow" w:hAnsi="Arial Narrow"/>
                <w:b/>
                <w:sz w:val="20"/>
                <w:szCs w:val="20"/>
              </w:rPr>
              <w:t>Explanation</w:t>
            </w:r>
          </w:p>
        </w:tc>
      </w:tr>
      <w:tr w:rsidR="00706C2B" w:rsidRPr="00132AE3" w14:paraId="1C2669B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23F9754" w14:textId="77777777" w:rsidR="00706C2B" w:rsidRPr="00132AE3" w:rsidRDefault="00706C2B" w:rsidP="00706C2B">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C9D61FB" w14:textId="674B2531"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CC4CCAC" w14:textId="215150E6"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54ECD14D" w14:textId="4663BEF6" w:rsidR="00706C2B" w:rsidRPr="00022314" w:rsidRDefault="00706C2B" w:rsidP="00706C2B">
            <w:pPr>
              <w:rPr>
                <w:rFonts w:ascii="Arial Narrow" w:hAnsi="Arial Narrow"/>
                <w:color w:val="000000"/>
                <w:sz w:val="20"/>
                <w:szCs w:val="20"/>
              </w:rPr>
            </w:pPr>
            <w:r>
              <w:rPr>
                <w:rFonts w:ascii="Arial Narrow" w:hAnsi="Arial Narrow"/>
                <w:color w:val="000000"/>
                <w:sz w:val="20"/>
                <w:szCs w:val="20"/>
              </w:rPr>
              <w:t>Neither Hat nor Black Creeks</w:t>
            </w:r>
            <w:r w:rsidRPr="00022314">
              <w:rPr>
                <w:rFonts w:ascii="Arial Narrow" w:hAnsi="Arial Narrow"/>
                <w:color w:val="000000"/>
                <w:sz w:val="20"/>
                <w:szCs w:val="20"/>
              </w:rPr>
              <w:t xml:space="preserve"> show </w:t>
            </w:r>
            <w:r>
              <w:rPr>
                <w:rFonts w:ascii="Arial Narrow" w:hAnsi="Arial Narrow"/>
                <w:color w:val="000000"/>
                <w:sz w:val="20"/>
                <w:szCs w:val="20"/>
              </w:rPr>
              <w:t xml:space="preserve">elevated sulfate concentrations. </w:t>
            </w:r>
          </w:p>
        </w:tc>
      </w:tr>
      <w:tr w:rsidR="00706C2B" w:rsidRPr="009D6B56" w14:paraId="322C4A95"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B1624D" w14:textId="77777777" w:rsidR="00706C2B" w:rsidRPr="009D6B56" w:rsidRDefault="00706C2B" w:rsidP="00706C2B">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814E3E4" w14:textId="5CD94F4F" w:rsidR="00706C2B" w:rsidRPr="005A230A"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47752FA" w14:textId="66B7F972" w:rsidR="00706C2B" w:rsidRPr="005A230A"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20B74705" w14:textId="10F15CF6" w:rsidR="00706C2B" w:rsidRPr="009D6B56" w:rsidRDefault="00706C2B" w:rsidP="00706C2B">
            <w:pPr>
              <w:rPr>
                <w:rFonts w:ascii="Arial Narrow" w:hAnsi="Arial Narrow"/>
                <w:color w:val="000000"/>
                <w:sz w:val="20"/>
                <w:szCs w:val="20"/>
              </w:rPr>
            </w:pPr>
            <w:r>
              <w:rPr>
                <w:rFonts w:ascii="Arial Narrow" w:hAnsi="Arial Narrow"/>
                <w:color w:val="000000"/>
                <w:sz w:val="20"/>
                <w:szCs w:val="20"/>
              </w:rPr>
              <w:t xml:space="preserve">A clear causal pathway for elevated sulfate concentrations is not intact in the impaired watersheds.  </w:t>
            </w:r>
          </w:p>
        </w:tc>
      </w:tr>
      <w:tr w:rsidR="00706C2B" w:rsidRPr="009D6B56" w14:paraId="6E49B7D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884C926" w14:textId="47A18B71" w:rsidR="00706C2B" w:rsidRPr="009D6B56" w:rsidRDefault="00706C2B" w:rsidP="00706C2B">
            <w:pPr>
              <w:rPr>
                <w:rFonts w:ascii="Arial Narrow" w:hAnsi="Arial Narrow"/>
                <w:sz w:val="20"/>
                <w:szCs w:val="20"/>
              </w:rPr>
            </w:pPr>
            <w:r>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1925B357" w14:textId="3467338D" w:rsidR="00706C2B" w:rsidRDefault="00706C2B" w:rsidP="00706C2B">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565DCB46" w14:textId="4B86F893" w:rsidR="00706C2B" w:rsidRDefault="00706C2B" w:rsidP="00706C2B">
            <w:pPr>
              <w:jc w:val="center"/>
              <w:rPr>
                <w:rFonts w:ascii="Arial Narrow" w:hAnsi="Arial Narrow"/>
                <w:color w:val="000000"/>
                <w:sz w:val="20"/>
                <w:szCs w:val="20"/>
              </w:rPr>
            </w:pPr>
            <w:r>
              <w:rPr>
                <w:rFonts w:ascii="Arial Narrow" w:hAnsi="Arial Narrow"/>
                <w:color w:val="000000"/>
                <w:sz w:val="20"/>
                <w:szCs w:val="20"/>
              </w:rPr>
              <w:t>0</w:t>
            </w:r>
          </w:p>
        </w:tc>
        <w:tc>
          <w:tcPr>
            <w:tcW w:w="8550" w:type="dxa"/>
            <w:tcBorders>
              <w:top w:val="single" w:sz="6" w:space="0" w:color="auto"/>
              <w:left w:val="single" w:sz="6" w:space="0" w:color="auto"/>
              <w:bottom w:val="single" w:sz="6" w:space="0" w:color="auto"/>
              <w:right w:val="single" w:sz="6" w:space="0" w:color="auto"/>
            </w:tcBorders>
            <w:vAlign w:val="center"/>
          </w:tcPr>
          <w:p w14:paraId="674C1EE2" w14:textId="0C53A65A" w:rsidR="00706C2B" w:rsidRDefault="00706C2B" w:rsidP="00706C2B">
            <w:pPr>
              <w:rPr>
                <w:rFonts w:ascii="Arial Narrow" w:hAnsi="Arial Narrow"/>
                <w:color w:val="000000"/>
                <w:sz w:val="20"/>
                <w:szCs w:val="20"/>
              </w:rPr>
            </w:pPr>
            <w:r>
              <w:rPr>
                <w:rFonts w:ascii="Arial Narrow" w:hAnsi="Arial Narrow"/>
                <w:color w:val="000000"/>
                <w:sz w:val="20"/>
                <w:szCs w:val="20"/>
              </w:rPr>
              <w:t>Average BCG scores for sulfate in Hat and Black Creek were equal to 3.9 and 4.0, respectively, suggesting that there were organisms present in both streams that were tolerant of elevated sulfate concentrations</w:t>
            </w:r>
          </w:p>
        </w:tc>
      </w:tr>
      <w:tr w:rsidR="00706C2B" w:rsidRPr="00132AE3" w14:paraId="118D911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835FFB5" w14:textId="77777777" w:rsidR="00706C2B" w:rsidRPr="00132AE3" w:rsidRDefault="00706C2B" w:rsidP="00706C2B">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7A9FAAD3" w14:textId="2A301B53"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A696C51" w14:textId="7BBEC785"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-2</w:t>
            </w:r>
          </w:p>
        </w:tc>
        <w:tc>
          <w:tcPr>
            <w:tcW w:w="8550" w:type="dxa"/>
            <w:tcBorders>
              <w:top w:val="single" w:sz="6" w:space="0" w:color="auto"/>
              <w:left w:val="single" w:sz="6" w:space="0" w:color="auto"/>
              <w:bottom w:val="single" w:sz="6" w:space="0" w:color="auto"/>
              <w:right w:val="single" w:sz="6" w:space="0" w:color="auto"/>
            </w:tcBorders>
            <w:vAlign w:val="center"/>
          </w:tcPr>
          <w:p w14:paraId="196D4F72" w14:textId="7A99B510" w:rsidR="00706C2B" w:rsidRPr="00022314" w:rsidRDefault="00706C2B" w:rsidP="00706C2B">
            <w:pPr>
              <w:rPr>
                <w:rFonts w:ascii="Arial Narrow" w:hAnsi="Arial Narrow"/>
                <w:color w:val="000000"/>
                <w:sz w:val="20"/>
                <w:szCs w:val="20"/>
              </w:rPr>
            </w:pPr>
            <w:r w:rsidRPr="00022314">
              <w:rPr>
                <w:rFonts w:ascii="Arial Narrow" w:hAnsi="Arial Narrow"/>
                <w:color w:val="000000"/>
                <w:sz w:val="20"/>
                <w:szCs w:val="20"/>
              </w:rPr>
              <w:t xml:space="preserve">No significant regression between benthic scores and </w:t>
            </w:r>
            <w:r>
              <w:rPr>
                <w:rFonts w:ascii="Arial Narrow" w:hAnsi="Arial Narrow"/>
                <w:color w:val="000000"/>
                <w:sz w:val="20"/>
                <w:szCs w:val="20"/>
              </w:rPr>
              <w:t>sulfate</w:t>
            </w:r>
          </w:p>
        </w:tc>
      </w:tr>
      <w:tr w:rsidR="00706C2B" w:rsidRPr="00132AE3" w14:paraId="26570D9B"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F0426E6" w14:textId="77777777" w:rsidR="00706C2B" w:rsidRPr="00132AE3" w:rsidRDefault="00706C2B" w:rsidP="00706C2B">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5D5535F2" w14:textId="55AA4345"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29037070" w14:textId="58712EFA"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03FD4545" w14:textId="38D0C0C8" w:rsidR="00706C2B" w:rsidRPr="00022314" w:rsidRDefault="00706C2B" w:rsidP="00706C2B">
            <w:pPr>
              <w:rPr>
                <w:rFonts w:ascii="Arial Narrow" w:hAnsi="Arial Narrow"/>
                <w:color w:val="000000"/>
                <w:sz w:val="20"/>
                <w:szCs w:val="20"/>
              </w:rPr>
            </w:pPr>
            <w:r>
              <w:rPr>
                <w:rFonts w:ascii="Arial Narrow" w:hAnsi="Arial Narrow"/>
                <w:color w:val="000000"/>
                <w:sz w:val="20"/>
                <w:szCs w:val="20"/>
              </w:rPr>
              <w:t xml:space="preserve">Median and average </w:t>
            </w:r>
            <w:r w:rsidRPr="00022314">
              <w:rPr>
                <w:rFonts w:ascii="Arial Narrow" w:hAnsi="Arial Narrow"/>
                <w:color w:val="000000"/>
                <w:sz w:val="20"/>
                <w:szCs w:val="20"/>
              </w:rPr>
              <w:t>s</w:t>
            </w:r>
            <w:r>
              <w:rPr>
                <w:rFonts w:ascii="Arial Narrow" w:hAnsi="Arial Narrow"/>
                <w:color w:val="000000"/>
                <w:sz w:val="20"/>
                <w:szCs w:val="20"/>
              </w:rPr>
              <w:t>ulfate</w:t>
            </w:r>
            <w:r w:rsidRPr="00022314">
              <w:rPr>
                <w:rFonts w:ascii="Arial Narrow" w:hAnsi="Arial Narrow"/>
                <w:color w:val="000000"/>
                <w:sz w:val="20"/>
                <w:szCs w:val="20"/>
              </w:rPr>
              <w:t xml:space="preserve"> values were in the range </w:t>
            </w:r>
            <w:r>
              <w:rPr>
                <w:rFonts w:ascii="Arial Narrow" w:hAnsi="Arial Narrow"/>
                <w:color w:val="000000"/>
                <w:sz w:val="20"/>
                <w:szCs w:val="20"/>
              </w:rPr>
              <w:t>of no</w:t>
            </w:r>
            <w:r w:rsidRPr="00022314">
              <w:rPr>
                <w:rFonts w:ascii="Arial Narrow" w:hAnsi="Arial Narrow"/>
                <w:color w:val="000000"/>
                <w:sz w:val="20"/>
                <w:szCs w:val="20"/>
              </w:rPr>
              <w:t xml:space="preserve"> probability for stressor </w:t>
            </w:r>
            <w:r>
              <w:rPr>
                <w:rFonts w:ascii="Arial Narrow" w:hAnsi="Arial Narrow"/>
                <w:color w:val="000000"/>
                <w:sz w:val="20"/>
                <w:szCs w:val="20"/>
              </w:rPr>
              <w:t>effects in both streams.</w:t>
            </w:r>
          </w:p>
        </w:tc>
      </w:tr>
      <w:tr w:rsidR="00706C2B" w:rsidRPr="00132AE3" w14:paraId="2BAE562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4B1CD38" w14:textId="77777777" w:rsidR="00706C2B" w:rsidRPr="00132AE3" w:rsidRDefault="00706C2B" w:rsidP="00706C2B">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641ADC58" w14:textId="46768F30"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58417AC" w14:textId="7551CAFB"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78D1D6A" w14:textId="64717FCE" w:rsidR="00706C2B" w:rsidRPr="00022314" w:rsidRDefault="00706C2B" w:rsidP="00706C2B">
            <w:pPr>
              <w:rPr>
                <w:rFonts w:ascii="Arial Narrow" w:hAnsi="Arial Narrow"/>
                <w:color w:val="000000"/>
                <w:sz w:val="20"/>
                <w:szCs w:val="20"/>
              </w:rPr>
            </w:pPr>
            <w:r w:rsidRPr="00022314">
              <w:rPr>
                <w:rFonts w:ascii="Arial Narrow" w:hAnsi="Arial Narrow"/>
                <w:color w:val="000000"/>
                <w:sz w:val="20"/>
                <w:szCs w:val="20"/>
              </w:rPr>
              <w:t>No biological mechanism for s</w:t>
            </w:r>
            <w:r>
              <w:rPr>
                <w:rFonts w:ascii="Arial Narrow" w:hAnsi="Arial Narrow"/>
                <w:color w:val="000000"/>
                <w:sz w:val="20"/>
                <w:szCs w:val="20"/>
              </w:rPr>
              <w:t>ulfate</w:t>
            </w:r>
            <w:r w:rsidRPr="00022314">
              <w:rPr>
                <w:rFonts w:ascii="Arial Narrow" w:hAnsi="Arial Narrow"/>
                <w:color w:val="000000"/>
                <w:sz w:val="20"/>
                <w:szCs w:val="20"/>
              </w:rPr>
              <w:t xml:space="preserve"> </w:t>
            </w:r>
            <w:r>
              <w:rPr>
                <w:rFonts w:ascii="Arial Narrow" w:hAnsi="Arial Narrow"/>
                <w:color w:val="000000"/>
                <w:sz w:val="20"/>
                <w:szCs w:val="20"/>
              </w:rPr>
              <w:t>concentrations under 3</w:t>
            </w:r>
            <w:r w:rsidRPr="00022314">
              <w:rPr>
                <w:rFonts w:ascii="Arial Narrow" w:hAnsi="Arial Narrow"/>
                <w:color w:val="000000"/>
                <w:sz w:val="20"/>
                <w:szCs w:val="20"/>
              </w:rPr>
              <w:t xml:space="preserve"> mg/L, as measured in impaired sites, to produce toxic effects across a diverse assemblage of benthic macroinvertebrates</w:t>
            </w:r>
          </w:p>
        </w:tc>
      </w:tr>
      <w:tr w:rsidR="00706C2B" w:rsidRPr="00132AE3" w14:paraId="4FEB3F5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56AE48" w14:textId="15D47264" w:rsidR="00706C2B" w:rsidRPr="00132AE3" w:rsidRDefault="00706C2B" w:rsidP="00706C2B">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B68D1C1" w14:textId="347412BB" w:rsidR="00706C2B"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6F43AB88" w14:textId="578F8DDA" w:rsidR="00706C2B"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1218791E" w14:textId="67760520" w:rsidR="00706C2B" w:rsidRPr="00022314" w:rsidRDefault="00706C2B" w:rsidP="00706C2B">
            <w:pPr>
              <w:rPr>
                <w:rFonts w:ascii="Arial Narrow" w:hAnsi="Arial Narrow"/>
                <w:color w:val="000000"/>
                <w:sz w:val="20"/>
                <w:szCs w:val="20"/>
              </w:rPr>
            </w:pPr>
            <w:r>
              <w:rPr>
                <w:rFonts w:ascii="Arial Narrow" w:hAnsi="Arial Narrow"/>
                <w:color w:val="000000"/>
                <w:sz w:val="20"/>
                <w:szCs w:val="20"/>
              </w:rPr>
              <w:t>Conductivity was in the lowest range for stressor effects in both streams and is an analogous stressor to sulfate</w:t>
            </w:r>
          </w:p>
        </w:tc>
      </w:tr>
      <w:tr w:rsidR="00706C2B" w:rsidRPr="00132AE3" w14:paraId="5D980F7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A2B1C09" w14:textId="77777777" w:rsidR="00706C2B" w:rsidRPr="00132AE3" w:rsidRDefault="00706C2B" w:rsidP="00706C2B">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2DF5C43" w14:textId="2C0FBAD4"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DE34BC3" w14:textId="12518C74" w:rsidR="00706C2B" w:rsidRPr="00022314" w:rsidRDefault="00706C2B" w:rsidP="00706C2B">
            <w:pPr>
              <w:jc w:val="center"/>
              <w:rPr>
                <w:rFonts w:ascii="Arial Narrow" w:hAnsi="Arial Narrow"/>
                <w:color w:val="000000"/>
                <w:sz w:val="20"/>
                <w:szCs w:val="20"/>
              </w:rPr>
            </w:pPr>
            <w:r>
              <w:rPr>
                <w:rFonts w:ascii="Arial Narrow" w:hAnsi="Arial Narrow"/>
                <w:color w:val="000000"/>
                <w:sz w:val="20"/>
                <w:szCs w:val="20"/>
              </w:rPr>
              <w:t>-3</w:t>
            </w:r>
          </w:p>
        </w:tc>
        <w:tc>
          <w:tcPr>
            <w:tcW w:w="8550" w:type="dxa"/>
            <w:tcBorders>
              <w:top w:val="single" w:sz="6" w:space="0" w:color="auto"/>
              <w:left w:val="single" w:sz="6" w:space="0" w:color="auto"/>
              <w:bottom w:val="single" w:sz="6" w:space="0" w:color="auto"/>
              <w:right w:val="single" w:sz="6" w:space="0" w:color="auto"/>
            </w:tcBorders>
            <w:vAlign w:val="center"/>
          </w:tcPr>
          <w:p w14:paraId="63DE2E03" w14:textId="47D2CE60" w:rsidR="00706C2B" w:rsidRPr="00022314" w:rsidRDefault="00706C2B" w:rsidP="00706C2B">
            <w:pPr>
              <w:rPr>
                <w:rFonts w:ascii="Arial Narrow" w:hAnsi="Arial Narrow"/>
                <w:color w:val="000000"/>
                <w:sz w:val="20"/>
                <w:szCs w:val="20"/>
              </w:rPr>
            </w:pPr>
            <w:r>
              <w:rPr>
                <w:rFonts w:ascii="Arial Narrow" w:hAnsi="Arial Narrow"/>
                <w:color w:val="000000"/>
                <w:sz w:val="20"/>
                <w:szCs w:val="20"/>
              </w:rPr>
              <w:t>There is no evidence that sulfate is a stressor in either of the impaired streams</w:t>
            </w:r>
          </w:p>
        </w:tc>
      </w:tr>
      <w:tr w:rsidR="00706C2B" w:rsidRPr="00132AE3" w14:paraId="4BB718B7"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D954089" w14:textId="77777777" w:rsidR="00706C2B" w:rsidRPr="00022314" w:rsidRDefault="00706C2B" w:rsidP="00706C2B">
            <w:pPr>
              <w:jc w:val="right"/>
              <w:rPr>
                <w:rFonts w:ascii="Arial Narrow" w:hAnsi="Arial Narrow"/>
                <w:b/>
                <w:sz w:val="20"/>
                <w:szCs w:val="20"/>
              </w:rPr>
            </w:pPr>
            <w:r w:rsidRPr="00022314">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51D9A37B" w14:textId="76371035" w:rsidR="00706C2B" w:rsidRPr="00D143C8" w:rsidRDefault="00706C2B" w:rsidP="00706C2B">
            <w:pPr>
              <w:jc w:val="center"/>
              <w:rPr>
                <w:rFonts w:ascii="Arial Narrow" w:hAnsi="Arial Narrow"/>
                <w:b/>
                <w:color w:val="000000"/>
                <w:sz w:val="20"/>
                <w:szCs w:val="20"/>
              </w:rPr>
            </w:pPr>
            <w:r>
              <w:rPr>
                <w:rFonts w:ascii="Arial Narrow" w:hAnsi="Arial Narrow" w:cs="Calibri"/>
                <w:b/>
                <w:color w:val="000000"/>
                <w:sz w:val="20"/>
                <w:szCs w:val="22"/>
              </w:rPr>
              <w:t>-20</w:t>
            </w:r>
          </w:p>
        </w:tc>
        <w:tc>
          <w:tcPr>
            <w:tcW w:w="630" w:type="dxa"/>
            <w:tcBorders>
              <w:top w:val="single" w:sz="6" w:space="0" w:color="auto"/>
              <w:left w:val="single" w:sz="6" w:space="0" w:color="auto"/>
              <w:bottom w:val="single" w:sz="6" w:space="0" w:color="auto"/>
              <w:right w:val="single" w:sz="6" w:space="0" w:color="auto"/>
            </w:tcBorders>
            <w:vAlign w:val="bottom"/>
          </w:tcPr>
          <w:p w14:paraId="25618C1D" w14:textId="723E5D45" w:rsidR="00706C2B" w:rsidRPr="00D143C8" w:rsidRDefault="00706C2B" w:rsidP="00706C2B">
            <w:pPr>
              <w:jc w:val="center"/>
              <w:rPr>
                <w:rFonts w:ascii="Arial Narrow" w:hAnsi="Arial Narrow"/>
                <w:b/>
                <w:color w:val="000000"/>
                <w:sz w:val="20"/>
                <w:szCs w:val="20"/>
              </w:rPr>
            </w:pPr>
            <w:r>
              <w:rPr>
                <w:rFonts w:ascii="Arial Narrow" w:hAnsi="Arial Narrow" w:cs="Calibri"/>
                <w:b/>
                <w:color w:val="000000"/>
                <w:sz w:val="20"/>
                <w:szCs w:val="22"/>
              </w:rPr>
              <w:t>-20</w:t>
            </w:r>
          </w:p>
        </w:tc>
        <w:tc>
          <w:tcPr>
            <w:tcW w:w="8550" w:type="dxa"/>
            <w:tcBorders>
              <w:top w:val="single" w:sz="6" w:space="0" w:color="auto"/>
              <w:left w:val="single" w:sz="6" w:space="0" w:color="auto"/>
              <w:bottom w:val="single" w:sz="6" w:space="0" w:color="auto"/>
              <w:right w:val="single" w:sz="6" w:space="0" w:color="auto"/>
            </w:tcBorders>
            <w:vAlign w:val="center"/>
          </w:tcPr>
          <w:p w14:paraId="2A48F3A0" w14:textId="77777777" w:rsidR="00706C2B" w:rsidRPr="00022314" w:rsidRDefault="00706C2B" w:rsidP="00706C2B">
            <w:pPr>
              <w:rPr>
                <w:rFonts w:ascii="Arial Narrow" w:hAnsi="Arial Narrow"/>
                <w:b/>
                <w:color w:val="000000"/>
                <w:sz w:val="20"/>
                <w:szCs w:val="20"/>
              </w:rPr>
            </w:pPr>
          </w:p>
        </w:tc>
      </w:tr>
    </w:tbl>
    <w:p w14:paraId="18162F7A" w14:textId="08AC0FB4" w:rsidR="00BB6A7D" w:rsidRPr="00BB6A7D" w:rsidRDefault="003D0BB2" w:rsidP="00D62351">
      <w:pPr>
        <w:pStyle w:val="Caption"/>
        <w:ind w:left="0" w:firstLine="0"/>
      </w:pPr>
      <w:bookmarkStart w:id="156" w:name="_Ref72469285"/>
      <w:bookmarkStart w:id="157" w:name="_Toc112731590"/>
      <w:r>
        <w:lastRenderedPageBreak/>
        <w:t xml:space="preserve">Table </w:t>
      </w:r>
      <w:fldSimple w:instr=" STYLEREF 1 \s ">
        <w:r w:rsidR="00976F7C">
          <w:rPr>
            <w:noProof/>
          </w:rPr>
          <w:t>1</w:t>
        </w:r>
      </w:fldSimple>
      <w:r w:rsidR="00C42AFC">
        <w:noBreakHyphen/>
      </w:r>
      <w:fldSimple w:instr=" SEQ Table \* ARABIC \s 1 ">
        <w:r w:rsidR="00976F7C">
          <w:rPr>
            <w:noProof/>
          </w:rPr>
          <w:t>21</w:t>
        </w:r>
      </w:fldSimple>
      <w:bookmarkEnd w:id="156"/>
      <w:r>
        <w:t xml:space="preserve">.  </w:t>
      </w:r>
      <w:r w:rsidR="00BB6A7D">
        <w:t>Causal analysis results for dissolved chloride as</w:t>
      </w:r>
      <w:r w:rsidR="004E6A1B">
        <w:t xml:space="preserve"> a stressor</w:t>
      </w:r>
      <w:r w:rsidR="00BB6A7D">
        <w:t>.</w:t>
      </w:r>
      <w:bookmarkEnd w:id="157"/>
    </w:p>
    <w:tbl>
      <w:tblPr>
        <w:tblW w:w="13054" w:type="dxa"/>
        <w:tblInd w:w="78" w:type="dxa"/>
        <w:tblLayout w:type="fixed"/>
        <w:tblLook w:val="0000" w:firstRow="0" w:lastRow="0" w:firstColumn="0" w:lastColumn="0" w:noHBand="0" w:noVBand="0"/>
      </w:tblPr>
      <w:tblGrid>
        <w:gridCol w:w="2704"/>
        <w:gridCol w:w="630"/>
        <w:gridCol w:w="630"/>
        <w:gridCol w:w="9090"/>
      </w:tblGrid>
      <w:tr w:rsidR="00BB6A7D" w:rsidRPr="00132AE3" w14:paraId="2D28D218" w14:textId="77777777" w:rsidTr="00D65FD9">
        <w:trPr>
          <w:cantSplit/>
          <w:trHeight w:val="768"/>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335C2500" w14:textId="05EE412F" w:rsidR="00BB6A7D" w:rsidRPr="00132AE3" w:rsidRDefault="00BB6A7D" w:rsidP="00BB7F39">
            <w:pPr>
              <w:jc w:val="center"/>
              <w:rPr>
                <w:rFonts w:ascii="Arial Narrow" w:hAnsi="Arial Narrow"/>
                <w:b/>
                <w:sz w:val="20"/>
                <w:szCs w:val="20"/>
              </w:rPr>
            </w:pPr>
            <w:r w:rsidRPr="00132AE3">
              <w:rPr>
                <w:rFonts w:ascii="Arial Narrow" w:hAnsi="Arial Narrow"/>
                <w:b/>
                <w:sz w:val="20"/>
                <w:szCs w:val="20"/>
              </w:rPr>
              <w:t>Evidence</w:t>
            </w:r>
            <w:r w:rsidR="00684BBE">
              <w:rPr>
                <w:rFonts w:ascii="Arial Narrow" w:hAnsi="Arial Narrow"/>
                <w:b/>
                <w:sz w:val="20"/>
                <w:szCs w:val="20"/>
              </w:rPr>
              <w:t xml:space="preserve">: Chloride </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710436C1" w14:textId="2A87AAEB" w:rsidR="00BB6A7D" w:rsidRPr="00132AE3" w:rsidRDefault="00706C2B" w:rsidP="00ED2B7E">
            <w:pPr>
              <w:ind w:left="113" w:right="113"/>
              <w:rPr>
                <w:rFonts w:ascii="Arial Narrow" w:hAnsi="Arial Narrow"/>
                <w:b/>
                <w:sz w:val="20"/>
                <w:szCs w:val="20"/>
              </w:rPr>
            </w:pPr>
            <w:r>
              <w:rPr>
                <w:rFonts w:ascii="Arial Narrow" w:hAnsi="Arial Narrow"/>
                <w:b/>
                <w:sz w:val="20"/>
                <w:szCs w:val="20"/>
              </w:rPr>
              <w:t xml:space="preserve">Hat </w:t>
            </w:r>
            <w:r w:rsidR="00684BBE">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9B58E70" w14:textId="57370CEE" w:rsidR="00BB6A7D" w:rsidRPr="00132AE3" w:rsidRDefault="00706C2B" w:rsidP="00ED2B7E">
            <w:pPr>
              <w:ind w:left="113" w:right="113"/>
              <w:rPr>
                <w:rFonts w:ascii="Arial Narrow" w:hAnsi="Arial Narrow"/>
                <w:b/>
                <w:sz w:val="20"/>
                <w:szCs w:val="20"/>
              </w:rPr>
            </w:pPr>
            <w:r>
              <w:rPr>
                <w:rFonts w:ascii="Arial Narrow" w:hAnsi="Arial Narrow"/>
                <w:b/>
                <w:sz w:val="20"/>
                <w:szCs w:val="20"/>
              </w:rPr>
              <w:t xml:space="preserve">Black </w:t>
            </w:r>
            <w:r w:rsidR="00684BBE">
              <w:rPr>
                <w:rFonts w:ascii="Arial Narrow" w:hAnsi="Arial Narrow"/>
                <w:b/>
                <w:sz w:val="20"/>
                <w:szCs w:val="20"/>
              </w:rPr>
              <w:t>Creek</w:t>
            </w:r>
          </w:p>
        </w:tc>
        <w:tc>
          <w:tcPr>
            <w:tcW w:w="9090" w:type="dxa"/>
            <w:tcBorders>
              <w:top w:val="single" w:sz="6" w:space="0" w:color="auto"/>
              <w:left w:val="single" w:sz="6" w:space="0" w:color="auto"/>
              <w:bottom w:val="single" w:sz="6" w:space="0" w:color="auto"/>
              <w:right w:val="single" w:sz="6" w:space="0" w:color="auto"/>
            </w:tcBorders>
            <w:shd w:val="clear" w:color="auto" w:fill="E0E0E0"/>
            <w:vAlign w:val="center"/>
          </w:tcPr>
          <w:p w14:paraId="238B2C22" w14:textId="77777777" w:rsidR="00BB6A7D" w:rsidRPr="00132AE3" w:rsidRDefault="00BB6A7D" w:rsidP="00ED2B7E">
            <w:pPr>
              <w:jc w:val="center"/>
              <w:rPr>
                <w:rFonts w:ascii="Arial Narrow" w:hAnsi="Arial Narrow"/>
                <w:b/>
                <w:sz w:val="20"/>
                <w:szCs w:val="20"/>
              </w:rPr>
            </w:pPr>
            <w:r w:rsidRPr="00132AE3">
              <w:rPr>
                <w:rFonts w:ascii="Arial Narrow" w:hAnsi="Arial Narrow"/>
                <w:b/>
                <w:sz w:val="20"/>
                <w:szCs w:val="20"/>
              </w:rPr>
              <w:t>Explanation</w:t>
            </w:r>
          </w:p>
        </w:tc>
      </w:tr>
      <w:tr w:rsidR="00955172" w:rsidRPr="00132AE3" w14:paraId="1CB4D555"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210AFF9"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253BA15A" w14:textId="4661B920"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A9AE84" w14:textId="7D6EE33F"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44661EB5" w14:textId="38DE5062" w:rsidR="00955172" w:rsidRPr="00AC0125" w:rsidRDefault="00955172" w:rsidP="00955172">
            <w:pPr>
              <w:rPr>
                <w:rFonts w:ascii="Arial Narrow" w:hAnsi="Arial Narrow"/>
                <w:color w:val="000000"/>
                <w:sz w:val="18"/>
                <w:szCs w:val="20"/>
              </w:rPr>
            </w:pPr>
            <w:r>
              <w:rPr>
                <w:rFonts w:ascii="Arial Narrow" w:hAnsi="Arial Narrow"/>
                <w:color w:val="000000"/>
                <w:sz w:val="20"/>
                <w:szCs w:val="20"/>
              </w:rPr>
              <w:t>Both Hat and Black Creeks did not show any chloride excursions</w:t>
            </w:r>
          </w:p>
        </w:tc>
      </w:tr>
      <w:tr w:rsidR="00955172" w:rsidRPr="009D6B56" w14:paraId="75E7FBA2"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068CD9B" w14:textId="77777777" w:rsidR="00955172" w:rsidRPr="009D6B56" w:rsidRDefault="00955172" w:rsidP="00955172">
            <w:pPr>
              <w:rPr>
                <w:rFonts w:ascii="Arial Narrow" w:hAnsi="Arial Narrow"/>
                <w:sz w:val="20"/>
                <w:szCs w:val="20"/>
              </w:rPr>
            </w:pPr>
            <w:r w:rsidRPr="009D6B56">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2FA4A833" w14:textId="7B3D67C6" w:rsidR="00955172" w:rsidRPr="005A230A"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AD56DCA" w14:textId="41441A8C" w:rsidR="00955172" w:rsidRPr="005A230A"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42DB6615" w14:textId="178C689D" w:rsidR="00955172" w:rsidRPr="009D6B56" w:rsidRDefault="00955172" w:rsidP="00955172">
            <w:pPr>
              <w:rPr>
                <w:rFonts w:ascii="Arial Narrow" w:hAnsi="Arial Narrow"/>
                <w:color w:val="000000"/>
                <w:sz w:val="20"/>
                <w:szCs w:val="20"/>
              </w:rPr>
            </w:pPr>
            <w:r>
              <w:rPr>
                <w:rFonts w:ascii="Arial Narrow" w:hAnsi="Arial Narrow"/>
                <w:color w:val="000000"/>
                <w:sz w:val="20"/>
                <w:szCs w:val="20"/>
              </w:rPr>
              <w:t xml:space="preserve">A clear causal pathway for elevated chloride concentrations is not intact in the impaired watersheds.  </w:t>
            </w:r>
          </w:p>
        </w:tc>
      </w:tr>
      <w:tr w:rsidR="00955172" w:rsidRPr="009D6B56" w14:paraId="439FA079"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0D037BA1" w14:textId="5FD20225" w:rsidR="00955172" w:rsidRPr="009D6B56" w:rsidRDefault="00955172" w:rsidP="00955172">
            <w:pPr>
              <w:rPr>
                <w:rFonts w:ascii="Arial Narrow" w:hAnsi="Arial Narrow"/>
                <w:sz w:val="20"/>
                <w:szCs w:val="20"/>
              </w:rPr>
            </w:pPr>
            <w:r>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59AA99E4" w14:textId="2EB2FC04" w:rsidR="00955172" w:rsidRDefault="00955172" w:rsidP="00955172">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0DEA7D5" w14:textId="51B4F9FA" w:rsidR="00955172" w:rsidRDefault="00955172" w:rsidP="00955172">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78D94E59" w14:textId="1CFDE431" w:rsidR="00955172" w:rsidRDefault="00955172" w:rsidP="00955172">
            <w:pPr>
              <w:rPr>
                <w:rFonts w:ascii="Arial Narrow" w:hAnsi="Arial Narrow"/>
                <w:color w:val="000000"/>
                <w:sz w:val="20"/>
                <w:szCs w:val="20"/>
              </w:rPr>
            </w:pPr>
            <w:r>
              <w:rPr>
                <w:rFonts w:ascii="Arial Narrow" w:hAnsi="Arial Narrow"/>
                <w:color w:val="000000"/>
                <w:sz w:val="20"/>
                <w:szCs w:val="20"/>
              </w:rPr>
              <w:t>Average BCG scores for chloride in Hat and Black Creek were equal to 3.2 and 3.5, respectively, suggesting that organisms present in both streams were relatively intolerant of elevated chloride concentrations</w:t>
            </w:r>
          </w:p>
        </w:tc>
      </w:tr>
      <w:tr w:rsidR="00955172" w:rsidRPr="00132AE3" w14:paraId="203E7455"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FAD650B"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A0A461E" w14:textId="710EEB04"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1730AEB0" w14:textId="11135601"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2FA9CD87" w14:textId="370B3DAE" w:rsidR="00955172" w:rsidRPr="00027F0E" w:rsidRDefault="00955172" w:rsidP="00955172">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between benthic score</w:t>
            </w:r>
            <w:r>
              <w:rPr>
                <w:rFonts w:ascii="Arial Narrow" w:hAnsi="Arial Narrow"/>
                <w:color w:val="000000"/>
                <w:sz w:val="20"/>
                <w:szCs w:val="20"/>
              </w:rPr>
              <w:t>s</w:t>
            </w:r>
            <w:r w:rsidRPr="00027F0E">
              <w:rPr>
                <w:rFonts w:ascii="Arial Narrow" w:hAnsi="Arial Narrow"/>
                <w:color w:val="000000"/>
                <w:sz w:val="20"/>
                <w:szCs w:val="20"/>
              </w:rPr>
              <w:t xml:space="preserve"> and chloride concentrations</w:t>
            </w:r>
          </w:p>
        </w:tc>
      </w:tr>
      <w:tr w:rsidR="00955172" w:rsidRPr="00132AE3" w14:paraId="426F3368"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701B4E0"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784C09B" w14:textId="32BFA1FD"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ADDBBDE" w14:textId="7765F157"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1E47C577" w14:textId="358A0F5B" w:rsidR="00955172" w:rsidRPr="00027F0E" w:rsidRDefault="00955172" w:rsidP="00955172">
            <w:pPr>
              <w:rPr>
                <w:rFonts w:ascii="Arial Narrow" w:hAnsi="Arial Narrow"/>
                <w:color w:val="000000"/>
                <w:sz w:val="20"/>
                <w:szCs w:val="20"/>
              </w:rPr>
            </w:pPr>
            <w:r>
              <w:rPr>
                <w:rFonts w:ascii="Arial Narrow" w:hAnsi="Arial Narrow"/>
                <w:color w:val="000000"/>
                <w:sz w:val="20"/>
                <w:szCs w:val="20"/>
              </w:rPr>
              <w:t>Average and median chloride values fell within the no probability of stressor effects range for Hat and Black Creeks.</w:t>
            </w:r>
          </w:p>
        </w:tc>
      </w:tr>
      <w:tr w:rsidR="00955172" w:rsidRPr="00132AE3" w14:paraId="30DD085E"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3F13FA11"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C6D3D7B" w14:textId="219818D4"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05DC99B0" w14:textId="287BE974"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46366C14" w14:textId="547914DA" w:rsidR="00955172" w:rsidRPr="00027F0E" w:rsidRDefault="00955172" w:rsidP="00955172">
            <w:pPr>
              <w:tabs>
                <w:tab w:val="left" w:pos="3482"/>
              </w:tabs>
              <w:rPr>
                <w:rFonts w:ascii="Arial Narrow" w:hAnsi="Arial Narrow"/>
                <w:color w:val="000000"/>
                <w:sz w:val="20"/>
                <w:szCs w:val="20"/>
              </w:rPr>
            </w:pPr>
            <w:r w:rsidRPr="00027F0E">
              <w:rPr>
                <w:rFonts w:ascii="Arial Narrow" w:hAnsi="Arial Narrow"/>
                <w:color w:val="000000"/>
                <w:sz w:val="20"/>
                <w:szCs w:val="20"/>
              </w:rPr>
              <w:t xml:space="preserve">Chloride levels were well below </w:t>
            </w:r>
            <w:r>
              <w:rPr>
                <w:rFonts w:ascii="Arial Narrow" w:hAnsi="Arial Narrow"/>
                <w:color w:val="000000"/>
                <w:sz w:val="20"/>
                <w:szCs w:val="20"/>
              </w:rPr>
              <w:t xml:space="preserve">chronic and acute </w:t>
            </w:r>
            <w:r w:rsidRPr="00027F0E">
              <w:rPr>
                <w:rFonts w:ascii="Arial Narrow" w:hAnsi="Arial Narrow"/>
                <w:color w:val="000000"/>
                <w:sz w:val="20"/>
                <w:szCs w:val="20"/>
              </w:rPr>
              <w:t>water quality standards</w:t>
            </w:r>
            <w:r>
              <w:rPr>
                <w:rFonts w:ascii="Arial Narrow" w:hAnsi="Arial Narrow"/>
                <w:color w:val="000000"/>
                <w:sz w:val="20"/>
                <w:szCs w:val="20"/>
              </w:rPr>
              <w:t>; n</w:t>
            </w:r>
            <w:r w:rsidRPr="00022314">
              <w:rPr>
                <w:rFonts w:ascii="Arial Narrow" w:hAnsi="Arial Narrow"/>
                <w:color w:val="000000"/>
                <w:sz w:val="20"/>
                <w:szCs w:val="20"/>
              </w:rPr>
              <w:t xml:space="preserve">o significant regression between benthic scores and </w:t>
            </w:r>
            <w:r>
              <w:rPr>
                <w:rFonts w:ascii="Arial Narrow" w:hAnsi="Arial Narrow"/>
                <w:color w:val="000000"/>
                <w:sz w:val="20"/>
                <w:szCs w:val="20"/>
              </w:rPr>
              <w:t>chloride</w:t>
            </w:r>
          </w:p>
        </w:tc>
      </w:tr>
      <w:tr w:rsidR="00955172" w:rsidRPr="00132AE3" w14:paraId="7B85CB51"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2A96D478"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7761BCA8" w14:textId="09C696D2"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B8F7AA7" w14:textId="3D4CE9D9"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4DD83C15" w14:textId="6C30AB60" w:rsidR="00955172" w:rsidRPr="00027F0E" w:rsidRDefault="00955172" w:rsidP="00955172">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 xml:space="preserve">chloride concentrations under </w:t>
            </w:r>
            <w:r>
              <w:rPr>
                <w:rFonts w:ascii="Arial Narrow" w:hAnsi="Arial Narrow"/>
                <w:color w:val="000000"/>
                <w:sz w:val="20"/>
                <w:szCs w:val="20"/>
              </w:rPr>
              <w:t>9</w:t>
            </w:r>
            <w:r w:rsidRPr="00027F0E">
              <w:rPr>
                <w:rFonts w:ascii="Arial Narrow" w:hAnsi="Arial Narrow"/>
                <w:color w:val="000000"/>
                <w:sz w:val="20"/>
                <w:szCs w:val="20"/>
              </w:rPr>
              <w:t xml:space="preserve"> mg/L as measured in impaired sites, to produce toxic effects across a diverse assembla</w:t>
            </w:r>
            <w:r>
              <w:rPr>
                <w:rFonts w:ascii="Arial Narrow" w:hAnsi="Arial Narrow"/>
                <w:color w:val="000000"/>
                <w:sz w:val="20"/>
                <w:szCs w:val="20"/>
              </w:rPr>
              <w:t>ge of benthic macroinvertebrates</w:t>
            </w:r>
          </w:p>
        </w:tc>
      </w:tr>
      <w:tr w:rsidR="00955172" w:rsidRPr="00132AE3" w14:paraId="48DDE3FD"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966C9F4" w14:textId="48C59A9A" w:rsidR="00955172" w:rsidRPr="00132AE3" w:rsidRDefault="00955172" w:rsidP="00955172">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275E8835" w14:textId="76FACF48" w:rsidR="00955172"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09C28AD" w14:textId="02075DC3" w:rsidR="00955172"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31D1635E" w14:textId="504ED66A" w:rsidR="00955172" w:rsidRPr="00027F0E" w:rsidRDefault="00955172" w:rsidP="00955172">
            <w:pPr>
              <w:rPr>
                <w:rFonts w:ascii="Arial Narrow" w:hAnsi="Arial Narrow"/>
                <w:color w:val="000000"/>
                <w:sz w:val="20"/>
                <w:szCs w:val="20"/>
              </w:rPr>
            </w:pPr>
            <w:r>
              <w:rPr>
                <w:rFonts w:ascii="Arial Narrow" w:hAnsi="Arial Narrow"/>
                <w:color w:val="000000"/>
                <w:sz w:val="20"/>
                <w:szCs w:val="20"/>
              </w:rPr>
              <w:t>Conductivity was in the no probability for stressor effects range in both streams and is an analogous stressor to chloride</w:t>
            </w:r>
          </w:p>
        </w:tc>
      </w:tr>
      <w:tr w:rsidR="00955172" w:rsidRPr="00132AE3" w14:paraId="7AE8810E"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6D5CC86" w14:textId="77777777" w:rsidR="00955172" w:rsidRPr="00132AE3" w:rsidRDefault="00955172" w:rsidP="00955172">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6314124F" w14:textId="1B376856"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40F548B" w14:textId="223959E4" w:rsidR="00955172" w:rsidRPr="00027F0E" w:rsidRDefault="00955172" w:rsidP="00955172">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4F7FF50B" w14:textId="4D10DF91" w:rsidR="00955172" w:rsidRPr="00027F0E" w:rsidRDefault="00955172" w:rsidP="00955172">
            <w:pPr>
              <w:rPr>
                <w:rFonts w:ascii="Arial Narrow" w:hAnsi="Arial Narrow"/>
                <w:color w:val="000000"/>
                <w:sz w:val="20"/>
                <w:szCs w:val="20"/>
              </w:rPr>
            </w:pPr>
            <w:r>
              <w:rPr>
                <w:rFonts w:ascii="Arial Narrow" w:hAnsi="Arial Narrow"/>
                <w:color w:val="000000"/>
                <w:sz w:val="20"/>
                <w:szCs w:val="20"/>
              </w:rPr>
              <w:t>A</w:t>
            </w:r>
            <w:r w:rsidRPr="00027F0E">
              <w:rPr>
                <w:rFonts w:ascii="Arial Narrow" w:hAnsi="Arial Narrow"/>
                <w:color w:val="000000"/>
                <w:sz w:val="20"/>
                <w:szCs w:val="20"/>
              </w:rPr>
              <w:t xml:space="preserve">vailable </w:t>
            </w:r>
            <w:r>
              <w:rPr>
                <w:rFonts w:ascii="Arial Narrow" w:hAnsi="Arial Narrow"/>
                <w:color w:val="000000"/>
                <w:sz w:val="20"/>
                <w:szCs w:val="20"/>
              </w:rPr>
              <w:t xml:space="preserve">data </w:t>
            </w:r>
            <w:r w:rsidRPr="00027F0E">
              <w:rPr>
                <w:rFonts w:ascii="Arial Narrow" w:hAnsi="Arial Narrow"/>
                <w:color w:val="000000"/>
                <w:sz w:val="20"/>
                <w:szCs w:val="20"/>
              </w:rPr>
              <w:t>sources of evidenc</w:t>
            </w:r>
            <w:r>
              <w:rPr>
                <w:rFonts w:ascii="Arial Narrow" w:hAnsi="Arial Narrow"/>
                <w:color w:val="000000"/>
                <w:sz w:val="20"/>
                <w:szCs w:val="20"/>
              </w:rPr>
              <w:t xml:space="preserve">e refute chloride </w:t>
            </w:r>
            <w:r w:rsidRPr="00027F0E">
              <w:rPr>
                <w:rFonts w:ascii="Arial Narrow" w:hAnsi="Arial Narrow"/>
                <w:color w:val="000000"/>
                <w:sz w:val="20"/>
                <w:szCs w:val="20"/>
              </w:rPr>
              <w:t>as the cause of impairment</w:t>
            </w:r>
          </w:p>
        </w:tc>
      </w:tr>
      <w:tr w:rsidR="00BB6A7D" w:rsidRPr="00132AE3" w14:paraId="0FD874B6"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44AC0307" w14:textId="77777777" w:rsidR="00BB6A7D" w:rsidRPr="00027F0E" w:rsidRDefault="00BB6A7D" w:rsidP="00AC0125">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15FCF0A6" w14:textId="094EF89B" w:rsidR="00BB6A7D" w:rsidRPr="00AC0125" w:rsidRDefault="00BB7F39" w:rsidP="00AC0125">
            <w:pPr>
              <w:jc w:val="center"/>
              <w:rPr>
                <w:rFonts w:ascii="Arial Narrow" w:hAnsi="Arial Narrow"/>
                <w:b/>
                <w:color w:val="000000"/>
                <w:sz w:val="20"/>
                <w:szCs w:val="20"/>
              </w:rPr>
            </w:pPr>
            <w:r>
              <w:rPr>
                <w:rFonts w:ascii="Arial Narrow" w:hAnsi="Arial Narrow" w:cs="Calibri"/>
                <w:b/>
                <w:color w:val="000000"/>
                <w:sz w:val="20"/>
                <w:szCs w:val="22"/>
              </w:rPr>
              <w:t>-</w:t>
            </w:r>
            <w:r w:rsidR="00955172">
              <w:rPr>
                <w:rFonts w:ascii="Arial Narrow" w:hAnsi="Arial Narrow" w:cs="Calibri"/>
                <w:b/>
                <w:color w:val="000000"/>
                <w:sz w:val="20"/>
                <w:szCs w:val="22"/>
              </w:rPr>
              <w:t>2</w:t>
            </w:r>
            <w:r>
              <w:rPr>
                <w:rFonts w:ascii="Arial Narrow" w:hAnsi="Arial Narrow" w:cs="Calibri"/>
                <w:b/>
                <w:color w:val="000000"/>
                <w:sz w:val="20"/>
                <w:szCs w:val="22"/>
              </w:rPr>
              <w:t>5</w:t>
            </w:r>
          </w:p>
        </w:tc>
        <w:tc>
          <w:tcPr>
            <w:tcW w:w="630" w:type="dxa"/>
            <w:tcBorders>
              <w:top w:val="single" w:sz="6" w:space="0" w:color="auto"/>
              <w:left w:val="single" w:sz="6" w:space="0" w:color="auto"/>
              <w:bottom w:val="single" w:sz="6" w:space="0" w:color="auto"/>
              <w:right w:val="single" w:sz="6" w:space="0" w:color="auto"/>
            </w:tcBorders>
            <w:vAlign w:val="bottom"/>
          </w:tcPr>
          <w:p w14:paraId="23A8C043" w14:textId="2597A303" w:rsidR="00BB6A7D" w:rsidRPr="00AC0125" w:rsidRDefault="00BB7F39" w:rsidP="00AC0125">
            <w:pPr>
              <w:jc w:val="center"/>
              <w:rPr>
                <w:rFonts w:ascii="Arial Narrow" w:hAnsi="Arial Narrow"/>
                <w:b/>
                <w:color w:val="000000"/>
                <w:sz w:val="20"/>
                <w:szCs w:val="20"/>
              </w:rPr>
            </w:pPr>
            <w:r>
              <w:rPr>
                <w:rFonts w:ascii="Arial Narrow" w:hAnsi="Arial Narrow" w:cs="Calibri"/>
                <w:b/>
                <w:color w:val="000000"/>
                <w:sz w:val="20"/>
                <w:szCs w:val="22"/>
              </w:rPr>
              <w:t>-</w:t>
            </w:r>
            <w:r w:rsidR="00955172">
              <w:rPr>
                <w:rFonts w:ascii="Arial Narrow" w:hAnsi="Arial Narrow" w:cs="Calibri"/>
                <w:b/>
                <w:color w:val="000000"/>
                <w:sz w:val="20"/>
                <w:szCs w:val="22"/>
              </w:rPr>
              <w:t>2</w:t>
            </w:r>
            <w:r>
              <w:rPr>
                <w:rFonts w:ascii="Arial Narrow" w:hAnsi="Arial Narrow" w:cs="Calibri"/>
                <w:b/>
                <w:color w:val="000000"/>
                <w:sz w:val="20"/>
                <w:szCs w:val="22"/>
              </w:rPr>
              <w:t>5</w:t>
            </w:r>
          </w:p>
        </w:tc>
        <w:tc>
          <w:tcPr>
            <w:tcW w:w="9090" w:type="dxa"/>
            <w:tcBorders>
              <w:top w:val="single" w:sz="6" w:space="0" w:color="auto"/>
              <w:left w:val="single" w:sz="6" w:space="0" w:color="auto"/>
              <w:bottom w:val="single" w:sz="6" w:space="0" w:color="auto"/>
              <w:right w:val="single" w:sz="6" w:space="0" w:color="auto"/>
            </w:tcBorders>
            <w:vAlign w:val="center"/>
          </w:tcPr>
          <w:p w14:paraId="7F52356C" w14:textId="77777777" w:rsidR="00BB6A7D" w:rsidRPr="00027F0E" w:rsidRDefault="00BB6A7D" w:rsidP="00AC0125">
            <w:pPr>
              <w:rPr>
                <w:rFonts w:ascii="Arial Narrow" w:hAnsi="Arial Narrow"/>
                <w:color w:val="000000"/>
                <w:sz w:val="20"/>
                <w:szCs w:val="20"/>
              </w:rPr>
            </w:pPr>
          </w:p>
        </w:tc>
      </w:tr>
    </w:tbl>
    <w:p w14:paraId="6FE7A8B6" w14:textId="6A8ECFCA" w:rsidR="004E6A1B" w:rsidRDefault="00C42AFC" w:rsidP="00C42AFC">
      <w:pPr>
        <w:pStyle w:val="Caption"/>
        <w:rPr>
          <w:highlight w:val="yellow"/>
        </w:rPr>
      </w:pPr>
      <w:bookmarkStart w:id="158" w:name="_Ref80187826"/>
      <w:bookmarkStart w:id="159" w:name="_Toc112731591"/>
      <w:r>
        <w:t xml:space="preserve">Table </w:t>
      </w:r>
      <w:fldSimple w:instr=" STYLEREF 1 \s ">
        <w:r w:rsidR="00976F7C">
          <w:rPr>
            <w:noProof/>
          </w:rPr>
          <w:t>1</w:t>
        </w:r>
      </w:fldSimple>
      <w:r>
        <w:noBreakHyphen/>
      </w:r>
      <w:fldSimple w:instr=" SEQ Table \* ARABIC \s 1 ">
        <w:r w:rsidR="00976F7C">
          <w:rPr>
            <w:noProof/>
          </w:rPr>
          <w:t>22</w:t>
        </w:r>
      </w:fldSimple>
      <w:bookmarkEnd w:id="158"/>
      <w:r>
        <w:t xml:space="preserve">  Causal analysis results for dissolved potassium as a stressor.</w:t>
      </w:r>
      <w:bookmarkEnd w:id="159"/>
    </w:p>
    <w:tbl>
      <w:tblPr>
        <w:tblW w:w="13054" w:type="dxa"/>
        <w:tblInd w:w="78" w:type="dxa"/>
        <w:tblLayout w:type="fixed"/>
        <w:tblLook w:val="0000" w:firstRow="0" w:lastRow="0" w:firstColumn="0" w:lastColumn="0" w:noHBand="0" w:noVBand="0"/>
      </w:tblPr>
      <w:tblGrid>
        <w:gridCol w:w="2704"/>
        <w:gridCol w:w="630"/>
        <w:gridCol w:w="630"/>
        <w:gridCol w:w="9090"/>
      </w:tblGrid>
      <w:tr w:rsidR="004E6A1B" w:rsidRPr="00132AE3" w14:paraId="13CA5591" w14:textId="77777777" w:rsidTr="00D65FD9">
        <w:trPr>
          <w:cantSplit/>
          <w:trHeight w:val="777"/>
          <w:tblHeader/>
        </w:trPr>
        <w:tc>
          <w:tcPr>
            <w:tcW w:w="2704" w:type="dxa"/>
            <w:tcBorders>
              <w:top w:val="single" w:sz="6" w:space="0" w:color="auto"/>
              <w:left w:val="single" w:sz="6" w:space="0" w:color="auto"/>
              <w:bottom w:val="single" w:sz="6" w:space="0" w:color="auto"/>
              <w:right w:val="single" w:sz="6" w:space="0" w:color="auto"/>
            </w:tcBorders>
            <w:shd w:val="clear" w:color="auto" w:fill="E0E0E0"/>
            <w:vAlign w:val="center"/>
          </w:tcPr>
          <w:p w14:paraId="590C617F" w14:textId="058FDC3F" w:rsidR="004E6A1B" w:rsidRPr="00132AE3" w:rsidRDefault="004E6A1B" w:rsidP="00BB7F39">
            <w:pPr>
              <w:jc w:val="center"/>
              <w:rPr>
                <w:rFonts w:ascii="Arial Narrow" w:hAnsi="Arial Narrow"/>
                <w:b/>
                <w:sz w:val="20"/>
                <w:szCs w:val="20"/>
              </w:rPr>
            </w:pPr>
            <w:r w:rsidRPr="00132AE3">
              <w:rPr>
                <w:rFonts w:ascii="Arial Narrow" w:hAnsi="Arial Narrow"/>
                <w:b/>
                <w:sz w:val="20"/>
                <w:szCs w:val="20"/>
              </w:rPr>
              <w:t>Evidence</w:t>
            </w:r>
            <w:r>
              <w:rPr>
                <w:rFonts w:ascii="Arial Narrow" w:hAnsi="Arial Narrow"/>
                <w:b/>
                <w:sz w:val="20"/>
                <w:szCs w:val="20"/>
              </w:rPr>
              <w:t>: Potassium</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4B053C33" w14:textId="2FF3BA42" w:rsidR="004E6A1B" w:rsidRPr="00132AE3" w:rsidRDefault="00B24665" w:rsidP="00FA160E">
            <w:pPr>
              <w:ind w:left="113" w:right="113"/>
              <w:rPr>
                <w:rFonts w:ascii="Arial Narrow" w:hAnsi="Arial Narrow"/>
                <w:b/>
                <w:sz w:val="20"/>
                <w:szCs w:val="20"/>
              </w:rPr>
            </w:pPr>
            <w:r>
              <w:rPr>
                <w:rFonts w:ascii="Arial Narrow" w:hAnsi="Arial Narrow"/>
                <w:b/>
                <w:sz w:val="20"/>
                <w:szCs w:val="20"/>
              </w:rPr>
              <w:t xml:space="preserve">Hat </w:t>
            </w:r>
            <w:r w:rsidR="004E6A1B">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22E33C0F" w14:textId="2D09699F" w:rsidR="004E6A1B" w:rsidRPr="00132AE3" w:rsidRDefault="00B24665" w:rsidP="00FA160E">
            <w:pPr>
              <w:ind w:left="113" w:right="113"/>
              <w:rPr>
                <w:rFonts w:ascii="Arial Narrow" w:hAnsi="Arial Narrow"/>
                <w:b/>
                <w:sz w:val="20"/>
                <w:szCs w:val="20"/>
              </w:rPr>
            </w:pPr>
            <w:r>
              <w:rPr>
                <w:rFonts w:ascii="Arial Narrow" w:hAnsi="Arial Narrow"/>
                <w:b/>
                <w:sz w:val="20"/>
                <w:szCs w:val="20"/>
              </w:rPr>
              <w:t xml:space="preserve">Black </w:t>
            </w:r>
            <w:r w:rsidR="004E6A1B">
              <w:rPr>
                <w:rFonts w:ascii="Arial Narrow" w:hAnsi="Arial Narrow"/>
                <w:b/>
                <w:sz w:val="20"/>
                <w:szCs w:val="20"/>
              </w:rPr>
              <w:t>Creek</w:t>
            </w:r>
          </w:p>
        </w:tc>
        <w:tc>
          <w:tcPr>
            <w:tcW w:w="9090" w:type="dxa"/>
            <w:tcBorders>
              <w:top w:val="single" w:sz="6" w:space="0" w:color="auto"/>
              <w:left w:val="single" w:sz="6" w:space="0" w:color="auto"/>
              <w:bottom w:val="single" w:sz="6" w:space="0" w:color="auto"/>
              <w:right w:val="single" w:sz="6" w:space="0" w:color="auto"/>
            </w:tcBorders>
            <w:shd w:val="clear" w:color="auto" w:fill="E0E0E0"/>
            <w:vAlign w:val="center"/>
          </w:tcPr>
          <w:p w14:paraId="0283C287" w14:textId="77777777" w:rsidR="004E6A1B" w:rsidRPr="00132AE3" w:rsidRDefault="004E6A1B" w:rsidP="00FA160E">
            <w:pPr>
              <w:jc w:val="center"/>
              <w:rPr>
                <w:rFonts w:ascii="Arial Narrow" w:hAnsi="Arial Narrow"/>
                <w:b/>
                <w:sz w:val="20"/>
                <w:szCs w:val="20"/>
              </w:rPr>
            </w:pPr>
            <w:r w:rsidRPr="00132AE3">
              <w:rPr>
                <w:rFonts w:ascii="Arial Narrow" w:hAnsi="Arial Narrow"/>
                <w:b/>
                <w:sz w:val="20"/>
                <w:szCs w:val="20"/>
              </w:rPr>
              <w:t>Explanation</w:t>
            </w:r>
          </w:p>
        </w:tc>
      </w:tr>
      <w:tr w:rsidR="004E6A1B" w:rsidRPr="00AC0125" w14:paraId="0B5A7322"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544148B6"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678F3EF6" w14:textId="4D6F4CA1" w:rsidR="004E6A1B" w:rsidRPr="00027F0E" w:rsidRDefault="00B24665"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D6F6331"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1</w:t>
            </w:r>
          </w:p>
        </w:tc>
        <w:tc>
          <w:tcPr>
            <w:tcW w:w="9090" w:type="dxa"/>
            <w:tcBorders>
              <w:top w:val="single" w:sz="6" w:space="0" w:color="auto"/>
              <w:left w:val="single" w:sz="6" w:space="0" w:color="auto"/>
              <w:bottom w:val="single" w:sz="6" w:space="0" w:color="auto"/>
              <w:right w:val="single" w:sz="6" w:space="0" w:color="auto"/>
            </w:tcBorders>
            <w:vAlign w:val="center"/>
          </w:tcPr>
          <w:p w14:paraId="353D4A5C" w14:textId="0A7BF5C0" w:rsidR="004E6A1B" w:rsidRPr="00AC0125" w:rsidRDefault="00B24665" w:rsidP="00B24665">
            <w:pPr>
              <w:rPr>
                <w:rFonts w:ascii="Arial Narrow" w:hAnsi="Arial Narrow"/>
                <w:color w:val="000000"/>
                <w:sz w:val="18"/>
                <w:szCs w:val="20"/>
              </w:rPr>
            </w:pPr>
            <w:r>
              <w:rPr>
                <w:rFonts w:ascii="Arial Narrow" w:hAnsi="Arial Narrow"/>
                <w:color w:val="000000"/>
                <w:sz w:val="20"/>
                <w:szCs w:val="20"/>
              </w:rPr>
              <w:t>Potassium values in Hat Creek were consistently low, with one excursion over 2 mg/L; mean and median values in Black Creek were slightly elevated, falling within the medium probability for stressor effects range</w:t>
            </w:r>
          </w:p>
        </w:tc>
      </w:tr>
      <w:tr w:rsidR="004E6A1B" w:rsidRPr="00027F0E" w14:paraId="6ACCB908"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1A21D66A"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1F2B5197"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BE5C05B" w14:textId="77777777"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18114D3C" w14:textId="16489959" w:rsidR="004E6A1B" w:rsidRPr="00027F0E" w:rsidRDefault="004E6A1B" w:rsidP="00FA160E">
            <w:pPr>
              <w:rPr>
                <w:rFonts w:ascii="Arial Narrow" w:hAnsi="Arial Narrow"/>
                <w:color w:val="000000"/>
                <w:sz w:val="20"/>
                <w:szCs w:val="20"/>
              </w:rPr>
            </w:pPr>
            <w:r>
              <w:rPr>
                <w:rFonts w:ascii="Arial Narrow" w:hAnsi="Arial Narrow"/>
                <w:color w:val="000000"/>
                <w:sz w:val="20"/>
                <w:szCs w:val="20"/>
              </w:rPr>
              <w:t>No</w:t>
            </w:r>
            <w:r w:rsidRPr="00027F0E">
              <w:rPr>
                <w:rFonts w:ascii="Arial Narrow" w:hAnsi="Arial Narrow"/>
                <w:color w:val="000000"/>
                <w:sz w:val="20"/>
                <w:szCs w:val="20"/>
              </w:rPr>
              <w:t xml:space="preserve"> correlation b</w:t>
            </w:r>
            <w:r w:rsidR="00427711">
              <w:rPr>
                <w:rFonts w:ascii="Arial Narrow" w:hAnsi="Arial Narrow"/>
                <w:color w:val="000000"/>
                <w:sz w:val="20"/>
                <w:szCs w:val="20"/>
              </w:rPr>
              <w:t>etween benthic scor</w:t>
            </w:r>
            <w:r w:rsidRPr="00027F0E">
              <w:rPr>
                <w:rFonts w:ascii="Arial Narrow" w:hAnsi="Arial Narrow"/>
                <w:color w:val="000000"/>
                <w:sz w:val="20"/>
                <w:szCs w:val="20"/>
              </w:rPr>
              <w:t>e</w:t>
            </w:r>
            <w:r w:rsidR="00427711">
              <w:rPr>
                <w:rFonts w:ascii="Arial Narrow" w:hAnsi="Arial Narrow"/>
                <w:color w:val="000000"/>
                <w:sz w:val="20"/>
                <w:szCs w:val="20"/>
              </w:rPr>
              <w:t>s</w:t>
            </w:r>
            <w:r w:rsidRPr="00027F0E">
              <w:rPr>
                <w:rFonts w:ascii="Arial Narrow" w:hAnsi="Arial Narrow"/>
                <w:color w:val="000000"/>
                <w:sz w:val="20"/>
                <w:szCs w:val="20"/>
              </w:rPr>
              <w:t xml:space="preserve"> and potassium concentrations</w:t>
            </w:r>
          </w:p>
        </w:tc>
      </w:tr>
      <w:tr w:rsidR="004E6A1B" w:rsidRPr="00027F0E" w14:paraId="4572CCA8"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4AE357A0"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0EA56860" w14:textId="521479D9" w:rsidR="004E6A1B" w:rsidRPr="00027F0E" w:rsidRDefault="00A16681" w:rsidP="00FA160E">
            <w:pPr>
              <w:jc w:val="center"/>
              <w:rPr>
                <w:rFonts w:ascii="Arial Narrow" w:hAnsi="Arial Narrow"/>
                <w:color w:val="000000"/>
                <w:sz w:val="20"/>
                <w:szCs w:val="20"/>
              </w:rPr>
            </w:pPr>
            <w:r>
              <w:rPr>
                <w:rFonts w:ascii="Arial Narrow" w:hAnsi="Arial Narrow"/>
                <w:color w:val="000000"/>
                <w:sz w:val="20"/>
                <w:szCs w:val="20"/>
              </w:rPr>
              <w:t>-</w:t>
            </w:r>
            <w:r w:rsidR="00427711">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AA1D6C8" w14:textId="6C2F03A8" w:rsidR="004E6A1B" w:rsidRPr="00027F0E" w:rsidRDefault="00427711" w:rsidP="00FA160E">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2DB9A16E" w14:textId="6B56D495" w:rsidR="004E6A1B" w:rsidRPr="00027F0E" w:rsidRDefault="004E6A1B" w:rsidP="00A16681">
            <w:pPr>
              <w:rPr>
                <w:rFonts w:ascii="Arial Narrow" w:hAnsi="Arial Narrow"/>
                <w:color w:val="000000"/>
                <w:sz w:val="20"/>
                <w:szCs w:val="20"/>
              </w:rPr>
            </w:pPr>
            <w:r>
              <w:rPr>
                <w:rFonts w:ascii="Arial Narrow" w:hAnsi="Arial Narrow"/>
                <w:color w:val="000000"/>
                <w:sz w:val="20"/>
                <w:szCs w:val="20"/>
              </w:rPr>
              <w:t>Average and median potassium values</w:t>
            </w:r>
            <w:r w:rsidRPr="00027F0E">
              <w:rPr>
                <w:rFonts w:ascii="Arial Narrow" w:hAnsi="Arial Narrow"/>
                <w:color w:val="000000"/>
                <w:sz w:val="20"/>
                <w:szCs w:val="20"/>
              </w:rPr>
              <w:t xml:space="preserve"> were in the </w:t>
            </w:r>
            <w:r>
              <w:rPr>
                <w:rFonts w:ascii="Arial Narrow" w:hAnsi="Arial Narrow"/>
                <w:color w:val="000000"/>
                <w:sz w:val="20"/>
                <w:szCs w:val="20"/>
              </w:rPr>
              <w:t xml:space="preserve">low end of the </w:t>
            </w:r>
            <w:r w:rsidRPr="00027F0E">
              <w:rPr>
                <w:rFonts w:ascii="Arial Narrow" w:hAnsi="Arial Narrow"/>
                <w:color w:val="000000"/>
                <w:sz w:val="20"/>
                <w:szCs w:val="20"/>
              </w:rPr>
              <w:t>range of medium probability for stressor effects</w:t>
            </w:r>
            <w:r>
              <w:rPr>
                <w:rFonts w:ascii="Arial Narrow" w:hAnsi="Arial Narrow"/>
                <w:color w:val="000000"/>
                <w:sz w:val="20"/>
                <w:szCs w:val="20"/>
              </w:rPr>
              <w:t xml:space="preserve"> </w:t>
            </w:r>
            <w:r w:rsidR="00A16681">
              <w:rPr>
                <w:rFonts w:ascii="Arial Narrow" w:hAnsi="Arial Narrow"/>
                <w:color w:val="000000"/>
                <w:sz w:val="20"/>
                <w:szCs w:val="20"/>
              </w:rPr>
              <w:t>in Black Creek</w:t>
            </w:r>
            <w:r w:rsidRPr="00027F0E">
              <w:rPr>
                <w:rFonts w:ascii="Arial Narrow" w:hAnsi="Arial Narrow"/>
                <w:color w:val="000000"/>
                <w:sz w:val="20"/>
                <w:szCs w:val="20"/>
              </w:rPr>
              <w:t xml:space="preserve">; </w:t>
            </w:r>
            <w:r w:rsidR="00A16681">
              <w:rPr>
                <w:rFonts w:ascii="Arial Narrow" w:hAnsi="Arial Narrow"/>
                <w:color w:val="000000"/>
                <w:sz w:val="20"/>
                <w:szCs w:val="20"/>
              </w:rPr>
              <w:t>mean and median values in Hat Creek were in the low probability range.</w:t>
            </w:r>
          </w:p>
        </w:tc>
      </w:tr>
      <w:tr w:rsidR="004E6A1B" w:rsidRPr="00027F0E" w14:paraId="1F0C3A77"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0221EBF"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18027DCD" w14:textId="2CE07C4E" w:rsidR="004E6A1B" w:rsidRPr="00027F0E" w:rsidRDefault="00F42AC0" w:rsidP="00FA160E">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32A0D0FA" w14:textId="7E773E58" w:rsidR="004E6A1B" w:rsidRPr="00027F0E" w:rsidRDefault="00F42AC0" w:rsidP="0080167A">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5E7DE6CD" w14:textId="4AFABFCD" w:rsidR="004E6A1B" w:rsidRPr="00027F0E" w:rsidRDefault="00427711" w:rsidP="0080167A">
            <w:pPr>
              <w:tabs>
                <w:tab w:val="left" w:pos="3482"/>
              </w:tabs>
              <w:rPr>
                <w:rFonts w:ascii="Arial Narrow" w:hAnsi="Arial Narrow"/>
                <w:color w:val="000000"/>
                <w:sz w:val="20"/>
                <w:szCs w:val="20"/>
              </w:rPr>
            </w:pPr>
            <w:r>
              <w:rPr>
                <w:rFonts w:ascii="Arial Narrow" w:hAnsi="Arial Narrow"/>
                <w:color w:val="000000"/>
                <w:sz w:val="20"/>
                <w:szCs w:val="20"/>
              </w:rPr>
              <w:t>N</w:t>
            </w:r>
            <w:r w:rsidR="004E6A1B" w:rsidRPr="00022314">
              <w:rPr>
                <w:rFonts w:ascii="Arial Narrow" w:hAnsi="Arial Narrow"/>
                <w:color w:val="000000"/>
                <w:sz w:val="20"/>
                <w:szCs w:val="20"/>
              </w:rPr>
              <w:t xml:space="preserve">o significant regression between benthic scores and </w:t>
            </w:r>
            <w:r>
              <w:rPr>
                <w:rFonts w:ascii="Arial Narrow" w:hAnsi="Arial Narrow"/>
                <w:color w:val="000000"/>
                <w:sz w:val="20"/>
                <w:szCs w:val="20"/>
              </w:rPr>
              <w:t>potassium concentrations</w:t>
            </w:r>
          </w:p>
        </w:tc>
      </w:tr>
      <w:tr w:rsidR="004E6A1B" w:rsidRPr="00027F0E" w14:paraId="7D19D569"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332BA19A"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2BE35788" w14:textId="709E732C" w:rsidR="004E6A1B" w:rsidRPr="00027F0E" w:rsidRDefault="004E6A1B" w:rsidP="00F42AC0">
            <w:pPr>
              <w:jc w:val="center"/>
              <w:rPr>
                <w:rFonts w:ascii="Arial Narrow" w:hAnsi="Arial Narrow"/>
                <w:color w:val="000000"/>
                <w:sz w:val="20"/>
                <w:szCs w:val="20"/>
              </w:rPr>
            </w:pPr>
            <w:r>
              <w:rPr>
                <w:rFonts w:ascii="Arial Narrow" w:hAnsi="Arial Narrow"/>
                <w:color w:val="000000"/>
                <w:sz w:val="20"/>
                <w:szCs w:val="20"/>
              </w:rPr>
              <w:t>-</w:t>
            </w:r>
            <w:r w:rsidR="00F42AC0">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BA1B3ED" w14:textId="3E1C088D" w:rsidR="004E6A1B" w:rsidRPr="00027F0E" w:rsidRDefault="004E6A1B" w:rsidP="00FA160E">
            <w:pPr>
              <w:jc w:val="center"/>
              <w:rPr>
                <w:rFonts w:ascii="Arial Narrow" w:hAnsi="Arial Narrow"/>
                <w:color w:val="000000"/>
                <w:sz w:val="20"/>
                <w:szCs w:val="20"/>
              </w:rPr>
            </w:pPr>
            <w:r>
              <w:rPr>
                <w:rFonts w:ascii="Arial Narrow" w:hAnsi="Arial Narrow"/>
                <w:color w:val="000000"/>
                <w:sz w:val="20"/>
                <w:szCs w:val="20"/>
              </w:rPr>
              <w:t>-</w:t>
            </w:r>
            <w:r w:rsidR="00F42AC0">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15807BCB" w14:textId="0ADD9798" w:rsidR="004E6A1B" w:rsidRPr="00027F0E" w:rsidRDefault="004E6A1B" w:rsidP="00A16681">
            <w:pPr>
              <w:rPr>
                <w:rFonts w:ascii="Arial Narrow" w:hAnsi="Arial Narrow"/>
                <w:color w:val="000000"/>
                <w:sz w:val="20"/>
                <w:szCs w:val="20"/>
              </w:rPr>
            </w:pPr>
            <w:r w:rsidRPr="00027F0E">
              <w:rPr>
                <w:rFonts w:ascii="Arial Narrow" w:hAnsi="Arial Narrow"/>
                <w:color w:val="000000"/>
                <w:sz w:val="20"/>
                <w:szCs w:val="20"/>
              </w:rPr>
              <w:t xml:space="preserve">No biological mechanism for </w:t>
            </w:r>
            <w:r>
              <w:rPr>
                <w:rFonts w:ascii="Arial Narrow" w:hAnsi="Arial Narrow"/>
                <w:color w:val="000000"/>
                <w:sz w:val="20"/>
                <w:szCs w:val="20"/>
              </w:rPr>
              <w:t xml:space="preserve">average </w:t>
            </w:r>
            <w:r w:rsidRPr="00027F0E">
              <w:rPr>
                <w:rFonts w:ascii="Arial Narrow" w:hAnsi="Arial Narrow"/>
                <w:color w:val="000000"/>
                <w:sz w:val="20"/>
                <w:szCs w:val="20"/>
              </w:rPr>
              <w:t>po</w:t>
            </w:r>
            <w:r>
              <w:rPr>
                <w:rFonts w:ascii="Arial Narrow" w:hAnsi="Arial Narrow"/>
                <w:color w:val="000000"/>
                <w:sz w:val="20"/>
                <w:szCs w:val="20"/>
              </w:rPr>
              <w:t xml:space="preserve">tassium concentrations under </w:t>
            </w:r>
            <w:r w:rsidR="00A16681">
              <w:rPr>
                <w:rFonts w:ascii="Arial Narrow" w:hAnsi="Arial Narrow"/>
                <w:color w:val="000000"/>
                <w:sz w:val="20"/>
                <w:szCs w:val="20"/>
              </w:rPr>
              <w:t>2.2</w:t>
            </w:r>
            <w:r w:rsidRPr="00027F0E">
              <w:rPr>
                <w:rFonts w:ascii="Arial Narrow" w:hAnsi="Arial Narrow"/>
                <w:color w:val="000000"/>
                <w:sz w:val="20"/>
                <w:szCs w:val="20"/>
              </w:rPr>
              <w:t xml:space="preserve"> mg/L, as measured in </w:t>
            </w:r>
            <w:r w:rsidR="00A16681">
              <w:rPr>
                <w:rFonts w:ascii="Arial Narrow" w:hAnsi="Arial Narrow"/>
                <w:color w:val="000000"/>
                <w:sz w:val="20"/>
                <w:szCs w:val="20"/>
              </w:rPr>
              <w:t>the</w:t>
            </w:r>
            <w:r w:rsidRPr="00027F0E">
              <w:rPr>
                <w:rFonts w:ascii="Arial Narrow" w:hAnsi="Arial Narrow"/>
                <w:color w:val="000000"/>
                <w:sz w:val="20"/>
                <w:szCs w:val="20"/>
              </w:rPr>
              <w:t xml:space="preserve"> impaired sites, to produce toxic effects across a diverse assembla</w:t>
            </w:r>
            <w:r>
              <w:rPr>
                <w:rFonts w:ascii="Arial Narrow" w:hAnsi="Arial Narrow"/>
                <w:color w:val="000000"/>
                <w:sz w:val="20"/>
                <w:szCs w:val="20"/>
              </w:rPr>
              <w:t>ge of benthic macroinvertebrates</w:t>
            </w:r>
          </w:p>
        </w:tc>
      </w:tr>
      <w:tr w:rsidR="00427711" w:rsidRPr="00027F0E" w14:paraId="02591E13"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8CF971F" w14:textId="081C9E95" w:rsidR="00427711" w:rsidRPr="00132AE3" w:rsidRDefault="00427711" w:rsidP="00427711">
            <w:pPr>
              <w:rPr>
                <w:rFonts w:ascii="Arial Narrow" w:hAnsi="Arial Narrow"/>
                <w:sz w:val="20"/>
                <w:szCs w:val="20"/>
              </w:rPr>
            </w:pPr>
            <w:r>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7EE56017" w14:textId="09281945" w:rsidR="00427711" w:rsidRDefault="00F42AC0" w:rsidP="00427711">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40A45EC5" w14:textId="16A51C53" w:rsidR="00427711" w:rsidRDefault="00F42AC0" w:rsidP="00427711">
            <w:pPr>
              <w:jc w:val="center"/>
              <w:rPr>
                <w:rFonts w:ascii="Arial Narrow" w:hAnsi="Arial Narrow"/>
                <w:color w:val="000000"/>
                <w:sz w:val="20"/>
                <w:szCs w:val="20"/>
              </w:rPr>
            </w:pPr>
            <w:r>
              <w:rPr>
                <w:rFonts w:ascii="Arial Narrow" w:hAnsi="Arial Narrow"/>
                <w:color w:val="000000"/>
                <w:sz w:val="20"/>
                <w:szCs w:val="20"/>
              </w:rPr>
              <w:t>-3</w:t>
            </w:r>
          </w:p>
        </w:tc>
        <w:tc>
          <w:tcPr>
            <w:tcW w:w="9090" w:type="dxa"/>
            <w:tcBorders>
              <w:top w:val="single" w:sz="6" w:space="0" w:color="auto"/>
              <w:left w:val="single" w:sz="6" w:space="0" w:color="auto"/>
              <w:bottom w:val="single" w:sz="6" w:space="0" w:color="auto"/>
              <w:right w:val="single" w:sz="6" w:space="0" w:color="auto"/>
            </w:tcBorders>
            <w:vAlign w:val="center"/>
          </w:tcPr>
          <w:p w14:paraId="7CD494B0" w14:textId="007DA296" w:rsidR="00427711" w:rsidRPr="00027F0E" w:rsidRDefault="00427711" w:rsidP="00A16681">
            <w:pPr>
              <w:rPr>
                <w:rFonts w:ascii="Arial Narrow" w:hAnsi="Arial Narrow"/>
                <w:color w:val="000000"/>
                <w:sz w:val="20"/>
                <w:szCs w:val="20"/>
              </w:rPr>
            </w:pPr>
            <w:r>
              <w:rPr>
                <w:rFonts w:ascii="Arial Narrow" w:hAnsi="Arial Narrow"/>
                <w:color w:val="000000"/>
                <w:sz w:val="20"/>
                <w:szCs w:val="20"/>
              </w:rPr>
              <w:t>Conductivity was in the</w:t>
            </w:r>
            <w:r w:rsidR="00A16681">
              <w:rPr>
                <w:rFonts w:ascii="Arial Narrow" w:hAnsi="Arial Narrow"/>
                <w:color w:val="000000"/>
                <w:sz w:val="20"/>
                <w:szCs w:val="20"/>
              </w:rPr>
              <w:t xml:space="preserve"> no probability for stressor effects range </w:t>
            </w:r>
            <w:r>
              <w:rPr>
                <w:rFonts w:ascii="Arial Narrow" w:hAnsi="Arial Narrow"/>
                <w:color w:val="000000"/>
                <w:sz w:val="20"/>
                <w:szCs w:val="20"/>
              </w:rPr>
              <w:t>in both streams and is an analogous stressor to potassium</w:t>
            </w:r>
          </w:p>
        </w:tc>
      </w:tr>
      <w:tr w:rsidR="004E6A1B" w:rsidRPr="00027F0E" w14:paraId="726732F0"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631D25F6" w14:textId="77777777" w:rsidR="004E6A1B" w:rsidRPr="00132AE3" w:rsidRDefault="004E6A1B" w:rsidP="00FA160E">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70464247" w14:textId="4E20AE75" w:rsidR="004E6A1B" w:rsidRPr="00027F0E" w:rsidRDefault="00F42AC0" w:rsidP="00FA160E">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52699DEB" w14:textId="4600983C" w:rsidR="004E6A1B" w:rsidRPr="00027F0E" w:rsidRDefault="00F42AC0" w:rsidP="00FA160E">
            <w:pPr>
              <w:jc w:val="center"/>
              <w:rPr>
                <w:rFonts w:ascii="Arial Narrow" w:hAnsi="Arial Narrow"/>
                <w:color w:val="000000"/>
                <w:sz w:val="20"/>
                <w:szCs w:val="20"/>
              </w:rPr>
            </w:pPr>
            <w:r>
              <w:rPr>
                <w:rFonts w:ascii="Arial Narrow" w:hAnsi="Arial Narrow"/>
                <w:color w:val="000000"/>
                <w:sz w:val="20"/>
                <w:szCs w:val="20"/>
              </w:rPr>
              <w:t>-2</w:t>
            </w:r>
          </w:p>
        </w:tc>
        <w:tc>
          <w:tcPr>
            <w:tcW w:w="9090" w:type="dxa"/>
            <w:tcBorders>
              <w:top w:val="single" w:sz="6" w:space="0" w:color="auto"/>
              <w:left w:val="single" w:sz="6" w:space="0" w:color="auto"/>
              <w:bottom w:val="single" w:sz="6" w:space="0" w:color="auto"/>
              <w:right w:val="single" w:sz="6" w:space="0" w:color="auto"/>
            </w:tcBorders>
            <w:vAlign w:val="center"/>
          </w:tcPr>
          <w:p w14:paraId="38DC3197" w14:textId="60E0799D" w:rsidR="004E6A1B" w:rsidRPr="00027F0E" w:rsidRDefault="004E6A1B" w:rsidP="00FA160E">
            <w:pPr>
              <w:rPr>
                <w:rFonts w:ascii="Arial Narrow" w:hAnsi="Arial Narrow"/>
                <w:color w:val="000000"/>
                <w:sz w:val="20"/>
                <w:szCs w:val="20"/>
              </w:rPr>
            </w:pPr>
            <w:r w:rsidRPr="00027F0E">
              <w:rPr>
                <w:rFonts w:ascii="Arial Narrow" w:hAnsi="Arial Narrow"/>
                <w:color w:val="000000"/>
                <w:sz w:val="20"/>
                <w:szCs w:val="20"/>
              </w:rPr>
              <w:t xml:space="preserve">Most available sources </w:t>
            </w:r>
            <w:r w:rsidR="00427711">
              <w:rPr>
                <w:rFonts w:ascii="Arial Narrow" w:hAnsi="Arial Narrow"/>
                <w:color w:val="000000"/>
                <w:sz w:val="20"/>
                <w:szCs w:val="20"/>
              </w:rPr>
              <w:t xml:space="preserve">of evidence refute </w:t>
            </w:r>
            <w:r w:rsidRPr="00027F0E">
              <w:rPr>
                <w:rFonts w:ascii="Arial Narrow" w:hAnsi="Arial Narrow"/>
                <w:color w:val="000000"/>
                <w:sz w:val="20"/>
                <w:szCs w:val="20"/>
              </w:rPr>
              <w:t>potassium as the cause of impairment</w:t>
            </w:r>
          </w:p>
        </w:tc>
      </w:tr>
      <w:tr w:rsidR="004E6A1B" w:rsidRPr="00027F0E" w14:paraId="278861CE" w14:textId="77777777" w:rsidTr="00D65FD9">
        <w:trPr>
          <w:trHeight w:val="247"/>
        </w:trPr>
        <w:tc>
          <w:tcPr>
            <w:tcW w:w="2704" w:type="dxa"/>
            <w:tcBorders>
              <w:top w:val="single" w:sz="6" w:space="0" w:color="auto"/>
              <w:left w:val="single" w:sz="6" w:space="0" w:color="auto"/>
              <w:bottom w:val="single" w:sz="6" w:space="0" w:color="auto"/>
              <w:right w:val="single" w:sz="6" w:space="0" w:color="auto"/>
            </w:tcBorders>
            <w:vAlign w:val="center"/>
          </w:tcPr>
          <w:p w14:paraId="7C1A0D28" w14:textId="77777777" w:rsidR="004E6A1B" w:rsidRPr="00027F0E" w:rsidRDefault="004E6A1B" w:rsidP="00FA160E">
            <w:pPr>
              <w:jc w:val="right"/>
              <w:rPr>
                <w:rFonts w:ascii="Arial Narrow" w:hAnsi="Arial Narrow"/>
                <w:b/>
                <w:sz w:val="20"/>
                <w:szCs w:val="20"/>
              </w:rPr>
            </w:pPr>
            <w:r w:rsidRPr="00027F0E">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0E77ADFF" w14:textId="7378D2A8" w:rsidR="004E6A1B" w:rsidRPr="00AC0125" w:rsidRDefault="00F42AC0" w:rsidP="00FA160E">
            <w:pPr>
              <w:jc w:val="center"/>
              <w:rPr>
                <w:rFonts w:ascii="Arial Narrow" w:hAnsi="Arial Narrow"/>
                <w:b/>
                <w:color w:val="000000"/>
                <w:sz w:val="20"/>
                <w:szCs w:val="20"/>
              </w:rPr>
            </w:pPr>
            <w:r>
              <w:rPr>
                <w:rFonts w:ascii="Arial Narrow" w:hAnsi="Arial Narrow" w:cs="Calibri"/>
                <w:b/>
                <w:color w:val="000000"/>
                <w:sz w:val="20"/>
                <w:szCs w:val="22"/>
              </w:rPr>
              <w:t>-17</w:t>
            </w:r>
          </w:p>
        </w:tc>
        <w:tc>
          <w:tcPr>
            <w:tcW w:w="630" w:type="dxa"/>
            <w:tcBorders>
              <w:top w:val="single" w:sz="6" w:space="0" w:color="auto"/>
              <w:left w:val="single" w:sz="6" w:space="0" w:color="auto"/>
              <w:bottom w:val="single" w:sz="6" w:space="0" w:color="auto"/>
              <w:right w:val="single" w:sz="6" w:space="0" w:color="auto"/>
            </w:tcBorders>
            <w:vAlign w:val="bottom"/>
          </w:tcPr>
          <w:p w14:paraId="205AC9DC" w14:textId="529AFEA0" w:rsidR="004E6A1B" w:rsidRPr="00AC0125" w:rsidRDefault="00F42AC0" w:rsidP="00FA160E">
            <w:pPr>
              <w:jc w:val="center"/>
              <w:rPr>
                <w:rFonts w:ascii="Arial Narrow" w:hAnsi="Arial Narrow"/>
                <w:b/>
                <w:color w:val="000000"/>
                <w:sz w:val="20"/>
                <w:szCs w:val="20"/>
              </w:rPr>
            </w:pPr>
            <w:r>
              <w:rPr>
                <w:rFonts w:ascii="Arial Narrow" w:hAnsi="Arial Narrow" w:cs="Calibri"/>
                <w:b/>
                <w:color w:val="000000"/>
                <w:sz w:val="20"/>
                <w:szCs w:val="22"/>
              </w:rPr>
              <w:t>-9</w:t>
            </w:r>
          </w:p>
        </w:tc>
        <w:tc>
          <w:tcPr>
            <w:tcW w:w="9090" w:type="dxa"/>
            <w:tcBorders>
              <w:top w:val="single" w:sz="6" w:space="0" w:color="auto"/>
              <w:left w:val="single" w:sz="6" w:space="0" w:color="auto"/>
              <w:bottom w:val="single" w:sz="6" w:space="0" w:color="auto"/>
              <w:right w:val="single" w:sz="6" w:space="0" w:color="auto"/>
            </w:tcBorders>
            <w:vAlign w:val="center"/>
          </w:tcPr>
          <w:p w14:paraId="55FEB591" w14:textId="77777777" w:rsidR="004E6A1B" w:rsidRPr="00027F0E" w:rsidRDefault="004E6A1B" w:rsidP="00FA160E">
            <w:pPr>
              <w:rPr>
                <w:rFonts w:ascii="Arial Narrow" w:hAnsi="Arial Narrow"/>
                <w:color w:val="000000"/>
                <w:sz w:val="20"/>
                <w:szCs w:val="20"/>
              </w:rPr>
            </w:pPr>
          </w:p>
        </w:tc>
      </w:tr>
    </w:tbl>
    <w:p w14:paraId="0CB0FB01" w14:textId="77777777" w:rsidR="004E6A1B" w:rsidRDefault="004E6A1B" w:rsidP="00A16D3A">
      <w:pPr>
        <w:pStyle w:val="BlockText"/>
        <w:rPr>
          <w:highlight w:val="yellow"/>
        </w:rPr>
        <w:sectPr w:rsidR="004E6A1B" w:rsidSect="007E75C0">
          <w:pgSz w:w="15840" w:h="12240" w:orient="landscape"/>
          <w:pgMar w:top="1440" w:right="1440" w:bottom="1440" w:left="1440" w:header="720" w:footer="720" w:gutter="0"/>
          <w:cols w:space="720"/>
          <w:docGrid w:linePitch="360"/>
        </w:sectPr>
      </w:pPr>
    </w:p>
    <w:p w14:paraId="537FBB10" w14:textId="77777777" w:rsidR="00D627A8" w:rsidRPr="000421C3" w:rsidRDefault="00D627A8" w:rsidP="006D35BF">
      <w:pPr>
        <w:pStyle w:val="Heading3"/>
      </w:pPr>
      <w:bookmarkStart w:id="160" w:name="_Toc112731526"/>
      <w:r w:rsidRPr="000421C3">
        <w:lastRenderedPageBreak/>
        <w:t>Suspended Solids and Deposited Sediment</w:t>
      </w:r>
      <w:bookmarkEnd w:id="160"/>
    </w:p>
    <w:p w14:paraId="6638311F" w14:textId="13E121F7" w:rsidR="00B91320" w:rsidRPr="001232E2" w:rsidRDefault="0066313A" w:rsidP="00B91320">
      <w:pPr>
        <w:pStyle w:val="BlockText"/>
      </w:pPr>
      <w:r>
        <w:fldChar w:fldCharType="begin"/>
      </w:r>
      <w:r>
        <w:instrText xml:space="preserve"> REF _Ref523491289 \h </w:instrText>
      </w:r>
      <w:r>
        <w:fldChar w:fldCharType="separate"/>
      </w:r>
      <w:r w:rsidR="00976F7C" w:rsidRPr="001232E2">
        <w:t xml:space="preserve">Table </w:t>
      </w:r>
      <w:r w:rsidR="00976F7C">
        <w:rPr>
          <w:noProof/>
        </w:rPr>
        <w:t>1</w:t>
      </w:r>
      <w:r w:rsidR="00976F7C">
        <w:noBreakHyphen/>
      </w:r>
      <w:r w:rsidR="00976F7C">
        <w:rPr>
          <w:noProof/>
        </w:rPr>
        <w:t>23</w:t>
      </w:r>
      <w:r>
        <w:fldChar w:fldCharType="end"/>
      </w:r>
      <w:r w:rsidR="00B91320">
        <w:t xml:space="preserve"> shows the causal analysis results for suspended solids</w:t>
      </w:r>
      <w:r w:rsidR="00917DEA">
        <w:t xml:space="preserve"> and deposited sediment </w:t>
      </w:r>
      <w:r w:rsidR="00B602C6">
        <w:t xml:space="preserve">in </w:t>
      </w:r>
      <w:r w:rsidR="006D6970">
        <w:t>Hat and Black</w:t>
      </w:r>
      <w:r w:rsidR="00B602C6">
        <w:t xml:space="preserve"> Creeks</w:t>
      </w:r>
      <w:r w:rsidR="00B91320">
        <w:t>. Total causal analysis scores ranged from +</w:t>
      </w:r>
      <w:r w:rsidR="0064015A">
        <w:t>9</w:t>
      </w:r>
      <w:r w:rsidR="00B602C6">
        <w:t xml:space="preserve"> in </w:t>
      </w:r>
      <w:r w:rsidR="0064015A">
        <w:t>Hat</w:t>
      </w:r>
      <w:r w:rsidR="00B602C6">
        <w:t xml:space="preserve"> Creek</w:t>
      </w:r>
      <w:r w:rsidR="00B91320">
        <w:t xml:space="preserve"> to +</w:t>
      </w:r>
      <w:r w:rsidR="00305EDA">
        <w:t>2</w:t>
      </w:r>
      <w:r w:rsidR="0064015A">
        <w:t>0</w:t>
      </w:r>
      <w:r w:rsidR="00B602C6">
        <w:t xml:space="preserve"> in </w:t>
      </w:r>
      <w:r w:rsidR="0064015A">
        <w:t xml:space="preserve">Black </w:t>
      </w:r>
      <w:r w:rsidR="00B602C6">
        <w:t>Creek</w:t>
      </w:r>
      <w:r w:rsidR="00B91320">
        <w:t>, i</w:t>
      </w:r>
      <w:r w:rsidR="00B91320" w:rsidRPr="001232E2">
        <w:t xml:space="preserve">ndicating that suspended solids and deposited sediment are probable stressors in these streams. </w:t>
      </w:r>
      <w:r w:rsidR="006F5ACF">
        <w:t xml:space="preserve">Lines of evidence supporting sediment as a probable stressor </w:t>
      </w:r>
      <w:r w:rsidR="00305EDA">
        <w:t xml:space="preserve">in </w:t>
      </w:r>
      <w:r w:rsidR="0064015A">
        <w:t>Hat and Black</w:t>
      </w:r>
      <w:r w:rsidR="00305EDA">
        <w:t xml:space="preserve"> Creeks include:</w:t>
      </w:r>
    </w:p>
    <w:p w14:paraId="14C16A13" w14:textId="5925C96C" w:rsidR="00B91320" w:rsidRPr="001232E2" w:rsidRDefault="00C7577E" w:rsidP="00283B78">
      <w:pPr>
        <w:pStyle w:val="BlockText"/>
        <w:numPr>
          <w:ilvl w:val="0"/>
          <w:numId w:val="5"/>
        </w:numPr>
      </w:pPr>
      <w:r w:rsidRPr="001232E2">
        <w:t>Seaso</w:t>
      </w:r>
      <w:r w:rsidR="00D548A2">
        <w:t xml:space="preserve">nal trends in benthic health </w:t>
      </w:r>
      <w:r w:rsidR="00B602C6">
        <w:t>in both streams</w:t>
      </w:r>
      <w:r w:rsidRPr="001232E2">
        <w:t xml:space="preserve"> indicated poor health in the spring following high spring flows</w:t>
      </w:r>
      <w:r w:rsidR="00D2585C">
        <w:t xml:space="preserve"> that typically bring greater</w:t>
      </w:r>
      <w:r w:rsidR="00F31C03" w:rsidRPr="001232E2">
        <w:t xml:space="preserve"> sediment loads</w:t>
      </w:r>
      <w:r w:rsidRPr="001232E2">
        <w:t>.</w:t>
      </w:r>
    </w:p>
    <w:p w14:paraId="5B0F1F63" w14:textId="449D5A67" w:rsidR="00C7577E" w:rsidRPr="001232E2" w:rsidRDefault="00C7577E" w:rsidP="00283B78">
      <w:pPr>
        <w:pStyle w:val="BlockText"/>
        <w:numPr>
          <w:ilvl w:val="0"/>
          <w:numId w:val="5"/>
        </w:numPr>
      </w:pPr>
      <w:r w:rsidRPr="001232E2">
        <w:t xml:space="preserve">Taxonomic community structure indicated shifts to </w:t>
      </w:r>
      <w:proofErr w:type="spellStart"/>
      <w:r w:rsidR="0064015A">
        <w:t>Hydropsychidae</w:t>
      </w:r>
      <w:proofErr w:type="spellEnd"/>
      <w:r w:rsidR="0064015A">
        <w:t xml:space="preserve"> and </w:t>
      </w:r>
      <w:r w:rsidRPr="001232E2">
        <w:t xml:space="preserve">Dipteran dominated communities that prefer sediment and away from Ephemeroptera, </w:t>
      </w:r>
      <w:proofErr w:type="spellStart"/>
      <w:r w:rsidRPr="001232E2">
        <w:t>Plecoptera</w:t>
      </w:r>
      <w:proofErr w:type="spellEnd"/>
      <w:r w:rsidRPr="001232E2">
        <w:t xml:space="preserve">, and </w:t>
      </w:r>
      <w:proofErr w:type="spellStart"/>
      <w:r w:rsidRPr="001232E2">
        <w:t>Trichoptera</w:t>
      </w:r>
      <w:proofErr w:type="spellEnd"/>
      <w:r w:rsidRPr="001232E2">
        <w:t>, which generally prefer clean substrate.</w:t>
      </w:r>
      <w:r w:rsidR="00AF56F6">
        <w:t xml:space="preserve">  Shifts away from sensitive taxa were more pronounced in </w:t>
      </w:r>
      <w:r w:rsidR="00211549">
        <w:t>Black</w:t>
      </w:r>
      <w:r w:rsidR="00AF56F6">
        <w:t xml:space="preserve"> Creek, where a </w:t>
      </w:r>
      <w:r w:rsidR="00211549">
        <w:t>12.9</w:t>
      </w:r>
      <w:r w:rsidR="00AF56F6">
        <w:t>% decreas</w:t>
      </w:r>
      <w:r w:rsidR="00211549">
        <w:t>e in Ephemeroptera taxa and a 17.4</w:t>
      </w:r>
      <w:r w:rsidR="00AF56F6">
        <w:t xml:space="preserve">% decrease in </w:t>
      </w:r>
      <w:proofErr w:type="spellStart"/>
      <w:r w:rsidR="00AF56F6">
        <w:t>Plecoptera</w:t>
      </w:r>
      <w:proofErr w:type="spellEnd"/>
      <w:r w:rsidR="00AF56F6">
        <w:t xml:space="preserve"> taxa was observed.  Reductions in sensitive taxa w</w:t>
      </w:r>
      <w:r w:rsidR="00354AA7">
        <w:t>ere</w:t>
      </w:r>
      <w:r w:rsidR="00AF56F6">
        <w:t xml:space="preserve"> less significant in </w:t>
      </w:r>
      <w:r w:rsidR="00211549">
        <w:t>Hat Creek, with 10.7% and 8.6</w:t>
      </w:r>
      <w:r w:rsidR="00AF56F6">
        <w:t>% decreases in Ephemeroptera</w:t>
      </w:r>
      <w:r w:rsidR="00211549">
        <w:t xml:space="preserve"> and </w:t>
      </w:r>
      <w:proofErr w:type="spellStart"/>
      <w:r w:rsidR="00211549">
        <w:t>Plecoptera</w:t>
      </w:r>
      <w:proofErr w:type="spellEnd"/>
      <w:r w:rsidR="00211549">
        <w:t xml:space="preserve"> taxa</w:t>
      </w:r>
      <w:r w:rsidR="00AF56F6">
        <w:t>, respectively, compared to the reference stream</w:t>
      </w:r>
      <w:r w:rsidR="00354AA7">
        <w:t>.</w:t>
      </w:r>
    </w:p>
    <w:p w14:paraId="1D087CFE" w14:textId="2FF53CE9" w:rsidR="005D5CC1" w:rsidRDefault="00C7577E" w:rsidP="005D5CC1">
      <w:pPr>
        <w:pStyle w:val="BlockText"/>
        <w:numPr>
          <w:ilvl w:val="0"/>
          <w:numId w:val="5"/>
        </w:numPr>
      </w:pPr>
      <w:r w:rsidRPr="001232E2">
        <w:t xml:space="preserve">Functional feeding group analysis indicated shifts to </w:t>
      </w:r>
      <w:r w:rsidR="00211549">
        <w:t>filterer</w:t>
      </w:r>
      <w:r w:rsidR="001949DC">
        <w:t>s in both streams</w:t>
      </w:r>
      <w:r w:rsidR="00211549">
        <w:t>, and collectors in Black Creek</w:t>
      </w:r>
      <w:r w:rsidR="001949DC">
        <w:t xml:space="preserve">.  Shredders exhibited </w:t>
      </w:r>
      <w:r w:rsidR="000C2F86">
        <w:t>a 14.1</w:t>
      </w:r>
      <w:r w:rsidR="001949DC">
        <w:t xml:space="preserve">% and </w:t>
      </w:r>
      <w:r w:rsidR="000C2F86">
        <w:t>4.1</w:t>
      </w:r>
      <w:r w:rsidR="001949DC">
        <w:t xml:space="preserve">% reduction from the reference condition in </w:t>
      </w:r>
      <w:r w:rsidR="000C2F86">
        <w:t>Black</w:t>
      </w:r>
      <w:r w:rsidR="001949DC">
        <w:t xml:space="preserve"> and </w:t>
      </w:r>
      <w:r w:rsidR="000C2F86">
        <w:t xml:space="preserve">Hat </w:t>
      </w:r>
      <w:r w:rsidR="001949DC">
        <w:t xml:space="preserve">Creeks, respectively.  </w:t>
      </w:r>
      <w:r w:rsidR="006D6970">
        <w:t>Filterers increased</w:t>
      </w:r>
      <w:r w:rsidR="000C2F86">
        <w:t xml:space="preserve"> 23.1 and 11.7% in Black and Hat Creek, respectively, when compared with the reference condition.</w:t>
      </w:r>
    </w:p>
    <w:p w14:paraId="6931FFD3" w14:textId="25A101B9" w:rsidR="005D5CC1" w:rsidRDefault="005D5CC1" w:rsidP="005D5CC1">
      <w:pPr>
        <w:pStyle w:val="BlockText"/>
        <w:numPr>
          <w:ilvl w:val="0"/>
          <w:numId w:val="5"/>
        </w:numPr>
      </w:pPr>
      <w:r>
        <w:t xml:space="preserve">Habitat metric scores in </w:t>
      </w:r>
      <w:r w:rsidR="000C2F86">
        <w:t>both impaired streams</w:t>
      </w:r>
      <w:r>
        <w:t xml:space="preserve"> were indicati</w:t>
      </w:r>
      <w:r w:rsidR="000C2F86">
        <w:t>ve of excess sediment deposition, though most differences were not significant in Hat Creek</w:t>
      </w:r>
      <w:r>
        <w:t xml:space="preserve">.  Large differences in SEDIMENT, BANKS, EMBED, and RIPVEG scores were observed </w:t>
      </w:r>
      <w:r w:rsidR="000C2F86">
        <w:t xml:space="preserve">in Black Creek </w:t>
      </w:r>
      <w:r>
        <w:t xml:space="preserve">in comparison to the reference condition, all indicating excess sediment deposition on the stream bottom is occurring.  </w:t>
      </w:r>
      <w:r w:rsidR="000C2F86">
        <w:t>While SEDIMENT and RIPVEG scores in Hat Creek were considerably lower than the reference condition, these differences were not significant.</w:t>
      </w:r>
      <w:r>
        <w:t xml:space="preserve">  These results suggest that streambank erosion and subsequent sediment deposition </w:t>
      </w:r>
      <w:r w:rsidR="000C2F86">
        <w:t>are likely impacting the benthic community in both of the impaired streams.</w:t>
      </w:r>
      <w:r>
        <w:t xml:space="preserve">  </w:t>
      </w:r>
    </w:p>
    <w:p w14:paraId="33526986" w14:textId="2F875B75" w:rsidR="00C7577E" w:rsidRPr="001232E2" w:rsidRDefault="00C7577E" w:rsidP="00283B78">
      <w:pPr>
        <w:pStyle w:val="BlockText"/>
        <w:numPr>
          <w:ilvl w:val="0"/>
          <w:numId w:val="5"/>
        </w:numPr>
      </w:pPr>
      <w:r w:rsidRPr="001232E2">
        <w:t xml:space="preserve">Relative bed stability analysis showed that the bed substrate in </w:t>
      </w:r>
      <w:r w:rsidR="008957BA">
        <w:t>both impaired streams</w:t>
      </w:r>
      <w:r w:rsidR="009A4295">
        <w:t xml:space="preserve"> </w:t>
      </w:r>
      <w:r w:rsidR="00F31C03" w:rsidRPr="001232E2">
        <w:t xml:space="preserve">consisted of </w:t>
      </w:r>
      <w:r w:rsidR="008957BA">
        <w:t xml:space="preserve">a greater proportion of sand compared to the reference condition.  Black Creek </w:t>
      </w:r>
      <w:r w:rsidR="008957BA">
        <w:lastRenderedPageBreak/>
        <w:t>also showed a large shift towards fines</w:t>
      </w:r>
      <w:r w:rsidRPr="001232E2">
        <w:t>.</w:t>
      </w:r>
      <w:r w:rsidR="005D5CC1">
        <w:t xml:space="preserve">  </w:t>
      </w:r>
      <w:r w:rsidR="008957BA">
        <w:t>Additionally, both streams had greater embeddedness values than the reference condition.</w:t>
      </w:r>
    </w:p>
    <w:p w14:paraId="2E03D56D" w14:textId="4E591BE4" w:rsidR="00C7577E" w:rsidRDefault="00C7577E" w:rsidP="00283B78">
      <w:pPr>
        <w:pStyle w:val="BlockText"/>
        <w:numPr>
          <w:ilvl w:val="0"/>
          <w:numId w:val="5"/>
        </w:numPr>
      </w:pPr>
      <w:r w:rsidRPr="001232E2">
        <w:t>Visual evidence of incised stream channels, steep and unstable streambanks are all indicative of a sediment stressor.</w:t>
      </w:r>
    </w:p>
    <w:p w14:paraId="641F9228" w14:textId="1E809B38" w:rsidR="007E75C0" w:rsidRDefault="00B91320" w:rsidP="009879E8">
      <w:pPr>
        <w:pStyle w:val="BlockText"/>
        <w:ind w:left="360"/>
      </w:pPr>
      <w:r w:rsidRPr="001232E2">
        <w:t xml:space="preserve">For these reasons and others explained in </w:t>
      </w:r>
      <w:r w:rsidR="0066313A">
        <w:fldChar w:fldCharType="begin"/>
      </w:r>
      <w:r w:rsidR="0066313A">
        <w:instrText xml:space="preserve"> REF _Ref523491289 \h </w:instrText>
      </w:r>
      <w:r w:rsidR="0066313A">
        <w:fldChar w:fldCharType="separate"/>
      </w:r>
      <w:r w:rsidR="00976F7C" w:rsidRPr="001232E2">
        <w:t xml:space="preserve">Table </w:t>
      </w:r>
      <w:r w:rsidR="00976F7C">
        <w:rPr>
          <w:noProof/>
        </w:rPr>
        <w:t>1</w:t>
      </w:r>
      <w:r w:rsidR="00976F7C">
        <w:noBreakHyphen/>
      </w:r>
      <w:r w:rsidR="00976F7C">
        <w:rPr>
          <w:noProof/>
        </w:rPr>
        <w:t>23</w:t>
      </w:r>
      <w:r w:rsidR="0066313A">
        <w:fldChar w:fldCharType="end"/>
      </w:r>
      <w:r w:rsidRPr="001232E2">
        <w:t xml:space="preserve">, </w:t>
      </w:r>
      <w:r w:rsidR="00675859" w:rsidRPr="001232E2">
        <w:t xml:space="preserve">suspended solids and deposited sediment </w:t>
      </w:r>
      <w:r w:rsidRPr="001232E2">
        <w:t>were categorized as</w:t>
      </w:r>
      <w:r w:rsidR="006F5ACF">
        <w:t xml:space="preserve"> </w:t>
      </w:r>
      <w:r w:rsidR="00675859" w:rsidRPr="001232E2">
        <w:t xml:space="preserve">probable </w:t>
      </w:r>
      <w:r w:rsidRPr="001232E2">
        <w:t>stressors.</w:t>
      </w:r>
    </w:p>
    <w:p w14:paraId="76017ADE" w14:textId="77777777" w:rsidR="007E75C0" w:rsidRDefault="007E75C0">
      <w:pPr>
        <w:spacing w:after="160" w:line="259" w:lineRule="auto"/>
      </w:pPr>
      <w:r>
        <w:br w:type="page"/>
      </w:r>
    </w:p>
    <w:p w14:paraId="260FB950" w14:textId="77777777" w:rsidR="007E75C0" w:rsidRDefault="007E75C0" w:rsidP="00B91320">
      <w:pPr>
        <w:pStyle w:val="BlockText"/>
        <w:sectPr w:rsidR="007E75C0" w:rsidSect="007E75C0">
          <w:pgSz w:w="12240" w:h="15840"/>
          <w:pgMar w:top="1440" w:right="1440" w:bottom="1440" w:left="1440" w:header="720" w:footer="720" w:gutter="0"/>
          <w:cols w:space="720"/>
          <w:docGrid w:linePitch="360"/>
        </w:sectPr>
      </w:pPr>
    </w:p>
    <w:p w14:paraId="1C23284D" w14:textId="0A938E84" w:rsidR="00B91320" w:rsidRDefault="00B91320" w:rsidP="007E75C0">
      <w:pPr>
        <w:pStyle w:val="Caption"/>
        <w:keepNext/>
        <w:ind w:left="0" w:firstLine="0"/>
      </w:pPr>
      <w:bookmarkStart w:id="161" w:name="_Ref523491289"/>
      <w:bookmarkStart w:id="162" w:name="_Toc112731592"/>
      <w:r w:rsidRPr="001232E2">
        <w:lastRenderedPageBreak/>
        <w:t xml:space="preserve">Table </w:t>
      </w:r>
      <w:fldSimple w:instr=" STYLEREF 1 \s ">
        <w:r w:rsidR="00976F7C">
          <w:rPr>
            <w:noProof/>
          </w:rPr>
          <w:t>1</w:t>
        </w:r>
      </w:fldSimple>
      <w:r w:rsidR="00C42AFC">
        <w:noBreakHyphen/>
      </w:r>
      <w:fldSimple w:instr=" SEQ Table \* ARABIC \s 1 ">
        <w:r w:rsidR="00976F7C">
          <w:rPr>
            <w:noProof/>
          </w:rPr>
          <w:t>23</w:t>
        </w:r>
      </w:fldSimple>
      <w:bookmarkEnd w:id="161"/>
      <w:r w:rsidRPr="001232E2">
        <w:t>. Causal analysis results for sediment as a stressor.</w:t>
      </w:r>
      <w:bookmarkEnd w:id="162"/>
    </w:p>
    <w:tbl>
      <w:tblPr>
        <w:tblW w:w="12694" w:type="dxa"/>
        <w:tblInd w:w="78" w:type="dxa"/>
        <w:tblLayout w:type="fixed"/>
        <w:tblLook w:val="0000" w:firstRow="0" w:lastRow="0" w:firstColumn="0" w:lastColumn="0" w:noHBand="0" w:noVBand="0"/>
      </w:tblPr>
      <w:tblGrid>
        <w:gridCol w:w="2974"/>
        <w:gridCol w:w="630"/>
        <w:gridCol w:w="630"/>
        <w:gridCol w:w="8460"/>
      </w:tblGrid>
      <w:tr w:rsidR="00BB6A7D" w:rsidRPr="00233488" w14:paraId="295FD517" w14:textId="77777777" w:rsidTr="009A4295">
        <w:trPr>
          <w:cantSplit/>
          <w:trHeight w:val="120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0BCDC274" w14:textId="6B57076C" w:rsidR="00BB6A7D" w:rsidRPr="00233488" w:rsidRDefault="00BB6A7D" w:rsidP="00ED2B7E">
            <w:pPr>
              <w:jc w:val="center"/>
              <w:rPr>
                <w:rFonts w:ascii="Arial Narrow" w:hAnsi="Arial Narrow"/>
                <w:b/>
                <w:sz w:val="20"/>
                <w:szCs w:val="20"/>
              </w:rPr>
            </w:pPr>
            <w:r w:rsidRPr="00233488">
              <w:rPr>
                <w:rFonts w:ascii="Arial Narrow" w:hAnsi="Arial Narrow"/>
                <w:b/>
                <w:sz w:val="20"/>
                <w:szCs w:val="20"/>
              </w:rPr>
              <w:t>Evidence</w:t>
            </w:r>
            <w:r w:rsidR="009A4295">
              <w:rPr>
                <w:rFonts w:ascii="Arial Narrow" w:hAnsi="Arial Narrow"/>
                <w:b/>
                <w:sz w:val="20"/>
                <w:szCs w:val="20"/>
              </w:rPr>
              <w:t>: Sediment</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6FA9A39F" w14:textId="38120FC0" w:rsidR="00BB6A7D" w:rsidRPr="00233488" w:rsidRDefault="00E87E3B" w:rsidP="00ED2B7E">
            <w:pPr>
              <w:ind w:left="113" w:right="113"/>
              <w:rPr>
                <w:rFonts w:ascii="Arial Narrow" w:hAnsi="Arial Narrow"/>
                <w:b/>
                <w:sz w:val="20"/>
                <w:szCs w:val="20"/>
              </w:rPr>
            </w:pPr>
            <w:r>
              <w:rPr>
                <w:rFonts w:ascii="Arial Narrow" w:hAnsi="Arial Narrow"/>
                <w:b/>
                <w:sz w:val="20"/>
                <w:szCs w:val="20"/>
              </w:rPr>
              <w:t>Hat</w:t>
            </w:r>
            <w:r w:rsidR="009A4295">
              <w:rPr>
                <w:rFonts w:ascii="Arial Narrow" w:hAnsi="Arial Narrow"/>
                <w:b/>
                <w:sz w:val="20"/>
                <w:szCs w:val="20"/>
              </w:rPr>
              <w:t xml:space="preserve"> 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9F6EF8A" w14:textId="15839C3F" w:rsidR="00BB6A7D" w:rsidRPr="00233488" w:rsidRDefault="00E87E3B" w:rsidP="00ED2B7E">
            <w:pPr>
              <w:ind w:left="113" w:right="113"/>
              <w:rPr>
                <w:rFonts w:ascii="Arial Narrow" w:hAnsi="Arial Narrow"/>
                <w:b/>
                <w:sz w:val="20"/>
                <w:szCs w:val="20"/>
              </w:rPr>
            </w:pPr>
            <w:r>
              <w:rPr>
                <w:rFonts w:ascii="Arial Narrow" w:hAnsi="Arial Narrow"/>
                <w:b/>
                <w:sz w:val="20"/>
                <w:szCs w:val="20"/>
              </w:rPr>
              <w:t xml:space="preserve">Black </w:t>
            </w:r>
            <w:r w:rsidR="009A4295">
              <w:rPr>
                <w:rFonts w:ascii="Arial Narrow" w:hAnsi="Arial Narrow"/>
                <w:b/>
                <w:sz w:val="20"/>
                <w:szCs w:val="20"/>
              </w:rPr>
              <w:t xml:space="preserve"> Creek</w:t>
            </w:r>
          </w:p>
        </w:tc>
        <w:tc>
          <w:tcPr>
            <w:tcW w:w="8460" w:type="dxa"/>
            <w:tcBorders>
              <w:top w:val="single" w:sz="6" w:space="0" w:color="auto"/>
              <w:left w:val="single" w:sz="6" w:space="0" w:color="auto"/>
              <w:bottom w:val="single" w:sz="6" w:space="0" w:color="auto"/>
              <w:right w:val="single" w:sz="6" w:space="0" w:color="auto"/>
            </w:tcBorders>
            <w:shd w:val="clear" w:color="auto" w:fill="E0E0E0"/>
            <w:vAlign w:val="center"/>
          </w:tcPr>
          <w:p w14:paraId="094EA6C0" w14:textId="0A7EEFAD" w:rsidR="00BB6A7D" w:rsidRPr="00233488" w:rsidRDefault="00BB6A7D" w:rsidP="00ED2B7E">
            <w:pPr>
              <w:jc w:val="center"/>
              <w:rPr>
                <w:rFonts w:ascii="Arial Narrow" w:hAnsi="Arial Narrow"/>
                <w:b/>
                <w:sz w:val="20"/>
                <w:szCs w:val="20"/>
              </w:rPr>
            </w:pPr>
            <w:r w:rsidRPr="00233488">
              <w:rPr>
                <w:rFonts w:ascii="Arial Narrow" w:hAnsi="Arial Narrow"/>
                <w:b/>
                <w:sz w:val="20"/>
                <w:szCs w:val="20"/>
              </w:rPr>
              <w:t>Explanation</w:t>
            </w:r>
          </w:p>
        </w:tc>
      </w:tr>
      <w:tr w:rsidR="00BB6A7D" w:rsidRPr="00233488" w14:paraId="0657A88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C7E95D1"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7F46512F" w14:textId="4B965C26" w:rsidR="00BB6A7D" w:rsidRPr="00233488" w:rsidRDefault="00E0214B"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7A5653F"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51FA31DC" w14:textId="67ABB923" w:rsidR="00BB6A7D" w:rsidRPr="00233488" w:rsidRDefault="00BB6A7D" w:rsidP="00800F80">
            <w:pPr>
              <w:rPr>
                <w:rFonts w:ascii="Arial Narrow" w:hAnsi="Arial Narrow"/>
                <w:color w:val="000000"/>
                <w:sz w:val="20"/>
                <w:szCs w:val="20"/>
              </w:rPr>
            </w:pPr>
            <w:r w:rsidRPr="00233488">
              <w:rPr>
                <w:rFonts w:ascii="Arial Narrow" w:hAnsi="Arial Narrow"/>
                <w:color w:val="000000"/>
                <w:sz w:val="20"/>
                <w:szCs w:val="20"/>
              </w:rPr>
              <w:t>In the</w:t>
            </w:r>
            <w:r w:rsidR="00800F80">
              <w:rPr>
                <w:rFonts w:ascii="Arial Narrow" w:hAnsi="Arial Narrow"/>
                <w:color w:val="000000"/>
                <w:sz w:val="20"/>
                <w:szCs w:val="20"/>
              </w:rPr>
              <w:t xml:space="preserve"> Black Creek</w:t>
            </w:r>
            <w:r w:rsidRPr="00233488">
              <w:rPr>
                <w:rFonts w:ascii="Arial Narrow" w:hAnsi="Arial Narrow"/>
                <w:color w:val="000000"/>
                <w:sz w:val="20"/>
                <w:szCs w:val="20"/>
              </w:rPr>
              <w:t xml:space="preserve"> habitat assessment, </w:t>
            </w:r>
            <w:r w:rsidR="00800F80">
              <w:rPr>
                <w:rFonts w:ascii="Arial Narrow" w:hAnsi="Arial Narrow"/>
                <w:color w:val="000000"/>
                <w:sz w:val="20"/>
                <w:szCs w:val="20"/>
              </w:rPr>
              <w:t xml:space="preserve">all metrics reflecting excess streambank erosion and sediment deposition were significantly lower than </w:t>
            </w:r>
            <w:r w:rsidR="00E0214B">
              <w:rPr>
                <w:rFonts w:ascii="Arial Narrow" w:hAnsi="Arial Narrow"/>
                <w:color w:val="000000"/>
                <w:sz w:val="20"/>
                <w:szCs w:val="20"/>
              </w:rPr>
              <w:t>the reference stream (</w:t>
            </w:r>
            <w:r w:rsidR="00E0214B">
              <w:rPr>
                <w:rFonts w:ascii="Arial" w:hAnsi="Arial" w:cs="Arial"/>
                <w:color w:val="000000"/>
                <w:sz w:val="20"/>
                <w:szCs w:val="20"/>
              </w:rPr>
              <w:t>ɑ</w:t>
            </w:r>
            <w:r w:rsidR="00E0214B">
              <w:rPr>
                <w:rFonts w:ascii="Arial Narrow" w:hAnsi="Arial Narrow"/>
                <w:color w:val="000000"/>
                <w:sz w:val="20"/>
                <w:szCs w:val="20"/>
              </w:rPr>
              <w:t>=0.05).  Other habitat measurements indicative of excess sediment (embeddedness, substrate) were also lower</w:t>
            </w:r>
            <w:r w:rsidR="00305EDA">
              <w:rPr>
                <w:rFonts w:ascii="Arial Narrow" w:hAnsi="Arial Narrow"/>
                <w:color w:val="000000"/>
                <w:sz w:val="20"/>
                <w:szCs w:val="20"/>
              </w:rPr>
              <w:t xml:space="preserve"> at</w:t>
            </w:r>
            <w:r w:rsidR="00E0214B">
              <w:rPr>
                <w:rFonts w:ascii="Arial Narrow" w:hAnsi="Arial Narrow"/>
                <w:color w:val="000000"/>
                <w:sz w:val="20"/>
                <w:szCs w:val="20"/>
              </w:rPr>
              <w:t xml:space="preserve"> the impaired sites when compared to the reference condition.  Differences </w:t>
            </w:r>
            <w:r w:rsidR="00800F80">
              <w:rPr>
                <w:rFonts w:ascii="Arial Narrow" w:hAnsi="Arial Narrow"/>
                <w:color w:val="000000"/>
                <w:sz w:val="20"/>
                <w:szCs w:val="20"/>
              </w:rPr>
              <w:t>were less pronounced in Hat Creek comparisons. While metrics indicative of excess sedimentation were reduced in Hat Creek, these differences were not significant when compared to the reference condition.  Total habitat scores in both impaired streams were significantly lower than the reference conditions</w:t>
            </w:r>
          </w:p>
        </w:tc>
      </w:tr>
      <w:tr w:rsidR="00BB6A7D" w:rsidRPr="00233488" w14:paraId="0FDE027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BE81FB2"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4314F0C4" w14:textId="67F5D36C"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56567D9" w14:textId="24049C23"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04D238E9" w14:textId="5073A240" w:rsidR="00BB6A7D" w:rsidRPr="00233488" w:rsidRDefault="00787344" w:rsidP="00E37322">
            <w:pPr>
              <w:rPr>
                <w:rFonts w:ascii="Arial Narrow" w:hAnsi="Arial Narrow"/>
                <w:color w:val="000000"/>
                <w:sz w:val="20"/>
                <w:szCs w:val="20"/>
              </w:rPr>
            </w:pPr>
            <w:r>
              <w:rPr>
                <w:rFonts w:ascii="Arial Narrow" w:hAnsi="Arial Narrow"/>
                <w:color w:val="000000"/>
                <w:sz w:val="20"/>
                <w:szCs w:val="20"/>
              </w:rPr>
              <w:t xml:space="preserve">Habitat measurements taken at the time of biological monitoring demonstrated that </w:t>
            </w:r>
            <w:r w:rsidR="00E37322">
              <w:rPr>
                <w:rFonts w:ascii="Arial Narrow" w:hAnsi="Arial Narrow"/>
                <w:color w:val="000000"/>
                <w:sz w:val="20"/>
                <w:szCs w:val="20"/>
              </w:rPr>
              <w:t>streambanks were exposed during sample collection, and that sediment deposition was occurring in the stream bottoms</w:t>
            </w:r>
          </w:p>
        </w:tc>
      </w:tr>
      <w:tr w:rsidR="00BB6A7D" w:rsidRPr="00233488" w14:paraId="5D7FAD0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3121F98"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7952EE2B" w14:textId="31047DBA" w:rsidR="00BB6A7D" w:rsidRPr="00233488" w:rsidRDefault="00DE69E2"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D87F3A9"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624DCB5D" w14:textId="7572ABF3" w:rsidR="00BB6A7D" w:rsidRPr="00233488" w:rsidRDefault="00BB6A7D" w:rsidP="00DE69E2">
            <w:pPr>
              <w:rPr>
                <w:rFonts w:ascii="Arial Narrow" w:hAnsi="Arial Narrow"/>
                <w:color w:val="000000"/>
                <w:sz w:val="20"/>
                <w:szCs w:val="20"/>
              </w:rPr>
            </w:pPr>
            <w:r w:rsidRPr="00233488">
              <w:rPr>
                <w:rFonts w:ascii="Arial Narrow" w:hAnsi="Arial Narrow"/>
                <w:color w:val="000000"/>
                <w:sz w:val="20"/>
                <w:szCs w:val="20"/>
              </w:rPr>
              <w:t xml:space="preserve">Causal pathway from sediment sources to impaired benthic community intact for </w:t>
            </w:r>
            <w:r w:rsidR="00040361">
              <w:rPr>
                <w:rFonts w:ascii="Arial Narrow" w:hAnsi="Arial Narrow"/>
                <w:color w:val="000000"/>
                <w:sz w:val="20"/>
                <w:szCs w:val="20"/>
              </w:rPr>
              <w:t>both streams</w:t>
            </w:r>
            <w:r w:rsidR="00DE69E2">
              <w:rPr>
                <w:rFonts w:ascii="Arial Narrow" w:hAnsi="Arial Narrow"/>
                <w:color w:val="000000"/>
                <w:sz w:val="20"/>
                <w:szCs w:val="20"/>
              </w:rPr>
              <w:t xml:space="preserve">, relative bed stability scores reflect unstable conditions in the impaired streams, BANKS, and RIPVEG metrics were lower than the reference condition in both streams, these differences were significant in Black Creek </w:t>
            </w:r>
          </w:p>
        </w:tc>
      </w:tr>
      <w:tr w:rsidR="00BB6A7D" w:rsidRPr="00233488" w14:paraId="208C981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214550" w14:textId="77777777" w:rsidR="00BB6A7D" w:rsidRPr="00233488" w:rsidRDefault="00BB6A7D" w:rsidP="005135F1">
            <w:pPr>
              <w:rPr>
                <w:rFonts w:ascii="Arial Narrow" w:hAnsi="Arial Narrow"/>
                <w:sz w:val="20"/>
                <w:szCs w:val="20"/>
              </w:rPr>
            </w:pPr>
            <w:r w:rsidRPr="00233488">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2E6CC3B6" w14:textId="5CE770CF" w:rsidR="00BB6A7D" w:rsidRPr="00233488" w:rsidRDefault="00BB6A7D" w:rsidP="005135F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1D9CF90F" w14:textId="3C910458" w:rsidR="00BB6A7D" w:rsidRPr="00233488" w:rsidRDefault="00D05CD4" w:rsidP="005135F1">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3F2243B7" w14:textId="6E71C12C" w:rsidR="00BB6A7D" w:rsidRPr="00233488" w:rsidRDefault="00BB6A7D" w:rsidP="00E71CBE">
            <w:pPr>
              <w:rPr>
                <w:rFonts w:ascii="Arial Narrow" w:hAnsi="Arial Narrow"/>
                <w:color w:val="000000"/>
                <w:sz w:val="20"/>
                <w:szCs w:val="20"/>
              </w:rPr>
            </w:pPr>
            <w:r w:rsidRPr="00233488">
              <w:rPr>
                <w:rFonts w:ascii="Arial Narrow" w:hAnsi="Arial Narrow"/>
                <w:color w:val="000000"/>
                <w:sz w:val="20"/>
                <w:szCs w:val="20"/>
              </w:rPr>
              <w:t xml:space="preserve">Temporal trends in benthic data </w:t>
            </w:r>
            <w:r w:rsidR="00E37322">
              <w:rPr>
                <w:rFonts w:ascii="Arial Narrow" w:hAnsi="Arial Narrow"/>
                <w:color w:val="000000"/>
                <w:sz w:val="20"/>
                <w:szCs w:val="20"/>
              </w:rPr>
              <w:t xml:space="preserve">negatively </w:t>
            </w:r>
            <w:r w:rsidRPr="00233488">
              <w:rPr>
                <w:rFonts w:ascii="Arial Narrow" w:hAnsi="Arial Narrow"/>
                <w:color w:val="000000"/>
                <w:sz w:val="20"/>
                <w:szCs w:val="20"/>
              </w:rPr>
              <w:t>correlated w</w:t>
            </w:r>
            <w:r>
              <w:rPr>
                <w:rFonts w:ascii="Arial Narrow" w:hAnsi="Arial Narrow"/>
                <w:color w:val="000000"/>
                <w:sz w:val="20"/>
                <w:szCs w:val="20"/>
              </w:rPr>
              <w:t xml:space="preserve">ith high springtime sediment flows; spring SCI scores were </w:t>
            </w:r>
            <w:r w:rsidR="00E71CBE">
              <w:rPr>
                <w:rFonts w:ascii="Arial Narrow" w:hAnsi="Arial Narrow"/>
                <w:color w:val="000000"/>
                <w:sz w:val="20"/>
                <w:szCs w:val="20"/>
              </w:rPr>
              <w:t>lowe</w:t>
            </w:r>
            <w:r w:rsidR="00D05CD4">
              <w:rPr>
                <w:rFonts w:ascii="Arial Narrow" w:hAnsi="Arial Narrow"/>
                <w:color w:val="000000"/>
                <w:sz w:val="20"/>
                <w:szCs w:val="20"/>
              </w:rPr>
              <w:t xml:space="preserve">r in both Hat and Black Creeks, though differences between spring and fall scores were not </w:t>
            </w:r>
            <w:r w:rsidR="003B4BD6">
              <w:rPr>
                <w:rFonts w:ascii="Arial Narrow" w:hAnsi="Arial Narrow"/>
                <w:color w:val="000000"/>
                <w:sz w:val="20"/>
                <w:szCs w:val="20"/>
              </w:rPr>
              <w:t>significant</w:t>
            </w:r>
          </w:p>
        </w:tc>
      </w:tr>
      <w:tr w:rsidR="00BB6A7D" w:rsidRPr="00233488" w14:paraId="47948CC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CB2ED83"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074EA7EA" w14:textId="2482F20B" w:rsidR="00BB6A7D" w:rsidRPr="00233488" w:rsidRDefault="00E37322" w:rsidP="00466381">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6F8C7001" w14:textId="192A1194" w:rsidR="00BB6A7D" w:rsidRPr="00233488" w:rsidRDefault="00E37322" w:rsidP="00466381">
            <w:pPr>
              <w:jc w:val="center"/>
              <w:rPr>
                <w:rFonts w:ascii="Arial Narrow" w:hAnsi="Arial Narrow"/>
                <w:color w:val="000000"/>
                <w:sz w:val="20"/>
                <w:szCs w:val="20"/>
              </w:rPr>
            </w:pPr>
            <w:r>
              <w:rPr>
                <w:rFonts w:ascii="Arial Narrow" w:hAnsi="Arial Narrow"/>
                <w:color w:val="000000"/>
                <w:sz w:val="20"/>
                <w:szCs w:val="20"/>
              </w:rPr>
              <w:t>3</w:t>
            </w:r>
          </w:p>
        </w:tc>
        <w:tc>
          <w:tcPr>
            <w:tcW w:w="8460" w:type="dxa"/>
            <w:tcBorders>
              <w:top w:val="single" w:sz="6" w:space="0" w:color="auto"/>
              <w:left w:val="single" w:sz="6" w:space="0" w:color="auto"/>
              <w:bottom w:val="single" w:sz="6" w:space="0" w:color="auto"/>
              <w:right w:val="single" w:sz="6" w:space="0" w:color="auto"/>
            </w:tcBorders>
            <w:vAlign w:val="center"/>
          </w:tcPr>
          <w:p w14:paraId="4D516B77" w14:textId="310038CF" w:rsidR="00BB6A7D" w:rsidRPr="00233488" w:rsidRDefault="00E71CBE" w:rsidP="00D27A52">
            <w:pPr>
              <w:rPr>
                <w:rFonts w:ascii="Arial Narrow" w:hAnsi="Arial Narrow"/>
                <w:color w:val="000000"/>
                <w:sz w:val="20"/>
                <w:szCs w:val="20"/>
              </w:rPr>
            </w:pPr>
            <w:r w:rsidRPr="00E71CBE">
              <w:rPr>
                <w:rFonts w:ascii="Arial Narrow" w:hAnsi="Arial Narrow"/>
                <w:color w:val="000000"/>
                <w:sz w:val="20"/>
                <w:szCs w:val="20"/>
              </w:rPr>
              <w:t>Taxonomic community structure</w:t>
            </w:r>
            <w:r w:rsidR="009400D2">
              <w:rPr>
                <w:rFonts w:ascii="Arial Narrow" w:hAnsi="Arial Narrow"/>
                <w:color w:val="000000"/>
                <w:sz w:val="20"/>
                <w:szCs w:val="20"/>
              </w:rPr>
              <w:t xml:space="preserve"> in Black</w:t>
            </w:r>
            <w:r w:rsidRPr="00E71CBE">
              <w:rPr>
                <w:rFonts w:ascii="Arial Narrow" w:hAnsi="Arial Narrow"/>
                <w:color w:val="000000"/>
                <w:sz w:val="20"/>
                <w:szCs w:val="20"/>
              </w:rPr>
              <w:t xml:space="preserve"> indicated shifts to </w:t>
            </w:r>
            <w:proofErr w:type="spellStart"/>
            <w:r w:rsidR="009400D2">
              <w:rPr>
                <w:rFonts w:ascii="Arial Narrow" w:hAnsi="Arial Narrow"/>
                <w:color w:val="000000"/>
                <w:sz w:val="20"/>
                <w:szCs w:val="20"/>
              </w:rPr>
              <w:t>Hydropsychidae</w:t>
            </w:r>
            <w:proofErr w:type="spellEnd"/>
            <w:r w:rsidR="009400D2" w:rsidRPr="00E71CBE">
              <w:rPr>
                <w:rFonts w:ascii="Arial Narrow" w:hAnsi="Arial Narrow"/>
                <w:color w:val="000000"/>
                <w:sz w:val="20"/>
                <w:szCs w:val="20"/>
              </w:rPr>
              <w:t xml:space="preserve"> </w:t>
            </w:r>
            <w:r w:rsidR="009400D2">
              <w:rPr>
                <w:rFonts w:ascii="Arial Narrow" w:hAnsi="Arial Narrow"/>
                <w:color w:val="000000"/>
                <w:sz w:val="20"/>
                <w:szCs w:val="20"/>
              </w:rPr>
              <w:t xml:space="preserve">and </w:t>
            </w:r>
            <w:r w:rsidRPr="00E71CBE">
              <w:rPr>
                <w:rFonts w:ascii="Arial Narrow" w:hAnsi="Arial Narrow"/>
                <w:color w:val="000000"/>
                <w:sz w:val="20"/>
                <w:szCs w:val="20"/>
              </w:rPr>
              <w:t>Dipteran dominated communities</w:t>
            </w:r>
            <w:r w:rsidR="009400D2">
              <w:rPr>
                <w:rFonts w:ascii="Arial Narrow" w:hAnsi="Arial Narrow"/>
                <w:color w:val="000000"/>
                <w:sz w:val="20"/>
                <w:szCs w:val="20"/>
              </w:rPr>
              <w:t>,</w:t>
            </w:r>
            <w:r w:rsidRPr="00E71CBE">
              <w:rPr>
                <w:rFonts w:ascii="Arial Narrow" w:hAnsi="Arial Narrow"/>
                <w:color w:val="000000"/>
                <w:sz w:val="20"/>
                <w:szCs w:val="20"/>
              </w:rPr>
              <w:t xml:space="preserve"> </w:t>
            </w:r>
            <w:r w:rsidR="009400D2">
              <w:rPr>
                <w:rFonts w:ascii="Arial Narrow" w:hAnsi="Arial Narrow"/>
                <w:color w:val="000000"/>
                <w:sz w:val="20"/>
                <w:szCs w:val="20"/>
              </w:rPr>
              <w:t>which</w:t>
            </w:r>
            <w:r w:rsidR="00D65FD9">
              <w:rPr>
                <w:rFonts w:ascii="Arial Narrow" w:hAnsi="Arial Narrow"/>
                <w:color w:val="000000"/>
                <w:sz w:val="20"/>
                <w:szCs w:val="20"/>
              </w:rPr>
              <w:t xml:space="preserve"> are sediment tolerant</w:t>
            </w:r>
            <w:r w:rsidRPr="00E71CBE">
              <w:rPr>
                <w:rFonts w:ascii="Arial Narrow" w:hAnsi="Arial Narrow"/>
                <w:color w:val="000000"/>
                <w:sz w:val="20"/>
                <w:szCs w:val="20"/>
              </w:rPr>
              <w:t xml:space="preserve"> and away from Ephemeroptera, </w:t>
            </w:r>
            <w:proofErr w:type="spellStart"/>
            <w:r w:rsidRPr="00E71CBE">
              <w:rPr>
                <w:rFonts w:ascii="Arial Narrow" w:hAnsi="Arial Narrow"/>
                <w:color w:val="000000"/>
                <w:sz w:val="20"/>
                <w:szCs w:val="20"/>
              </w:rPr>
              <w:t>Plecoptera</w:t>
            </w:r>
            <w:proofErr w:type="spellEnd"/>
            <w:r w:rsidRPr="00E71CBE">
              <w:rPr>
                <w:rFonts w:ascii="Arial Narrow" w:hAnsi="Arial Narrow"/>
                <w:color w:val="000000"/>
                <w:sz w:val="20"/>
                <w:szCs w:val="20"/>
              </w:rPr>
              <w:t xml:space="preserve">, and </w:t>
            </w:r>
            <w:proofErr w:type="spellStart"/>
            <w:r w:rsidRPr="00E71CBE">
              <w:rPr>
                <w:rFonts w:ascii="Arial Narrow" w:hAnsi="Arial Narrow"/>
                <w:color w:val="000000"/>
                <w:sz w:val="20"/>
                <w:szCs w:val="20"/>
              </w:rPr>
              <w:t>Trichoptera</w:t>
            </w:r>
            <w:proofErr w:type="spellEnd"/>
            <w:r w:rsidRPr="00E71CBE">
              <w:rPr>
                <w:rFonts w:ascii="Arial Narrow" w:hAnsi="Arial Narrow"/>
                <w:color w:val="000000"/>
                <w:sz w:val="20"/>
                <w:szCs w:val="20"/>
              </w:rPr>
              <w:t>, which generally prefer clean substrate</w:t>
            </w:r>
            <w:r>
              <w:rPr>
                <w:rFonts w:ascii="Arial Narrow" w:hAnsi="Arial Narrow"/>
                <w:color w:val="000000"/>
                <w:sz w:val="20"/>
                <w:szCs w:val="20"/>
              </w:rPr>
              <w:t>.</w:t>
            </w:r>
            <w:r w:rsidRPr="00E71CBE">
              <w:rPr>
                <w:rFonts w:ascii="Arial Narrow" w:hAnsi="Arial Narrow"/>
                <w:color w:val="000000"/>
                <w:sz w:val="20"/>
                <w:szCs w:val="20"/>
              </w:rPr>
              <w:t xml:space="preserve"> </w:t>
            </w:r>
            <w:r w:rsidR="009400D2">
              <w:rPr>
                <w:rFonts w:ascii="Arial Narrow" w:hAnsi="Arial Narrow"/>
                <w:color w:val="000000"/>
                <w:sz w:val="20"/>
                <w:szCs w:val="20"/>
              </w:rPr>
              <w:t xml:space="preserve">Shifts towards </w:t>
            </w:r>
            <w:proofErr w:type="spellStart"/>
            <w:r w:rsidR="009400D2">
              <w:rPr>
                <w:rFonts w:ascii="Arial Narrow" w:hAnsi="Arial Narrow"/>
                <w:color w:val="000000"/>
                <w:sz w:val="20"/>
                <w:szCs w:val="20"/>
              </w:rPr>
              <w:t>Hydropsychidae</w:t>
            </w:r>
            <w:proofErr w:type="spellEnd"/>
            <w:r w:rsidR="009400D2">
              <w:rPr>
                <w:rFonts w:ascii="Arial Narrow" w:hAnsi="Arial Narrow"/>
                <w:color w:val="000000"/>
                <w:sz w:val="20"/>
                <w:szCs w:val="20"/>
              </w:rPr>
              <w:t xml:space="preserve"> were also observed in Hat Creek.  </w:t>
            </w:r>
            <w:r w:rsidR="00BB6A7D">
              <w:rPr>
                <w:rFonts w:ascii="Arial Narrow" w:hAnsi="Arial Narrow"/>
                <w:color w:val="000000"/>
                <w:sz w:val="20"/>
                <w:szCs w:val="20"/>
              </w:rPr>
              <w:t>F</w:t>
            </w:r>
            <w:r w:rsidR="00BB6A7D" w:rsidRPr="00233488">
              <w:rPr>
                <w:rFonts w:ascii="Arial Narrow" w:hAnsi="Arial Narrow"/>
                <w:color w:val="000000"/>
                <w:sz w:val="20"/>
                <w:szCs w:val="20"/>
              </w:rPr>
              <w:t xml:space="preserve">unctional feeding group analysis revealed increases in </w:t>
            </w:r>
            <w:r w:rsidR="003B4BD6">
              <w:rPr>
                <w:rFonts w:ascii="Arial Narrow" w:hAnsi="Arial Narrow"/>
                <w:color w:val="000000"/>
                <w:sz w:val="20"/>
                <w:szCs w:val="20"/>
              </w:rPr>
              <w:t xml:space="preserve">filterers </w:t>
            </w:r>
            <w:r w:rsidR="008E2D69">
              <w:rPr>
                <w:rFonts w:ascii="Arial Narrow" w:hAnsi="Arial Narrow"/>
                <w:color w:val="000000"/>
                <w:sz w:val="20"/>
                <w:szCs w:val="20"/>
              </w:rPr>
              <w:t>at the impaired sites</w:t>
            </w:r>
            <w:r w:rsidR="00D27A52">
              <w:rPr>
                <w:rFonts w:ascii="Arial Narrow" w:hAnsi="Arial Narrow"/>
                <w:color w:val="000000"/>
                <w:sz w:val="20"/>
                <w:szCs w:val="20"/>
              </w:rPr>
              <w:t xml:space="preserve"> when compared to the reference conditions</w:t>
            </w:r>
            <w:r>
              <w:rPr>
                <w:rFonts w:ascii="Arial Narrow" w:hAnsi="Arial Narrow"/>
                <w:color w:val="000000"/>
                <w:sz w:val="20"/>
                <w:szCs w:val="20"/>
              </w:rPr>
              <w:t>.</w:t>
            </w:r>
            <w:r w:rsidR="008E2D69">
              <w:rPr>
                <w:rFonts w:ascii="Arial Narrow" w:hAnsi="Arial Narrow"/>
                <w:color w:val="000000"/>
                <w:sz w:val="20"/>
                <w:szCs w:val="20"/>
              </w:rPr>
              <w:t xml:space="preserve">  </w:t>
            </w:r>
            <w:r w:rsidR="00D10694">
              <w:rPr>
                <w:rFonts w:ascii="Arial Narrow" w:hAnsi="Arial Narrow"/>
                <w:color w:val="000000"/>
                <w:sz w:val="20"/>
                <w:szCs w:val="20"/>
              </w:rPr>
              <w:t>Average BCG scores for relative bed stability in Hat and Black Creek were equal to 3.9 and 4.0, respectively, suggesting that organisms present in both streams were relatively tolerant of unstable conditions within the stream channel and excess sediment deposition</w:t>
            </w:r>
          </w:p>
        </w:tc>
      </w:tr>
      <w:tr w:rsidR="00BB6A7D" w:rsidRPr="00233488" w14:paraId="3BF7BF57"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8EA3C69"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3D1C5ADE" w14:textId="522BE007" w:rsidR="00BB6A7D" w:rsidRPr="00233488" w:rsidRDefault="00854F07" w:rsidP="006213C5">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3D6BE82" w14:textId="78E55C96" w:rsidR="00BB6A7D" w:rsidRPr="00233488" w:rsidRDefault="00854F07"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59B97CDB" w14:textId="083A48BE" w:rsidR="00BB6A7D" w:rsidRPr="00233488" w:rsidRDefault="006213C5" w:rsidP="004F4618">
            <w:pPr>
              <w:rPr>
                <w:rFonts w:ascii="Arial Narrow" w:hAnsi="Arial Narrow"/>
                <w:color w:val="000000"/>
                <w:sz w:val="20"/>
                <w:szCs w:val="20"/>
              </w:rPr>
            </w:pPr>
            <w:r>
              <w:rPr>
                <w:rFonts w:ascii="Arial Narrow" w:hAnsi="Arial Narrow"/>
                <w:color w:val="000000"/>
                <w:sz w:val="20"/>
                <w:szCs w:val="20"/>
              </w:rPr>
              <w:t>Total habitat scores were in the low probability of stress range in both of the impaired streams.  Relative bed stability scores were in the medium probability of stressor effects range in Black Creek and the low probability range in Hat Creek</w:t>
            </w:r>
            <w:r w:rsidR="00854F07">
              <w:rPr>
                <w:rFonts w:ascii="Arial Narrow" w:hAnsi="Arial Narrow"/>
                <w:color w:val="000000"/>
                <w:sz w:val="20"/>
                <w:szCs w:val="20"/>
              </w:rPr>
              <w:t>. Comparisons of bottom substrate with reference conditions showed shifts towards sand and fines in the impaired streams, which were</w:t>
            </w:r>
            <w:r w:rsidR="005D107F">
              <w:rPr>
                <w:rFonts w:ascii="Arial Narrow" w:hAnsi="Arial Narrow"/>
                <w:color w:val="000000"/>
                <w:sz w:val="20"/>
                <w:szCs w:val="20"/>
              </w:rPr>
              <w:t xml:space="preserve"> most pronounced in Black Creek; measurements of embeddedness also show greater sediment deposition in the impaired streams compared to the reference conditions</w:t>
            </w:r>
          </w:p>
        </w:tc>
      </w:tr>
      <w:tr w:rsidR="00BB6A7D" w:rsidRPr="00233488" w14:paraId="2E18B2B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A744805" w14:textId="77777777" w:rsidR="00BB6A7D" w:rsidRPr="00233488" w:rsidRDefault="00BB6A7D" w:rsidP="00233488">
            <w:pPr>
              <w:rPr>
                <w:rFonts w:ascii="Arial Narrow" w:hAnsi="Arial Narrow"/>
                <w:sz w:val="20"/>
                <w:szCs w:val="20"/>
              </w:rPr>
            </w:pPr>
            <w:r w:rsidRPr="00747D27">
              <w:rPr>
                <w:rFonts w:ascii="Arial Narrow" w:hAnsi="Arial Narrow"/>
                <w:sz w:val="20"/>
                <w:szCs w:val="20"/>
              </w:rPr>
              <w:t>Stressor-Respons</w:t>
            </w:r>
            <w:r>
              <w:rPr>
                <w:rFonts w:ascii="Arial Narrow" w:hAnsi="Arial Narrow"/>
                <w:sz w:val="20"/>
                <w:szCs w:val="20"/>
              </w:rPr>
              <w:t xml:space="preserve">e Relationships from </w:t>
            </w:r>
            <w:r w:rsidRPr="00747D27">
              <w:rPr>
                <w:rFonts w:ascii="Arial Narrow" w:hAnsi="Arial Narrow"/>
                <w:sz w:val="20"/>
                <w:szCs w:val="20"/>
              </w:rPr>
              <w:t>Simulation Models</w:t>
            </w:r>
          </w:p>
        </w:tc>
        <w:tc>
          <w:tcPr>
            <w:tcW w:w="630" w:type="dxa"/>
            <w:tcBorders>
              <w:top w:val="single" w:sz="6" w:space="0" w:color="auto"/>
              <w:left w:val="single" w:sz="6" w:space="0" w:color="auto"/>
              <w:bottom w:val="single" w:sz="6" w:space="0" w:color="auto"/>
              <w:right w:val="single" w:sz="6" w:space="0" w:color="auto"/>
            </w:tcBorders>
            <w:vAlign w:val="center"/>
          </w:tcPr>
          <w:p w14:paraId="49FBB25F" w14:textId="3C729882" w:rsidR="00BB6A7D" w:rsidRPr="00233488" w:rsidRDefault="00BB6A7D" w:rsidP="00466381">
            <w:pPr>
              <w:jc w:val="center"/>
              <w:rPr>
                <w:rFonts w:ascii="Arial Narrow" w:hAnsi="Arial Narrow"/>
                <w:color w:val="000000"/>
                <w:sz w:val="20"/>
                <w:szCs w:val="20"/>
              </w:rPr>
            </w:pPr>
          </w:p>
        </w:tc>
        <w:tc>
          <w:tcPr>
            <w:tcW w:w="630" w:type="dxa"/>
            <w:tcBorders>
              <w:top w:val="single" w:sz="6" w:space="0" w:color="auto"/>
              <w:left w:val="single" w:sz="6" w:space="0" w:color="auto"/>
              <w:bottom w:val="single" w:sz="6" w:space="0" w:color="auto"/>
              <w:right w:val="single" w:sz="6" w:space="0" w:color="auto"/>
            </w:tcBorders>
            <w:vAlign w:val="center"/>
          </w:tcPr>
          <w:p w14:paraId="57F6B616" w14:textId="166B2B84" w:rsidR="00BB6A7D" w:rsidRPr="00233488" w:rsidRDefault="00BB6A7D" w:rsidP="00466381">
            <w:pPr>
              <w:jc w:val="center"/>
              <w:rPr>
                <w:rFonts w:ascii="Arial Narrow" w:hAnsi="Arial Narrow"/>
                <w:color w:val="000000"/>
                <w:sz w:val="20"/>
                <w:szCs w:val="20"/>
              </w:rPr>
            </w:pPr>
          </w:p>
        </w:tc>
        <w:tc>
          <w:tcPr>
            <w:tcW w:w="8460" w:type="dxa"/>
            <w:tcBorders>
              <w:top w:val="single" w:sz="6" w:space="0" w:color="auto"/>
              <w:left w:val="single" w:sz="6" w:space="0" w:color="auto"/>
              <w:bottom w:val="single" w:sz="6" w:space="0" w:color="auto"/>
              <w:right w:val="single" w:sz="6" w:space="0" w:color="auto"/>
            </w:tcBorders>
            <w:vAlign w:val="center"/>
          </w:tcPr>
          <w:p w14:paraId="22263053" w14:textId="5C10EA99" w:rsidR="00BB6A7D" w:rsidRPr="00233488" w:rsidRDefault="00BB6A7D" w:rsidP="00D548A2">
            <w:pPr>
              <w:rPr>
                <w:rFonts w:ascii="Arial Narrow" w:hAnsi="Arial Narrow"/>
                <w:color w:val="000000"/>
                <w:sz w:val="20"/>
                <w:szCs w:val="20"/>
              </w:rPr>
            </w:pPr>
            <w:r w:rsidRPr="00053B99">
              <w:rPr>
                <w:rFonts w:ascii="Arial Narrow" w:hAnsi="Arial Narrow"/>
                <w:color w:val="000000"/>
                <w:sz w:val="20"/>
                <w:szCs w:val="20"/>
                <w:highlight w:val="yellow"/>
              </w:rPr>
              <w:t xml:space="preserve">TMDL model using </w:t>
            </w:r>
            <w:proofErr w:type="spellStart"/>
            <w:r w:rsidRPr="00053B99">
              <w:rPr>
                <w:rFonts w:ascii="Arial Narrow" w:hAnsi="Arial Narrow"/>
                <w:color w:val="000000"/>
                <w:sz w:val="20"/>
                <w:szCs w:val="20"/>
                <w:highlight w:val="yellow"/>
              </w:rPr>
              <w:t>AllForX</w:t>
            </w:r>
            <w:proofErr w:type="spellEnd"/>
            <w:r w:rsidRPr="00053B99">
              <w:rPr>
                <w:rFonts w:ascii="Arial Narrow" w:hAnsi="Arial Narrow"/>
                <w:color w:val="000000"/>
                <w:sz w:val="20"/>
                <w:szCs w:val="20"/>
                <w:highlight w:val="yellow"/>
              </w:rPr>
              <w:t xml:space="preserve"> approach indicated excess sediment at all sites </w:t>
            </w:r>
          </w:p>
        </w:tc>
      </w:tr>
      <w:tr w:rsidR="00BB6A7D" w:rsidRPr="00233488" w14:paraId="1FF853DD"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48D437E"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A62FBE9" w14:textId="7C886323" w:rsidR="00BB6A7D" w:rsidRPr="00233488" w:rsidRDefault="005D107F" w:rsidP="00466381">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0266E9E6" w14:textId="367F265D"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569151B4" w14:textId="728BE377" w:rsidR="00BB6A7D" w:rsidRPr="00233488" w:rsidRDefault="00BB6A7D" w:rsidP="00D93ABD">
            <w:pPr>
              <w:rPr>
                <w:rFonts w:ascii="Arial Narrow" w:hAnsi="Arial Narrow"/>
                <w:color w:val="000000"/>
                <w:sz w:val="20"/>
                <w:szCs w:val="20"/>
              </w:rPr>
            </w:pPr>
            <w:r w:rsidRPr="00233488">
              <w:rPr>
                <w:rFonts w:ascii="Arial Narrow" w:hAnsi="Arial Narrow"/>
                <w:color w:val="000000"/>
                <w:sz w:val="20"/>
                <w:szCs w:val="20"/>
              </w:rPr>
              <w:t>Causal pathway from sediment sources to impair</w:t>
            </w:r>
            <w:r w:rsidR="00D93ABD">
              <w:rPr>
                <w:rFonts w:ascii="Arial Narrow" w:hAnsi="Arial Narrow"/>
                <w:color w:val="000000"/>
                <w:sz w:val="20"/>
                <w:szCs w:val="20"/>
              </w:rPr>
              <w:t xml:space="preserve">ed benthic community intact for </w:t>
            </w:r>
            <w:r w:rsidR="00854F07">
              <w:rPr>
                <w:rFonts w:ascii="Arial Narrow" w:hAnsi="Arial Narrow"/>
                <w:color w:val="000000"/>
                <w:sz w:val="20"/>
                <w:szCs w:val="20"/>
              </w:rPr>
              <w:t>Black</w:t>
            </w:r>
            <w:r w:rsidR="00D93ABD">
              <w:rPr>
                <w:rFonts w:ascii="Arial Narrow" w:hAnsi="Arial Narrow"/>
                <w:color w:val="000000"/>
                <w:sz w:val="20"/>
                <w:szCs w:val="20"/>
              </w:rPr>
              <w:t xml:space="preserve"> Creek, presence of impoundment upstream of the monitoring stations may be contributing to the impairment which is supported by negative correlation between SCI scores and water.  Causal pathway is less clear in Hat Creek, which supports the conclusion that the</w:t>
            </w:r>
            <w:r w:rsidR="005D107F">
              <w:rPr>
                <w:rFonts w:ascii="Arial Narrow" w:hAnsi="Arial Narrow"/>
                <w:color w:val="000000"/>
                <w:sz w:val="20"/>
                <w:szCs w:val="20"/>
              </w:rPr>
              <w:t xml:space="preserve"> impairment is marginal; habitat analyses provided some evidence of sediment deposition due to eroding streambanks and poor riparian buffers</w:t>
            </w:r>
          </w:p>
        </w:tc>
      </w:tr>
      <w:tr w:rsidR="00BB6A7D" w:rsidRPr="00233488" w14:paraId="309BF4F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4B6073A" w14:textId="77777777" w:rsidR="00BB6A7D" w:rsidRPr="00233488" w:rsidRDefault="00BB6A7D" w:rsidP="00233488">
            <w:pPr>
              <w:rPr>
                <w:rFonts w:ascii="Arial Narrow" w:hAnsi="Arial Narrow"/>
                <w:sz w:val="20"/>
                <w:szCs w:val="20"/>
              </w:rPr>
            </w:pPr>
            <w:r w:rsidRPr="00233488">
              <w:rPr>
                <w:rFonts w:ascii="Arial Narrow" w:hAnsi="Arial Narrow"/>
                <w:sz w:val="20"/>
                <w:szCs w:val="20"/>
              </w:rPr>
              <w:lastRenderedPageBreak/>
              <w:t>Manipulation of Exposure at Other Sites</w:t>
            </w:r>
          </w:p>
        </w:tc>
        <w:tc>
          <w:tcPr>
            <w:tcW w:w="630" w:type="dxa"/>
            <w:tcBorders>
              <w:top w:val="single" w:sz="6" w:space="0" w:color="auto"/>
              <w:left w:val="single" w:sz="6" w:space="0" w:color="auto"/>
              <w:bottom w:val="single" w:sz="6" w:space="0" w:color="auto"/>
              <w:right w:val="single" w:sz="6" w:space="0" w:color="auto"/>
            </w:tcBorders>
            <w:vAlign w:val="center"/>
          </w:tcPr>
          <w:p w14:paraId="263FE98E" w14:textId="1B92BFE3"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CEFA9E0" w14:textId="5CF0BABF" w:rsidR="00BB6A7D" w:rsidRPr="00233488" w:rsidRDefault="00305EDA"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3D7E47F9" w14:textId="3243C696" w:rsidR="00BB6A7D" w:rsidRPr="00233488" w:rsidRDefault="004F4618" w:rsidP="005D107F">
            <w:pPr>
              <w:rPr>
                <w:rFonts w:ascii="Arial Narrow" w:hAnsi="Arial Narrow"/>
                <w:color w:val="000000"/>
                <w:sz w:val="20"/>
                <w:szCs w:val="20"/>
              </w:rPr>
            </w:pPr>
            <w:r>
              <w:rPr>
                <w:rFonts w:ascii="Arial Narrow" w:hAnsi="Arial Narrow"/>
                <w:color w:val="000000"/>
                <w:sz w:val="20"/>
                <w:szCs w:val="20"/>
              </w:rPr>
              <w:t>Benthic community composition</w:t>
            </w:r>
            <w:r w:rsidR="00BB6A7D" w:rsidRPr="00233488">
              <w:rPr>
                <w:rFonts w:ascii="Arial Narrow" w:hAnsi="Arial Narrow"/>
                <w:color w:val="000000"/>
                <w:sz w:val="20"/>
                <w:szCs w:val="20"/>
              </w:rPr>
              <w:t xml:space="preserve"> analysis indicated sediment impacts in </w:t>
            </w:r>
            <w:r w:rsidR="005D107F">
              <w:rPr>
                <w:rFonts w:ascii="Arial Narrow" w:hAnsi="Arial Narrow"/>
                <w:color w:val="000000"/>
                <w:sz w:val="20"/>
                <w:szCs w:val="20"/>
              </w:rPr>
              <w:t>Hat and Black</w:t>
            </w:r>
            <w:r>
              <w:rPr>
                <w:rFonts w:ascii="Arial Narrow" w:hAnsi="Arial Narrow"/>
                <w:color w:val="000000"/>
                <w:sz w:val="20"/>
                <w:szCs w:val="20"/>
              </w:rPr>
              <w:t xml:space="preserve"> Creeks</w:t>
            </w:r>
            <w:r w:rsidR="00BB6A7D" w:rsidRPr="00233488">
              <w:rPr>
                <w:rFonts w:ascii="Arial Narrow" w:hAnsi="Arial Narrow"/>
                <w:color w:val="000000"/>
                <w:sz w:val="20"/>
                <w:szCs w:val="20"/>
              </w:rPr>
              <w:t xml:space="preserve"> and were consistent with literature on</w:t>
            </w:r>
            <w:r w:rsidR="005637E4">
              <w:rPr>
                <w:rFonts w:ascii="Arial Narrow" w:hAnsi="Arial Narrow"/>
                <w:color w:val="000000"/>
                <w:sz w:val="20"/>
                <w:szCs w:val="20"/>
              </w:rPr>
              <w:t xml:space="preserve"> sediment effects</w:t>
            </w:r>
            <w:r w:rsidR="005D107F">
              <w:rPr>
                <w:rFonts w:ascii="Arial Narrow" w:hAnsi="Arial Narrow"/>
                <w:color w:val="000000"/>
                <w:sz w:val="20"/>
                <w:szCs w:val="20"/>
              </w:rPr>
              <w:t>; comparisons of functional feeding groups in the impaired streams with reference conditions showed a shift towards filterers, who were best adapted to feed in systems impacted by sediment; bottom substrate and habitat analyse</w:t>
            </w:r>
            <w:r>
              <w:rPr>
                <w:rFonts w:ascii="Arial Narrow" w:hAnsi="Arial Narrow"/>
                <w:color w:val="000000"/>
                <w:sz w:val="20"/>
                <w:szCs w:val="20"/>
              </w:rPr>
              <w:t xml:space="preserve">s </w:t>
            </w:r>
            <w:r w:rsidR="005D107F">
              <w:rPr>
                <w:rFonts w:ascii="Arial Narrow" w:hAnsi="Arial Narrow"/>
                <w:color w:val="000000"/>
                <w:sz w:val="20"/>
                <w:szCs w:val="20"/>
              </w:rPr>
              <w:t>provided evidence of sediment deposition due to eroding streambanks and poor riparian buffers</w:t>
            </w:r>
          </w:p>
        </w:tc>
      </w:tr>
      <w:tr w:rsidR="00BB6A7D" w:rsidRPr="00233488" w14:paraId="3D46E61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A12B6CC"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Analogous Stressors</w:t>
            </w:r>
          </w:p>
        </w:tc>
        <w:tc>
          <w:tcPr>
            <w:tcW w:w="630" w:type="dxa"/>
            <w:tcBorders>
              <w:top w:val="single" w:sz="6" w:space="0" w:color="auto"/>
              <w:left w:val="single" w:sz="6" w:space="0" w:color="auto"/>
              <w:bottom w:val="single" w:sz="6" w:space="0" w:color="auto"/>
              <w:right w:val="single" w:sz="6" w:space="0" w:color="auto"/>
            </w:tcBorders>
            <w:vAlign w:val="center"/>
          </w:tcPr>
          <w:p w14:paraId="6AFB99FB" w14:textId="77777777" w:rsidR="00BB6A7D" w:rsidRPr="00233488" w:rsidRDefault="00BB6A7D" w:rsidP="00466381">
            <w:pPr>
              <w:jc w:val="center"/>
              <w:rPr>
                <w:rFonts w:ascii="Arial Narrow" w:hAnsi="Arial Narrow"/>
                <w:color w:val="000000"/>
                <w:sz w:val="20"/>
                <w:szCs w:val="20"/>
              </w:rPr>
            </w:pPr>
            <w:r w:rsidRPr="00233488">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14F2546" w14:textId="1B075F77"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1</w:t>
            </w:r>
          </w:p>
        </w:tc>
        <w:tc>
          <w:tcPr>
            <w:tcW w:w="8460" w:type="dxa"/>
            <w:tcBorders>
              <w:top w:val="single" w:sz="6" w:space="0" w:color="auto"/>
              <w:left w:val="single" w:sz="6" w:space="0" w:color="auto"/>
              <w:bottom w:val="single" w:sz="6" w:space="0" w:color="auto"/>
              <w:right w:val="single" w:sz="6" w:space="0" w:color="auto"/>
            </w:tcBorders>
            <w:vAlign w:val="center"/>
          </w:tcPr>
          <w:p w14:paraId="32C4A6FC" w14:textId="3789E463" w:rsidR="00BB6A7D" w:rsidRPr="00233488" w:rsidRDefault="00D8345A" w:rsidP="00D8345A">
            <w:pPr>
              <w:rPr>
                <w:rFonts w:ascii="Arial Narrow" w:hAnsi="Arial Narrow"/>
                <w:color w:val="000000"/>
                <w:sz w:val="20"/>
                <w:szCs w:val="20"/>
              </w:rPr>
            </w:pPr>
            <w:r>
              <w:rPr>
                <w:rFonts w:ascii="Arial Narrow" w:hAnsi="Arial Narrow"/>
                <w:color w:val="000000"/>
                <w:sz w:val="20"/>
                <w:szCs w:val="20"/>
              </w:rPr>
              <w:t>T</w:t>
            </w:r>
            <w:r w:rsidR="00BB6A7D">
              <w:rPr>
                <w:rFonts w:ascii="Arial Narrow" w:hAnsi="Arial Narrow"/>
                <w:color w:val="000000"/>
                <w:sz w:val="20"/>
                <w:szCs w:val="20"/>
              </w:rPr>
              <w:t>otal habitat scores strongly correlated with benthic scores reflecting sediment buffering capacity of healthy riparian habitat</w:t>
            </w:r>
          </w:p>
        </w:tc>
      </w:tr>
      <w:tr w:rsidR="00BB6A7D" w:rsidRPr="00233488" w14:paraId="0ADFB449"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3F4EFD1" w14:textId="77777777" w:rsidR="00BB6A7D" w:rsidRPr="00233488" w:rsidRDefault="00BB6A7D" w:rsidP="00233488">
            <w:pPr>
              <w:rPr>
                <w:rFonts w:ascii="Arial Narrow" w:hAnsi="Arial Narrow"/>
                <w:sz w:val="20"/>
                <w:szCs w:val="20"/>
              </w:rPr>
            </w:pPr>
            <w:r w:rsidRPr="00233488">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46A1165E" w14:textId="57D74DE2" w:rsidR="00BB6A7D" w:rsidRPr="00233488" w:rsidRDefault="008E2D69" w:rsidP="00466381">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2CE3EE24" w14:textId="51E66797" w:rsidR="00BB6A7D" w:rsidRPr="00233488" w:rsidRDefault="00BB6A7D" w:rsidP="00466381">
            <w:pPr>
              <w:jc w:val="center"/>
              <w:rPr>
                <w:rFonts w:ascii="Arial Narrow" w:hAnsi="Arial Narrow"/>
                <w:color w:val="000000"/>
                <w:sz w:val="20"/>
                <w:szCs w:val="20"/>
              </w:rPr>
            </w:pPr>
            <w:r>
              <w:rPr>
                <w:rFonts w:ascii="Arial Narrow" w:hAnsi="Arial Narrow"/>
                <w:color w:val="000000"/>
                <w:sz w:val="20"/>
                <w:szCs w:val="20"/>
              </w:rPr>
              <w:t>2</w:t>
            </w:r>
          </w:p>
        </w:tc>
        <w:tc>
          <w:tcPr>
            <w:tcW w:w="8460" w:type="dxa"/>
            <w:tcBorders>
              <w:top w:val="single" w:sz="6" w:space="0" w:color="auto"/>
              <w:left w:val="single" w:sz="6" w:space="0" w:color="auto"/>
              <w:bottom w:val="single" w:sz="6" w:space="0" w:color="auto"/>
              <w:right w:val="single" w:sz="6" w:space="0" w:color="auto"/>
            </w:tcBorders>
            <w:vAlign w:val="center"/>
          </w:tcPr>
          <w:p w14:paraId="78B32001" w14:textId="4DFDCF26" w:rsidR="00BB6A7D" w:rsidRPr="00233488" w:rsidRDefault="00BB6A7D" w:rsidP="00E37322">
            <w:pPr>
              <w:rPr>
                <w:rFonts w:ascii="Arial Narrow" w:hAnsi="Arial Narrow"/>
                <w:color w:val="000000"/>
                <w:sz w:val="20"/>
                <w:szCs w:val="20"/>
              </w:rPr>
            </w:pPr>
            <w:r w:rsidRPr="00233488">
              <w:rPr>
                <w:rFonts w:ascii="Arial Narrow" w:hAnsi="Arial Narrow"/>
                <w:color w:val="000000"/>
                <w:sz w:val="20"/>
                <w:szCs w:val="20"/>
              </w:rPr>
              <w:t>Weight of evidence strongly supported sediment as a stressor</w:t>
            </w:r>
            <w:r>
              <w:rPr>
                <w:rFonts w:ascii="Arial Narrow" w:hAnsi="Arial Narrow"/>
                <w:color w:val="000000"/>
                <w:sz w:val="20"/>
                <w:szCs w:val="20"/>
              </w:rPr>
              <w:t xml:space="preserve"> in </w:t>
            </w:r>
            <w:r w:rsidR="00E37322">
              <w:rPr>
                <w:rFonts w:ascii="Arial Narrow" w:hAnsi="Arial Narrow"/>
                <w:color w:val="000000"/>
                <w:sz w:val="20"/>
                <w:szCs w:val="20"/>
              </w:rPr>
              <w:t>Black</w:t>
            </w:r>
            <w:r w:rsidR="005637E4">
              <w:rPr>
                <w:rFonts w:ascii="Arial Narrow" w:hAnsi="Arial Narrow"/>
                <w:color w:val="000000"/>
                <w:sz w:val="20"/>
                <w:szCs w:val="20"/>
              </w:rPr>
              <w:t xml:space="preserve"> Creek while sediment impacts in </w:t>
            </w:r>
            <w:r w:rsidR="00E37322">
              <w:rPr>
                <w:rFonts w:ascii="Arial Narrow" w:hAnsi="Arial Narrow"/>
                <w:color w:val="000000"/>
                <w:sz w:val="20"/>
                <w:szCs w:val="20"/>
              </w:rPr>
              <w:t xml:space="preserve">Hat </w:t>
            </w:r>
            <w:r w:rsidR="005637E4">
              <w:rPr>
                <w:rFonts w:ascii="Arial Narrow" w:hAnsi="Arial Narrow"/>
                <w:color w:val="000000"/>
                <w:sz w:val="20"/>
                <w:szCs w:val="20"/>
              </w:rPr>
              <w:t>Creek are less significant.</w:t>
            </w:r>
          </w:p>
        </w:tc>
      </w:tr>
      <w:tr w:rsidR="00BB6A7D" w:rsidRPr="00233488" w14:paraId="770CBDD2"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31419FA" w14:textId="77777777" w:rsidR="00BB6A7D" w:rsidRPr="00233488" w:rsidRDefault="00BB6A7D" w:rsidP="00233488">
            <w:pPr>
              <w:rPr>
                <w:rFonts w:ascii="Arial Narrow" w:hAnsi="Arial Narrow"/>
                <w:sz w:val="20"/>
                <w:szCs w:val="20"/>
              </w:rPr>
            </w:pPr>
            <w:r>
              <w:rPr>
                <w:rFonts w:ascii="Arial Narrow" w:hAnsi="Arial Narrow"/>
                <w:sz w:val="20"/>
                <w:szCs w:val="20"/>
              </w:rPr>
              <w:t>Explanation of the Evidence</w:t>
            </w:r>
          </w:p>
        </w:tc>
        <w:tc>
          <w:tcPr>
            <w:tcW w:w="630" w:type="dxa"/>
            <w:tcBorders>
              <w:top w:val="single" w:sz="6" w:space="0" w:color="auto"/>
              <w:left w:val="single" w:sz="6" w:space="0" w:color="auto"/>
              <w:bottom w:val="single" w:sz="6" w:space="0" w:color="auto"/>
              <w:right w:val="single" w:sz="6" w:space="0" w:color="auto"/>
            </w:tcBorders>
            <w:vAlign w:val="center"/>
          </w:tcPr>
          <w:p w14:paraId="75357444" w14:textId="23A7C3E8" w:rsidR="00BB6A7D" w:rsidRPr="00233488" w:rsidRDefault="00BB6A7D" w:rsidP="00466381">
            <w:pPr>
              <w:jc w:val="center"/>
              <w:rPr>
                <w:rFonts w:ascii="Arial Narrow" w:hAnsi="Arial Narrow"/>
                <w:color w:val="000000"/>
                <w:sz w:val="20"/>
                <w:szCs w:val="20"/>
              </w:rPr>
            </w:pPr>
          </w:p>
        </w:tc>
        <w:tc>
          <w:tcPr>
            <w:tcW w:w="630" w:type="dxa"/>
            <w:tcBorders>
              <w:top w:val="single" w:sz="6" w:space="0" w:color="auto"/>
              <w:left w:val="single" w:sz="6" w:space="0" w:color="auto"/>
              <w:bottom w:val="single" w:sz="6" w:space="0" w:color="auto"/>
              <w:right w:val="single" w:sz="6" w:space="0" w:color="auto"/>
            </w:tcBorders>
            <w:vAlign w:val="center"/>
          </w:tcPr>
          <w:p w14:paraId="1EBA5CDA" w14:textId="15F6A7A4" w:rsidR="00BB6A7D" w:rsidRPr="00233488" w:rsidRDefault="00BB6A7D" w:rsidP="00466381">
            <w:pPr>
              <w:jc w:val="center"/>
              <w:rPr>
                <w:rFonts w:ascii="Arial Narrow" w:hAnsi="Arial Narrow"/>
                <w:color w:val="000000"/>
                <w:sz w:val="20"/>
                <w:szCs w:val="20"/>
              </w:rPr>
            </w:pPr>
          </w:p>
        </w:tc>
        <w:tc>
          <w:tcPr>
            <w:tcW w:w="8460" w:type="dxa"/>
            <w:tcBorders>
              <w:top w:val="single" w:sz="6" w:space="0" w:color="auto"/>
              <w:left w:val="single" w:sz="6" w:space="0" w:color="auto"/>
              <w:bottom w:val="single" w:sz="6" w:space="0" w:color="auto"/>
              <w:right w:val="single" w:sz="6" w:space="0" w:color="auto"/>
            </w:tcBorders>
            <w:vAlign w:val="center"/>
          </w:tcPr>
          <w:p w14:paraId="0AFF1672" w14:textId="621C3721" w:rsidR="00BB6A7D" w:rsidRPr="00233488" w:rsidRDefault="00BB6A7D" w:rsidP="00196929">
            <w:pPr>
              <w:rPr>
                <w:rFonts w:ascii="Arial Narrow" w:hAnsi="Arial Narrow"/>
                <w:color w:val="000000"/>
                <w:sz w:val="20"/>
                <w:szCs w:val="20"/>
              </w:rPr>
            </w:pPr>
            <w:r w:rsidRPr="00053B99">
              <w:rPr>
                <w:rFonts w:ascii="Arial Narrow" w:hAnsi="Arial Narrow"/>
                <w:color w:val="000000"/>
                <w:sz w:val="20"/>
                <w:szCs w:val="20"/>
                <w:highlight w:val="yellow"/>
              </w:rPr>
              <w:t xml:space="preserve">TMDL model using </w:t>
            </w:r>
            <w:proofErr w:type="spellStart"/>
            <w:r w:rsidRPr="00053B99">
              <w:rPr>
                <w:rFonts w:ascii="Arial Narrow" w:hAnsi="Arial Narrow"/>
                <w:color w:val="000000"/>
                <w:sz w:val="20"/>
                <w:szCs w:val="20"/>
                <w:highlight w:val="yellow"/>
              </w:rPr>
              <w:t>AllForX</w:t>
            </w:r>
            <w:proofErr w:type="spellEnd"/>
            <w:r w:rsidRPr="00053B99">
              <w:rPr>
                <w:rFonts w:ascii="Arial Narrow" w:hAnsi="Arial Narrow"/>
                <w:color w:val="000000"/>
                <w:sz w:val="20"/>
                <w:szCs w:val="20"/>
                <w:highlight w:val="yellow"/>
              </w:rPr>
              <w:t xml:space="preserve"> approach explained the benthic impairment evidence using modeled sediment loads in all streams</w:t>
            </w:r>
          </w:p>
        </w:tc>
      </w:tr>
      <w:tr w:rsidR="00BB6A7D" w:rsidRPr="00233488" w14:paraId="4D1EE13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DB1A26" w14:textId="77777777" w:rsidR="00BB6A7D" w:rsidRPr="00233488" w:rsidRDefault="00BB6A7D" w:rsidP="007C5008">
            <w:pPr>
              <w:jc w:val="right"/>
              <w:rPr>
                <w:rFonts w:ascii="Arial Narrow" w:hAnsi="Arial Narrow"/>
                <w:b/>
                <w:sz w:val="20"/>
                <w:szCs w:val="20"/>
              </w:rPr>
            </w:pPr>
            <w:r w:rsidRPr="00233488">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7686FD31" w14:textId="1437BDD5" w:rsidR="00BB6A7D" w:rsidRPr="007C5008" w:rsidRDefault="00B55D60" w:rsidP="007C5008">
            <w:pPr>
              <w:jc w:val="center"/>
              <w:rPr>
                <w:rFonts w:ascii="Arial Narrow" w:hAnsi="Arial Narrow"/>
                <w:b/>
                <w:color w:val="000000"/>
                <w:sz w:val="20"/>
                <w:szCs w:val="20"/>
              </w:rPr>
            </w:pPr>
            <w:r>
              <w:rPr>
                <w:rFonts w:ascii="Arial Narrow" w:hAnsi="Arial Narrow" w:cs="Calibri"/>
                <w:b/>
                <w:color w:val="000000"/>
                <w:sz w:val="20"/>
                <w:szCs w:val="22"/>
              </w:rPr>
              <w:t>9</w:t>
            </w:r>
          </w:p>
        </w:tc>
        <w:tc>
          <w:tcPr>
            <w:tcW w:w="630" w:type="dxa"/>
            <w:tcBorders>
              <w:top w:val="single" w:sz="6" w:space="0" w:color="auto"/>
              <w:left w:val="single" w:sz="6" w:space="0" w:color="auto"/>
              <w:bottom w:val="single" w:sz="6" w:space="0" w:color="auto"/>
              <w:right w:val="single" w:sz="6" w:space="0" w:color="auto"/>
            </w:tcBorders>
            <w:vAlign w:val="bottom"/>
          </w:tcPr>
          <w:p w14:paraId="33AC3564" w14:textId="2E04C190" w:rsidR="00BB6A7D" w:rsidRPr="007C5008" w:rsidRDefault="00B55D60" w:rsidP="007C5008">
            <w:pPr>
              <w:jc w:val="center"/>
              <w:rPr>
                <w:rFonts w:ascii="Arial Narrow" w:hAnsi="Arial Narrow"/>
                <w:b/>
                <w:color w:val="000000"/>
                <w:sz w:val="20"/>
                <w:szCs w:val="20"/>
              </w:rPr>
            </w:pPr>
            <w:r>
              <w:rPr>
                <w:rFonts w:ascii="Arial Narrow" w:hAnsi="Arial Narrow" w:cs="Calibri"/>
                <w:b/>
                <w:color w:val="000000"/>
                <w:sz w:val="20"/>
                <w:szCs w:val="22"/>
              </w:rPr>
              <w:t>20</w:t>
            </w:r>
          </w:p>
        </w:tc>
        <w:tc>
          <w:tcPr>
            <w:tcW w:w="8460" w:type="dxa"/>
            <w:tcBorders>
              <w:top w:val="single" w:sz="6" w:space="0" w:color="auto"/>
              <w:left w:val="single" w:sz="6" w:space="0" w:color="auto"/>
              <w:bottom w:val="single" w:sz="6" w:space="0" w:color="auto"/>
              <w:right w:val="single" w:sz="6" w:space="0" w:color="auto"/>
            </w:tcBorders>
            <w:vAlign w:val="center"/>
          </w:tcPr>
          <w:p w14:paraId="0364CD26" w14:textId="7DCE772D" w:rsidR="00BB6A7D" w:rsidRPr="00233488" w:rsidRDefault="00BB6A7D" w:rsidP="007C5008">
            <w:pPr>
              <w:rPr>
                <w:rFonts w:ascii="Arial Narrow" w:hAnsi="Arial Narrow"/>
                <w:color w:val="000000"/>
                <w:sz w:val="20"/>
                <w:szCs w:val="20"/>
              </w:rPr>
            </w:pPr>
          </w:p>
        </w:tc>
      </w:tr>
    </w:tbl>
    <w:p w14:paraId="34B25CC9" w14:textId="45106EBB" w:rsidR="007E75C0" w:rsidRDefault="007E75C0" w:rsidP="00124DE7">
      <w:pPr>
        <w:pStyle w:val="BlockText"/>
        <w:rPr>
          <w:highlight w:val="yellow"/>
        </w:rPr>
      </w:pPr>
    </w:p>
    <w:p w14:paraId="2274D5C6" w14:textId="77777777" w:rsidR="007E75C0" w:rsidRDefault="007E75C0">
      <w:pPr>
        <w:spacing w:after="160" w:line="259" w:lineRule="auto"/>
        <w:rPr>
          <w:highlight w:val="yellow"/>
        </w:rPr>
      </w:pPr>
      <w:r>
        <w:rPr>
          <w:highlight w:val="yellow"/>
        </w:rPr>
        <w:br w:type="page"/>
      </w:r>
    </w:p>
    <w:p w14:paraId="445601F1" w14:textId="77777777" w:rsidR="007E75C0" w:rsidRDefault="007E75C0" w:rsidP="00124DE7">
      <w:pPr>
        <w:pStyle w:val="BlockText"/>
        <w:rPr>
          <w:highlight w:val="yellow"/>
        </w:rPr>
        <w:sectPr w:rsidR="007E75C0" w:rsidSect="007E75C0">
          <w:pgSz w:w="15840" w:h="12240" w:orient="landscape"/>
          <w:pgMar w:top="1440" w:right="1440" w:bottom="1440" w:left="1440" w:header="720" w:footer="720" w:gutter="0"/>
          <w:cols w:space="720"/>
          <w:docGrid w:linePitch="360"/>
        </w:sectPr>
      </w:pPr>
    </w:p>
    <w:p w14:paraId="43146967" w14:textId="028E94AE" w:rsidR="007C5E4A" w:rsidRPr="00D534A1" w:rsidRDefault="007C5E4A" w:rsidP="00D65FD9">
      <w:pPr>
        <w:pStyle w:val="Heading3"/>
      </w:pPr>
      <w:bookmarkStart w:id="163" w:name="_Toc112731527"/>
      <w:bookmarkStart w:id="164" w:name="_Toc248899417"/>
      <w:bookmarkEnd w:id="141"/>
      <w:r w:rsidRPr="00D534A1">
        <w:lastRenderedPageBreak/>
        <w:t>Nitrogen</w:t>
      </w:r>
      <w:bookmarkEnd w:id="163"/>
    </w:p>
    <w:bookmarkEnd w:id="164"/>
    <w:p w14:paraId="028BCDEB" w14:textId="25EBD5E6" w:rsidR="007E75C0" w:rsidRDefault="00C64613" w:rsidP="000C2C5D">
      <w:pPr>
        <w:pStyle w:val="BlockText"/>
      </w:pPr>
      <w:r>
        <w:fldChar w:fldCharType="begin"/>
      </w:r>
      <w:r>
        <w:instrText xml:space="preserve"> REF _Ref523596444 \h </w:instrText>
      </w:r>
      <w:r>
        <w:fldChar w:fldCharType="separate"/>
      </w:r>
      <w:r w:rsidR="00976F7C">
        <w:t xml:space="preserve">Table </w:t>
      </w:r>
      <w:r w:rsidR="00976F7C">
        <w:rPr>
          <w:noProof/>
        </w:rPr>
        <w:t>1</w:t>
      </w:r>
      <w:r w:rsidR="00976F7C">
        <w:noBreakHyphen/>
      </w:r>
      <w:r w:rsidR="00976F7C">
        <w:rPr>
          <w:noProof/>
        </w:rPr>
        <w:t>24</w:t>
      </w:r>
      <w:r>
        <w:fldChar w:fldCharType="end"/>
      </w:r>
      <w:r w:rsidR="00C75019">
        <w:t xml:space="preserve"> </w:t>
      </w:r>
      <w:r w:rsidR="000C2C5D" w:rsidRPr="004444E9">
        <w:t xml:space="preserve">shows the causal analysis results for </w:t>
      </w:r>
      <w:r w:rsidR="000C2C5D">
        <w:t>nitrogen</w:t>
      </w:r>
      <w:r w:rsidR="000C2C5D" w:rsidRPr="004444E9">
        <w:t xml:space="preserve"> </w:t>
      </w:r>
      <w:r w:rsidR="00EA5084">
        <w:t xml:space="preserve">in </w:t>
      </w:r>
      <w:r w:rsidR="00D312A4">
        <w:t>Hat</w:t>
      </w:r>
      <w:r w:rsidR="00EA5084">
        <w:t xml:space="preserve"> and </w:t>
      </w:r>
      <w:r w:rsidR="00D312A4">
        <w:t>Black</w:t>
      </w:r>
      <w:r w:rsidR="00EA5084">
        <w:t xml:space="preserve"> Creeks</w:t>
      </w:r>
      <w:r w:rsidR="000C2C5D" w:rsidRPr="004444E9">
        <w:t>. T</w:t>
      </w:r>
      <w:r w:rsidR="00B30889">
        <w:t>otal causal analysis score</w:t>
      </w:r>
      <w:r w:rsidR="00EA5084">
        <w:t xml:space="preserve">s </w:t>
      </w:r>
      <w:r w:rsidR="00D312A4">
        <w:t>ranged from -8 in Hat Creek</w:t>
      </w:r>
      <w:r w:rsidR="00DA2EF0">
        <w:t xml:space="preserve"> to </w:t>
      </w:r>
      <w:r w:rsidR="00E42587">
        <w:t>-</w:t>
      </w:r>
      <w:r w:rsidR="00D312A4">
        <w:t>3 in Black Creek</w:t>
      </w:r>
      <w:r w:rsidR="007E75C0" w:rsidRPr="004444E9">
        <w:t xml:space="preserve">, indicating that there is some evidence that </w:t>
      </w:r>
      <w:r w:rsidR="007E75C0">
        <w:t xml:space="preserve">nitrogen is a </w:t>
      </w:r>
      <w:r w:rsidR="007E75C0" w:rsidRPr="004444E9">
        <w:t xml:space="preserve">non-stressor in these streams. </w:t>
      </w:r>
      <w:r w:rsidR="00D432A6">
        <w:t xml:space="preserve">N:P ratios indicate that phosphorus is the limiting nutrient in </w:t>
      </w:r>
      <w:r w:rsidR="00D312A4">
        <w:t xml:space="preserve">Black Creek, making </w:t>
      </w:r>
      <w:r w:rsidR="00D80FA0">
        <w:t>nitrogen</w:t>
      </w:r>
      <w:r w:rsidR="00D312A4">
        <w:t xml:space="preserve"> an unlikely source of impairment despite somewhat elevated concentrations</w:t>
      </w:r>
      <w:r w:rsidR="00D432A6">
        <w:t xml:space="preserve">.  </w:t>
      </w:r>
      <w:r w:rsidR="00D312A4">
        <w:t xml:space="preserve">While nitrogen is the limiting nutrient in Hat Creek, concentrations remained relatively low throughout the sampling period, falling well below the EPA recommended criteria of 0.65 mg/L TN for this region.  </w:t>
      </w:r>
      <w:r w:rsidR="007E75C0" w:rsidRPr="004444E9">
        <w:t xml:space="preserve">For these reasons and others explained in </w:t>
      </w:r>
      <w:r>
        <w:fldChar w:fldCharType="begin"/>
      </w:r>
      <w:r>
        <w:instrText xml:space="preserve"> REF _Ref523596444 \h </w:instrText>
      </w:r>
      <w:r>
        <w:fldChar w:fldCharType="separate"/>
      </w:r>
      <w:r w:rsidR="00976F7C">
        <w:t xml:space="preserve">Table </w:t>
      </w:r>
      <w:r w:rsidR="00976F7C">
        <w:rPr>
          <w:noProof/>
        </w:rPr>
        <w:t>1</w:t>
      </w:r>
      <w:r w:rsidR="00976F7C">
        <w:noBreakHyphen/>
      </w:r>
      <w:r w:rsidR="00976F7C">
        <w:rPr>
          <w:noProof/>
        </w:rPr>
        <w:t>24</w:t>
      </w:r>
      <w:r>
        <w:fldChar w:fldCharType="end"/>
      </w:r>
      <w:r w:rsidR="007E75C0" w:rsidRPr="004444E9">
        <w:t xml:space="preserve">, </w:t>
      </w:r>
      <w:r w:rsidR="007E75C0">
        <w:t xml:space="preserve">nitrogen </w:t>
      </w:r>
      <w:r w:rsidR="007E75C0" w:rsidRPr="004444E9">
        <w:t>w</w:t>
      </w:r>
      <w:r w:rsidR="007E75C0">
        <w:t>as</w:t>
      </w:r>
      <w:r w:rsidR="007E75C0" w:rsidRPr="004444E9">
        <w:t xml:space="preserve"> categorized as </w:t>
      </w:r>
      <w:r w:rsidR="007E75C0">
        <w:t xml:space="preserve">a </w:t>
      </w:r>
      <w:r w:rsidR="007E75C0" w:rsidRPr="004444E9">
        <w:t xml:space="preserve">non-stressor </w:t>
      </w:r>
      <w:r w:rsidR="00577BF2">
        <w:t xml:space="preserve">for </w:t>
      </w:r>
      <w:r w:rsidR="00D312A4">
        <w:t>Hat and Black</w:t>
      </w:r>
      <w:r w:rsidR="001F3FFC">
        <w:t xml:space="preserve"> Creeks.</w:t>
      </w:r>
    </w:p>
    <w:p w14:paraId="2CD5A815" w14:textId="11A594A0" w:rsidR="00976F7C" w:rsidRDefault="001F3FFC" w:rsidP="00D856D7">
      <w:pPr>
        <w:pStyle w:val="Heading3"/>
      </w:pPr>
      <w:bookmarkStart w:id="165" w:name="_Toc112731528"/>
      <w:r w:rsidRPr="001F3FFC">
        <w:t>Phosphorus</w:t>
      </w:r>
      <w:bookmarkEnd w:id="165"/>
      <w:r w:rsidR="00C64613">
        <w:fldChar w:fldCharType="begin"/>
      </w:r>
      <w:r w:rsidR="00C64613">
        <w:instrText xml:space="preserve"> REF _Ref523662347 \h </w:instrText>
      </w:r>
      <w:r w:rsidR="00D856D7">
        <w:instrText xml:space="preserve"> \* MERGEFORMAT </w:instrText>
      </w:r>
      <w:r w:rsidR="00C64613">
        <w:fldChar w:fldCharType="separate"/>
      </w:r>
    </w:p>
    <w:p w14:paraId="02220EF5" w14:textId="1EA934F8" w:rsidR="001F3FFC" w:rsidRDefault="00D856D7" w:rsidP="00D856D7">
      <w:pPr>
        <w:spacing w:line="360" w:lineRule="auto"/>
      </w:pPr>
      <w:r>
        <w:fldChar w:fldCharType="begin"/>
      </w:r>
      <w:r>
        <w:instrText xml:space="preserve"> REF _Ref111707909 \h </w:instrText>
      </w:r>
      <w:r>
        <w:fldChar w:fldCharType="separate"/>
      </w:r>
      <w:r>
        <w:t xml:space="preserve">Table </w:t>
      </w:r>
      <w:r>
        <w:rPr>
          <w:noProof/>
        </w:rPr>
        <w:t>1</w:t>
      </w:r>
      <w:r>
        <w:noBreakHyphen/>
      </w:r>
      <w:r>
        <w:rPr>
          <w:noProof/>
        </w:rPr>
        <w:t>25</w:t>
      </w:r>
      <w:r>
        <w:fldChar w:fldCharType="end"/>
      </w:r>
      <w:r w:rsidR="00C64613">
        <w:fldChar w:fldCharType="end"/>
      </w:r>
      <w:r w:rsidR="001F3FFC">
        <w:t xml:space="preserve"> </w:t>
      </w:r>
      <w:r w:rsidRPr="00C30D73">
        <w:t xml:space="preserve">shows the causal analysis results for </w:t>
      </w:r>
      <w:r>
        <w:t>phosphorus</w:t>
      </w:r>
      <w:r w:rsidRPr="00C30D73">
        <w:t xml:space="preserve"> </w:t>
      </w:r>
      <w:r>
        <w:t>in Hat and Black Creeks</w:t>
      </w:r>
      <w:r w:rsidRPr="00C30D73">
        <w:t>. T</w:t>
      </w:r>
      <w:r>
        <w:t>o</w:t>
      </w:r>
      <w:r w:rsidRPr="004444E9">
        <w:t xml:space="preserve">tal causal analysis scores ranged from </w:t>
      </w:r>
      <w:r>
        <w:t>-8</w:t>
      </w:r>
      <w:r w:rsidRPr="004F6F87">
        <w:t xml:space="preserve"> in </w:t>
      </w:r>
      <w:r>
        <w:t>Hat Creek</w:t>
      </w:r>
      <w:r w:rsidRPr="004F6F87">
        <w:t xml:space="preserve"> </w:t>
      </w:r>
      <w:r>
        <w:t>to +8 in Black Creek</w:t>
      </w:r>
      <w:r w:rsidRPr="004F6F87">
        <w:t>, indicating that there is some evidence that phosphorus</w:t>
      </w:r>
      <w:r>
        <w:t xml:space="preserve"> is a </w:t>
      </w:r>
      <w:r w:rsidRPr="004444E9">
        <w:t xml:space="preserve">non-stressor in </w:t>
      </w:r>
      <w:r>
        <w:t>Hat Creek, and a probable stressor in Black Creek</w:t>
      </w:r>
      <w:r w:rsidRPr="004444E9">
        <w:t xml:space="preserve">. </w:t>
      </w:r>
      <w:r>
        <w:t xml:space="preserve">Median phosphorus levels Black Creek fell along the boundary between a medium and high probability for stressor effects, while concentrations in Hat Creek were within the medium probability range.  N:P ratios in the impaired streams indicated that nitrogen is the limiting nutrient in Hat Creek, while phosphorus is limiting productivity in Black Creek.  Dissolved oxygen levels during routine ambient monitoring did not clearly support nutrient enrichment as a stressor in either of the impaired streams.  Follow up diurnal monitoring of dissolved oxygen concentrations in Black Creek in summer 2022 provided some evidence of excess nutrient loading; with over 70% of dissolved oxygen concentrations falling within the medium to high probability for stressor effects range during the 9-day monitoring period.  Temporal patterns in phosphorus in Black Creek showed an increase in concentration between April and May 2021 samples.  This increase coincides with a discharge of untreated sewage from the Nelson County STP at the beginning of May.  It is possible that this discharge was responsible for the elevated concentrations measured for the remaining monitoring period.  </w:t>
      </w:r>
      <w:r w:rsidR="00923CEB">
        <w:t xml:space="preserve">However, </w:t>
      </w:r>
      <w:r>
        <w:t xml:space="preserve">TP concentrations were </w:t>
      </w:r>
      <w:r w:rsidR="00923CEB">
        <w:t xml:space="preserve">also </w:t>
      </w:r>
      <w:r>
        <w:t xml:space="preserve">elevated prior to the discharge in Black Creek, with median and mean concentrations of </w:t>
      </w:r>
      <w:r w:rsidRPr="007A3329">
        <w:t>0.085</w:t>
      </w:r>
      <w:r>
        <w:t xml:space="preserve"> mg/L and </w:t>
      </w:r>
      <w:r w:rsidRPr="007A3329">
        <w:t>0.139</w:t>
      </w:r>
      <w:r>
        <w:t xml:space="preserve"> mg/L, respectively.  This is indicative of a consistent problem of excess nutrient loading rather than an isolated incident that does not represent typical conditions in the stream. While biological community composition is not indicative of nutrient enrichment (e.g. an </w:t>
      </w:r>
      <w:r>
        <w:lastRenderedPageBreak/>
        <w:t xml:space="preserve">overabundance of scrapers), this may be due to the fact that much of the bottom substrate is unavailable for colonization and algal growth due to excess sediment deposition.  </w:t>
      </w:r>
      <w:r w:rsidRPr="004444E9">
        <w:t>For these reasons and others explained in</w:t>
      </w:r>
      <w:r w:rsidR="00C64613">
        <w:rPr>
          <w:rFonts w:ascii="Arial Narrow" w:hAnsi="Arial Narrow"/>
          <w:b/>
          <w:bCs/>
          <w:szCs w:val="20"/>
        </w:rPr>
        <w:fldChar w:fldCharType="begin"/>
      </w:r>
      <w:r w:rsidR="00C64613">
        <w:instrText xml:space="preserve"> REF _Ref523662347 \h </w:instrText>
      </w:r>
      <w:r>
        <w:instrText xml:space="preserve"> \* MERGEFORMAT </w:instrText>
      </w:r>
      <w:r w:rsidR="00C64613">
        <w:rPr>
          <w:rFonts w:ascii="Arial Narrow" w:hAnsi="Arial Narrow"/>
          <w:b/>
          <w:bCs/>
          <w:szCs w:val="20"/>
        </w:rPr>
      </w:r>
      <w:r w:rsidR="00C64613">
        <w:rPr>
          <w:rFonts w:ascii="Arial Narrow" w:hAnsi="Arial Narrow"/>
          <w:b/>
          <w:bCs/>
          <w:szCs w:val="20"/>
        </w:rPr>
        <w:fldChar w:fldCharType="separate"/>
      </w:r>
      <w:r>
        <w:rPr>
          <w:rFonts w:ascii="Arial Narrow" w:hAnsi="Arial Narrow"/>
          <w:b/>
          <w:bCs/>
          <w:szCs w:val="20"/>
        </w:rPr>
        <w:t xml:space="preserve"> </w:t>
      </w:r>
      <w:r w:rsidR="00976F7C">
        <w:t xml:space="preserve">Table </w:t>
      </w:r>
      <w:r w:rsidR="00976F7C">
        <w:rPr>
          <w:noProof/>
        </w:rPr>
        <w:t>1</w:t>
      </w:r>
      <w:r w:rsidR="00976F7C">
        <w:noBreakHyphen/>
      </w:r>
      <w:r w:rsidR="00976F7C">
        <w:rPr>
          <w:noProof/>
        </w:rPr>
        <w:t>25</w:t>
      </w:r>
      <w:r w:rsidR="00C64613">
        <w:fldChar w:fldCharType="end"/>
      </w:r>
      <w:r w:rsidR="001F3FFC" w:rsidRPr="004444E9">
        <w:t xml:space="preserve">, </w:t>
      </w:r>
      <w:r w:rsidR="001F3FFC">
        <w:t xml:space="preserve">phosphorus </w:t>
      </w:r>
      <w:r w:rsidR="001F3FFC" w:rsidRPr="004444E9">
        <w:t>w</w:t>
      </w:r>
      <w:r w:rsidR="001F3FFC">
        <w:t>as</w:t>
      </w:r>
      <w:r w:rsidR="001F3FFC" w:rsidRPr="004444E9">
        <w:t xml:space="preserve"> categorized as </w:t>
      </w:r>
      <w:r w:rsidR="001F3FFC">
        <w:t xml:space="preserve">a </w:t>
      </w:r>
      <w:r w:rsidR="001B7C8E">
        <w:t>non-stressor in H</w:t>
      </w:r>
      <w:r w:rsidR="009F5ED6">
        <w:t xml:space="preserve">at </w:t>
      </w:r>
      <w:r w:rsidR="001B7C8E">
        <w:t>Creek and a probable stressor in</w:t>
      </w:r>
      <w:r w:rsidR="009F5ED6">
        <w:t xml:space="preserve"> Black</w:t>
      </w:r>
      <w:r w:rsidR="001B7C8E">
        <w:t xml:space="preserve"> Creek</w:t>
      </w:r>
      <w:r w:rsidR="001F3FFC">
        <w:t>.</w:t>
      </w:r>
    </w:p>
    <w:p w14:paraId="696AFE29" w14:textId="77777777" w:rsidR="001F3FFC" w:rsidRDefault="001F3FFC" w:rsidP="000C2C5D">
      <w:pPr>
        <w:pStyle w:val="BlockText"/>
        <w:sectPr w:rsidR="001F3FFC" w:rsidSect="007E75C0">
          <w:pgSz w:w="12240" w:h="15840"/>
          <w:pgMar w:top="1440" w:right="1440" w:bottom="1440" w:left="1440" w:header="720" w:footer="720" w:gutter="0"/>
          <w:cols w:space="720"/>
          <w:docGrid w:linePitch="360"/>
        </w:sectPr>
      </w:pPr>
    </w:p>
    <w:p w14:paraId="71D8E125" w14:textId="6B786ECF" w:rsidR="005A3FD3" w:rsidRDefault="005A3FD3" w:rsidP="005A3FD3">
      <w:pPr>
        <w:pStyle w:val="Caption"/>
        <w:keepNext/>
      </w:pPr>
      <w:bookmarkStart w:id="166" w:name="_Ref523596444"/>
      <w:bookmarkStart w:id="167" w:name="_Toc112731593"/>
      <w:r>
        <w:lastRenderedPageBreak/>
        <w:t xml:space="preserve">Table </w:t>
      </w:r>
      <w:fldSimple w:instr=" STYLEREF 1 \s ">
        <w:r w:rsidR="00976F7C">
          <w:rPr>
            <w:noProof/>
          </w:rPr>
          <w:t>1</w:t>
        </w:r>
      </w:fldSimple>
      <w:r w:rsidR="00C42AFC">
        <w:noBreakHyphen/>
      </w:r>
      <w:fldSimple w:instr=" SEQ Table \* ARABIC \s 1 ">
        <w:r w:rsidR="00976F7C">
          <w:rPr>
            <w:noProof/>
          </w:rPr>
          <w:t>24</w:t>
        </w:r>
      </w:fldSimple>
      <w:bookmarkEnd w:id="166"/>
      <w:r>
        <w:t xml:space="preserve">. </w:t>
      </w:r>
      <w:r w:rsidRPr="00056C6A">
        <w:t xml:space="preserve">Causal analysis results for </w:t>
      </w:r>
      <w:r>
        <w:t>nitrogen</w:t>
      </w:r>
      <w:r w:rsidRPr="00056C6A">
        <w:t xml:space="preserve"> as a stressor</w:t>
      </w:r>
      <w:r>
        <w:t>.</w:t>
      </w:r>
      <w:bookmarkEnd w:id="167"/>
    </w:p>
    <w:tbl>
      <w:tblPr>
        <w:tblW w:w="12874" w:type="dxa"/>
        <w:tblInd w:w="78" w:type="dxa"/>
        <w:tblLayout w:type="fixed"/>
        <w:tblLook w:val="0000" w:firstRow="0" w:lastRow="0" w:firstColumn="0" w:lastColumn="0" w:noHBand="0" w:noVBand="0"/>
      </w:tblPr>
      <w:tblGrid>
        <w:gridCol w:w="2974"/>
        <w:gridCol w:w="630"/>
        <w:gridCol w:w="630"/>
        <w:gridCol w:w="8640"/>
      </w:tblGrid>
      <w:tr w:rsidR="00C046BB" w:rsidRPr="00132AE3" w14:paraId="6CF84388" w14:textId="77777777" w:rsidTr="001F3FFC">
        <w:trPr>
          <w:cantSplit/>
          <w:trHeight w:val="1110"/>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284229C6" w14:textId="533F1D3F"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Evidence</w:t>
            </w:r>
            <w:r w:rsidR="00D06C65">
              <w:rPr>
                <w:rFonts w:ascii="Arial Narrow" w:hAnsi="Arial Narrow"/>
                <w:b/>
                <w:sz w:val="20"/>
                <w:szCs w:val="20"/>
              </w:rPr>
              <w:t>: Nitrogen</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0D4968F9" w14:textId="53062DC2" w:rsidR="00C046BB" w:rsidRPr="00132AE3" w:rsidRDefault="00F93D29" w:rsidP="004E0EE1">
            <w:pPr>
              <w:ind w:left="113" w:right="113"/>
              <w:rPr>
                <w:rFonts w:ascii="Arial Narrow" w:hAnsi="Arial Narrow"/>
                <w:b/>
                <w:sz w:val="20"/>
                <w:szCs w:val="20"/>
              </w:rPr>
            </w:pPr>
            <w:r>
              <w:rPr>
                <w:rFonts w:ascii="Arial Narrow" w:hAnsi="Arial Narrow"/>
                <w:b/>
                <w:sz w:val="20"/>
                <w:szCs w:val="20"/>
              </w:rPr>
              <w:t xml:space="preserve">Hat </w:t>
            </w:r>
            <w:r w:rsidR="001F3FFC">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544CDC57" w14:textId="276504F7" w:rsidR="00C046BB" w:rsidRPr="00132AE3" w:rsidRDefault="00F93D29" w:rsidP="004E0EE1">
            <w:pPr>
              <w:ind w:left="113" w:right="113"/>
              <w:rPr>
                <w:rFonts w:ascii="Arial Narrow" w:hAnsi="Arial Narrow"/>
                <w:b/>
                <w:sz w:val="20"/>
                <w:szCs w:val="20"/>
              </w:rPr>
            </w:pPr>
            <w:r>
              <w:rPr>
                <w:rFonts w:ascii="Arial Narrow" w:hAnsi="Arial Narrow"/>
                <w:b/>
                <w:sz w:val="20"/>
                <w:szCs w:val="20"/>
              </w:rPr>
              <w:t>Black</w:t>
            </w:r>
            <w:r w:rsidR="001F3FFC">
              <w:rPr>
                <w:rFonts w:ascii="Arial Narrow" w:hAnsi="Arial Narrow"/>
                <w:b/>
                <w:sz w:val="20"/>
                <w:szCs w:val="20"/>
              </w:rPr>
              <w:t xml:space="preserve"> 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6C14972B" w14:textId="77777777" w:rsidR="00C046BB" w:rsidRPr="00132AE3" w:rsidRDefault="00C046BB" w:rsidP="004E0EE1">
            <w:pPr>
              <w:jc w:val="center"/>
              <w:rPr>
                <w:rFonts w:ascii="Arial Narrow" w:hAnsi="Arial Narrow"/>
                <w:b/>
                <w:sz w:val="20"/>
                <w:szCs w:val="20"/>
              </w:rPr>
            </w:pPr>
            <w:r w:rsidRPr="00132AE3">
              <w:rPr>
                <w:rFonts w:ascii="Arial Narrow" w:hAnsi="Arial Narrow"/>
                <w:b/>
                <w:sz w:val="20"/>
                <w:szCs w:val="20"/>
              </w:rPr>
              <w:t>Explanation</w:t>
            </w:r>
          </w:p>
        </w:tc>
      </w:tr>
      <w:tr w:rsidR="00C046BB" w:rsidRPr="00132AE3" w14:paraId="4C58BCE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439C70"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3BD53B0C" w14:textId="2E75D22F" w:rsidR="00C046BB" w:rsidRPr="00C85609" w:rsidRDefault="00F93D29" w:rsidP="009B66EA">
            <w:pPr>
              <w:jc w:val="center"/>
              <w:rPr>
                <w:rFonts w:ascii="Arial Narrow" w:hAnsi="Arial Narrow"/>
                <w:color w:val="000000"/>
                <w:sz w:val="20"/>
                <w:szCs w:val="20"/>
              </w:rPr>
            </w:pPr>
            <w:r>
              <w:rPr>
                <w:rFonts w:ascii="Arial Narrow" w:hAnsi="Arial Narrow"/>
                <w:color w:val="000000"/>
                <w:sz w:val="20"/>
                <w:szCs w:val="20"/>
              </w:rPr>
              <w:t>-</w:t>
            </w:r>
            <w:r w:rsidR="00C046BB">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7E470456" w14:textId="77777777" w:rsidR="00C046BB" w:rsidRPr="00C85609" w:rsidRDefault="00C046BB" w:rsidP="009B66EA">
            <w:pPr>
              <w:jc w:val="center"/>
              <w:rPr>
                <w:rFonts w:ascii="Arial Narrow" w:hAnsi="Arial Narrow"/>
                <w:color w:val="000000"/>
                <w:sz w:val="20"/>
                <w:szCs w:val="20"/>
              </w:rPr>
            </w:pPr>
            <w:r w:rsidRPr="00C85609">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974AE8A" w14:textId="6F3250D7" w:rsidR="00C046BB" w:rsidRPr="00C85609" w:rsidRDefault="0032698D" w:rsidP="00F93D29">
            <w:pPr>
              <w:rPr>
                <w:rFonts w:ascii="Arial Narrow" w:hAnsi="Arial Narrow"/>
                <w:color w:val="000000"/>
                <w:sz w:val="20"/>
                <w:szCs w:val="20"/>
              </w:rPr>
            </w:pPr>
            <w:r>
              <w:rPr>
                <w:rFonts w:ascii="Arial Narrow" w:hAnsi="Arial Narrow"/>
                <w:color w:val="000000"/>
                <w:sz w:val="20"/>
                <w:szCs w:val="20"/>
              </w:rPr>
              <w:t xml:space="preserve">Both </w:t>
            </w:r>
            <w:r w:rsidR="00F93D29">
              <w:rPr>
                <w:rFonts w:ascii="Arial Narrow" w:hAnsi="Arial Narrow"/>
                <w:color w:val="000000"/>
                <w:sz w:val="20"/>
                <w:szCs w:val="20"/>
              </w:rPr>
              <w:t>on the impaired streams</w:t>
            </w:r>
            <w:r w:rsidR="00C046BB">
              <w:rPr>
                <w:rFonts w:ascii="Arial Narrow" w:hAnsi="Arial Narrow"/>
                <w:color w:val="000000"/>
                <w:sz w:val="20"/>
                <w:szCs w:val="20"/>
              </w:rPr>
              <w:t xml:space="preserve"> showed some nitrogen </w:t>
            </w:r>
            <w:r>
              <w:rPr>
                <w:rFonts w:ascii="Arial Narrow" w:hAnsi="Arial Narrow"/>
                <w:color w:val="000000"/>
                <w:sz w:val="20"/>
                <w:szCs w:val="20"/>
              </w:rPr>
              <w:t xml:space="preserve">excursions; however, </w:t>
            </w:r>
            <w:r w:rsidR="00F93D29">
              <w:rPr>
                <w:rFonts w:ascii="Arial Narrow" w:hAnsi="Arial Narrow"/>
                <w:color w:val="000000"/>
                <w:sz w:val="20"/>
                <w:szCs w:val="20"/>
              </w:rPr>
              <w:t xml:space="preserve">mean and median concentrations in Hat Creek remained relatively low; concentrations in Black Creek </w:t>
            </w:r>
            <w:r w:rsidR="00F93D29" w:rsidRPr="00F93D29">
              <w:rPr>
                <w:rFonts w:ascii="Arial Narrow" w:hAnsi="Arial Narrow"/>
                <w:color w:val="000000"/>
                <w:sz w:val="20"/>
                <w:szCs w:val="20"/>
              </w:rPr>
              <w:t>fell just below the threshold for a medium probability of stressor effects due to excess nitrogen (1 mg/L)</w:t>
            </w:r>
          </w:p>
        </w:tc>
      </w:tr>
      <w:tr w:rsidR="00C046BB" w:rsidRPr="00132AE3" w14:paraId="4F58A04A"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3548CF2" w14:textId="77777777" w:rsidR="00C046BB" w:rsidRPr="00132AE3" w:rsidRDefault="00C046BB" w:rsidP="00AE65D6">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AFBFE8" w14:textId="099C2229" w:rsidR="00C046BB" w:rsidRPr="00C85609" w:rsidRDefault="00C046BB" w:rsidP="00AE65D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A6216A1" w14:textId="6CDF2ABB" w:rsidR="00C046BB" w:rsidRPr="00C85609" w:rsidRDefault="00C046BB" w:rsidP="00AE65D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948224D" w14:textId="177B26D0" w:rsidR="00C046BB" w:rsidRPr="00C85609" w:rsidRDefault="00C046BB" w:rsidP="00AE65D6">
            <w:pPr>
              <w:rPr>
                <w:rFonts w:ascii="Arial Narrow" w:hAnsi="Arial Narrow"/>
                <w:color w:val="000000"/>
                <w:sz w:val="20"/>
                <w:szCs w:val="20"/>
              </w:rPr>
            </w:pPr>
            <w:r>
              <w:rPr>
                <w:rFonts w:ascii="Arial Narrow" w:hAnsi="Arial Narrow"/>
                <w:color w:val="000000"/>
                <w:sz w:val="20"/>
                <w:szCs w:val="20"/>
              </w:rPr>
              <w:t>No</w:t>
            </w:r>
            <w:r w:rsidRPr="00C85609">
              <w:rPr>
                <w:rFonts w:ascii="Arial Narrow" w:hAnsi="Arial Narrow"/>
                <w:color w:val="000000"/>
                <w:sz w:val="20"/>
                <w:szCs w:val="20"/>
              </w:rPr>
              <w:t xml:space="preserve"> </w:t>
            </w:r>
            <w:r>
              <w:rPr>
                <w:rFonts w:ascii="Arial Narrow" w:hAnsi="Arial Narrow"/>
                <w:color w:val="000000"/>
                <w:sz w:val="20"/>
                <w:szCs w:val="20"/>
              </w:rPr>
              <w:t xml:space="preserve">significant </w:t>
            </w:r>
            <w:r w:rsidRPr="00C85609">
              <w:rPr>
                <w:rFonts w:ascii="Arial Narrow" w:hAnsi="Arial Narrow"/>
                <w:color w:val="000000"/>
                <w:sz w:val="20"/>
                <w:szCs w:val="20"/>
              </w:rPr>
              <w:t>correlation between nitrogen concentrations and benthic score</w:t>
            </w:r>
            <w:r>
              <w:rPr>
                <w:rFonts w:ascii="Arial Narrow" w:hAnsi="Arial Narrow"/>
                <w:color w:val="000000"/>
                <w:sz w:val="20"/>
                <w:szCs w:val="20"/>
              </w:rPr>
              <w:t>s</w:t>
            </w:r>
          </w:p>
        </w:tc>
      </w:tr>
      <w:tr w:rsidR="00C046BB" w:rsidRPr="00132AE3" w14:paraId="640515B4"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60A1931"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1C752C44" w14:textId="51EA06A0" w:rsidR="00C046BB" w:rsidRPr="00C85609" w:rsidRDefault="0032698D" w:rsidP="007A62FD">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563000C6" w14:textId="67CE0B59" w:rsidR="00C046BB" w:rsidRPr="00C85609" w:rsidRDefault="00F93D29" w:rsidP="007A62FD">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0F3E4C62" w14:textId="6B1B2D50" w:rsidR="00C046BB" w:rsidRPr="00C85609" w:rsidRDefault="00C046BB" w:rsidP="00F93D29">
            <w:pPr>
              <w:rPr>
                <w:rFonts w:ascii="Arial Narrow" w:hAnsi="Arial Narrow"/>
                <w:color w:val="000000"/>
                <w:sz w:val="20"/>
                <w:szCs w:val="20"/>
              </w:rPr>
            </w:pPr>
            <w:r w:rsidRPr="00C85609">
              <w:rPr>
                <w:rFonts w:ascii="Arial Narrow" w:hAnsi="Arial Narrow"/>
                <w:color w:val="000000"/>
                <w:sz w:val="20"/>
                <w:szCs w:val="20"/>
              </w:rPr>
              <w:t>DO</w:t>
            </w:r>
            <w:r w:rsidR="0032698D">
              <w:rPr>
                <w:rFonts w:ascii="Arial Narrow" w:hAnsi="Arial Narrow"/>
                <w:color w:val="000000"/>
                <w:sz w:val="20"/>
                <w:szCs w:val="20"/>
              </w:rPr>
              <w:t xml:space="preserve"> concentrations in </w:t>
            </w:r>
            <w:r w:rsidR="00F93D29">
              <w:rPr>
                <w:rFonts w:ascii="Arial Narrow" w:hAnsi="Arial Narrow"/>
                <w:color w:val="000000"/>
                <w:sz w:val="20"/>
                <w:szCs w:val="20"/>
              </w:rPr>
              <w:t>Hat and Black</w:t>
            </w:r>
            <w:r w:rsidR="0032698D">
              <w:rPr>
                <w:rFonts w:ascii="Arial Narrow" w:hAnsi="Arial Narrow"/>
                <w:color w:val="000000"/>
                <w:sz w:val="20"/>
                <w:szCs w:val="20"/>
              </w:rPr>
              <w:t xml:space="preserve"> do not </w:t>
            </w:r>
            <w:r w:rsidRPr="00C85609">
              <w:rPr>
                <w:rFonts w:ascii="Arial Narrow" w:hAnsi="Arial Narrow"/>
                <w:color w:val="000000"/>
                <w:sz w:val="20"/>
                <w:szCs w:val="20"/>
              </w:rPr>
              <w:t>indicate that causal pathway for nutrient impacts is intact</w:t>
            </w:r>
          </w:p>
        </w:tc>
      </w:tr>
      <w:tr w:rsidR="00C046BB" w:rsidRPr="00132AE3" w14:paraId="6B1B326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21E8CE2"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590F828E" w14:textId="1068DE60"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310743A" w14:textId="60F4373B"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28F3619" w14:textId="069CA80F" w:rsidR="00C046BB" w:rsidRPr="00C85609" w:rsidRDefault="00C046BB" w:rsidP="004444E9">
            <w:pPr>
              <w:rPr>
                <w:rFonts w:ascii="Arial Narrow" w:hAnsi="Arial Narrow"/>
                <w:color w:val="000000"/>
                <w:sz w:val="20"/>
                <w:szCs w:val="20"/>
              </w:rPr>
            </w:pPr>
            <w:r>
              <w:rPr>
                <w:rFonts w:ascii="Arial Narrow" w:hAnsi="Arial Narrow"/>
                <w:color w:val="000000"/>
                <w:sz w:val="20"/>
                <w:szCs w:val="20"/>
              </w:rPr>
              <w:t>No</w:t>
            </w:r>
            <w:r w:rsidRPr="00C85609">
              <w:rPr>
                <w:rFonts w:ascii="Arial Narrow" w:hAnsi="Arial Narrow"/>
                <w:color w:val="000000"/>
                <w:sz w:val="20"/>
                <w:szCs w:val="20"/>
              </w:rPr>
              <w:t xml:space="preserve"> </w:t>
            </w:r>
            <w:r>
              <w:rPr>
                <w:rFonts w:ascii="Arial Narrow" w:hAnsi="Arial Narrow"/>
                <w:color w:val="000000"/>
                <w:sz w:val="20"/>
                <w:szCs w:val="20"/>
              </w:rPr>
              <w:t xml:space="preserve">significant </w:t>
            </w:r>
            <w:r w:rsidRPr="00C85609">
              <w:rPr>
                <w:rFonts w:ascii="Arial Narrow" w:hAnsi="Arial Narrow"/>
                <w:color w:val="000000"/>
                <w:sz w:val="20"/>
                <w:szCs w:val="20"/>
              </w:rPr>
              <w:t>correlation between nitrogen concentrations and benthic score</w:t>
            </w:r>
            <w:r>
              <w:rPr>
                <w:rFonts w:ascii="Arial Narrow" w:hAnsi="Arial Narrow"/>
                <w:color w:val="000000"/>
                <w:sz w:val="20"/>
                <w:szCs w:val="20"/>
              </w:rPr>
              <w:t>s</w:t>
            </w:r>
          </w:p>
        </w:tc>
      </w:tr>
      <w:tr w:rsidR="00C046BB" w:rsidRPr="00132AE3" w14:paraId="07F0116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D6A552B" w14:textId="77777777" w:rsidR="00C046BB" w:rsidRPr="00132AE3" w:rsidRDefault="00C046BB" w:rsidP="00D61A08">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435216E2" w14:textId="3201BCA3" w:rsidR="00C046BB" w:rsidRPr="00C85609" w:rsidRDefault="00C046BB" w:rsidP="00D61A08">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F44A1C9" w14:textId="74F7B4E3" w:rsidR="00C046BB" w:rsidRPr="00C85609" w:rsidRDefault="0032698D" w:rsidP="00D61A08">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0BFC4DC" w14:textId="389D3CFC" w:rsidR="00C046BB" w:rsidRPr="00C85609" w:rsidRDefault="00C046BB" w:rsidP="00F93D29">
            <w:pPr>
              <w:rPr>
                <w:rFonts w:ascii="Arial Narrow" w:hAnsi="Arial Narrow"/>
                <w:color w:val="000000"/>
                <w:sz w:val="20"/>
                <w:szCs w:val="20"/>
              </w:rPr>
            </w:pPr>
            <w:r w:rsidRPr="00C85609">
              <w:rPr>
                <w:rFonts w:ascii="Arial Narrow" w:hAnsi="Arial Narrow"/>
                <w:color w:val="000000"/>
                <w:sz w:val="20"/>
                <w:szCs w:val="20"/>
              </w:rPr>
              <w:t>Temporal trends of</w:t>
            </w:r>
            <w:r>
              <w:rPr>
                <w:rFonts w:ascii="Arial Narrow" w:hAnsi="Arial Narrow"/>
                <w:color w:val="000000"/>
                <w:sz w:val="20"/>
                <w:szCs w:val="20"/>
              </w:rPr>
              <w:t xml:space="preserve"> </w:t>
            </w:r>
            <w:r w:rsidRPr="00C85609">
              <w:rPr>
                <w:rFonts w:ascii="Arial Narrow" w:hAnsi="Arial Narrow"/>
                <w:color w:val="000000"/>
                <w:sz w:val="20"/>
                <w:szCs w:val="20"/>
              </w:rPr>
              <w:t xml:space="preserve">lower spring benthic scores may indicate nutrient effects in </w:t>
            </w:r>
            <w:r w:rsidR="0032698D">
              <w:rPr>
                <w:rFonts w:ascii="Arial Narrow" w:hAnsi="Arial Narrow"/>
                <w:color w:val="000000"/>
                <w:sz w:val="20"/>
                <w:szCs w:val="20"/>
              </w:rPr>
              <w:t xml:space="preserve">both </w:t>
            </w:r>
            <w:r w:rsidR="00F93D29">
              <w:rPr>
                <w:rFonts w:ascii="Arial Narrow" w:hAnsi="Arial Narrow"/>
                <w:color w:val="000000"/>
                <w:sz w:val="20"/>
                <w:szCs w:val="20"/>
              </w:rPr>
              <w:t>Hat and Black</w:t>
            </w:r>
            <w:r w:rsidR="0032698D">
              <w:rPr>
                <w:rFonts w:ascii="Arial Narrow" w:hAnsi="Arial Narrow"/>
                <w:color w:val="000000"/>
                <w:sz w:val="20"/>
                <w:szCs w:val="20"/>
              </w:rPr>
              <w:t xml:space="preserve"> Creeks</w:t>
            </w:r>
          </w:p>
        </w:tc>
      </w:tr>
      <w:tr w:rsidR="00C046BB" w:rsidRPr="00132AE3" w14:paraId="34ACF000"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1FD7679E"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25AEE6C6" w14:textId="10F126CE" w:rsidR="00C046BB" w:rsidRPr="00C85609" w:rsidRDefault="001F20D4" w:rsidP="002E3ECB">
            <w:pPr>
              <w:jc w:val="center"/>
              <w:rPr>
                <w:rFonts w:ascii="Arial Narrow" w:hAnsi="Arial Narrow"/>
                <w:color w:val="000000"/>
                <w:sz w:val="20"/>
                <w:szCs w:val="20"/>
              </w:rPr>
            </w:pPr>
            <w:r>
              <w:rPr>
                <w:rFonts w:ascii="Arial Narrow" w:hAnsi="Arial Narrow"/>
                <w:color w:val="000000"/>
                <w:sz w:val="20"/>
                <w:szCs w:val="20"/>
              </w:rPr>
              <w:t>0</w:t>
            </w:r>
          </w:p>
        </w:tc>
        <w:tc>
          <w:tcPr>
            <w:tcW w:w="630" w:type="dxa"/>
            <w:tcBorders>
              <w:top w:val="single" w:sz="6" w:space="0" w:color="auto"/>
              <w:left w:val="single" w:sz="6" w:space="0" w:color="auto"/>
              <w:bottom w:val="single" w:sz="6" w:space="0" w:color="auto"/>
              <w:right w:val="single" w:sz="6" w:space="0" w:color="auto"/>
            </w:tcBorders>
            <w:vAlign w:val="center"/>
          </w:tcPr>
          <w:p w14:paraId="41D8139E" w14:textId="56B2AE15" w:rsidR="00C046BB" w:rsidRPr="00C85609" w:rsidRDefault="001F20D4" w:rsidP="002E3ECB">
            <w:pPr>
              <w:jc w:val="center"/>
              <w:rPr>
                <w:rFonts w:ascii="Arial Narrow" w:hAnsi="Arial Narrow"/>
                <w:color w:val="000000"/>
                <w:sz w:val="20"/>
                <w:szCs w:val="20"/>
              </w:rPr>
            </w:pPr>
            <w:r>
              <w:rPr>
                <w:rFonts w:ascii="Arial Narrow" w:hAnsi="Arial Narrow"/>
                <w:color w:val="000000"/>
                <w:sz w:val="20"/>
                <w:szCs w:val="20"/>
              </w:rPr>
              <w:t>0</w:t>
            </w:r>
          </w:p>
        </w:tc>
        <w:tc>
          <w:tcPr>
            <w:tcW w:w="8640" w:type="dxa"/>
            <w:tcBorders>
              <w:top w:val="single" w:sz="6" w:space="0" w:color="auto"/>
              <w:left w:val="single" w:sz="6" w:space="0" w:color="auto"/>
              <w:bottom w:val="single" w:sz="6" w:space="0" w:color="auto"/>
              <w:right w:val="single" w:sz="6" w:space="0" w:color="auto"/>
            </w:tcBorders>
            <w:vAlign w:val="center"/>
          </w:tcPr>
          <w:p w14:paraId="366AA79D" w14:textId="54EAD1D0" w:rsidR="00C046BB" w:rsidRPr="00C85609" w:rsidRDefault="00C046BB" w:rsidP="001F20D4">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w:t>
            </w:r>
            <w:r w:rsidR="001F20D4">
              <w:rPr>
                <w:rFonts w:ascii="Arial Narrow" w:hAnsi="Arial Narrow"/>
                <w:color w:val="000000"/>
                <w:sz w:val="20"/>
                <w:szCs w:val="20"/>
              </w:rPr>
              <w:t>in Hat and Black</w:t>
            </w:r>
            <w:r w:rsidR="0032698D">
              <w:rPr>
                <w:rFonts w:ascii="Arial Narrow" w:hAnsi="Arial Narrow"/>
                <w:color w:val="000000"/>
                <w:sz w:val="20"/>
                <w:szCs w:val="20"/>
              </w:rPr>
              <w:t xml:space="preserve"> Creeks</w:t>
            </w:r>
            <w:r>
              <w:rPr>
                <w:rFonts w:ascii="Arial Narrow" w:hAnsi="Arial Narrow"/>
                <w:color w:val="000000"/>
                <w:sz w:val="20"/>
                <w:szCs w:val="20"/>
              </w:rPr>
              <w:t xml:space="preserve"> are</w:t>
            </w:r>
            <w:r w:rsidRPr="00C85609">
              <w:rPr>
                <w:rFonts w:ascii="Arial Narrow" w:hAnsi="Arial Narrow"/>
                <w:color w:val="000000"/>
                <w:sz w:val="20"/>
                <w:szCs w:val="20"/>
              </w:rPr>
              <w:t xml:space="preserve"> </w:t>
            </w:r>
            <w:r w:rsidR="001F20D4">
              <w:rPr>
                <w:rFonts w:ascii="Arial Narrow" w:hAnsi="Arial Narrow"/>
                <w:color w:val="000000"/>
                <w:sz w:val="20"/>
                <w:szCs w:val="20"/>
              </w:rPr>
              <w:t xml:space="preserve">not </w:t>
            </w:r>
            <w:r w:rsidRPr="00C85609">
              <w:rPr>
                <w:rFonts w:ascii="Arial Narrow" w:hAnsi="Arial Narrow"/>
                <w:color w:val="000000"/>
                <w:sz w:val="20"/>
                <w:szCs w:val="20"/>
              </w:rPr>
              <w:t>indicative of nutrient enrichment</w:t>
            </w:r>
            <w:r w:rsidR="0032698D">
              <w:rPr>
                <w:rFonts w:ascii="Arial Narrow" w:hAnsi="Arial Narrow"/>
                <w:color w:val="000000"/>
                <w:sz w:val="20"/>
                <w:szCs w:val="20"/>
              </w:rPr>
              <w:t xml:space="preserve">, with </w:t>
            </w:r>
            <w:r w:rsidR="001F20D4">
              <w:rPr>
                <w:rFonts w:ascii="Arial Narrow" w:hAnsi="Arial Narrow"/>
                <w:color w:val="000000"/>
                <w:sz w:val="20"/>
                <w:szCs w:val="20"/>
              </w:rPr>
              <w:t>a decrease</w:t>
            </w:r>
            <w:r w:rsidR="0032698D">
              <w:rPr>
                <w:rFonts w:ascii="Arial Narrow" w:hAnsi="Arial Narrow"/>
                <w:color w:val="000000"/>
                <w:sz w:val="20"/>
                <w:szCs w:val="20"/>
              </w:rPr>
              <w:t xml:space="preserve"> in scrapers </w:t>
            </w:r>
            <w:r w:rsidR="001F20D4">
              <w:rPr>
                <w:rFonts w:ascii="Arial Narrow" w:hAnsi="Arial Narrow"/>
                <w:color w:val="000000"/>
                <w:sz w:val="20"/>
                <w:szCs w:val="20"/>
              </w:rPr>
              <w:t>in Black Creek (where nitrogen is highest)</w:t>
            </w:r>
            <w:r w:rsidR="0032698D">
              <w:rPr>
                <w:rFonts w:ascii="Arial Narrow" w:hAnsi="Arial Narrow"/>
                <w:color w:val="000000"/>
                <w:sz w:val="20"/>
                <w:szCs w:val="20"/>
              </w:rPr>
              <w:t xml:space="preserve"> compared to the reference condition</w:t>
            </w:r>
            <w:r w:rsidR="001F20D4">
              <w:rPr>
                <w:rFonts w:ascii="Arial Narrow" w:hAnsi="Arial Narrow"/>
                <w:color w:val="000000"/>
                <w:sz w:val="20"/>
                <w:szCs w:val="20"/>
              </w:rPr>
              <w:t>.  Average BCG scores for TN/TP in Hat and Black Creek were 3.8 and 4.1, respectively, suggesting that taxa present in the impaired streams were relatively tolerant of elevated nutrient concentrations</w:t>
            </w:r>
          </w:p>
        </w:tc>
      </w:tr>
      <w:tr w:rsidR="00C046BB" w:rsidRPr="00132AE3" w14:paraId="3A0DB7F1"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69801227"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7145606B" w14:textId="45151C42" w:rsidR="00C046BB" w:rsidRPr="00C85609" w:rsidRDefault="001F20D4" w:rsidP="002E3ECB">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0D90EB8D" w14:textId="4D40B0AD" w:rsidR="00C046BB" w:rsidRPr="00C85609" w:rsidRDefault="001F20D4" w:rsidP="002E3ECB">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391C3B4" w14:textId="30FD85BC" w:rsidR="00C046BB" w:rsidRPr="00C85609" w:rsidRDefault="00C046BB" w:rsidP="001F20D4">
            <w:pPr>
              <w:rPr>
                <w:rFonts w:ascii="Arial Narrow" w:hAnsi="Arial Narrow"/>
                <w:color w:val="000000"/>
                <w:sz w:val="20"/>
                <w:szCs w:val="20"/>
              </w:rPr>
            </w:pPr>
            <w:r>
              <w:rPr>
                <w:rFonts w:ascii="Arial Narrow" w:hAnsi="Arial Narrow"/>
                <w:color w:val="000000"/>
                <w:sz w:val="20"/>
                <w:szCs w:val="20"/>
              </w:rPr>
              <w:t>T</w:t>
            </w:r>
            <w:r w:rsidRPr="00C85609">
              <w:rPr>
                <w:rFonts w:ascii="Arial Narrow" w:hAnsi="Arial Narrow"/>
                <w:color w:val="000000"/>
                <w:sz w:val="20"/>
                <w:szCs w:val="20"/>
              </w:rPr>
              <w:t xml:space="preserve">he median </w:t>
            </w:r>
            <w:r w:rsidR="0032698D">
              <w:rPr>
                <w:rFonts w:ascii="Arial Narrow" w:hAnsi="Arial Narrow"/>
                <w:color w:val="000000"/>
                <w:sz w:val="20"/>
                <w:szCs w:val="20"/>
              </w:rPr>
              <w:t xml:space="preserve">and mean </w:t>
            </w:r>
            <w:r w:rsidRPr="00C85609">
              <w:rPr>
                <w:rFonts w:ascii="Arial Narrow" w:hAnsi="Arial Narrow"/>
                <w:color w:val="000000"/>
                <w:sz w:val="20"/>
                <w:szCs w:val="20"/>
              </w:rPr>
              <w:t>nitrogen value</w:t>
            </w:r>
            <w:r w:rsidR="0032698D">
              <w:rPr>
                <w:rFonts w:ascii="Arial Narrow" w:hAnsi="Arial Narrow"/>
                <w:color w:val="000000"/>
                <w:sz w:val="20"/>
                <w:szCs w:val="20"/>
              </w:rPr>
              <w:t>s</w:t>
            </w:r>
            <w:r w:rsidRPr="00C85609">
              <w:rPr>
                <w:rFonts w:ascii="Arial Narrow" w:hAnsi="Arial Narrow"/>
                <w:color w:val="000000"/>
                <w:sz w:val="20"/>
                <w:szCs w:val="20"/>
              </w:rPr>
              <w:t xml:space="preserve"> for </w:t>
            </w:r>
            <w:r w:rsidR="001F20D4">
              <w:rPr>
                <w:rFonts w:ascii="Arial Narrow" w:hAnsi="Arial Narrow"/>
                <w:color w:val="000000"/>
                <w:sz w:val="20"/>
                <w:szCs w:val="20"/>
              </w:rPr>
              <w:t>Black Creek</w:t>
            </w:r>
            <w:r>
              <w:rPr>
                <w:rFonts w:ascii="Arial Narrow" w:hAnsi="Arial Narrow"/>
                <w:color w:val="000000"/>
                <w:sz w:val="20"/>
                <w:szCs w:val="20"/>
              </w:rPr>
              <w:t xml:space="preserve"> </w:t>
            </w:r>
            <w:r w:rsidR="001F20D4">
              <w:rPr>
                <w:rFonts w:ascii="Arial Narrow" w:hAnsi="Arial Narrow"/>
                <w:color w:val="000000"/>
                <w:sz w:val="20"/>
                <w:szCs w:val="20"/>
              </w:rPr>
              <w:t>fell along the boundary of a low to medium</w:t>
            </w:r>
            <w:r w:rsidRPr="00C85609">
              <w:rPr>
                <w:rFonts w:ascii="Arial Narrow" w:hAnsi="Arial Narrow"/>
                <w:color w:val="000000"/>
                <w:sz w:val="20"/>
                <w:szCs w:val="20"/>
              </w:rPr>
              <w:t xml:space="preserve"> probability for stressor effects from </w:t>
            </w:r>
            <w:r w:rsidR="0032698D">
              <w:rPr>
                <w:rFonts w:ascii="Arial Narrow" w:hAnsi="Arial Narrow"/>
                <w:color w:val="000000"/>
                <w:sz w:val="20"/>
                <w:szCs w:val="20"/>
              </w:rPr>
              <w:t>nitrogen</w:t>
            </w:r>
            <w:r w:rsidR="001F20D4">
              <w:rPr>
                <w:rFonts w:ascii="Arial Narrow" w:hAnsi="Arial Narrow"/>
                <w:color w:val="000000"/>
                <w:sz w:val="20"/>
                <w:szCs w:val="20"/>
              </w:rPr>
              <w:t>, while values in Hat Creek were in the no probability range.  Black Creek had one excursion</w:t>
            </w:r>
            <w:r w:rsidR="0032698D">
              <w:rPr>
                <w:rFonts w:ascii="Arial Narrow" w:hAnsi="Arial Narrow"/>
                <w:color w:val="000000"/>
                <w:sz w:val="20"/>
                <w:szCs w:val="20"/>
              </w:rPr>
              <w:t xml:space="preserve"> into the high probability range</w:t>
            </w:r>
          </w:p>
        </w:tc>
      </w:tr>
      <w:tr w:rsidR="00C046BB" w:rsidRPr="00132AE3" w14:paraId="3EF3F2CF"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B567397"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7E9D35ED" w14:textId="3D1C7FCE" w:rsidR="00C046BB" w:rsidRPr="00C85609" w:rsidRDefault="001F20D4" w:rsidP="00EF1466">
            <w:pPr>
              <w:jc w:val="center"/>
              <w:rPr>
                <w:rFonts w:ascii="Arial Narrow" w:hAnsi="Arial Narrow"/>
                <w:color w:val="000000"/>
                <w:sz w:val="20"/>
                <w:szCs w:val="20"/>
              </w:rPr>
            </w:pPr>
            <w:r>
              <w:rPr>
                <w:rFonts w:ascii="Arial Narrow" w:hAnsi="Arial Narrow"/>
                <w:color w:val="000000"/>
                <w:sz w:val="20"/>
                <w:szCs w:val="20"/>
              </w:rPr>
              <w:t>-2</w:t>
            </w:r>
          </w:p>
        </w:tc>
        <w:tc>
          <w:tcPr>
            <w:tcW w:w="630" w:type="dxa"/>
            <w:tcBorders>
              <w:top w:val="single" w:sz="6" w:space="0" w:color="auto"/>
              <w:left w:val="single" w:sz="6" w:space="0" w:color="auto"/>
              <w:bottom w:val="single" w:sz="6" w:space="0" w:color="auto"/>
              <w:right w:val="single" w:sz="6" w:space="0" w:color="auto"/>
            </w:tcBorders>
            <w:vAlign w:val="center"/>
          </w:tcPr>
          <w:p w14:paraId="702ACFA3" w14:textId="0BE57ACB" w:rsidR="00C046BB" w:rsidRPr="00C85609" w:rsidRDefault="00C046BB" w:rsidP="00EF146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75C919E9" w14:textId="152316AA" w:rsidR="00C046BB" w:rsidRPr="00C85609" w:rsidRDefault="00C046BB" w:rsidP="001F20D4">
            <w:pPr>
              <w:rPr>
                <w:rFonts w:ascii="Arial Narrow" w:hAnsi="Arial Narrow"/>
                <w:color w:val="000000"/>
                <w:sz w:val="20"/>
                <w:szCs w:val="20"/>
              </w:rPr>
            </w:pPr>
            <w:r w:rsidRPr="00C85609">
              <w:rPr>
                <w:rFonts w:ascii="Arial Narrow" w:hAnsi="Arial Narrow"/>
                <w:color w:val="000000"/>
                <w:sz w:val="20"/>
                <w:szCs w:val="20"/>
              </w:rPr>
              <w:t>Me</w:t>
            </w:r>
            <w:r w:rsidR="00DA2EF0">
              <w:rPr>
                <w:rFonts w:ascii="Arial Narrow" w:hAnsi="Arial Narrow"/>
                <w:color w:val="000000"/>
                <w:sz w:val="20"/>
                <w:szCs w:val="20"/>
              </w:rPr>
              <w:t>an</w:t>
            </w:r>
            <w:r w:rsidR="001F20D4">
              <w:rPr>
                <w:rFonts w:ascii="Arial Narrow" w:hAnsi="Arial Narrow"/>
                <w:color w:val="000000"/>
                <w:sz w:val="20"/>
                <w:szCs w:val="20"/>
              </w:rPr>
              <w:t xml:space="preserve"> and median</w:t>
            </w:r>
            <w:r w:rsidR="00DA2EF0">
              <w:rPr>
                <w:rFonts w:ascii="Arial Narrow" w:hAnsi="Arial Narrow"/>
                <w:color w:val="000000"/>
                <w:sz w:val="20"/>
                <w:szCs w:val="20"/>
              </w:rPr>
              <w:t xml:space="preserve"> nitrogen values </w:t>
            </w:r>
            <w:r w:rsidR="001F20D4">
              <w:rPr>
                <w:rFonts w:ascii="Arial Narrow" w:hAnsi="Arial Narrow"/>
                <w:color w:val="000000"/>
                <w:sz w:val="20"/>
                <w:szCs w:val="20"/>
              </w:rPr>
              <w:t>in Hat Creek fell well below</w:t>
            </w:r>
            <w:r w:rsidRPr="00C85609">
              <w:rPr>
                <w:rFonts w:ascii="Arial Narrow" w:hAnsi="Arial Narrow"/>
                <w:color w:val="000000"/>
                <w:sz w:val="20"/>
                <w:szCs w:val="20"/>
              </w:rPr>
              <w:t xml:space="preserve"> the EPA recommended reference level of 0.</w:t>
            </w:r>
            <w:r w:rsidR="001F20D4">
              <w:rPr>
                <w:rFonts w:ascii="Arial Narrow" w:hAnsi="Arial Narrow"/>
                <w:color w:val="000000"/>
                <w:sz w:val="20"/>
                <w:szCs w:val="20"/>
              </w:rPr>
              <w:t>65</w:t>
            </w:r>
            <w:r w:rsidR="00DA2EF0">
              <w:rPr>
                <w:rFonts w:ascii="Arial Narrow" w:hAnsi="Arial Narrow"/>
                <w:color w:val="000000"/>
                <w:sz w:val="20"/>
                <w:szCs w:val="20"/>
              </w:rPr>
              <w:t xml:space="preserve"> mg/L for this ecoregion</w:t>
            </w:r>
            <w:r w:rsidR="001F20D4">
              <w:rPr>
                <w:rFonts w:ascii="Arial Narrow" w:hAnsi="Arial Narrow"/>
                <w:color w:val="000000"/>
                <w:sz w:val="20"/>
                <w:szCs w:val="20"/>
              </w:rPr>
              <w:t>; values in Black Creek frequently exceeded this reference level with a median concentration of 0.925 mg/L.</w:t>
            </w:r>
          </w:p>
        </w:tc>
      </w:tr>
      <w:tr w:rsidR="00C046BB" w:rsidRPr="00132AE3" w14:paraId="16CAAFB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2FB6D015"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13598A27" w14:textId="2F1FBBE5" w:rsidR="00C046BB" w:rsidRPr="00C85609" w:rsidRDefault="00F93D29" w:rsidP="004444E9">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D15A972" w14:textId="1326CD81" w:rsidR="00C046BB" w:rsidRPr="00C85609" w:rsidRDefault="00C046BB" w:rsidP="004444E9">
            <w:pPr>
              <w:jc w:val="center"/>
              <w:rPr>
                <w:rFonts w:ascii="Arial Narrow" w:hAnsi="Arial Narrow"/>
                <w:color w:val="000000"/>
                <w:sz w:val="20"/>
                <w:szCs w:val="20"/>
              </w:rPr>
            </w:pPr>
            <w:r>
              <w:rPr>
                <w:rFonts w:ascii="Arial Narrow" w:hAnsi="Arial Narrow"/>
                <w:color w:val="000000"/>
                <w:sz w:val="20"/>
                <w:szCs w:val="20"/>
              </w:rPr>
              <w:t>-3</w:t>
            </w:r>
          </w:p>
        </w:tc>
        <w:tc>
          <w:tcPr>
            <w:tcW w:w="8640" w:type="dxa"/>
            <w:tcBorders>
              <w:top w:val="single" w:sz="6" w:space="0" w:color="auto"/>
              <w:left w:val="single" w:sz="6" w:space="0" w:color="auto"/>
              <w:bottom w:val="single" w:sz="6" w:space="0" w:color="auto"/>
              <w:right w:val="single" w:sz="6" w:space="0" w:color="auto"/>
            </w:tcBorders>
            <w:vAlign w:val="center"/>
          </w:tcPr>
          <w:p w14:paraId="68CCE06D" w14:textId="29B43D52" w:rsidR="00C046BB" w:rsidRPr="00C85609" w:rsidRDefault="00C046BB" w:rsidP="00F93D29">
            <w:pPr>
              <w:rPr>
                <w:rFonts w:ascii="Arial Narrow" w:hAnsi="Arial Narrow"/>
                <w:color w:val="000000"/>
                <w:sz w:val="20"/>
                <w:szCs w:val="20"/>
              </w:rPr>
            </w:pPr>
            <w:r w:rsidRPr="00C85609">
              <w:rPr>
                <w:rFonts w:ascii="Arial Narrow" w:hAnsi="Arial Narrow"/>
                <w:color w:val="000000"/>
                <w:sz w:val="20"/>
                <w:szCs w:val="20"/>
              </w:rPr>
              <w:t>Nitrogen to phosphorus ratios indic</w:t>
            </w:r>
            <w:r w:rsidR="00F93D29">
              <w:rPr>
                <w:rFonts w:ascii="Arial Narrow" w:hAnsi="Arial Narrow"/>
                <w:color w:val="000000"/>
                <w:sz w:val="20"/>
                <w:szCs w:val="20"/>
              </w:rPr>
              <w:t>ate that phosphorus</w:t>
            </w:r>
            <w:r>
              <w:rPr>
                <w:rFonts w:ascii="Arial Narrow" w:hAnsi="Arial Narrow"/>
                <w:color w:val="000000"/>
                <w:sz w:val="20"/>
                <w:szCs w:val="20"/>
              </w:rPr>
              <w:t xml:space="preserve"> is the limiting nutrient </w:t>
            </w:r>
            <w:r w:rsidR="00F93D29">
              <w:rPr>
                <w:rFonts w:ascii="Arial Narrow" w:hAnsi="Arial Narrow"/>
                <w:color w:val="000000"/>
                <w:sz w:val="20"/>
                <w:szCs w:val="20"/>
              </w:rPr>
              <w:t>in Black Creek, while nitrogen is the limiting nutrient in Hat Creek</w:t>
            </w:r>
          </w:p>
        </w:tc>
      </w:tr>
      <w:tr w:rsidR="00C046BB" w:rsidRPr="00132AE3" w14:paraId="62A3D67B"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78C4759E" w14:textId="77777777" w:rsidR="00C046BB" w:rsidRPr="00132AE3" w:rsidRDefault="00C046BB" w:rsidP="004444E9">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23E122B0" w14:textId="23461B91" w:rsidR="00C046BB" w:rsidRPr="00C85609" w:rsidRDefault="00DA2EF0" w:rsidP="00EF1466">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FC902F" w14:textId="1A62AA83" w:rsidR="00C046BB" w:rsidRPr="00C85609" w:rsidRDefault="00DA2EF0" w:rsidP="00EF1466">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2418B350" w14:textId="0EED5148" w:rsidR="00C046BB" w:rsidRPr="00C85609" w:rsidRDefault="00DA2EF0" w:rsidP="00DA2EF0">
            <w:pPr>
              <w:rPr>
                <w:rFonts w:ascii="Arial Narrow" w:hAnsi="Arial Narrow"/>
                <w:color w:val="000000"/>
                <w:sz w:val="20"/>
                <w:szCs w:val="20"/>
              </w:rPr>
            </w:pPr>
            <w:r>
              <w:rPr>
                <w:rFonts w:ascii="Arial Narrow" w:hAnsi="Arial Narrow"/>
                <w:color w:val="000000"/>
                <w:sz w:val="20"/>
                <w:szCs w:val="20"/>
              </w:rPr>
              <w:t xml:space="preserve">Results were inconsistent, with elevated concentrations indicative of excess nitrogen in both streams, though </w:t>
            </w:r>
            <w:r w:rsidR="00787344">
              <w:rPr>
                <w:rFonts w:ascii="Arial Narrow" w:hAnsi="Arial Narrow"/>
                <w:color w:val="000000"/>
                <w:sz w:val="20"/>
                <w:szCs w:val="20"/>
              </w:rPr>
              <w:t xml:space="preserve">causal pathway and </w:t>
            </w:r>
            <w:r>
              <w:rPr>
                <w:rFonts w:ascii="Arial Narrow" w:hAnsi="Arial Narrow"/>
                <w:color w:val="000000"/>
                <w:sz w:val="20"/>
                <w:szCs w:val="20"/>
              </w:rPr>
              <w:t>symptoms of nutrient enrichment are largely absent</w:t>
            </w:r>
          </w:p>
        </w:tc>
      </w:tr>
      <w:tr w:rsidR="00C046BB" w:rsidRPr="00132AE3" w14:paraId="7E97A11C" w14:textId="77777777" w:rsidTr="00C046BB">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2682565" w14:textId="77777777" w:rsidR="00C046BB" w:rsidRPr="00C85609" w:rsidRDefault="00C046BB" w:rsidP="00AE65D6">
            <w:pPr>
              <w:jc w:val="right"/>
              <w:rPr>
                <w:rFonts w:ascii="Arial Narrow" w:hAnsi="Arial Narrow"/>
                <w:b/>
                <w:sz w:val="20"/>
                <w:szCs w:val="20"/>
              </w:rPr>
            </w:pPr>
            <w:r w:rsidRPr="00C8560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306F5F12" w14:textId="1F0A919E" w:rsidR="00C046BB" w:rsidRPr="00AE65D6" w:rsidRDefault="001F20D4" w:rsidP="00AE65D6">
            <w:pPr>
              <w:jc w:val="center"/>
              <w:rPr>
                <w:rFonts w:ascii="Arial Narrow" w:hAnsi="Arial Narrow"/>
                <w:b/>
                <w:color w:val="000000"/>
                <w:sz w:val="20"/>
                <w:szCs w:val="20"/>
              </w:rPr>
            </w:pPr>
            <w:r>
              <w:rPr>
                <w:rFonts w:ascii="Arial Narrow" w:hAnsi="Arial Narrow" w:cs="Calibri"/>
                <w:b/>
                <w:color w:val="000000"/>
                <w:sz w:val="20"/>
                <w:szCs w:val="22"/>
              </w:rPr>
              <w:t>-8</w:t>
            </w:r>
          </w:p>
        </w:tc>
        <w:tc>
          <w:tcPr>
            <w:tcW w:w="630" w:type="dxa"/>
            <w:tcBorders>
              <w:top w:val="single" w:sz="6" w:space="0" w:color="auto"/>
              <w:left w:val="single" w:sz="6" w:space="0" w:color="auto"/>
              <w:bottom w:val="single" w:sz="6" w:space="0" w:color="auto"/>
              <w:right w:val="single" w:sz="6" w:space="0" w:color="auto"/>
            </w:tcBorders>
            <w:vAlign w:val="bottom"/>
          </w:tcPr>
          <w:p w14:paraId="3B9F050A" w14:textId="3B0C6156" w:rsidR="00C046BB" w:rsidRPr="00AE65D6" w:rsidRDefault="00DA2EF0" w:rsidP="001F20D4">
            <w:pPr>
              <w:jc w:val="center"/>
              <w:rPr>
                <w:rFonts w:ascii="Arial Narrow" w:hAnsi="Arial Narrow"/>
                <w:b/>
                <w:color w:val="000000"/>
                <w:sz w:val="20"/>
                <w:szCs w:val="20"/>
              </w:rPr>
            </w:pPr>
            <w:r>
              <w:rPr>
                <w:rFonts w:ascii="Arial Narrow" w:hAnsi="Arial Narrow" w:cs="Calibri"/>
                <w:b/>
                <w:color w:val="000000"/>
                <w:sz w:val="20"/>
                <w:szCs w:val="22"/>
              </w:rPr>
              <w:t>-</w:t>
            </w:r>
            <w:r w:rsidR="001F20D4">
              <w:rPr>
                <w:rFonts w:ascii="Arial Narrow" w:hAnsi="Arial Narrow" w:cs="Calibri"/>
                <w:b/>
                <w:color w:val="000000"/>
                <w:sz w:val="20"/>
                <w:szCs w:val="22"/>
              </w:rPr>
              <w:t>3</w:t>
            </w:r>
          </w:p>
        </w:tc>
        <w:tc>
          <w:tcPr>
            <w:tcW w:w="8640" w:type="dxa"/>
            <w:tcBorders>
              <w:top w:val="single" w:sz="6" w:space="0" w:color="auto"/>
              <w:left w:val="single" w:sz="6" w:space="0" w:color="auto"/>
              <w:bottom w:val="single" w:sz="6" w:space="0" w:color="auto"/>
              <w:right w:val="single" w:sz="6" w:space="0" w:color="auto"/>
            </w:tcBorders>
            <w:vAlign w:val="center"/>
          </w:tcPr>
          <w:p w14:paraId="7EE05130" w14:textId="77777777" w:rsidR="00C046BB" w:rsidRPr="00C85609" w:rsidRDefault="00C046BB" w:rsidP="00AE65D6">
            <w:pPr>
              <w:rPr>
                <w:rFonts w:ascii="Arial Narrow" w:hAnsi="Arial Narrow"/>
                <w:color w:val="000000"/>
                <w:sz w:val="20"/>
                <w:szCs w:val="20"/>
              </w:rPr>
            </w:pPr>
          </w:p>
        </w:tc>
      </w:tr>
    </w:tbl>
    <w:p w14:paraId="14EC7C69" w14:textId="77777777" w:rsidR="00D80FA0" w:rsidRDefault="00D80FA0" w:rsidP="001F3FFC">
      <w:pPr>
        <w:pStyle w:val="Caption"/>
        <w:keepNext/>
      </w:pPr>
      <w:bookmarkStart w:id="168" w:name="_Ref523662347"/>
    </w:p>
    <w:p w14:paraId="014C5304" w14:textId="00014BE2" w:rsidR="001F3FFC" w:rsidRDefault="001F3FFC" w:rsidP="001F3FFC">
      <w:pPr>
        <w:pStyle w:val="Caption"/>
        <w:keepNext/>
      </w:pPr>
      <w:bookmarkStart w:id="169" w:name="_Ref111707909"/>
      <w:bookmarkStart w:id="170" w:name="_Toc112731594"/>
      <w:r>
        <w:t xml:space="preserve">Table </w:t>
      </w:r>
      <w:fldSimple w:instr=" STYLEREF 1 \s ">
        <w:r w:rsidR="00976F7C">
          <w:rPr>
            <w:noProof/>
          </w:rPr>
          <w:t>1</w:t>
        </w:r>
      </w:fldSimple>
      <w:r w:rsidR="00C42AFC">
        <w:noBreakHyphen/>
      </w:r>
      <w:fldSimple w:instr=" SEQ Table \* ARABIC \s 1 ">
        <w:r w:rsidR="00976F7C">
          <w:rPr>
            <w:noProof/>
          </w:rPr>
          <w:t>25</w:t>
        </w:r>
      </w:fldSimple>
      <w:bookmarkEnd w:id="168"/>
      <w:bookmarkEnd w:id="169"/>
      <w:r>
        <w:t>. Causal analysis results for phosphorus</w:t>
      </w:r>
      <w:r w:rsidRPr="001C5DD0">
        <w:t xml:space="preserve"> as a stressor</w:t>
      </w:r>
      <w:r>
        <w:t>.</w:t>
      </w:r>
      <w:bookmarkEnd w:id="170"/>
    </w:p>
    <w:tbl>
      <w:tblPr>
        <w:tblW w:w="12874" w:type="dxa"/>
        <w:tblInd w:w="78" w:type="dxa"/>
        <w:tblLayout w:type="fixed"/>
        <w:tblLook w:val="0000" w:firstRow="0" w:lastRow="0" w:firstColumn="0" w:lastColumn="0" w:noHBand="0" w:noVBand="0"/>
      </w:tblPr>
      <w:tblGrid>
        <w:gridCol w:w="2974"/>
        <w:gridCol w:w="630"/>
        <w:gridCol w:w="630"/>
        <w:gridCol w:w="8640"/>
      </w:tblGrid>
      <w:tr w:rsidR="001F3FFC" w:rsidRPr="00132AE3" w14:paraId="412D8D9B" w14:textId="77777777" w:rsidTr="00D06C65">
        <w:trPr>
          <w:cantSplit/>
          <w:trHeight w:val="1092"/>
          <w:tblHeader/>
        </w:trPr>
        <w:tc>
          <w:tcPr>
            <w:tcW w:w="2974" w:type="dxa"/>
            <w:tcBorders>
              <w:top w:val="single" w:sz="6" w:space="0" w:color="auto"/>
              <w:left w:val="single" w:sz="6" w:space="0" w:color="auto"/>
              <w:bottom w:val="single" w:sz="6" w:space="0" w:color="auto"/>
              <w:right w:val="single" w:sz="6" w:space="0" w:color="auto"/>
            </w:tcBorders>
            <w:shd w:val="clear" w:color="auto" w:fill="E0E0E0"/>
            <w:vAlign w:val="center"/>
          </w:tcPr>
          <w:p w14:paraId="68197606" w14:textId="7100D634" w:rsidR="001F3FFC" w:rsidRPr="00132AE3" w:rsidRDefault="001F3FFC" w:rsidP="00753AD7">
            <w:pPr>
              <w:jc w:val="center"/>
              <w:rPr>
                <w:rFonts w:ascii="Arial Narrow" w:hAnsi="Arial Narrow"/>
                <w:b/>
                <w:sz w:val="20"/>
                <w:szCs w:val="20"/>
              </w:rPr>
            </w:pPr>
            <w:r w:rsidRPr="00132AE3">
              <w:rPr>
                <w:rFonts w:ascii="Arial Narrow" w:hAnsi="Arial Narrow"/>
                <w:b/>
                <w:sz w:val="20"/>
                <w:szCs w:val="20"/>
              </w:rPr>
              <w:t>Evidence</w:t>
            </w:r>
            <w:r w:rsidR="00D06C65">
              <w:rPr>
                <w:rFonts w:ascii="Arial Narrow" w:hAnsi="Arial Narrow"/>
                <w:b/>
                <w:sz w:val="20"/>
                <w:szCs w:val="20"/>
              </w:rPr>
              <w:t>: Phosphorus</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33D1BF84" w14:textId="28F26880" w:rsidR="001F3FFC" w:rsidRPr="00132AE3" w:rsidRDefault="00BF3DEC" w:rsidP="00753AD7">
            <w:pPr>
              <w:ind w:left="113" w:right="113"/>
              <w:rPr>
                <w:rFonts w:ascii="Arial Narrow" w:hAnsi="Arial Narrow"/>
                <w:b/>
                <w:sz w:val="20"/>
                <w:szCs w:val="20"/>
              </w:rPr>
            </w:pPr>
            <w:r>
              <w:rPr>
                <w:rFonts w:ascii="Arial Narrow" w:hAnsi="Arial Narrow"/>
                <w:b/>
                <w:sz w:val="20"/>
                <w:szCs w:val="20"/>
              </w:rPr>
              <w:t xml:space="preserve">Hat </w:t>
            </w:r>
            <w:r w:rsidR="00D06C65">
              <w:rPr>
                <w:rFonts w:ascii="Arial Narrow" w:hAnsi="Arial Narrow"/>
                <w:b/>
                <w:sz w:val="20"/>
                <w:szCs w:val="20"/>
              </w:rPr>
              <w:t>Creek</w:t>
            </w:r>
          </w:p>
        </w:tc>
        <w:tc>
          <w:tcPr>
            <w:tcW w:w="630" w:type="dxa"/>
            <w:tcBorders>
              <w:top w:val="single" w:sz="6" w:space="0" w:color="auto"/>
              <w:left w:val="single" w:sz="6" w:space="0" w:color="auto"/>
              <w:bottom w:val="single" w:sz="6" w:space="0" w:color="auto"/>
              <w:right w:val="single" w:sz="6" w:space="0" w:color="auto"/>
            </w:tcBorders>
            <w:shd w:val="clear" w:color="auto" w:fill="E0E0E0"/>
            <w:textDirection w:val="btLr"/>
            <w:vAlign w:val="center"/>
          </w:tcPr>
          <w:p w14:paraId="10ACE926" w14:textId="479FF365" w:rsidR="001F3FFC" w:rsidRPr="00132AE3" w:rsidRDefault="00BF3DEC" w:rsidP="00753AD7">
            <w:pPr>
              <w:ind w:left="113" w:right="113"/>
              <w:rPr>
                <w:rFonts w:ascii="Arial Narrow" w:hAnsi="Arial Narrow"/>
                <w:b/>
                <w:sz w:val="20"/>
                <w:szCs w:val="20"/>
              </w:rPr>
            </w:pPr>
            <w:r>
              <w:rPr>
                <w:rFonts w:ascii="Arial Narrow" w:hAnsi="Arial Narrow"/>
                <w:b/>
                <w:sz w:val="20"/>
                <w:szCs w:val="20"/>
              </w:rPr>
              <w:t xml:space="preserve">Black </w:t>
            </w:r>
            <w:r w:rsidR="00D06C65">
              <w:rPr>
                <w:rFonts w:ascii="Arial Narrow" w:hAnsi="Arial Narrow"/>
                <w:b/>
                <w:sz w:val="20"/>
                <w:szCs w:val="20"/>
              </w:rPr>
              <w:t>Creek</w:t>
            </w:r>
          </w:p>
        </w:tc>
        <w:tc>
          <w:tcPr>
            <w:tcW w:w="8640" w:type="dxa"/>
            <w:tcBorders>
              <w:top w:val="single" w:sz="6" w:space="0" w:color="auto"/>
              <w:left w:val="single" w:sz="6" w:space="0" w:color="auto"/>
              <w:bottom w:val="single" w:sz="6" w:space="0" w:color="auto"/>
              <w:right w:val="single" w:sz="6" w:space="0" w:color="auto"/>
            </w:tcBorders>
            <w:shd w:val="clear" w:color="auto" w:fill="E0E0E0"/>
            <w:vAlign w:val="center"/>
          </w:tcPr>
          <w:p w14:paraId="54790123" w14:textId="77777777" w:rsidR="001F3FFC" w:rsidRPr="00132AE3" w:rsidRDefault="001F3FFC" w:rsidP="00753AD7">
            <w:pPr>
              <w:jc w:val="center"/>
              <w:rPr>
                <w:rFonts w:ascii="Arial Narrow" w:hAnsi="Arial Narrow"/>
                <w:b/>
                <w:sz w:val="20"/>
                <w:szCs w:val="20"/>
              </w:rPr>
            </w:pPr>
            <w:r w:rsidRPr="00132AE3">
              <w:rPr>
                <w:rFonts w:ascii="Arial Narrow" w:hAnsi="Arial Narrow"/>
                <w:b/>
                <w:sz w:val="20"/>
                <w:szCs w:val="20"/>
              </w:rPr>
              <w:t>Explanation</w:t>
            </w:r>
          </w:p>
        </w:tc>
      </w:tr>
      <w:tr w:rsidR="001F3FFC" w:rsidRPr="00132AE3" w14:paraId="5383F66F"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B9E50BF"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Spatial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38C7645" w14:textId="516461FD" w:rsidR="001F3FFC" w:rsidRPr="003C220A" w:rsidRDefault="003975F1"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EA20876" w14:textId="5EFBA405" w:rsidR="001F3FFC" w:rsidRPr="003C220A" w:rsidRDefault="007C6E57"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92B7713" w14:textId="2739A022" w:rsidR="001F3FFC" w:rsidRPr="003C220A" w:rsidRDefault="00BF3DEC" w:rsidP="00D06C65">
            <w:pPr>
              <w:rPr>
                <w:rFonts w:ascii="Arial Narrow" w:hAnsi="Arial Narrow"/>
                <w:color w:val="000000"/>
                <w:sz w:val="20"/>
                <w:szCs w:val="20"/>
              </w:rPr>
            </w:pPr>
            <w:r>
              <w:rPr>
                <w:rFonts w:ascii="Arial Narrow" w:hAnsi="Arial Narrow"/>
                <w:color w:val="000000"/>
                <w:sz w:val="20"/>
                <w:szCs w:val="20"/>
              </w:rPr>
              <w:t>In Hat Creek, 10% of samples fell within the high probability of stressor effects range for total phosphorus while 63% of samples in Black Creek fell in the high probability range</w:t>
            </w:r>
          </w:p>
        </w:tc>
      </w:tr>
      <w:tr w:rsidR="001F3FFC" w:rsidRPr="00132AE3" w14:paraId="3490E70D"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0891D4B2"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Temporal Co-occurrence</w:t>
            </w:r>
          </w:p>
        </w:tc>
        <w:tc>
          <w:tcPr>
            <w:tcW w:w="630" w:type="dxa"/>
            <w:tcBorders>
              <w:top w:val="single" w:sz="6" w:space="0" w:color="auto"/>
              <w:left w:val="single" w:sz="6" w:space="0" w:color="auto"/>
              <w:bottom w:val="single" w:sz="6" w:space="0" w:color="auto"/>
              <w:right w:val="single" w:sz="6" w:space="0" w:color="auto"/>
            </w:tcBorders>
            <w:vAlign w:val="center"/>
          </w:tcPr>
          <w:p w14:paraId="5D99785E"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63ABA7D5" w14:textId="1CF5BCF8" w:rsidR="001F3FFC" w:rsidRPr="003C220A" w:rsidRDefault="00D77A40" w:rsidP="00753AD7">
            <w:pPr>
              <w:jc w:val="center"/>
              <w:rPr>
                <w:rFonts w:ascii="Arial Narrow" w:hAnsi="Arial Narrow"/>
                <w:color w:val="000000"/>
                <w:sz w:val="20"/>
                <w:szCs w:val="20"/>
              </w:rPr>
            </w:pPr>
            <w:r>
              <w:rPr>
                <w:rFonts w:ascii="Arial Narrow" w:hAnsi="Arial Narrow"/>
                <w:color w:val="000000"/>
                <w:sz w:val="20"/>
                <w:szCs w:val="20"/>
              </w:rPr>
              <w:t>0</w:t>
            </w:r>
          </w:p>
        </w:tc>
        <w:tc>
          <w:tcPr>
            <w:tcW w:w="8640" w:type="dxa"/>
            <w:tcBorders>
              <w:top w:val="single" w:sz="6" w:space="0" w:color="auto"/>
              <w:left w:val="single" w:sz="6" w:space="0" w:color="auto"/>
              <w:bottom w:val="single" w:sz="6" w:space="0" w:color="auto"/>
              <w:right w:val="single" w:sz="6" w:space="0" w:color="auto"/>
            </w:tcBorders>
            <w:vAlign w:val="center"/>
          </w:tcPr>
          <w:p w14:paraId="4B526F9E" w14:textId="07A2DBBF" w:rsidR="001F3FFC" w:rsidRPr="00D77A40" w:rsidRDefault="001F3FFC" w:rsidP="00753AD7">
            <w:pPr>
              <w:rPr>
                <w:rFonts w:ascii="Arial Narrow" w:hAnsi="Arial Narrow"/>
                <w:color w:val="000000"/>
                <w:sz w:val="20"/>
                <w:szCs w:val="20"/>
              </w:rPr>
            </w:pPr>
            <w:r>
              <w:rPr>
                <w:rFonts w:ascii="Arial Narrow" w:hAnsi="Arial Narrow"/>
                <w:color w:val="000000"/>
                <w:sz w:val="20"/>
                <w:szCs w:val="20"/>
              </w:rPr>
              <w:t>No significant regression between phosphorus concentrations and benthic scores</w:t>
            </w:r>
            <w:r w:rsidR="00D77A40">
              <w:rPr>
                <w:rFonts w:ascii="Arial Narrow" w:hAnsi="Arial Narrow"/>
                <w:color w:val="000000"/>
                <w:sz w:val="20"/>
                <w:szCs w:val="20"/>
              </w:rPr>
              <w:t>, though phosphorus had the greatest R</w:t>
            </w:r>
            <w:r w:rsidR="00D77A40">
              <w:rPr>
                <w:rFonts w:ascii="Arial Narrow" w:hAnsi="Arial Narrow"/>
                <w:color w:val="000000"/>
                <w:sz w:val="20"/>
                <w:szCs w:val="20"/>
                <w:vertAlign w:val="superscript"/>
              </w:rPr>
              <w:t>2</w:t>
            </w:r>
            <w:r w:rsidR="00D77A40">
              <w:rPr>
                <w:rFonts w:ascii="Arial Narrow" w:hAnsi="Arial Narrow"/>
                <w:color w:val="000000"/>
                <w:sz w:val="20"/>
                <w:szCs w:val="20"/>
              </w:rPr>
              <w:t xml:space="preserve"> value (0.75) and lowest p-value (0.14) of any parameter included in regression analyses for Black Creek SCI scores.  </w:t>
            </w:r>
          </w:p>
        </w:tc>
      </w:tr>
      <w:tr w:rsidR="001F3FFC" w:rsidRPr="00132AE3" w14:paraId="167F7CA2"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FCB1B8"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Causal Pathway</w:t>
            </w:r>
          </w:p>
        </w:tc>
        <w:tc>
          <w:tcPr>
            <w:tcW w:w="630" w:type="dxa"/>
            <w:tcBorders>
              <w:top w:val="single" w:sz="6" w:space="0" w:color="auto"/>
              <w:left w:val="single" w:sz="6" w:space="0" w:color="auto"/>
              <w:bottom w:val="single" w:sz="6" w:space="0" w:color="auto"/>
              <w:right w:val="single" w:sz="6" w:space="0" w:color="auto"/>
            </w:tcBorders>
            <w:vAlign w:val="center"/>
          </w:tcPr>
          <w:p w14:paraId="3A3AAB13" w14:textId="42D3F7E6"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77C1B976" w14:textId="7CDF12C3" w:rsidR="001F3FFC" w:rsidRPr="003C220A" w:rsidRDefault="007C6E57" w:rsidP="002009B1">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5DF4E198" w14:textId="341B6824" w:rsidR="001F3FFC" w:rsidRPr="003C220A" w:rsidRDefault="001F3FFC" w:rsidP="001B7C8E">
            <w:pPr>
              <w:rPr>
                <w:rFonts w:ascii="Arial Narrow" w:hAnsi="Arial Narrow"/>
                <w:color w:val="000000"/>
                <w:sz w:val="20"/>
                <w:szCs w:val="20"/>
              </w:rPr>
            </w:pPr>
            <w:r w:rsidRPr="00C85609">
              <w:rPr>
                <w:rFonts w:ascii="Arial Narrow" w:hAnsi="Arial Narrow"/>
                <w:color w:val="000000"/>
                <w:sz w:val="20"/>
                <w:szCs w:val="20"/>
              </w:rPr>
              <w:t xml:space="preserve">DO </w:t>
            </w:r>
            <w:r w:rsidR="00D06C65">
              <w:rPr>
                <w:rFonts w:ascii="Arial Narrow" w:hAnsi="Arial Narrow"/>
                <w:color w:val="000000"/>
                <w:sz w:val="20"/>
                <w:szCs w:val="20"/>
              </w:rPr>
              <w:t>concentrations</w:t>
            </w:r>
            <w:r w:rsidR="00D77A40">
              <w:rPr>
                <w:rFonts w:ascii="Arial Narrow" w:hAnsi="Arial Narrow"/>
                <w:color w:val="000000"/>
                <w:sz w:val="20"/>
                <w:szCs w:val="20"/>
              </w:rPr>
              <w:t xml:space="preserve"> collected during ambient monitoring</w:t>
            </w:r>
            <w:r w:rsidR="00D06C65">
              <w:rPr>
                <w:rFonts w:ascii="Arial Narrow" w:hAnsi="Arial Narrow"/>
                <w:color w:val="000000"/>
                <w:sz w:val="20"/>
                <w:szCs w:val="20"/>
              </w:rPr>
              <w:t xml:space="preserve"> in both </w:t>
            </w:r>
            <w:r w:rsidR="00D77A40">
              <w:rPr>
                <w:rFonts w:ascii="Arial Narrow" w:hAnsi="Arial Narrow"/>
                <w:color w:val="000000"/>
                <w:sz w:val="20"/>
                <w:szCs w:val="20"/>
              </w:rPr>
              <w:t>Hat</w:t>
            </w:r>
            <w:r w:rsidR="00D06C65">
              <w:rPr>
                <w:rFonts w:ascii="Arial Narrow" w:hAnsi="Arial Narrow"/>
                <w:color w:val="000000"/>
                <w:sz w:val="20"/>
                <w:szCs w:val="20"/>
              </w:rPr>
              <w:t xml:space="preserve"> and </w:t>
            </w:r>
            <w:r w:rsidR="00D77A40">
              <w:rPr>
                <w:rFonts w:ascii="Arial Narrow" w:hAnsi="Arial Narrow"/>
                <w:color w:val="000000"/>
                <w:sz w:val="20"/>
                <w:szCs w:val="20"/>
              </w:rPr>
              <w:t xml:space="preserve">Black </w:t>
            </w:r>
            <w:r w:rsidR="00D06C65">
              <w:rPr>
                <w:rFonts w:ascii="Arial Narrow" w:hAnsi="Arial Narrow"/>
                <w:color w:val="000000"/>
                <w:sz w:val="20"/>
                <w:szCs w:val="20"/>
              </w:rPr>
              <w:t xml:space="preserve">Creeks do not </w:t>
            </w:r>
            <w:r w:rsidRPr="00C85609">
              <w:rPr>
                <w:rFonts w:ascii="Arial Narrow" w:hAnsi="Arial Narrow"/>
                <w:color w:val="000000"/>
                <w:sz w:val="20"/>
                <w:szCs w:val="20"/>
              </w:rPr>
              <w:t>indicate that causal pathway for nutrient impacts is intact;</w:t>
            </w:r>
            <w:r>
              <w:rPr>
                <w:rFonts w:ascii="Arial Narrow" w:hAnsi="Arial Narrow"/>
                <w:color w:val="000000"/>
                <w:sz w:val="20"/>
                <w:szCs w:val="20"/>
              </w:rPr>
              <w:t xml:space="preserve"> diurnal DO patterns </w:t>
            </w:r>
            <w:r w:rsidR="001B7C8E">
              <w:rPr>
                <w:rFonts w:ascii="Arial Narrow" w:hAnsi="Arial Narrow"/>
                <w:color w:val="000000"/>
                <w:sz w:val="20"/>
                <w:szCs w:val="20"/>
              </w:rPr>
              <w:t>are evidence</w:t>
            </w:r>
            <w:r>
              <w:rPr>
                <w:rFonts w:ascii="Arial Narrow" w:hAnsi="Arial Narrow"/>
                <w:color w:val="000000"/>
                <w:sz w:val="20"/>
                <w:szCs w:val="20"/>
              </w:rPr>
              <w:t xml:space="preserve"> of causal pathway for nutrient impacts in </w:t>
            </w:r>
            <w:r w:rsidR="00D77A40">
              <w:rPr>
                <w:rFonts w:ascii="Arial Narrow" w:hAnsi="Arial Narrow"/>
                <w:color w:val="000000"/>
                <w:sz w:val="20"/>
                <w:szCs w:val="20"/>
              </w:rPr>
              <w:t>Black Creek</w:t>
            </w:r>
            <w:r w:rsidR="001B7C8E">
              <w:rPr>
                <w:rFonts w:ascii="Arial Narrow" w:hAnsi="Arial Narrow"/>
                <w:color w:val="000000"/>
                <w:sz w:val="20"/>
                <w:szCs w:val="20"/>
              </w:rPr>
              <w:t xml:space="preserve"> during the summertime critical period</w:t>
            </w:r>
            <w:r w:rsidR="007A3329">
              <w:rPr>
                <w:rFonts w:ascii="Arial Narrow" w:hAnsi="Arial Narrow"/>
                <w:color w:val="000000"/>
                <w:sz w:val="20"/>
                <w:szCs w:val="20"/>
              </w:rPr>
              <w:t>.  Mean and median TP concentrations were elevated both before and after STP discharge in May 2021, suggesting excess TP loading is a persistent problem in the stream</w:t>
            </w:r>
          </w:p>
        </w:tc>
      </w:tr>
      <w:tr w:rsidR="001F3FFC" w:rsidRPr="00132AE3" w14:paraId="5A85AEB8"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3DD025B"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the Field</w:t>
            </w:r>
          </w:p>
        </w:tc>
        <w:tc>
          <w:tcPr>
            <w:tcW w:w="630" w:type="dxa"/>
            <w:tcBorders>
              <w:top w:val="single" w:sz="6" w:space="0" w:color="auto"/>
              <w:left w:val="single" w:sz="6" w:space="0" w:color="auto"/>
              <w:bottom w:val="single" w:sz="6" w:space="0" w:color="auto"/>
              <w:right w:val="single" w:sz="6" w:space="0" w:color="auto"/>
            </w:tcBorders>
            <w:vAlign w:val="center"/>
          </w:tcPr>
          <w:p w14:paraId="40B03D0B" w14:textId="77777777" w:rsidR="001F3FFC" w:rsidRPr="003C220A" w:rsidRDefault="001F3FFC" w:rsidP="00753AD7">
            <w:pPr>
              <w:jc w:val="center"/>
              <w:rPr>
                <w:rFonts w:ascii="Arial Narrow" w:hAnsi="Arial Narrow"/>
                <w:color w:val="000000"/>
                <w:sz w:val="20"/>
                <w:szCs w:val="20"/>
              </w:rPr>
            </w:pPr>
            <w:r w:rsidRPr="003C220A">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4229C9F" w14:textId="3FCCDF0C" w:rsidR="001F3FFC" w:rsidRPr="003C220A" w:rsidRDefault="003975F1" w:rsidP="00753AD7">
            <w:pPr>
              <w:jc w:val="center"/>
              <w:rPr>
                <w:rFonts w:ascii="Arial Narrow" w:hAnsi="Arial Narrow"/>
                <w:color w:val="000000"/>
                <w:sz w:val="20"/>
                <w:szCs w:val="20"/>
              </w:rPr>
            </w:pPr>
            <w:r>
              <w:rPr>
                <w:rFonts w:ascii="Arial Narrow" w:hAnsi="Arial Narrow"/>
                <w:color w:val="000000"/>
                <w:sz w:val="20"/>
                <w:szCs w:val="20"/>
              </w:rPr>
              <w:t>0</w:t>
            </w:r>
          </w:p>
        </w:tc>
        <w:tc>
          <w:tcPr>
            <w:tcW w:w="8640" w:type="dxa"/>
            <w:tcBorders>
              <w:top w:val="single" w:sz="6" w:space="0" w:color="auto"/>
              <w:left w:val="single" w:sz="6" w:space="0" w:color="auto"/>
              <w:bottom w:val="single" w:sz="6" w:space="0" w:color="auto"/>
              <w:right w:val="single" w:sz="6" w:space="0" w:color="auto"/>
            </w:tcBorders>
            <w:vAlign w:val="center"/>
          </w:tcPr>
          <w:p w14:paraId="7EDF607E" w14:textId="7EEC6272" w:rsidR="001F3FFC" w:rsidRPr="003C220A" w:rsidRDefault="001F3FFC" w:rsidP="00753AD7">
            <w:pPr>
              <w:rPr>
                <w:rFonts w:ascii="Arial Narrow" w:hAnsi="Arial Narrow"/>
                <w:color w:val="000000"/>
                <w:sz w:val="20"/>
                <w:szCs w:val="20"/>
              </w:rPr>
            </w:pPr>
            <w:r w:rsidRPr="003C220A">
              <w:rPr>
                <w:rFonts w:ascii="Arial Narrow" w:hAnsi="Arial Narrow"/>
                <w:color w:val="000000"/>
                <w:sz w:val="20"/>
                <w:szCs w:val="20"/>
              </w:rPr>
              <w:t>No significant regression between phosphorus concentrations and benthic score</w:t>
            </w:r>
            <w:r>
              <w:rPr>
                <w:rFonts w:ascii="Arial Narrow" w:hAnsi="Arial Narrow"/>
                <w:color w:val="000000"/>
                <w:sz w:val="20"/>
                <w:szCs w:val="20"/>
              </w:rPr>
              <w:t>s</w:t>
            </w:r>
            <w:r w:rsidR="003975F1">
              <w:rPr>
                <w:rFonts w:ascii="Arial Narrow" w:hAnsi="Arial Narrow"/>
                <w:color w:val="000000"/>
                <w:sz w:val="20"/>
                <w:szCs w:val="20"/>
              </w:rPr>
              <w:t>, though phosphorus had the greatest R</w:t>
            </w:r>
            <w:r w:rsidR="003975F1">
              <w:rPr>
                <w:rFonts w:ascii="Arial Narrow" w:hAnsi="Arial Narrow"/>
                <w:color w:val="000000"/>
                <w:sz w:val="20"/>
                <w:szCs w:val="20"/>
                <w:vertAlign w:val="superscript"/>
              </w:rPr>
              <w:t>2</w:t>
            </w:r>
            <w:r w:rsidR="003975F1">
              <w:rPr>
                <w:rFonts w:ascii="Arial Narrow" w:hAnsi="Arial Narrow"/>
                <w:color w:val="000000"/>
                <w:sz w:val="20"/>
                <w:szCs w:val="20"/>
              </w:rPr>
              <w:t xml:space="preserve"> value (0.75) and lowest p-value (0.14) of any parameter included in regression analyses for Black Creek SCI scores.  </w:t>
            </w:r>
          </w:p>
        </w:tc>
      </w:tr>
      <w:tr w:rsidR="001F3FFC" w:rsidRPr="00132AE3" w14:paraId="1628A53C"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58CA6E1"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Temporal Sequence</w:t>
            </w:r>
          </w:p>
        </w:tc>
        <w:tc>
          <w:tcPr>
            <w:tcW w:w="630" w:type="dxa"/>
            <w:tcBorders>
              <w:top w:val="single" w:sz="6" w:space="0" w:color="auto"/>
              <w:left w:val="single" w:sz="6" w:space="0" w:color="auto"/>
              <w:bottom w:val="single" w:sz="6" w:space="0" w:color="auto"/>
              <w:right w:val="single" w:sz="6" w:space="0" w:color="auto"/>
            </w:tcBorders>
            <w:vAlign w:val="center"/>
          </w:tcPr>
          <w:p w14:paraId="0FEADE02"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4053A527" w14:textId="3F7DE8C8" w:rsidR="001F3FFC" w:rsidRPr="003C220A" w:rsidRDefault="00D06C65"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63F3AC5F" w14:textId="1EA734FC" w:rsidR="001F3FFC" w:rsidRPr="003C220A" w:rsidRDefault="001F3FFC" w:rsidP="002240E2">
            <w:pPr>
              <w:rPr>
                <w:rFonts w:ascii="Arial Narrow" w:hAnsi="Arial Narrow"/>
                <w:color w:val="000000"/>
                <w:sz w:val="20"/>
                <w:szCs w:val="20"/>
              </w:rPr>
            </w:pPr>
            <w:r w:rsidRPr="00C85609">
              <w:rPr>
                <w:rFonts w:ascii="Arial Narrow" w:hAnsi="Arial Narrow"/>
                <w:color w:val="000000"/>
                <w:sz w:val="20"/>
                <w:szCs w:val="20"/>
              </w:rPr>
              <w:t>Temporal trends of</w:t>
            </w:r>
            <w:r>
              <w:rPr>
                <w:rFonts w:ascii="Arial Narrow" w:hAnsi="Arial Narrow"/>
                <w:color w:val="000000"/>
                <w:sz w:val="20"/>
                <w:szCs w:val="20"/>
              </w:rPr>
              <w:t xml:space="preserve"> </w:t>
            </w:r>
            <w:r w:rsidRPr="00C85609">
              <w:rPr>
                <w:rFonts w:ascii="Arial Narrow" w:hAnsi="Arial Narrow"/>
                <w:color w:val="000000"/>
                <w:sz w:val="20"/>
                <w:szCs w:val="20"/>
              </w:rPr>
              <w:t xml:space="preserve">lower spring benthic scores may indicate nutrient effects in </w:t>
            </w:r>
            <w:r w:rsidR="002240E2">
              <w:rPr>
                <w:rFonts w:ascii="Arial Narrow" w:hAnsi="Arial Narrow"/>
                <w:color w:val="000000"/>
                <w:sz w:val="20"/>
                <w:szCs w:val="20"/>
              </w:rPr>
              <w:t>Hat and Black</w:t>
            </w:r>
            <w:r w:rsidR="00D06C65">
              <w:rPr>
                <w:rFonts w:ascii="Arial Narrow" w:hAnsi="Arial Narrow"/>
                <w:color w:val="000000"/>
                <w:sz w:val="20"/>
                <w:szCs w:val="20"/>
              </w:rPr>
              <w:t xml:space="preserve"> Creeks</w:t>
            </w:r>
          </w:p>
        </w:tc>
      </w:tr>
      <w:tr w:rsidR="001F3FFC" w:rsidRPr="00132AE3" w14:paraId="443B66C0"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057B7C7"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Symptoms</w:t>
            </w:r>
          </w:p>
        </w:tc>
        <w:tc>
          <w:tcPr>
            <w:tcW w:w="630" w:type="dxa"/>
            <w:tcBorders>
              <w:top w:val="single" w:sz="6" w:space="0" w:color="auto"/>
              <w:left w:val="single" w:sz="6" w:space="0" w:color="auto"/>
              <w:bottom w:val="single" w:sz="6" w:space="0" w:color="auto"/>
              <w:right w:val="single" w:sz="6" w:space="0" w:color="auto"/>
            </w:tcBorders>
            <w:vAlign w:val="center"/>
          </w:tcPr>
          <w:p w14:paraId="303223FC" w14:textId="7019AE6F" w:rsidR="001F3FFC" w:rsidRPr="003C220A" w:rsidRDefault="004C40D4"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0E9B5A75" w14:textId="6CAF440D" w:rsidR="001F3FFC" w:rsidRPr="003C220A" w:rsidRDefault="007C6E57" w:rsidP="00753AD7">
            <w:pPr>
              <w:jc w:val="center"/>
              <w:rPr>
                <w:rFonts w:ascii="Arial Narrow" w:hAnsi="Arial Narrow"/>
                <w:color w:val="000000"/>
                <w:sz w:val="20"/>
                <w:szCs w:val="20"/>
              </w:rPr>
            </w:pPr>
            <w:r>
              <w:rPr>
                <w:rFonts w:ascii="Arial Narrow" w:hAnsi="Arial Narrow"/>
                <w:color w:val="000000"/>
                <w:sz w:val="20"/>
                <w:szCs w:val="20"/>
              </w:rPr>
              <w:t>0</w:t>
            </w:r>
          </w:p>
        </w:tc>
        <w:tc>
          <w:tcPr>
            <w:tcW w:w="8640" w:type="dxa"/>
            <w:tcBorders>
              <w:top w:val="single" w:sz="6" w:space="0" w:color="auto"/>
              <w:left w:val="single" w:sz="6" w:space="0" w:color="auto"/>
              <w:bottom w:val="single" w:sz="6" w:space="0" w:color="auto"/>
              <w:right w:val="single" w:sz="6" w:space="0" w:color="auto"/>
            </w:tcBorders>
            <w:vAlign w:val="center"/>
          </w:tcPr>
          <w:p w14:paraId="78EA0128" w14:textId="17DFF762" w:rsidR="001F3FFC" w:rsidRPr="003C220A" w:rsidRDefault="00D06C65" w:rsidP="002240E2">
            <w:pPr>
              <w:rPr>
                <w:rFonts w:ascii="Arial Narrow" w:hAnsi="Arial Narrow"/>
                <w:color w:val="000000"/>
                <w:sz w:val="20"/>
                <w:szCs w:val="20"/>
              </w:rPr>
            </w:pPr>
            <w:r w:rsidRPr="00C85609">
              <w:rPr>
                <w:rFonts w:ascii="Arial Narrow" w:hAnsi="Arial Narrow"/>
                <w:color w:val="000000"/>
                <w:sz w:val="20"/>
                <w:szCs w:val="20"/>
              </w:rPr>
              <w:t>The shifts in functional feeding group</w:t>
            </w:r>
            <w:r>
              <w:rPr>
                <w:rFonts w:ascii="Arial Narrow" w:hAnsi="Arial Narrow"/>
                <w:color w:val="000000"/>
                <w:sz w:val="20"/>
                <w:szCs w:val="20"/>
              </w:rPr>
              <w:t>s</w:t>
            </w:r>
            <w:r w:rsidRPr="00C85609">
              <w:rPr>
                <w:rFonts w:ascii="Arial Narrow" w:hAnsi="Arial Narrow"/>
                <w:color w:val="000000"/>
                <w:sz w:val="20"/>
                <w:szCs w:val="20"/>
              </w:rPr>
              <w:t xml:space="preserve"> observed in </w:t>
            </w:r>
            <w:r w:rsidR="002240E2">
              <w:rPr>
                <w:rFonts w:ascii="Arial Narrow" w:hAnsi="Arial Narrow"/>
                <w:color w:val="000000"/>
                <w:sz w:val="20"/>
                <w:szCs w:val="20"/>
              </w:rPr>
              <w:t>Hat and Black</w:t>
            </w:r>
            <w:r>
              <w:rPr>
                <w:rFonts w:ascii="Arial Narrow" w:hAnsi="Arial Narrow"/>
                <w:color w:val="000000"/>
                <w:sz w:val="20"/>
                <w:szCs w:val="20"/>
              </w:rPr>
              <w:t xml:space="preserve"> Creeks are</w:t>
            </w:r>
            <w:r w:rsidR="002240E2">
              <w:rPr>
                <w:rFonts w:ascii="Arial Narrow" w:hAnsi="Arial Narrow"/>
                <w:color w:val="000000"/>
                <w:sz w:val="20"/>
                <w:szCs w:val="20"/>
              </w:rPr>
              <w:t xml:space="preserve"> not</w:t>
            </w:r>
            <w:r w:rsidRPr="00C85609">
              <w:rPr>
                <w:rFonts w:ascii="Arial Narrow" w:hAnsi="Arial Narrow"/>
                <w:color w:val="000000"/>
                <w:sz w:val="20"/>
                <w:szCs w:val="20"/>
              </w:rPr>
              <w:t xml:space="preserve"> indicative of nutrient enrichment</w:t>
            </w:r>
            <w:r>
              <w:rPr>
                <w:rFonts w:ascii="Arial Narrow" w:hAnsi="Arial Narrow"/>
                <w:color w:val="000000"/>
                <w:sz w:val="20"/>
                <w:szCs w:val="20"/>
              </w:rPr>
              <w:t xml:space="preserve">, with </w:t>
            </w:r>
            <w:r w:rsidR="002240E2">
              <w:rPr>
                <w:rFonts w:ascii="Arial Narrow" w:hAnsi="Arial Narrow"/>
                <w:color w:val="000000"/>
                <w:sz w:val="20"/>
                <w:szCs w:val="20"/>
              </w:rPr>
              <w:t>a decrease</w:t>
            </w:r>
            <w:r>
              <w:rPr>
                <w:rFonts w:ascii="Arial Narrow" w:hAnsi="Arial Narrow"/>
                <w:color w:val="000000"/>
                <w:sz w:val="20"/>
                <w:szCs w:val="20"/>
              </w:rPr>
              <w:t xml:space="preserve"> in scrapers in </w:t>
            </w:r>
            <w:r w:rsidR="002240E2">
              <w:rPr>
                <w:rFonts w:ascii="Arial Narrow" w:hAnsi="Arial Narrow"/>
                <w:color w:val="000000"/>
                <w:sz w:val="20"/>
                <w:szCs w:val="20"/>
              </w:rPr>
              <w:t>Black Creek</w:t>
            </w:r>
            <w:r>
              <w:rPr>
                <w:rFonts w:ascii="Arial Narrow" w:hAnsi="Arial Narrow"/>
                <w:color w:val="000000"/>
                <w:sz w:val="20"/>
                <w:szCs w:val="20"/>
              </w:rPr>
              <w:t xml:space="preserve"> </w:t>
            </w:r>
            <w:r w:rsidR="002240E2">
              <w:rPr>
                <w:rFonts w:ascii="Arial Narrow" w:hAnsi="Arial Narrow"/>
                <w:color w:val="000000"/>
                <w:sz w:val="20"/>
                <w:szCs w:val="20"/>
              </w:rPr>
              <w:t xml:space="preserve">(where phosphorus is highest and is the limiting nutrient) </w:t>
            </w:r>
            <w:r>
              <w:rPr>
                <w:rFonts w:ascii="Arial Narrow" w:hAnsi="Arial Narrow"/>
                <w:color w:val="000000"/>
                <w:sz w:val="20"/>
                <w:szCs w:val="20"/>
              </w:rPr>
              <w:t>when compared to the reference condition</w:t>
            </w:r>
            <w:r w:rsidR="002240E2">
              <w:rPr>
                <w:rFonts w:ascii="Arial Narrow" w:hAnsi="Arial Narrow"/>
                <w:color w:val="000000"/>
                <w:sz w:val="20"/>
                <w:szCs w:val="20"/>
              </w:rPr>
              <w:t>. Average BCG scores for TN/TP in Hat and Black Creek were 3.8 and 4.1, respectively, suggesting that taxa present in the impaired streams were relatively tolerant of elevated nutrient concentrations.</w:t>
            </w:r>
          </w:p>
        </w:tc>
      </w:tr>
      <w:tr w:rsidR="001F3FFC" w:rsidRPr="00132AE3" w14:paraId="55700C09"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5E19A1C"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Other Field Studies</w:t>
            </w:r>
          </w:p>
        </w:tc>
        <w:tc>
          <w:tcPr>
            <w:tcW w:w="630" w:type="dxa"/>
            <w:tcBorders>
              <w:top w:val="single" w:sz="6" w:space="0" w:color="auto"/>
              <w:left w:val="single" w:sz="6" w:space="0" w:color="auto"/>
              <w:bottom w:val="single" w:sz="6" w:space="0" w:color="auto"/>
              <w:right w:val="single" w:sz="6" w:space="0" w:color="auto"/>
            </w:tcBorders>
            <w:vAlign w:val="center"/>
          </w:tcPr>
          <w:p w14:paraId="2AE1ED27" w14:textId="324D78B8"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3853C7DC" w14:textId="214C14BA"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2</w:t>
            </w:r>
          </w:p>
        </w:tc>
        <w:tc>
          <w:tcPr>
            <w:tcW w:w="8640" w:type="dxa"/>
            <w:tcBorders>
              <w:top w:val="single" w:sz="6" w:space="0" w:color="auto"/>
              <w:left w:val="single" w:sz="6" w:space="0" w:color="auto"/>
              <w:bottom w:val="single" w:sz="6" w:space="0" w:color="auto"/>
              <w:right w:val="single" w:sz="6" w:space="0" w:color="auto"/>
            </w:tcBorders>
            <w:vAlign w:val="center"/>
          </w:tcPr>
          <w:p w14:paraId="012722D6" w14:textId="36C1C92E" w:rsidR="001F3FFC" w:rsidRPr="003C220A" w:rsidRDefault="004C40D4" w:rsidP="004C40D4">
            <w:pPr>
              <w:rPr>
                <w:rFonts w:ascii="Arial Narrow" w:hAnsi="Arial Narrow"/>
                <w:color w:val="000000"/>
                <w:sz w:val="20"/>
                <w:szCs w:val="20"/>
              </w:rPr>
            </w:pPr>
            <w:r w:rsidRPr="004C40D4">
              <w:rPr>
                <w:rFonts w:ascii="Arial Narrow" w:hAnsi="Arial Narrow"/>
                <w:color w:val="000000"/>
                <w:sz w:val="20"/>
                <w:szCs w:val="20"/>
              </w:rPr>
              <w:t xml:space="preserve">In Black Creek, the median concentration fell along the boundary between a medium and high probability for stressor effects range, while the mean value fell within the high probability range.  </w:t>
            </w:r>
            <w:r w:rsidR="007A3329">
              <w:rPr>
                <w:rFonts w:ascii="Arial Narrow" w:hAnsi="Arial Narrow"/>
                <w:color w:val="000000"/>
                <w:sz w:val="20"/>
                <w:szCs w:val="20"/>
              </w:rPr>
              <w:t xml:space="preserve">Prior to the STP discharge in May 2021, the median concentration fell within the medium probability range while the mean value fell within the high probability range.  </w:t>
            </w:r>
            <w:r w:rsidRPr="004C40D4">
              <w:rPr>
                <w:rFonts w:ascii="Arial Narrow" w:hAnsi="Arial Narrow"/>
                <w:color w:val="000000"/>
                <w:sz w:val="20"/>
                <w:szCs w:val="20"/>
              </w:rPr>
              <w:t xml:space="preserve">Median and mean concentrations in Hat Creek fell within the medium probability </w:t>
            </w:r>
            <w:r>
              <w:rPr>
                <w:rFonts w:ascii="Arial Narrow" w:hAnsi="Arial Narrow"/>
                <w:color w:val="000000"/>
                <w:sz w:val="20"/>
                <w:szCs w:val="20"/>
              </w:rPr>
              <w:t>of stressor effects range</w:t>
            </w:r>
            <w:r w:rsidRPr="004C40D4">
              <w:rPr>
                <w:rFonts w:ascii="Arial Narrow" w:hAnsi="Arial Narrow"/>
                <w:color w:val="000000"/>
                <w:sz w:val="20"/>
                <w:szCs w:val="20"/>
              </w:rPr>
              <w:t xml:space="preserve">.  </w:t>
            </w:r>
          </w:p>
        </w:tc>
      </w:tr>
      <w:tr w:rsidR="001F3FFC" w:rsidRPr="00132AE3" w14:paraId="4F7F02D2"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468A9A20"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Stressor-Response Relationships from Laboratory Studies</w:t>
            </w:r>
          </w:p>
        </w:tc>
        <w:tc>
          <w:tcPr>
            <w:tcW w:w="630" w:type="dxa"/>
            <w:tcBorders>
              <w:top w:val="single" w:sz="6" w:space="0" w:color="auto"/>
              <w:left w:val="single" w:sz="6" w:space="0" w:color="auto"/>
              <w:bottom w:val="single" w:sz="6" w:space="0" w:color="auto"/>
              <w:right w:val="single" w:sz="6" w:space="0" w:color="auto"/>
            </w:tcBorders>
            <w:vAlign w:val="center"/>
          </w:tcPr>
          <w:p w14:paraId="4E478F4C" w14:textId="4F978CBE" w:rsidR="001F3FFC" w:rsidRPr="003C220A" w:rsidRDefault="002009B1" w:rsidP="001F7FFB">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2A513000" w14:textId="0898DEC8"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07AB3E3B" w14:textId="31A97A0D" w:rsidR="001F3FFC" w:rsidRPr="003C220A" w:rsidRDefault="004C40D4" w:rsidP="00787344">
            <w:pPr>
              <w:rPr>
                <w:rFonts w:ascii="Arial Narrow" w:hAnsi="Arial Narrow"/>
                <w:color w:val="000000"/>
                <w:sz w:val="20"/>
                <w:szCs w:val="20"/>
              </w:rPr>
            </w:pPr>
            <w:r>
              <w:rPr>
                <w:rFonts w:ascii="Arial Narrow" w:hAnsi="Arial Narrow"/>
                <w:color w:val="000000"/>
                <w:sz w:val="20"/>
                <w:szCs w:val="20"/>
              </w:rPr>
              <w:t>M</w:t>
            </w:r>
            <w:r w:rsidRPr="004C40D4">
              <w:rPr>
                <w:rFonts w:ascii="Arial Narrow" w:hAnsi="Arial Narrow"/>
                <w:color w:val="000000"/>
                <w:sz w:val="20"/>
                <w:szCs w:val="20"/>
              </w:rPr>
              <w:t xml:space="preserve">edian </w:t>
            </w:r>
            <w:r>
              <w:rPr>
                <w:rFonts w:ascii="Arial Narrow" w:hAnsi="Arial Narrow"/>
                <w:color w:val="000000"/>
                <w:sz w:val="20"/>
                <w:szCs w:val="20"/>
              </w:rPr>
              <w:t>phosphorus</w:t>
            </w:r>
            <w:r w:rsidRPr="004C40D4">
              <w:rPr>
                <w:rFonts w:ascii="Arial Narrow" w:hAnsi="Arial Narrow"/>
                <w:color w:val="000000"/>
                <w:sz w:val="20"/>
                <w:szCs w:val="20"/>
              </w:rPr>
              <w:t xml:space="preserve"> concentrations in Hat and Black Creeks (0.06 and 0.105 mg/L, respectively) exceeded the recommended criterion of 0.03 mg/L TP.  </w:t>
            </w:r>
          </w:p>
        </w:tc>
      </w:tr>
      <w:tr w:rsidR="001F3FFC" w:rsidRPr="00132AE3" w14:paraId="42AE964D"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69C24A1"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Mechanistically Plausible Cause</w:t>
            </w:r>
          </w:p>
        </w:tc>
        <w:tc>
          <w:tcPr>
            <w:tcW w:w="630" w:type="dxa"/>
            <w:tcBorders>
              <w:top w:val="single" w:sz="6" w:space="0" w:color="auto"/>
              <w:left w:val="single" w:sz="6" w:space="0" w:color="auto"/>
              <w:bottom w:val="single" w:sz="6" w:space="0" w:color="auto"/>
              <w:right w:val="single" w:sz="6" w:space="0" w:color="auto"/>
            </w:tcBorders>
            <w:vAlign w:val="center"/>
          </w:tcPr>
          <w:p w14:paraId="3F36155F" w14:textId="79EC6718" w:rsidR="001F3FFC" w:rsidRPr="003C220A" w:rsidRDefault="002240E2" w:rsidP="00753AD7">
            <w:pPr>
              <w:jc w:val="center"/>
              <w:rPr>
                <w:rFonts w:ascii="Arial Narrow" w:hAnsi="Arial Narrow"/>
                <w:color w:val="000000"/>
                <w:sz w:val="20"/>
                <w:szCs w:val="20"/>
              </w:rPr>
            </w:pPr>
            <w:r>
              <w:rPr>
                <w:rFonts w:ascii="Arial Narrow" w:hAnsi="Arial Narrow"/>
                <w:color w:val="000000"/>
                <w:sz w:val="20"/>
                <w:szCs w:val="20"/>
              </w:rPr>
              <w:t>-</w:t>
            </w:r>
            <w:r w:rsidR="002009B1">
              <w:rPr>
                <w:rFonts w:ascii="Arial Narrow" w:hAnsi="Arial Narrow"/>
                <w:color w:val="000000"/>
                <w:sz w:val="20"/>
                <w:szCs w:val="20"/>
              </w:rPr>
              <w:t>3</w:t>
            </w:r>
          </w:p>
        </w:tc>
        <w:tc>
          <w:tcPr>
            <w:tcW w:w="630" w:type="dxa"/>
            <w:tcBorders>
              <w:top w:val="single" w:sz="6" w:space="0" w:color="auto"/>
              <w:left w:val="single" w:sz="6" w:space="0" w:color="auto"/>
              <w:bottom w:val="single" w:sz="6" w:space="0" w:color="auto"/>
              <w:right w:val="single" w:sz="6" w:space="0" w:color="auto"/>
            </w:tcBorders>
            <w:vAlign w:val="center"/>
          </w:tcPr>
          <w:p w14:paraId="18DEB209" w14:textId="77777777" w:rsidR="001F3FFC" w:rsidRPr="003C220A" w:rsidRDefault="001F3FFC"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3260B28D" w14:textId="26E92595" w:rsidR="001F3FFC" w:rsidRPr="003C220A" w:rsidRDefault="002240E2" w:rsidP="00D06C65">
            <w:pPr>
              <w:rPr>
                <w:rFonts w:ascii="Arial Narrow" w:hAnsi="Arial Narrow"/>
                <w:color w:val="000000"/>
                <w:sz w:val="20"/>
                <w:szCs w:val="20"/>
              </w:rPr>
            </w:pPr>
            <w:r w:rsidRPr="00C85609">
              <w:rPr>
                <w:rFonts w:ascii="Arial Narrow" w:hAnsi="Arial Narrow"/>
                <w:color w:val="000000"/>
                <w:sz w:val="20"/>
                <w:szCs w:val="20"/>
              </w:rPr>
              <w:t>Nitrogen to phosphorus ratios indic</w:t>
            </w:r>
            <w:r>
              <w:rPr>
                <w:rFonts w:ascii="Arial Narrow" w:hAnsi="Arial Narrow"/>
                <w:color w:val="000000"/>
                <w:sz w:val="20"/>
                <w:szCs w:val="20"/>
              </w:rPr>
              <w:t>ate that phosphorus is the limiting nutrient in Black Creek, while nitrogen is the limiting nutrient in Hat Creek</w:t>
            </w:r>
          </w:p>
        </w:tc>
      </w:tr>
      <w:tr w:rsidR="001F3FFC" w:rsidRPr="00132AE3" w14:paraId="6471083F"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3EC8E1F6" w14:textId="77777777" w:rsidR="001F3FFC" w:rsidRPr="00132AE3" w:rsidRDefault="001F3FFC" w:rsidP="00753AD7">
            <w:pPr>
              <w:rPr>
                <w:rFonts w:ascii="Arial Narrow" w:hAnsi="Arial Narrow"/>
                <w:sz w:val="20"/>
                <w:szCs w:val="20"/>
              </w:rPr>
            </w:pPr>
            <w:r w:rsidRPr="00132AE3">
              <w:rPr>
                <w:rFonts w:ascii="Arial Narrow" w:hAnsi="Arial Narrow"/>
                <w:sz w:val="20"/>
                <w:szCs w:val="20"/>
              </w:rPr>
              <w:t>Consistency of Evidence</w:t>
            </w:r>
          </w:p>
        </w:tc>
        <w:tc>
          <w:tcPr>
            <w:tcW w:w="630" w:type="dxa"/>
            <w:tcBorders>
              <w:top w:val="single" w:sz="6" w:space="0" w:color="auto"/>
              <w:left w:val="single" w:sz="6" w:space="0" w:color="auto"/>
              <w:bottom w:val="single" w:sz="6" w:space="0" w:color="auto"/>
              <w:right w:val="single" w:sz="6" w:space="0" w:color="auto"/>
            </w:tcBorders>
            <w:vAlign w:val="center"/>
          </w:tcPr>
          <w:p w14:paraId="3B9179FA" w14:textId="0B8997ED"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-1</w:t>
            </w:r>
          </w:p>
        </w:tc>
        <w:tc>
          <w:tcPr>
            <w:tcW w:w="630" w:type="dxa"/>
            <w:tcBorders>
              <w:top w:val="single" w:sz="6" w:space="0" w:color="auto"/>
              <w:left w:val="single" w:sz="6" w:space="0" w:color="auto"/>
              <w:bottom w:val="single" w:sz="6" w:space="0" w:color="auto"/>
              <w:right w:val="single" w:sz="6" w:space="0" w:color="auto"/>
            </w:tcBorders>
            <w:vAlign w:val="center"/>
          </w:tcPr>
          <w:p w14:paraId="57013CF7" w14:textId="2593F1BF" w:rsidR="001F3FFC" w:rsidRPr="003C220A" w:rsidRDefault="002009B1" w:rsidP="00753AD7">
            <w:pPr>
              <w:jc w:val="center"/>
              <w:rPr>
                <w:rFonts w:ascii="Arial Narrow" w:hAnsi="Arial Narrow"/>
                <w:color w:val="000000"/>
                <w:sz w:val="20"/>
                <w:szCs w:val="20"/>
              </w:rPr>
            </w:pPr>
            <w:r>
              <w:rPr>
                <w:rFonts w:ascii="Arial Narrow" w:hAnsi="Arial Narrow"/>
                <w:color w:val="000000"/>
                <w:sz w:val="20"/>
                <w:szCs w:val="20"/>
              </w:rPr>
              <w:t>1</w:t>
            </w:r>
          </w:p>
        </w:tc>
        <w:tc>
          <w:tcPr>
            <w:tcW w:w="8640" w:type="dxa"/>
            <w:tcBorders>
              <w:top w:val="single" w:sz="6" w:space="0" w:color="auto"/>
              <w:left w:val="single" w:sz="6" w:space="0" w:color="auto"/>
              <w:bottom w:val="single" w:sz="6" w:space="0" w:color="auto"/>
              <w:right w:val="single" w:sz="6" w:space="0" w:color="auto"/>
            </w:tcBorders>
            <w:vAlign w:val="center"/>
          </w:tcPr>
          <w:p w14:paraId="658CC511" w14:textId="6874B216" w:rsidR="001F3FFC" w:rsidRPr="003C220A" w:rsidRDefault="002009B1" w:rsidP="007C6E57">
            <w:pPr>
              <w:rPr>
                <w:rFonts w:ascii="Arial Narrow" w:hAnsi="Arial Narrow"/>
                <w:color w:val="000000"/>
                <w:sz w:val="20"/>
                <w:szCs w:val="20"/>
              </w:rPr>
            </w:pPr>
            <w:r>
              <w:rPr>
                <w:rFonts w:ascii="Arial Narrow" w:hAnsi="Arial Narrow"/>
                <w:color w:val="000000"/>
                <w:sz w:val="20"/>
                <w:szCs w:val="20"/>
              </w:rPr>
              <w:t xml:space="preserve">Weight of evidence </w:t>
            </w:r>
            <w:r w:rsidR="00D06C65">
              <w:rPr>
                <w:rFonts w:ascii="Arial Narrow" w:hAnsi="Arial Narrow"/>
                <w:color w:val="000000"/>
                <w:sz w:val="20"/>
                <w:szCs w:val="20"/>
              </w:rPr>
              <w:t xml:space="preserve">demonstrated that phosphorus is not a stressor in </w:t>
            </w:r>
            <w:r w:rsidR="004C40D4">
              <w:rPr>
                <w:rFonts w:ascii="Arial Narrow" w:hAnsi="Arial Narrow"/>
                <w:color w:val="000000"/>
                <w:sz w:val="20"/>
                <w:szCs w:val="20"/>
              </w:rPr>
              <w:t>Hat Creek</w:t>
            </w:r>
            <w:r>
              <w:rPr>
                <w:rFonts w:ascii="Arial Narrow" w:hAnsi="Arial Narrow"/>
                <w:color w:val="000000"/>
                <w:sz w:val="20"/>
                <w:szCs w:val="20"/>
              </w:rPr>
              <w:t>, though concentrations appear elevated in the stream at times</w:t>
            </w:r>
            <w:r w:rsidR="004C40D4">
              <w:rPr>
                <w:rFonts w:ascii="Arial Narrow" w:hAnsi="Arial Narrow"/>
                <w:color w:val="000000"/>
                <w:sz w:val="20"/>
                <w:szCs w:val="20"/>
              </w:rPr>
              <w:t xml:space="preserve">.  Routinely elevated phosphorus concentrations were observed </w:t>
            </w:r>
            <w:r w:rsidR="007C6E57">
              <w:rPr>
                <w:rFonts w:ascii="Arial Narrow" w:hAnsi="Arial Narrow"/>
                <w:color w:val="000000"/>
                <w:sz w:val="20"/>
                <w:szCs w:val="20"/>
              </w:rPr>
              <w:t xml:space="preserve">in Black Creek and summertime diurnal dissolved oxygen concentrations provide some evidence of elevated productivity.  Analysis of </w:t>
            </w:r>
            <w:r w:rsidR="007C6E57">
              <w:rPr>
                <w:rFonts w:ascii="Arial Narrow" w:hAnsi="Arial Narrow"/>
                <w:color w:val="000000"/>
                <w:sz w:val="20"/>
                <w:szCs w:val="20"/>
              </w:rPr>
              <w:lastRenderedPageBreak/>
              <w:t>aquatic taxa in Black Creek provides some evidence of the predominance of nutrient tolerant organisms, though analysis of functional feeding groups does not provide similar evidence.</w:t>
            </w:r>
          </w:p>
        </w:tc>
      </w:tr>
      <w:tr w:rsidR="001F3FFC" w:rsidRPr="00E439B9" w14:paraId="43EFB030" w14:textId="77777777" w:rsidTr="00753AD7">
        <w:trPr>
          <w:trHeight w:val="247"/>
        </w:trPr>
        <w:tc>
          <w:tcPr>
            <w:tcW w:w="2974" w:type="dxa"/>
            <w:tcBorders>
              <w:top w:val="single" w:sz="6" w:space="0" w:color="auto"/>
              <w:left w:val="single" w:sz="6" w:space="0" w:color="auto"/>
              <w:bottom w:val="single" w:sz="6" w:space="0" w:color="auto"/>
              <w:right w:val="single" w:sz="6" w:space="0" w:color="auto"/>
            </w:tcBorders>
            <w:vAlign w:val="center"/>
          </w:tcPr>
          <w:p w14:paraId="5F564861" w14:textId="77777777" w:rsidR="001F3FFC" w:rsidRPr="00E439B9" w:rsidRDefault="001F3FFC" w:rsidP="00753AD7">
            <w:pPr>
              <w:jc w:val="right"/>
              <w:rPr>
                <w:rFonts w:ascii="Arial Narrow" w:hAnsi="Arial Narrow"/>
                <w:b/>
                <w:sz w:val="20"/>
                <w:szCs w:val="20"/>
              </w:rPr>
            </w:pPr>
            <w:r w:rsidRPr="00E439B9">
              <w:rPr>
                <w:rFonts w:ascii="Arial Narrow" w:hAnsi="Arial Narrow"/>
                <w:b/>
                <w:sz w:val="20"/>
                <w:szCs w:val="20"/>
              </w:rPr>
              <w:t>Sum</w:t>
            </w:r>
          </w:p>
        </w:tc>
        <w:tc>
          <w:tcPr>
            <w:tcW w:w="630" w:type="dxa"/>
            <w:tcBorders>
              <w:top w:val="single" w:sz="6" w:space="0" w:color="auto"/>
              <w:left w:val="single" w:sz="6" w:space="0" w:color="auto"/>
              <w:bottom w:val="single" w:sz="6" w:space="0" w:color="auto"/>
              <w:right w:val="single" w:sz="6" w:space="0" w:color="auto"/>
            </w:tcBorders>
            <w:vAlign w:val="bottom"/>
          </w:tcPr>
          <w:p w14:paraId="0C2395DF" w14:textId="5E69F296" w:rsidR="001F3FFC" w:rsidRPr="007D79A3" w:rsidRDefault="002009B1" w:rsidP="00753AD7">
            <w:pPr>
              <w:jc w:val="center"/>
              <w:rPr>
                <w:rFonts w:ascii="Arial Narrow" w:hAnsi="Arial Narrow"/>
                <w:b/>
                <w:color w:val="000000"/>
                <w:sz w:val="20"/>
                <w:szCs w:val="20"/>
              </w:rPr>
            </w:pPr>
            <w:r>
              <w:rPr>
                <w:rFonts w:ascii="Arial Narrow" w:hAnsi="Arial Narrow" w:cs="Calibri"/>
                <w:b/>
                <w:color w:val="000000"/>
                <w:sz w:val="20"/>
                <w:szCs w:val="22"/>
              </w:rPr>
              <w:t>-8</w:t>
            </w:r>
          </w:p>
        </w:tc>
        <w:tc>
          <w:tcPr>
            <w:tcW w:w="630" w:type="dxa"/>
            <w:tcBorders>
              <w:top w:val="single" w:sz="6" w:space="0" w:color="auto"/>
              <w:left w:val="single" w:sz="6" w:space="0" w:color="auto"/>
              <w:bottom w:val="single" w:sz="6" w:space="0" w:color="auto"/>
              <w:right w:val="single" w:sz="6" w:space="0" w:color="auto"/>
            </w:tcBorders>
            <w:vAlign w:val="bottom"/>
          </w:tcPr>
          <w:p w14:paraId="4C393D50" w14:textId="692E30E8" w:rsidR="001F3FFC" w:rsidRPr="007D79A3" w:rsidRDefault="007C6E57" w:rsidP="00753AD7">
            <w:pPr>
              <w:jc w:val="center"/>
              <w:rPr>
                <w:rFonts w:ascii="Arial Narrow" w:hAnsi="Arial Narrow"/>
                <w:b/>
                <w:color w:val="000000"/>
                <w:sz w:val="20"/>
                <w:szCs w:val="20"/>
              </w:rPr>
            </w:pPr>
            <w:r>
              <w:rPr>
                <w:rFonts w:ascii="Arial Narrow" w:hAnsi="Arial Narrow" w:cs="Calibri"/>
                <w:b/>
                <w:color w:val="000000"/>
                <w:sz w:val="20"/>
                <w:szCs w:val="22"/>
              </w:rPr>
              <w:t>8</w:t>
            </w:r>
          </w:p>
        </w:tc>
        <w:tc>
          <w:tcPr>
            <w:tcW w:w="8640" w:type="dxa"/>
            <w:tcBorders>
              <w:top w:val="single" w:sz="6" w:space="0" w:color="auto"/>
              <w:left w:val="single" w:sz="6" w:space="0" w:color="auto"/>
              <w:bottom w:val="single" w:sz="6" w:space="0" w:color="auto"/>
              <w:right w:val="single" w:sz="6" w:space="0" w:color="auto"/>
            </w:tcBorders>
            <w:vAlign w:val="center"/>
          </w:tcPr>
          <w:p w14:paraId="4AF213D5" w14:textId="77777777" w:rsidR="001F3FFC" w:rsidRPr="00E439B9" w:rsidRDefault="001F3FFC" w:rsidP="00753AD7">
            <w:pPr>
              <w:rPr>
                <w:rFonts w:ascii="Arial Narrow" w:hAnsi="Arial Narrow"/>
                <w:b/>
                <w:color w:val="000000"/>
                <w:sz w:val="20"/>
                <w:szCs w:val="20"/>
              </w:rPr>
            </w:pPr>
          </w:p>
        </w:tc>
      </w:tr>
    </w:tbl>
    <w:p w14:paraId="6A9B9716" w14:textId="33DABE71" w:rsidR="005B04A9" w:rsidRPr="001F3FFC" w:rsidRDefault="005B04A9" w:rsidP="001F3FFC">
      <w:pPr>
        <w:rPr>
          <w:highlight w:val="yellow"/>
        </w:rPr>
        <w:sectPr w:rsidR="005B04A9" w:rsidRPr="001F3FFC" w:rsidSect="007E75C0">
          <w:pgSz w:w="15840" w:h="12240" w:orient="landscape"/>
          <w:pgMar w:top="1440" w:right="1440" w:bottom="1440" w:left="1440" w:header="720" w:footer="720" w:gutter="0"/>
          <w:cols w:space="720"/>
          <w:docGrid w:linePitch="360"/>
        </w:sectPr>
      </w:pPr>
    </w:p>
    <w:p w14:paraId="64767ED9" w14:textId="77777777" w:rsidR="007C5E4A" w:rsidRPr="007C5E4A" w:rsidRDefault="00F72A69" w:rsidP="00FA21C8">
      <w:pPr>
        <w:pStyle w:val="Heading2"/>
      </w:pPr>
      <w:bookmarkStart w:id="171" w:name="_Toc112731529"/>
      <w:r>
        <w:lastRenderedPageBreak/>
        <w:t xml:space="preserve">Causal Analysis </w:t>
      </w:r>
      <w:r w:rsidR="007C5E4A">
        <w:t>Summary</w:t>
      </w:r>
      <w:bookmarkEnd w:id="171"/>
    </w:p>
    <w:p w14:paraId="30ED2905" w14:textId="77777777" w:rsidR="00BF563B" w:rsidRPr="00841327" w:rsidRDefault="00BF563B" w:rsidP="006D35BF">
      <w:pPr>
        <w:pStyle w:val="Heading3"/>
      </w:pPr>
      <w:bookmarkStart w:id="172" w:name="_Toc112731530"/>
      <w:r>
        <w:t>Probable Stressors</w:t>
      </w:r>
      <w:bookmarkEnd w:id="172"/>
    </w:p>
    <w:p w14:paraId="154B64A9" w14:textId="6EC73002" w:rsidR="00841327" w:rsidRDefault="00861070" w:rsidP="00BF563B">
      <w:pPr>
        <w:pStyle w:val="BlockText"/>
        <w:rPr>
          <w:noProof/>
        </w:rPr>
      </w:pPr>
      <w:r>
        <w:rPr>
          <w:noProof/>
        </w:rPr>
        <w:t>The total causal analysis scores for each candidate stressor are shown in</w:t>
      </w:r>
      <w:r w:rsidR="000F7CD6">
        <w:rPr>
          <w:noProof/>
        </w:rPr>
        <w:t xml:space="preserve"> </w:t>
      </w:r>
      <w:r w:rsidR="00942F3C">
        <w:rPr>
          <w:noProof/>
        </w:rPr>
        <w:fldChar w:fldCharType="begin"/>
      </w:r>
      <w:r w:rsidR="00942F3C">
        <w:rPr>
          <w:noProof/>
        </w:rPr>
        <w:instrText xml:space="preserve"> REF _Ref523744567 \h </w:instrText>
      </w:r>
      <w:r w:rsidR="00942F3C">
        <w:rPr>
          <w:noProof/>
        </w:rPr>
      </w:r>
      <w:r w:rsidR="00942F3C">
        <w:rPr>
          <w:noProof/>
        </w:rPr>
        <w:fldChar w:fldCharType="separate"/>
      </w:r>
      <w:r w:rsidR="00976F7C">
        <w:t xml:space="preserve">Table </w:t>
      </w:r>
      <w:r w:rsidR="00976F7C">
        <w:rPr>
          <w:noProof/>
        </w:rPr>
        <w:t>1</w:t>
      </w:r>
      <w:r w:rsidR="00976F7C">
        <w:noBreakHyphen/>
      </w:r>
      <w:r w:rsidR="00976F7C">
        <w:rPr>
          <w:noProof/>
        </w:rPr>
        <w:t>26</w:t>
      </w:r>
      <w:r w:rsidR="00942F3C">
        <w:rPr>
          <w:noProof/>
        </w:rPr>
        <w:fldChar w:fldCharType="end"/>
      </w:r>
      <w:r>
        <w:rPr>
          <w:noProof/>
        </w:rPr>
        <w:t xml:space="preserve">. </w:t>
      </w:r>
      <w:r w:rsidR="001E0AF3">
        <w:rPr>
          <w:noProof/>
        </w:rPr>
        <w:t xml:space="preserve">Candidate stressors with causal analysis scores </w:t>
      </w:r>
      <w:r w:rsidR="001E0AF3">
        <w:t xml:space="preserve">≤0 were classified as non-stressors, candidate stressors with causal analysis scores of 1-3 were classified as possible stressors, and candidate stressors with scores &gt;3 were classified as probable stressors. </w:t>
      </w:r>
      <w:r w:rsidR="00942F3C">
        <w:fldChar w:fldCharType="begin"/>
      </w:r>
      <w:r w:rsidR="00942F3C">
        <w:instrText xml:space="preserve"> REF _Ref4752564 \h </w:instrText>
      </w:r>
      <w:r w:rsidR="00942F3C">
        <w:fldChar w:fldCharType="separate"/>
      </w:r>
      <w:r w:rsidR="00976F7C">
        <w:t xml:space="preserve">Table </w:t>
      </w:r>
      <w:r w:rsidR="00976F7C">
        <w:rPr>
          <w:noProof/>
        </w:rPr>
        <w:t>1</w:t>
      </w:r>
      <w:r w:rsidR="00976F7C">
        <w:noBreakHyphen/>
      </w:r>
      <w:r w:rsidR="00976F7C">
        <w:rPr>
          <w:noProof/>
        </w:rPr>
        <w:t>27</w:t>
      </w:r>
      <w:r w:rsidR="00942F3C">
        <w:fldChar w:fldCharType="end"/>
      </w:r>
      <w:r w:rsidR="00C64613">
        <w:t xml:space="preserve"> </w:t>
      </w:r>
      <w:r w:rsidR="001E0AF3">
        <w:t>shows the non-stressors, possible stressors, and probable stresso</w:t>
      </w:r>
      <w:r w:rsidR="000F7CD6">
        <w:t xml:space="preserve">rs identified for </w:t>
      </w:r>
      <w:r w:rsidR="00F4321F">
        <w:t>Hat and Black</w:t>
      </w:r>
      <w:r w:rsidR="000F7CD6">
        <w:t xml:space="preserve"> Creeks</w:t>
      </w:r>
      <w:r w:rsidR="001E0AF3">
        <w:t xml:space="preserve">. </w:t>
      </w:r>
      <w:r>
        <w:rPr>
          <w:noProof/>
        </w:rPr>
        <w:t xml:space="preserve">The results indicate that </w:t>
      </w:r>
      <w:r w:rsidR="001C6B68">
        <w:rPr>
          <w:noProof/>
        </w:rPr>
        <w:t xml:space="preserve">sediment was identified as </w:t>
      </w:r>
      <w:r w:rsidR="00141DF3">
        <w:rPr>
          <w:noProof/>
        </w:rPr>
        <w:t xml:space="preserve">a </w:t>
      </w:r>
      <w:r w:rsidR="001C6B68">
        <w:rPr>
          <w:noProof/>
        </w:rPr>
        <w:t xml:space="preserve">probable stressor in </w:t>
      </w:r>
      <w:r w:rsidR="00753AD7">
        <w:rPr>
          <w:noProof/>
        </w:rPr>
        <w:t xml:space="preserve">both of the impaired </w:t>
      </w:r>
      <w:r w:rsidR="002072B1">
        <w:rPr>
          <w:noProof/>
        </w:rPr>
        <w:t>streams</w:t>
      </w:r>
      <w:r w:rsidR="00841327">
        <w:rPr>
          <w:noProof/>
        </w:rPr>
        <w:t>, with causal analysis scores ranging from +</w:t>
      </w:r>
      <w:r w:rsidR="00F4321F">
        <w:rPr>
          <w:noProof/>
        </w:rPr>
        <w:t>9</w:t>
      </w:r>
      <w:r w:rsidR="00841327">
        <w:rPr>
          <w:noProof/>
        </w:rPr>
        <w:t xml:space="preserve"> to </w:t>
      </w:r>
      <w:r w:rsidR="00753AD7">
        <w:rPr>
          <w:noProof/>
        </w:rPr>
        <w:t>+2</w:t>
      </w:r>
      <w:r w:rsidR="00F4321F">
        <w:rPr>
          <w:noProof/>
        </w:rPr>
        <w:t>0</w:t>
      </w:r>
      <w:r w:rsidR="00753AD7">
        <w:rPr>
          <w:noProof/>
        </w:rPr>
        <w:t xml:space="preserve"> in </w:t>
      </w:r>
      <w:r w:rsidR="00F4321F">
        <w:rPr>
          <w:noProof/>
        </w:rPr>
        <w:t>Hat</w:t>
      </w:r>
      <w:r w:rsidR="00753AD7">
        <w:rPr>
          <w:noProof/>
        </w:rPr>
        <w:t xml:space="preserve"> and </w:t>
      </w:r>
      <w:r w:rsidR="00F4321F">
        <w:rPr>
          <w:noProof/>
        </w:rPr>
        <w:t>Black</w:t>
      </w:r>
      <w:r w:rsidR="00753AD7">
        <w:rPr>
          <w:noProof/>
        </w:rPr>
        <w:t xml:space="preserve"> Creeks, respectively</w:t>
      </w:r>
      <w:r w:rsidR="001C6B68">
        <w:rPr>
          <w:noProof/>
        </w:rPr>
        <w:t xml:space="preserve">. </w:t>
      </w:r>
      <w:r w:rsidR="00D65FD9">
        <w:rPr>
          <w:noProof/>
        </w:rPr>
        <w:t>In addition, total phosphorus was identified as a probable stressor in Black Creek, with a score of +8.  Dissolved oxygen</w:t>
      </w:r>
      <w:r w:rsidR="00F4321F">
        <w:rPr>
          <w:noProof/>
        </w:rPr>
        <w:t xml:space="preserve"> was</w:t>
      </w:r>
      <w:r w:rsidR="000F7CD6">
        <w:rPr>
          <w:noProof/>
        </w:rPr>
        <w:t xml:space="preserve"> identified as</w:t>
      </w:r>
      <w:r w:rsidR="00F4321F">
        <w:rPr>
          <w:noProof/>
        </w:rPr>
        <w:t xml:space="preserve"> a</w:t>
      </w:r>
      <w:r w:rsidR="000F7CD6">
        <w:rPr>
          <w:noProof/>
        </w:rPr>
        <w:t xml:space="preserve"> possible</w:t>
      </w:r>
      <w:r w:rsidR="00F4321F">
        <w:rPr>
          <w:noProof/>
        </w:rPr>
        <w:t xml:space="preserve"> stressor</w:t>
      </w:r>
      <w:r w:rsidR="00841327">
        <w:rPr>
          <w:noProof/>
        </w:rPr>
        <w:t xml:space="preserve"> in </w:t>
      </w:r>
      <w:r w:rsidR="00F4321F">
        <w:rPr>
          <w:noProof/>
        </w:rPr>
        <w:t xml:space="preserve">Black Creek, with a </w:t>
      </w:r>
      <w:r w:rsidR="00357ADC">
        <w:rPr>
          <w:noProof/>
        </w:rPr>
        <w:t xml:space="preserve">causal analysis </w:t>
      </w:r>
      <w:r w:rsidR="00D65FD9">
        <w:rPr>
          <w:noProof/>
        </w:rPr>
        <w:t>score of +3</w:t>
      </w:r>
      <w:r w:rsidR="00521ED9">
        <w:rPr>
          <w:noProof/>
        </w:rPr>
        <w:t>.</w:t>
      </w:r>
      <w:r w:rsidR="000F7CD6">
        <w:rPr>
          <w:noProof/>
        </w:rPr>
        <w:t xml:space="preserve">  </w:t>
      </w:r>
      <w:r w:rsidR="00D65FD9">
        <w:rPr>
          <w:noProof/>
        </w:rPr>
        <w:t>Addressing phosphorus in Black Creek will also address low dissolved oxygen concentrations in the stream; consequently</w:t>
      </w:r>
      <w:r w:rsidR="000F7CD6">
        <w:rPr>
          <w:noProof/>
        </w:rPr>
        <w:t xml:space="preserve">, it was determined that a TMDL was not necessary to address </w:t>
      </w:r>
      <w:r w:rsidR="00F4321F">
        <w:rPr>
          <w:noProof/>
        </w:rPr>
        <w:t>this parameter</w:t>
      </w:r>
      <w:r w:rsidR="000F7CD6">
        <w:rPr>
          <w:noProof/>
        </w:rPr>
        <w:t>.</w:t>
      </w:r>
      <w:r w:rsidR="00521ED9">
        <w:rPr>
          <w:noProof/>
        </w:rPr>
        <w:t xml:space="preserve">  </w:t>
      </w:r>
    </w:p>
    <w:p w14:paraId="08615195" w14:textId="77777777" w:rsidR="00512C91" w:rsidRDefault="00512C91">
      <w:pPr>
        <w:spacing w:after="160" w:line="259" w:lineRule="auto"/>
        <w:rPr>
          <w:noProof/>
        </w:rPr>
      </w:pPr>
      <w:r>
        <w:rPr>
          <w:noProof/>
        </w:rPr>
        <w:br w:type="page"/>
      </w:r>
    </w:p>
    <w:p w14:paraId="54FB85BC" w14:textId="77777777" w:rsidR="005B04A9" w:rsidRDefault="005B04A9" w:rsidP="00BF563B">
      <w:pPr>
        <w:pStyle w:val="BlockText"/>
        <w:rPr>
          <w:noProof/>
        </w:rPr>
        <w:sectPr w:rsidR="005B04A9" w:rsidSect="005B04A9">
          <w:pgSz w:w="12240" w:h="15840"/>
          <w:pgMar w:top="1440" w:right="1440" w:bottom="1440" w:left="1440" w:header="720" w:footer="720" w:gutter="0"/>
          <w:cols w:space="720"/>
          <w:docGrid w:linePitch="360"/>
        </w:sectPr>
      </w:pPr>
    </w:p>
    <w:p w14:paraId="18837EB9" w14:textId="2A1A7B5E" w:rsidR="00512C91" w:rsidRDefault="00512C91" w:rsidP="00BF563B">
      <w:pPr>
        <w:pStyle w:val="BlockText"/>
        <w:rPr>
          <w:noProof/>
        </w:rPr>
      </w:pPr>
    </w:p>
    <w:p w14:paraId="07A13E86" w14:textId="15E4DB5E" w:rsidR="00841327" w:rsidRDefault="00841327" w:rsidP="00841327">
      <w:pPr>
        <w:pStyle w:val="Caption"/>
        <w:keepNext/>
      </w:pPr>
      <w:bookmarkStart w:id="173" w:name="_Ref523744567"/>
      <w:bookmarkStart w:id="174" w:name="_Toc112731595"/>
      <w:r>
        <w:t xml:space="preserve">Table </w:t>
      </w:r>
      <w:fldSimple w:instr=" STYLEREF 1 \s ">
        <w:r w:rsidR="00976F7C">
          <w:rPr>
            <w:noProof/>
          </w:rPr>
          <w:t>1</w:t>
        </w:r>
      </w:fldSimple>
      <w:r w:rsidR="00C42AFC">
        <w:noBreakHyphen/>
      </w:r>
      <w:fldSimple w:instr=" SEQ Table \* ARABIC \s 1 ">
        <w:r w:rsidR="00976F7C">
          <w:rPr>
            <w:noProof/>
          </w:rPr>
          <w:t>26</w:t>
        </w:r>
      </w:fldSimple>
      <w:bookmarkEnd w:id="173"/>
      <w:r>
        <w:t>. Total causal analysis scores by stream and by candidate stressor. Green indicates non-stressors, orange indicates possible stressors, and red indicates probable stressors.</w:t>
      </w:r>
      <w:bookmarkEnd w:id="174"/>
    </w:p>
    <w:tbl>
      <w:tblPr>
        <w:tblW w:w="6844" w:type="dxa"/>
        <w:tblInd w:w="78" w:type="dxa"/>
        <w:tblLayout w:type="fixed"/>
        <w:tblLook w:val="0000" w:firstRow="0" w:lastRow="0" w:firstColumn="0" w:lastColumn="0" w:noHBand="0" w:noVBand="0"/>
      </w:tblPr>
      <w:tblGrid>
        <w:gridCol w:w="4324"/>
        <w:gridCol w:w="1260"/>
        <w:gridCol w:w="1260"/>
      </w:tblGrid>
      <w:tr w:rsidR="00942F3C" w:rsidRPr="00861070" w14:paraId="56129826" w14:textId="77777777" w:rsidTr="00942F3C">
        <w:trPr>
          <w:cantSplit/>
          <w:trHeight w:val="669"/>
        </w:trPr>
        <w:tc>
          <w:tcPr>
            <w:tcW w:w="4324" w:type="dxa"/>
            <w:tcBorders>
              <w:top w:val="single" w:sz="6" w:space="0" w:color="auto"/>
              <w:left w:val="single" w:sz="6" w:space="0" w:color="auto"/>
              <w:bottom w:val="single" w:sz="6" w:space="0" w:color="auto"/>
              <w:right w:val="single" w:sz="6" w:space="0" w:color="auto"/>
            </w:tcBorders>
            <w:shd w:val="clear" w:color="auto" w:fill="E0E0E0"/>
            <w:vAlign w:val="center"/>
          </w:tcPr>
          <w:p w14:paraId="096A5371" w14:textId="77777777" w:rsidR="00942F3C" w:rsidRPr="00942F3C" w:rsidRDefault="00942F3C" w:rsidP="00234D8B">
            <w:pPr>
              <w:jc w:val="center"/>
              <w:rPr>
                <w:rFonts w:ascii="Arial Narrow" w:hAnsi="Arial Narrow"/>
                <w:b/>
                <w:sz w:val="22"/>
                <w:szCs w:val="22"/>
              </w:rPr>
            </w:pPr>
            <w:r w:rsidRPr="00942F3C">
              <w:rPr>
                <w:rFonts w:ascii="Arial Narrow" w:hAnsi="Arial Narrow"/>
                <w:b/>
                <w:sz w:val="22"/>
                <w:szCs w:val="22"/>
              </w:rPr>
              <w:t>Candidate Stressor</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2965CC3A" w14:textId="65F2E355" w:rsidR="00942F3C" w:rsidRPr="00942F3C" w:rsidRDefault="00F4321F" w:rsidP="00942F3C">
            <w:pPr>
              <w:jc w:val="center"/>
              <w:rPr>
                <w:rFonts w:ascii="Arial Narrow" w:hAnsi="Arial Narrow"/>
                <w:b/>
                <w:sz w:val="22"/>
                <w:szCs w:val="22"/>
              </w:rPr>
            </w:pPr>
            <w:r>
              <w:rPr>
                <w:rFonts w:ascii="Arial Narrow" w:hAnsi="Arial Narrow"/>
                <w:b/>
                <w:sz w:val="22"/>
                <w:szCs w:val="22"/>
              </w:rPr>
              <w:t>Hat</w:t>
            </w:r>
            <w:r w:rsidR="00942F3C" w:rsidRPr="00942F3C">
              <w:rPr>
                <w:rFonts w:ascii="Arial Narrow" w:hAnsi="Arial Narrow"/>
                <w:b/>
                <w:sz w:val="22"/>
                <w:szCs w:val="22"/>
              </w:rPr>
              <w:t xml:space="preserve"> Creek</w:t>
            </w:r>
          </w:p>
        </w:tc>
        <w:tc>
          <w:tcPr>
            <w:tcW w:w="1260" w:type="dxa"/>
            <w:tcBorders>
              <w:top w:val="single" w:sz="6" w:space="0" w:color="auto"/>
              <w:left w:val="single" w:sz="6" w:space="0" w:color="auto"/>
              <w:bottom w:val="single" w:sz="6" w:space="0" w:color="auto"/>
              <w:right w:val="single" w:sz="6" w:space="0" w:color="auto"/>
            </w:tcBorders>
            <w:shd w:val="clear" w:color="auto" w:fill="E0E0E0"/>
            <w:vAlign w:val="center"/>
          </w:tcPr>
          <w:p w14:paraId="7328235E" w14:textId="04249116" w:rsidR="00942F3C" w:rsidRPr="00942F3C" w:rsidRDefault="00F4321F" w:rsidP="00942F3C">
            <w:pPr>
              <w:jc w:val="center"/>
              <w:rPr>
                <w:rFonts w:ascii="Arial Narrow" w:hAnsi="Arial Narrow"/>
                <w:b/>
                <w:sz w:val="22"/>
                <w:szCs w:val="22"/>
              </w:rPr>
            </w:pPr>
            <w:r>
              <w:rPr>
                <w:rFonts w:ascii="Arial Narrow" w:hAnsi="Arial Narrow"/>
                <w:b/>
                <w:sz w:val="22"/>
                <w:szCs w:val="22"/>
              </w:rPr>
              <w:t>Black</w:t>
            </w:r>
            <w:r w:rsidR="00942F3C" w:rsidRPr="00942F3C">
              <w:rPr>
                <w:rFonts w:ascii="Arial Narrow" w:hAnsi="Arial Narrow"/>
                <w:b/>
                <w:sz w:val="22"/>
                <w:szCs w:val="22"/>
              </w:rPr>
              <w:t xml:space="preserve"> Creek</w:t>
            </w:r>
          </w:p>
        </w:tc>
      </w:tr>
      <w:tr w:rsidR="00FC0A31" w:rsidRPr="00861070" w14:paraId="2CAF175F"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2263C119" w14:textId="3678270A" w:rsidR="00FC0A31" w:rsidRPr="00942F3C" w:rsidRDefault="00FC0A31" w:rsidP="00FC0A31">
            <w:pPr>
              <w:rPr>
                <w:rFonts w:ascii="Arial Narrow" w:hAnsi="Arial Narrow"/>
                <w:color w:val="000000"/>
                <w:sz w:val="22"/>
                <w:szCs w:val="22"/>
              </w:rPr>
            </w:pPr>
            <w:r w:rsidRPr="00942F3C">
              <w:rPr>
                <w:rFonts w:ascii="Arial Narrow" w:hAnsi="Arial Narrow"/>
                <w:color w:val="000000"/>
                <w:sz w:val="22"/>
                <w:szCs w:val="22"/>
              </w:rPr>
              <w:t>Temperature</w:t>
            </w:r>
          </w:p>
        </w:tc>
        <w:tc>
          <w:tcPr>
            <w:tcW w:w="1260" w:type="dxa"/>
            <w:tcBorders>
              <w:top w:val="single" w:sz="6" w:space="0" w:color="auto"/>
              <w:left w:val="single" w:sz="6" w:space="0" w:color="auto"/>
              <w:bottom w:val="single" w:sz="6" w:space="0" w:color="auto"/>
              <w:right w:val="single" w:sz="6" w:space="0" w:color="auto"/>
            </w:tcBorders>
            <w:shd w:val="clear" w:color="auto" w:fill="66FF66"/>
          </w:tcPr>
          <w:p w14:paraId="095AEA25" w14:textId="47C77F99" w:rsidR="00FC0A31" w:rsidRPr="00942F3C" w:rsidRDefault="00FC0A31" w:rsidP="00C13D95">
            <w:pPr>
              <w:jc w:val="center"/>
              <w:rPr>
                <w:rFonts w:ascii="Arial Narrow" w:hAnsi="Arial Narrow"/>
                <w:color w:val="000000"/>
                <w:sz w:val="22"/>
                <w:szCs w:val="22"/>
              </w:rPr>
            </w:pPr>
            <w:r>
              <w:rPr>
                <w:rFonts w:ascii="Arial Narrow" w:hAnsi="Arial Narrow"/>
                <w:sz w:val="22"/>
                <w:szCs w:val="22"/>
              </w:rPr>
              <w:t>-1</w:t>
            </w:r>
            <w:r w:rsidR="00C13D95">
              <w:rPr>
                <w:rFonts w:ascii="Arial Narrow" w:hAnsi="Arial Narrow"/>
                <w:sz w:val="22"/>
                <w:szCs w:val="22"/>
              </w:rPr>
              <w:t>5</w:t>
            </w:r>
          </w:p>
        </w:tc>
        <w:tc>
          <w:tcPr>
            <w:tcW w:w="1260" w:type="dxa"/>
            <w:tcBorders>
              <w:top w:val="single" w:sz="6" w:space="0" w:color="auto"/>
              <w:left w:val="single" w:sz="6" w:space="0" w:color="auto"/>
              <w:bottom w:val="single" w:sz="6" w:space="0" w:color="auto"/>
              <w:right w:val="single" w:sz="6" w:space="0" w:color="auto"/>
            </w:tcBorders>
            <w:shd w:val="clear" w:color="auto" w:fill="66FF66"/>
          </w:tcPr>
          <w:p w14:paraId="0F929392" w14:textId="7FE872A4" w:rsidR="00FC0A31" w:rsidRPr="00942F3C" w:rsidRDefault="00FC0A31" w:rsidP="00FC0A31">
            <w:pPr>
              <w:jc w:val="center"/>
              <w:rPr>
                <w:rFonts w:ascii="Arial Narrow" w:hAnsi="Arial Narrow"/>
                <w:color w:val="000000"/>
                <w:sz w:val="22"/>
                <w:szCs w:val="22"/>
              </w:rPr>
            </w:pPr>
            <w:r>
              <w:rPr>
                <w:rFonts w:ascii="Arial Narrow" w:hAnsi="Arial Narrow"/>
                <w:sz w:val="22"/>
                <w:szCs w:val="22"/>
              </w:rPr>
              <w:t>-</w:t>
            </w:r>
            <w:r w:rsidR="00C13D95">
              <w:rPr>
                <w:rFonts w:ascii="Arial Narrow" w:hAnsi="Arial Narrow"/>
                <w:sz w:val="22"/>
                <w:szCs w:val="22"/>
              </w:rPr>
              <w:t>15</w:t>
            </w:r>
          </w:p>
        </w:tc>
      </w:tr>
      <w:tr w:rsidR="00A84BB9" w:rsidRPr="00861070" w14:paraId="72F5FEFC"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72F2D394" w14:textId="4539ACAF" w:rsidR="00A84BB9" w:rsidRPr="00942F3C" w:rsidRDefault="00A84BB9" w:rsidP="00A84BB9">
            <w:pPr>
              <w:rPr>
                <w:rFonts w:ascii="Arial Narrow" w:hAnsi="Arial Narrow"/>
                <w:color w:val="000000"/>
                <w:sz w:val="22"/>
                <w:szCs w:val="22"/>
              </w:rPr>
            </w:pPr>
            <w:r w:rsidRPr="00942F3C">
              <w:rPr>
                <w:rFonts w:ascii="Arial Narrow" w:hAnsi="Arial Narrow"/>
                <w:color w:val="000000"/>
                <w:sz w:val="22"/>
                <w:szCs w:val="22"/>
              </w:rPr>
              <w:t>pH</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68ABCA53" w14:textId="50A29C3A" w:rsidR="00A84BB9" w:rsidRDefault="00A84BB9" w:rsidP="00A84BB9">
            <w:pPr>
              <w:jc w:val="center"/>
              <w:rPr>
                <w:rFonts w:ascii="Arial Narrow" w:hAnsi="Arial Narrow" w:cs="Calibri"/>
                <w:color w:val="000000"/>
                <w:sz w:val="22"/>
                <w:szCs w:val="22"/>
              </w:rPr>
            </w:pPr>
            <w:r>
              <w:rPr>
                <w:rFonts w:ascii="Arial Narrow" w:hAnsi="Arial Narrow" w:cs="Calibri"/>
                <w:color w:val="000000"/>
                <w:sz w:val="22"/>
                <w:szCs w:val="22"/>
              </w:rPr>
              <w:t>-18</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17DD235" w14:textId="5B2DDE53" w:rsidR="00A84BB9" w:rsidRDefault="00C13D95" w:rsidP="00A84BB9">
            <w:pPr>
              <w:jc w:val="center"/>
              <w:rPr>
                <w:rFonts w:ascii="Arial Narrow" w:hAnsi="Arial Narrow" w:cs="Calibri"/>
                <w:color w:val="000000"/>
                <w:sz w:val="22"/>
                <w:szCs w:val="22"/>
              </w:rPr>
            </w:pPr>
            <w:r>
              <w:rPr>
                <w:rFonts w:ascii="Arial Narrow" w:hAnsi="Arial Narrow" w:cs="Calibri"/>
                <w:color w:val="000000"/>
                <w:sz w:val="22"/>
                <w:szCs w:val="22"/>
              </w:rPr>
              <w:t>-16</w:t>
            </w:r>
          </w:p>
        </w:tc>
      </w:tr>
      <w:tr w:rsidR="00FC0A31" w:rsidRPr="00861070" w14:paraId="4463E69D" w14:textId="77777777" w:rsidTr="000C22FB">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42060CA" w14:textId="6366FDA6" w:rsidR="00FC0A31" w:rsidRPr="00942F3C" w:rsidRDefault="00FC0A31" w:rsidP="00FC0A31">
            <w:pPr>
              <w:rPr>
                <w:rFonts w:ascii="Arial Narrow" w:hAnsi="Arial Narrow"/>
                <w:color w:val="000000"/>
                <w:sz w:val="22"/>
                <w:szCs w:val="22"/>
              </w:rPr>
            </w:pPr>
            <w:r w:rsidRPr="00942F3C">
              <w:rPr>
                <w:rFonts w:ascii="Arial Narrow" w:hAnsi="Arial Narrow"/>
                <w:color w:val="000000"/>
                <w:sz w:val="22"/>
                <w:szCs w:val="22"/>
              </w:rPr>
              <w:t>Dissolved Oxygen</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center"/>
          </w:tcPr>
          <w:p w14:paraId="785994B3" w14:textId="282BD586" w:rsidR="00FC0A31" w:rsidRPr="00942F3C" w:rsidRDefault="005E0D39" w:rsidP="00CD7960">
            <w:pPr>
              <w:jc w:val="center"/>
              <w:rPr>
                <w:rFonts w:ascii="Arial Narrow" w:hAnsi="Arial Narrow"/>
                <w:color w:val="000000"/>
                <w:sz w:val="22"/>
                <w:szCs w:val="22"/>
              </w:rPr>
            </w:pPr>
            <w:r>
              <w:rPr>
                <w:rFonts w:ascii="Arial Narrow" w:hAnsi="Arial Narrow" w:cs="Arial"/>
                <w:sz w:val="22"/>
                <w:szCs w:val="22"/>
              </w:rPr>
              <w:t>-</w:t>
            </w:r>
            <w:r w:rsidR="00CD7960">
              <w:rPr>
                <w:rFonts w:ascii="Arial Narrow" w:hAnsi="Arial Narrow" w:cs="Arial"/>
                <w:sz w:val="22"/>
                <w:szCs w:val="22"/>
              </w:rPr>
              <w:t>20</w:t>
            </w:r>
          </w:p>
        </w:tc>
        <w:tc>
          <w:tcPr>
            <w:tcW w:w="1260" w:type="dxa"/>
            <w:tcBorders>
              <w:top w:val="single" w:sz="6" w:space="0" w:color="auto"/>
              <w:left w:val="single" w:sz="6" w:space="0" w:color="auto"/>
              <w:bottom w:val="single" w:sz="6" w:space="0" w:color="auto"/>
              <w:right w:val="single" w:sz="6" w:space="0" w:color="auto"/>
            </w:tcBorders>
            <w:shd w:val="clear" w:color="auto" w:fill="FFC000"/>
            <w:vAlign w:val="center"/>
          </w:tcPr>
          <w:p w14:paraId="6D49DA58" w14:textId="7244BA03" w:rsidR="00FC0A31" w:rsidRPr="00942F3C" w:rsidRDefault="000C22FB" w:rsidP="00FC0A31">
            <w:pPr>
              <w:jc w:val="center"/>
              <w:rPr>
                <w:rFonts w:ascii="Arial Narrow" w:hAnsi="Arial Narrow"/>
                <w:color w:val="000000"/>
                <w:sz w:val="22"/>
                <w:szCs w:val="22"/>
              </w:rPr>
            </w:pPr>
            <w:r>
              <w:rPr>
                <w:rFonts w:ascii="Arial Narrow" w:hAnsi="Arial Narrow" w:cs="Arial"/>
                <w:sz w:val="22"/>
                <w:szCs w:val="22"/>
              </w:rPr>
              <w:t>+3</w:t>
            </w:r>
          </w:p>
        </w:tc>
      </w:tr>
      <w:tr w:rsidR="00A84BB9" w:rsidRPr="00861070" w14:paraId="43A8BAF2" w14:textId="77777777" w:rsidTr="00C13D95">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4792DC71" w14:textId="77777777" w:rsidR="00A84BB9" w:rsidRPr="00942F3C" w:rsidRDefault="00A84BB9" w:rsidP="00A84BB9">
            <w:pPr>
              <w:rPr>
                <w:rFonts w:ascii="Arial Narrow" w:hAnsi="Arial Narrow"/>
                <w:color w:val="000000"/>
                <w:sz w:val="22"/>
                <w:szCs w:val="22"/>
              </w:rPr>
            </w:pPr>
            <w:r w:rsidRPr="00942F3C">
              <w:rPr>
                <w:rFonts w:ascii="Arial Narrow" w:hAnsi="Arial Narrow"/>
                <w:color w:val="000000"/>
                <w:sz w:val="22"/>
                <w:szCs w:val="22"/>
              </w:rPr>
              <w:t>Conductivity/Total Dissolved Solids</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403B9A6" w14:textId="21ED9423" w:rsidR="00A84BB9" w:rsidRPr="00942F3C" w:rsidRDefault="00CD7960" w:rsidP="00A84BB9">
            <w:pPr>
              <w:jc w:val="center"/>
              <w:rPr>
                <w:rFonts w:ascii="Arial Narrow" w:hAnsi="Arial Narrow"/>
                <w:color w:val="000000"/>
                <w:sz w:val="22"/>
                <w:szCs w:val="22"/>
              </w:rPr>
            </w:pPr>
            <w:r>
              <w:rPr>
                <w:rFonts w:ascii="Arial Narrow" w:hAnsi="Arial Narrow" w:cs="Calibri"/>
                <w:color w:val="000000"/>
                <w:sz w:val="22"/>
                <w:szCs w:val="22"/>
              </w:rPr>
              <w:t>-20</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B5A55AE" w14:textId="4FA85F81" w:rsidR="00A84BB9" w:rsidRPr="00942F3C" w:rsidRDefault="00CD7960" w:rsidP="00A84BB9">
            <w:pPr>
              <w:jc w:val="center"/>
              <w:rPr>
                <w:rFonts w:ascii="Arial Narrow" w:hAnsi="Arial Narrow"/>
                <w:color w:val="000000"/>
                <w:sz w:val="22"/>
                <w:szCs w:val="22"/>
              </w:rPr>
            </w:pPr>
            <w:r>
              <w:rPr>
                <w:rFonts w:ascii="Arial Narrow" w:hAnsi="Arial Narrow" w:cs="Calibri"/>
                <w:color w:val="000000"/>
                <w:sz w:val="22"/>
                <w:szCs w:val="22"/>
              </w:rPr>
              <w:t>-20</w:t>
            </w:r>
          </w:p>
        </w:tc>
      </w:tr>
      <w:tr w:rsidR="00CD7960" w:rsidRPr="00861070" w14:paraId="455B77D4"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B18B453" w14:textId="326CA5D9" w:rsidR="00CD7960" w:rsidRPr="00942F3C" w:rsidRDefault="00CD7960" w:rsidP="00CD7960">
            <w:pPr>
              <w:rPr>
                <w:rFonts w:ascii="Arial Narrow" w:hAnsi="Arial Narrow"/>
                <w:color w:val="000000"/>
                <w:sz w:val="22"/>
                <w:szCs w:val="22"/>
              </w:rPr>
            </w:pPr>
            <w:r w:rsidRPr="00942F3C">
              <w:rPr>
                <w:rFonts w:ascii="Arial Narrow" w:hAnsi="Arial Narrow"/>
                <w:color w:val="000000"/>
                <w:sz w:val="22"/>
                <w:szCs w:val="22"/>
              </w:rPr>
              <w:t xml:space="preserve">Dissolved Sodium </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2BE43BE" w14:textId="2CD1E4D6" w:rsidR="00CD7960" w:rsidRPr="00942F3C" w:rsidRDefault="00CD7960" w:rsidP="00CD7960">
            <w:pPr>
              <w:jc w:val="center"/>
              <w:rPr>
                <w:rFonts w:ascii="Arial Narrow" w:hAnsi="Arial Narrow"/>
                <w:color w:val="000000"/>
                <w:sz w:val="22"/>
                <w:szCs w:val="22"/>
              </w:rPr>
            </w:pPr>
            <w:r>
              <w:rPr>
                <w:rFonts w:ascii="Arial Narrow" w:hAnsi="Arial Narrow" w:cs="Calibri"/>
                <w:color w:val="000000"/>
                <w:sz w:val="22"/>
                <w:szCs w:val="22"/>
              </w:rPr>
              <w:t>-20</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0DED8695" w14:textId="6676B44F" w:rsidR="00CD7960" w:rsidRPr="00942F3C" w:rsidRDefault="00CD7960" w:rsidP="00CD7960">
            <w:pPr>
              <w:jc w:val="center"/>
              <w:rPr>
                <w:rFonts w:ascii="Arial Narrow" w:hAnsi="Arial Narrow"/>
                <w:color w:val="000000"/>
                <w:sz w:val="22"/>
                <w:szCs w:val="22"/>
              </w:rPr>
            </w:pPr>
            <w:r>
              <w:rPr>
                <w:rFonts w:ascii="Arial Narrow" w:hAnsi="Arial Narrow" w:cs="Calibri"/>
                <w:color w:val="000000"/>
                <w:sz w:val="22"/>
                <w:szCs w:val="22"/>
              </w:rPr>
              <w:t>-20</w:t>
            </w:r>
          </w:p>
        </w:tc>
      </w:tr>
      <w:tr w:rsidR="00CD7960" w:rsidRPr="00861070" w14:paraId="65DD3BB7" w14:textId="77777777" w:rsidTr="000F21E7">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8F164EC" w14:textId="6844A93E" w:rsidR="00CD7960" w:rsidRPr="00942F3C" w:rsidRDefault="00CD7960" w:rsidP="00CD7960">
            <w:pPr>
              <w:rPr>
                <w:rFonts w:ascii="Arial Narrow" w:hAnsi="Arial Narrow"/>
                <w:color w:val="000000"/>
                <w:sz w:val="22"/>
                <w:szCs w:val="22"/>
              </w:rPr>
            </w:pPr>
            <w:r>
              <w:rPr>
                <w:rFonts w:ascii="Arial Narrow" w:hAnsi="Arial Narrow"/>
                <w:color w:val="000000"/>
                <w:sz w:val="22"/>
                <w:szCs w:val="22"/>
              </w:rPr>
              <w:t>Dissolved Sulfate</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3FB99431" w14:textId="1673F7BA" w:rsidR="00CD7960" w:rsidRPr="00942F3C" w:rsidRDefault="00CD7960" w:rsidP="00CD7960">
            <w:pPr>
              <w:jc w:val="center"/>
              <w:rPr>
                <w:rFonts w:ascii="Arial Narrow" w:hAnsi="Arial Narrow" w:cs="Calibri"/>
                <w:color w:val="000000"/>
                <w:sz w:val="22"/>
                <w:szCs w:val="22"/>
              </w:rPr>
            </w:pPr>
            <w:r>
              <w:rPr>
                <w:rFonts w:ascii="Arial Narrow" w:hAnsi="Arial Narrow" w:cs="Calibri"/>
                <w:color w:val="000000"/>
                <w:sz w:val="22"/>
                <w:szCs w:val="22"/>
              </w:rPr>
              <w:t>-20</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4D76E934" w14:textId="0702E8A8" w:rsidR="00CD7960" w:rsidRPr="00942F3C" w:rsidRDefault="00CD7960" w:rsidP="00CD7960">
            <w:pPr>
              <w:jc w:val="center"/>
              <w:rPr>
                <w:rFonts w:ascii="Arial Narrow" w:hAnsi="Arial Narrow" w:cs="Calibri"/>
                <w:color w:val="000000"/>
                <w:sz w:val="22"/>
                <w:szCs w:val="22"/>
              </w:rPr>
            </w:pPr>
            <w:r>
              <w:rPr>
                <w:rFonts w:ascii="Arial Narrow" w:hAnsi="Arial Narrow" w:cs="Calibri"/>
                <w:color w:val="000000"/>
                <w:sz w:val="22"/>
                <w:szCs w:val="22"/>
              </w:rPr>
              <w:t>-20</w:t>
            </w:r>
          </w:p>
        </w:tc>
      </w:tr>
      <w:tr w:rsidR="00FC0A31" w:rsidRPr="00861070" w14:paraId="349033A8"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6110DD99" w14:textId="07CBC8ED" w:rsidR="00FC0A31" w:rsidRPr="00942F3C" w:rsidRDefault="00FC0A31" w:rsidP="00BB7F39">
            <w:pPr>
              <w:rPr>
                <w:rFonts w:ascii="Arial Narrow" w:hAnsi="Arial Narrow"/>
                <w:color w:val="000000"/>
                <w:sz w:val="22"/>
                <w:szCs w:val="22"/>
              </w:rPr>
            </w:pPr>
            <w:r w:rsidRPr="00942F3C">
              <w:rPr>
                <w:rFonts w:ascii="Arial Narrow" w:hAnsi="Arial Narrow"/>
                <w:color w:val="000000"/>
                <w:sz w:val="22"/>
                <w:szCs w:val="22"/>
              </w:rPr>
              <w:t xml:space="preserve">Dissolved Chloride </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80BF75B" w14:textId="5DF494D5" w:rsidR="00FC0A31" w:rsidRPr="00942F3C" w:rsidRDefault="00FC0A31" w:rsidP="00FC0A31">
            <w:pPr>
              <w:jc w:val="center"/>
              <w:rPr>
                <w:rFonts w:ascii="Arial Narrow" w:hAnsi="Arial Narrow"/>
                <w:color w:val="000000"/>
                <w:sz w:val="22"/>
                <w:szCs w:val="22"/>
              </w:rPr>
            </w:pPr>
            <w:r>
              <w:rPr>
                <w:rFonts w:ascii="Arial Narrow" w:hAnsi="Arial Narrow" w:cs="Calibri"/>
                <w:color w:val="000000"/>
                <w:sz w:val="22"/>
                <w:szCs w:val="22"/>
              </w:rPr>
              <w:t>-</w:t>
            </w:r>
            <w:r w:rsidR="00CD7960">
              <w:rPr>
                <w:rFonts w:ascii="Arial Narrow" w:hAnsi="Arial Narrow" w:cs="Calibri"/>
                <w:color w:val="000000"/>
                <w:sz w:val="22"/>
                <w:szCs w:val="22"/>
              </w:rPr>
              <w:t>2</w:t>
            </w:r>
            <w:r w:rsidR="00BB7F39">
              <w:rPr>
                <w:rFonts w:ascii="Arial Narrow" w:hAnsi="Arial Narrow" w:cs="Calibri"/>
                <w:color w:val="000000"/>
                <w:sz w:val="22"/>
                <w:szCs w:val="22"/>
              </w:rPr>
              <w:t>5</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1FA51A3D" w14:textId="2C39460D" w:rsidR="00FC0A31" w:rsidRPr="00942F3C" w:rsidRDefault="00BB7F39" w:rsidP="00FC0A31">
            <w:pPr>
              <w:jc w:val="center"/>
              <w:rPr>
                <w:rFonts w:ascii="Arial Narrow" w:hAnsi="Arial Narrow"/>
                <w:color w:val="000000"/>
                <w:sz w:val="22"/>
                <w:szCs w:val="22"/>
              </w:rPr>
            </w:pPr>
            <w:r>
              <w:rPr>
                <w:rFonts w:ascii="Arial Narrow" w:hAnsi="Arial Narrow" w:cs="Calibri"/>
                <w:color w:val="000000"/>
                <w:sz w:val="22"/>
                <w:szCs w:val="22"/>
              </w:rPr>
              <w:t>-</w:t>
            </w:r>
            <w:r w:rsidR="00CD7960">
              <w:rPr>
                <w:rFonts w:ascii="Arial Narrow" w:hAnsi="Arial Narrow" w:cs="Calibri"/>
                <w:color w:val="000000"/>
                <w:sz w:val="22"/>
                <w:szCs w:val="22"/>
              </w:rPr>
              <w:t>2</w:t>
            </w:r>
            <w:r>
              <w:rPr>
                <w:rFonts w:ascii="Arial Narrow" w:hAnsi="Arial Narrow" w:cs="Calibri"/>
                <w:color w:val="000000"/>
                <w:sz w:val="22"/>
                <w:szCs w:val="22"/>
              </w:rPr>
              <w:t>5</w:t>
            </w:r>
          </w:p>
        </w:tc>
      </w:tr>
      <w:tr w:rsidR="00BB7F39" w:rsidRPr="00861070" w14:paraId="3EA1A583" w14:textId="77777777" w:rsidTr="009E2698">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FCCB6B9" w14:textId="016CFDF4"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Dissolved Potassium</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2B8AA74F" w14:textId="480F0123" w:rsidR="00BB7F39" w:rsidRDefault="00654B20" w:rsidP="00CD7960">
            <w:pPr>
              <w:jc w:val="center"/>
              <w:rPr>
                <w:rFonts w:ascii="Arial Narrow" w:hAnsi="Arial Narrow" w:cs="Calibri"/>
                <w:color w:val="000000"/>
                <w:sz w:val="22"/>
                <w:szCs w:val="22"/>
              </w:rPr>
            </w:pPr>
            <w:r>
              <w:rPr>
                <w:rFonts w:ascii="Arial Narrow" w:hAnsi="Arial Narrow" w:cs="Calibri"/>
                <w:color w:val="000000"/>
                <w:sz w:val="22"/>
                <w:szCs w:val="22"/>
              </w:rPr>
              <w:t>-</w:t>
            </w:r>
            <w:r w:rsidR="00CD7960">
              <w:rPr>
                <w:rFonts w:ascii="Arial Narrow" w:hAnsi="Arial Narrow" w:cs="Calibri"/>
                <w:color w:val="000000"/>
                <w:sz w:val="22"/>
                <w:szCs w:val="22"/>
              </w:rPr>
              <w:t>17</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01413BD9" w14:textId="1F37DB1A" w:rsidR="00BB7F39" w:rsidRDefault="00654B20" w:rsidP="00CD7960">
            <w:pPr>
              <w:jc w:val="center"/>
              <w:rPr>
                <w:rFonts w:ascii="Arial Narrow" w:hAnsi="Arial Narrow" w:cs="Calibri"/>
                <w:color w:val="000000"/>
                <w:sz w:val="22"/>
                <w:szCs w:val="22"/>
              </w:rPr>
            </w:pPr>
            <w:r>
              <w:rPr>
                <w:rFonts w:ascii="Arial Narrow" w:hAnsi="Arial Narrow" w:cs="Calibri"/>
                <w:color w:val="000000"/>
                <w:sz w:val="22"/>
                <w:szCs w:val="22"/>
              </w:rPr>
              <w:t>-</w:t>
            </w:r>
            <w:r w:rsidR="00CD7960">
              <w:rPr>
                <w:rFonts w:ascii="Arial Narrow" w:hAnsi="Arial Narrow" w:cs="Calibri"/>
                <w:color w:val="000000"/>
                <w:sz w:val="22"/>
                <w:szCs w:val="22"/>
              </w:rPr>
              <w:t>9</w:t>
            </w:r>
          </w:p>
        </w:tc>
      </w:tr>
      <w:tr w:rsidR="00BB7F39" w:rsidRPr="00861070" w14:paraId="44EC7A99" w14:textId="77777777" w:rsidTr="00FC0A31">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3673D2C0" w14:textId="4C92754F"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Sediment</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16CDA36E" w14:textId="3466C933" w:rsidR="00BB7F39" w:rsidRPr="00942F3C" w:rsidRDefault="00CD7960" w:rsidP="00BB7F39">
            <w:pPr>
              <w:jc w:val="center"/>
              <w:rPr>
                <w:rFonts w:ascii="Arial Narrow" w:hAnsi="Arial Narrow"/>
                <w:color w:val="000000"/>
                <w:sz w:val="22"/>
                <w:szCs w:val="22"/>
              </w:rPr>
            </w:pPr>
            <w:r>
              <w:rPr>
                <w:rFonts w:ascii="Arial Narrow" w:hAnsi="Arial Narrow" w:cs="Calibri"/>
                <w:color w:val="000000"/>
                <w:sz w:val="22"/>
                <w:szCs w:val="22"/>
              </w:rPr>
              <w:t>+9</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5D997234" w14:textId="0DC413F9" w:rsidR="00BB7F39" w:rsidRPr="00942F3C" w:rsidRDefault="00BB7F39" w:rsidP="00CD7960">
            <w:pPr>
              <w:jc w:val="center"/>
              <w:rPr>
                <w:rFonts w:ascii="Arial Narrow" w:hAnsi="Arial Narrow"/>
                <w:color w:val="000000"/>
                <w:sz w:val="22"/>
                <w:szCs w:val="22"/>
              </w:rPr>
            </w:pPr>
            <w:r>
              <w:rPr>
                <w:rFonts w:ascii="Arial Narrow" w:hAnsi="Arial Narrow" w:cs="Calibri"/>
                <w:color w:val="000000"/>
                <w:sz w:val="22"/>
                <w:szCs w:val="22"/>
              </w:rPr>
              <w:t>+</w:t>
            </w:r>
            <w:r w:rsidRPr="00942F3C">
              <w:rPr>
                <w:rFonts w:ascii="Arial Narrow" w:hAnsi="Arial Narrow" w:cs="Calibri"/>
                <w:color w:val="000000"/>
                <w:sz w:val="22"/>
                <w:szCs w:val="22"/>
              </w:rPr>
              <w:t>2</w:t>
            </w:r>
            <w:r w:rsidR="00CD7960">
              <w:rPr>
                <w:rFonts w:ascii="Arial Narrow" w:hAnsi="Arial Narrow" w:cs="Calibri"/>
                <w:color w:val="000000"/>
                <w:sz w:val="22"/>
                <w:szCs w:val="22"/>
              </w:rPr>
              <w:t>0</w:t>
            </w:r>
          </w:p>
        </w:tc>
      </w:tr>
      <w:tr w:rsidR="00BB7F39" w:rsidRPr="00861070" w14:paraId="7C0907B9" w14:textId="77777777" w:rsidTr="00942F3C">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5CC44870" w14:textId="77777777"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Nitrogen</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440972D" w14:textId="037498DD" w:rsidR="00BB7F39" w:rsidRPr="00942F3C" w:rsidRDefault="00CD7960" w:rsidP="00BB7F39">
            <w:pPr>
              <w:jc w:val="center"/>
              <w:rPr>
                <w:rFonts w:ascii="Arial Narrow" w:hAnsi="Arial Narrow"/>
                <w:color w:val="000000"/>
                <w:sz w:val="22"/>
                <w:szCs w:val="22"/>
              </w:rPr>
            </w:pPr>
            <w:r>
              <w:rPr>
                <w:rFonts w:ascii="Arial Narrow" w:hAnsi="Arial Narrow" w:cs="Calibri"/>
                <w:color w:val="000000"/>
                <w:sz w:val="22"/>
                <w:szCs w:val="22"/>
              </w:rPr>
              <w:t>-8</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41F3A832" w14:textId="32456CB6" w:rsidR="00BB7F39" w:rsidRPr="00942F3C" w:rsidRDefault="00CD7960" w:rsidP="00BB7F39">
            <w:pPr>
              <w:jc w:val="center"/>
              <w:rPr>
                <w:rFonts w:ascii="Arial Narrow" w:hAnsi="Arial Narrow"/>
                <w:color w:val="000000"/>
                <w:sz w:val="22"/>
                <w:szCs w:val="22"/>
              </w:rPr>
            </w:pPr>
            <w:r>
              <w:rPr>
                <w:rFonts w:ascii="Arial Narrow" w:hAnsi="Arial Narrow" w:cs="Calibri"/>
                <w:color w:val="000000"/>
                <w:sz w:val="22"/>
                <w:szCs w:val="22"/>
              </w:rPr>
              <w:t>-3</w:t>
            </w:r>
          </w:p>
        </w:tc>
      </w:tr>
      <w:tr w:rsidR="00BB7F39" w:rsidRPr="00861070" w14:paraId="59451553" w14:textId="77777777" w:rsidTr="000C22FB">
        <w:trPr>
          <w:trHeight w:val="247"/>
        </w:trPr>
        <w:tc>
          <w:tcPr>
            <w:tcW w:w="4324" w:type="dxa"/>
            <w:tcBorders>
              <w:top w:val="single" w:sz="6" w:space="0" w:color="auto"/>
              <w:left w:val="single" w:sz="6" w:space="0" w:color="auto"/>
              <w:bottom w:val="single" w:sz="6" w:space="0" w:color="auto"/>
              <w:right w:val="single" w:sz="6" w:space="0" w:color="auto"/>
            </w:tcBorders>
            <w:vAlign w:val="bottom"/>
          </w:tcPr>
          <w:p w14:paraId="017A37FA" w14:textId="77777777" w:rsidR="00BB7F39" w:rsidRPr="00942F3C" w:rsidRDefault="00BB7F39" w:rsidP="00BB7F39">
            <w:pPr>
              <w:rPr>
                <w:rFonts w:ascii="Arial Narrow" w:hAnsi="Arial Narrow"/>
                <w:color w:val="000000"/>
                <w:sz w:val="22"/>
                <w:szCs w:val="22"/>
              </w:rPr>
            </w:pPr>
            <w:r w:rsidRPr="00942F3C">
              <w:rPr>
                <w:rFonts w:ascii="Arial Narrow" w:hAnsi="Arial Narrow"/>
                <w:color w:val="000000"/>
                <w:sz w:val="22"/>
                <w:szCs w:val="22"/>
              </w:rPr>
              <w:t>Phosphorus</w:t>
            </w:r>
          </w:p>
        </w:tc>
        <w:tc>
          <w:tcPr>
            <w:tcW w:w="1260" w:type="dxa"/>
            <w:tcBorders>
              <w:top w:val="single" w:sz="6" w:space="0" w:color="auto"/>
              <w:left w:val="single" w:sz="6" w:space="0" w:color="auto"/>
              <w:bottom w:val="single" w:sz="6" w:space="0" w:color="auto"/>
              <w:right w:val="single" w:sz="6" w:space="0" w:color="auto"/>
            </w:tcBorders>
            <w:shd w:val="clear" w:color="auto" w:fill="66FF66"/>
            <w:vAlign w:val="bottom"/>
          </w:tcPr>
          <w:p w14:paraId="5906FE56" w14:textId="0F1D7178" w:rsidR="00BB7F39" w:rsidRPr="00942F3C" w:rsidRDefault="00BB7F39" w:rsidP="00CD7960">
            <w:pPr>
              <w:jc w:val="center"/>
              <w:rPr>
                <w:rFonts w:ascii="Arial Narrow" w:hAnsi="Arial Narrow"/>
                <w:color w:val="000000"/>
                <w:sz w:val="22"/>
                <w:szCs w:val="22"/>
              </w:rPr>
            </w:pPr>
            <w:r>
              <w:rPr>
                <w:rFonts w:ascii="Arial Narrow" w:hAnsi="Arial Narrow" w:cs="Calibri"/>
                <w:color w:val="000000"/>
                <w:sz w:val="22"/>
                <w:szCs w:val="22"/>
              </w:rPr>
              <w:t>-</w:t>
            </w:r>
            <w:r w:rsidR="00CD7960">
              <w:rPr>
                <w:rFonts w:ascii="Arial Narrow" w:hAnsi="Arial Narrow" w:cs="Calibri"/>
                <w:color w:val="000000"/>
                <w:sz w:val="22"/>
                <w:szCs w:val="22"/>
              </w:rPr>
              <w:t>8</w:t>
            </w:r>
          </w:p>
        </w:tc>
        <w:tc>
          <w:tcPr>
            <w:tcW w:w="1260" w:type="dxa"/>
            <w:tcBorders>
              <w:top w:val="single" w:sz="6" w:space="0" w:color="auto"/>
              <w:left w:val="single" w:sz="6" w:space="0" w:color="auto"/>
              <w:bottom w:val="single" w:sz="6" w:space="0" w:color="auto"/>
              <w:right w:val="single" w:sz="6" w:space="0" w:color="auto"/>
            </w:tcBorders>
            <w:shd w:val="clear" w:color="auto" w:fill="FF5050"/>
            <w:vAlign w:val="bottom"/>
          </w:tcPr>
          <w:p w14:paraId="06172718" w14:textId="005AD771" w:rsidR="00BB7F39" w:rsidRPr="00942F3C" w:rsidRDefault="00CD7960" w:rsidP="000C22FB">
            <w:pPr>
              <w:jc w:val="center"/>
              <w:rPr>
                <w:rFonts w:ascii="Arial Narrow" w:hAnsi="Arial Narrow"/>
                <w:color w:val="000000"/>
                <w:sz w:val="22"/>
                <w:szCs w:val="22"/>
              </w:rPr>
            </w:pPr>
            <w:r>
              <w:rPr>
                <w:rFonts w:ascii="Arial Narrow" w:hAnsi="Arial Narrow" w:cs="Calibri"/>
                <w:color w:val="000000"/>
                <w:sz w:val="22"/>
                <w:szCs w:val="22"/>
              </w:rPr>
              <w:t>+</w:t>
            </w:r>
            <w:r w:rsidR="000C22FB">
              <w:rPr>
                <w:rFonts w:ascii="Arial Narrow" w:hAnsi="Arial Narrow" w:cs="Calibri"/>
                <w:color w:val="000000"/>
                <w:sz w:val="22"/>
                <w:szCs w:val="22"/>
              </w:rPr>
              <w:t>8</w:t>
            </w:r>
          </w:p>
        </w:tc>
      </w:tr>
    </w:tbl>
    <w:p w14:paraId="491D9875" w14:textId="388AD7B4" w:rsidR="005B04A9" w:rsidRDefault="005B04A9">
      <w:pPr>
        <w:spacing w:after="160" w:line="259" w:lineRule="auto"/>
        <w:rPr>
          <w:noProof/>
        </w:rPr>
      </w:pPr>
    </w:p>
    <w:p w14:paraId="50AE3134" w14:textId="3E41E55F" w:rsidR="001E0AF3" w:rsidRDefault="001E0AF3" w:rsidP="001E0AF3">
      <w:pPr>
        <w:pStyle w:val="Caption"/>
        <w:keepNext/>
      </w:pPr>
      <w:bookmarkStart w:id="175" w:name="_Ref4752564"/>
      <w:bookmarkStart w:id="176" w:name="_Toc112731596"/>
      <w:r>
        <w:t xml:space="preserve">Table </w:t>
      </w:r>
      <w:fldSimple w:instr=" STYLEREF 1 \s ">
        <w:r w:rsidR="00976F7C">
          <w:rPr>
            <w:noProof/>
          </w:rPr>
          <w:t>1</w:t>
        </w:r>
      </w:fldSimple>
      <w:r w:rsidR="00C42AFC">
        <w:noBreakHyphen/>
      </w:r>
      <w:fldSimple w:instr=" SEQ Table \* ARABIC \s 1 ">
        <w:r w:rsidR="00976F7C">
          <w:rPr>
            <w:noProof/>
          </w:rPr>
          <w:t>27</w:t>
        </w:r>
      </w:fldSimple>
      <w:bookmarkEnd w:id="175"/>
      <w:r>
        <w:t xml:space="preserve">. Non-stressors, possible stressors, and probable stressors in </w:t>
      </w:r>
      <w:r w:rsidR="00CD7960">
        <w:t>Hat</w:t>
      </w:r>
      <w:r w:rsidR="000F7CD6">
        <w:t xml:space="preserve"> and </w:t>
      </w:r>
      <w:r w:rsidR="00CD7960">
        <w:t>Black</w:t>
      </w:r>
      <w:r w:rsidR="000F7CD6">
        <w:t xml:space="preserve"> Creeks.</w:t>
      </w:r>
      <w:bookmarkEnd w:id="176"/>
    </w:p>
    <w:tbl>
      <w:tblPr>
        <w:tblW w:w="0" w:type="auto"/>
        <w:tblInd w:w="78" w:type="dxa"/>
        <w:tblLayout w:type="fixed"/>
        <w:tblLook w:val="0000" w:firstRow="0" w:lastRow="0" w:firstColumn="0" w:lastColumn="0" w:noHBand="0" w:noVBand="0"/>
      </w:tblPr>
      <w:tblGrid>
        <w:gridCol w:w="1264"/>
        <w:gridCol w:w="4140"/>
        <w:gridCol w:w="1800"/>
        <w:gridCol w:w="1800"/>
      </w:tblGrid>
      <w:tr w:rsidR="001E0AF3" w:rsidRPr="00C0579E" w14:paraId="4B41248E"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shd w:val="clear" w:color="auto" w:fill="E0E0E0"/>
            <w:vAlign w:val="center"/>
          </w:tcPr>
          <w:p w14:paraId="45A275A0"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Stream</w:t>
            </w:r>
          </w:p>
        </w:tc>
        <w:tc>
          <w:tcPr>
            <w:tcW w:w="4140" w:type="dxa"/>
            <w:tcBorders>
              <w:top w:val="single" w:sz="6" w:space="0" w:color="auto"/>
              <w:left w:val="single" w:sz="6" w:space="0" w:color="auto"/>
              <w:bottom w:val="single" w:sz="6" w:space="0" w:color="auto"/>
              <w:right w:val="single" w:sz="6" w:space="0" w:color="auto"/>
            </w:tcBorders>
            <w:shd w:val="clear" w:color="auto" w:fill="E0E0E0"/>
            <w:vAlign w:val="center"/>
          </w:tcPr>
          <w:p w14:paraId="04875DE2" w14:textId="77777777" w:rsidR="001E0AF3" w:rsidRPr="00C0579E" w:rsidRDefault="001E0AF3" w:rsidP="00CB42C3">
            <w:pPr>
              <w:jc w:val="center"/>
              <w:rPr>
                <w:rFonts w:ascii="Arial Narrow" w:hAnsi="Arial Narrow"/>
                <w:b/>
                <w:sz w:val="20"/>
                <w:szCs w:val="20"/>
              </w:rPr>
            </w:pPr>
            <w:r>
              <w:rPr>
                <w:rFonts w:ascii="Arial Narrow" w:hAnsi="Arial Narrow"/>
                <w:b/>
                <w:sz w:val="20"/>
                <w:szCs w:val="20"/>
              </w:rPr>
              <w:t>Non-Stressors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58296A03" w14:textId="77777777" w:rsidR="001E0AF3" w:rsidRDefault="001E0AF3" w:rsidP="00CB42C3">
            <w:pPr>
              <w:jc w:val="center"/>
              <w:rPr>
                <w:rFonts w:ascii="Arial Narrow" w:hAnsi="Arial Narrow"/>
                <w:b/>
                <w:sz w:val="20"/>
                <w:szCs w:val="20"/>
              </w:rPr>
            </w:pPr>
            <w:r>
              <w:rPr>
                <w:rFonts w:ascii="Arial Narrow" w:hAnsi="Arial Narrow"/>
                <w:b/>
                <w:sz w:val="20"/>
                <w:szCs w:val="20"/>
              </w:rPr>
              <w:t>Possible Stressors</w:t>
            </w:r>
          </w:p>
        </w:tc>
        <w:tc>
          <w:tcPr>
            <w:tcW w:w="1800" w:type="dxa"/>
            <w:tcBorders>
              <w:top w:val="single" w:sz="6" w:space="0" w:color="auto"/>
              <w:left w:val="single" w:sz="6" w:space="0" w:color="auto"/>
              <w:bottom w:val="single" w:sz="6" w:space="0" w:color="auto"/>
              <w:right w:val="single" w:sz="6" w:space="0" w:color="auto"/>
            </w:tcBorders>
            <w:shd w:val="clear" w:color="auto" w:fill="E0E0E0"/>
          </w:tcPr>
          <w:p w14:paraId="47D4D6CC" w14:textId="77777777" w:rsidR="001E0AF3" w:rsidRDefault="001E0AF3" w:rsidP="00CB42C3">
            <w:pPr>
              <w:jc w:val="center"/>
              <w:rPr>
                <w:rFonts w:ascii="Arial Narrow" w:hAnsi="Arial Narrow"/>
                <w:b/>
                <w:sz w:val="20"/>
                <w:szCs w:val="20"/>
              </w:rPr>
            </w:pPr>
            <w:r>
              <w:rPr>
                <w:rFonts w:ascii="Arial Narrow" w:hAnsi="Arial Narrow"/>
                <w:b/>
                <w:sz w:val="20"/>
                <w:szCs w:val="20"/>
              </w:rPr>
              <w:t>Probable Stressors</w:t>
            </w:r>
          </w:p>
        </w:tc>
      </w:tr>
      <w:tr w:rsidR="001E0AF3" w:rsidRPr="00C0579E" w14:paraId="42526096"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1D242A43" w14:textId="71D43C6B" w:rsidR="001E0AF3" w:rsidRPr="00C0579E" w:rsidRDefault="00CD7960" w:rsidP="00CB42C3">
            <w:pPr>
              <w:rPr>
                <w:rFonts w:ascii="Arial Narrow" w:hAnsi="Arial Narrow"/>
                <w:sz w:val="20"/>
                <w:szCs w:val="20"/>
              </w:rPr>
            </w:pPr>
            <w:r>
              <w:rPr>
                <w:rFonts w:ascii="Arial Narrow" w:hAnsi="Arial Narrow"/>
                <w:sz w:val="20"/>
                <w:szCs w:val="20"/>
              </w:rPr>
              <w:t xml:space="preserve">Hat </w:t>
            </w:r>
            <w:r w:rsidR="000F7CD6">
              <w:rPr>
                <w:rFonts w:ascii="Arial Narrow" w:hAnsi="Arial Narrow"/>
                <w:sz w:val="20"/>
                <w:szCs w:val="20"/>
              </w:rPr>
              <w:t>Creek</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0F761B8B" w14:textId="784D893F" w:rsidR="001E0AF3" w:rsidRPr="00C0579E" w:rsidRDefault="00E77AE0" w:rsidP="008417CF">
            <w:pPr>
              <w:rPr>
                <w:rFonts w:ascii="Arial Narrow" w:hAnsi="Arial Narrow"/>
                <w:sz w:val="20"/>
                <w:szCs w:val="20"/>
              </w:rPr>
            </w:pPr>
            <w:r>
              <w:rPr>
                <w:rFonts w:ascii="Arial Narrow" w:hAnsi="Arial Narrow"/>
                <w:sz w:val="20"/>
                <w:szCs w:val="20"/>
              </w:rPr>
              <w:t xml:space="preserve">pH, Temperature, </w:t>
            </w:r>
            <w:r w:rsidR="00CD7960" w:rsidRPr="00CD7960">
              <w:rPr>
                <w:rFonts w:ascii="Arial Narrow" w:hAnsi="Arial Narrow"/>
                <w:sz w:val="20"/>
                <w:szCs w:val="20"/>
              </w:rPr>
              <w:t xml:space="preserve">Conductivity/Total Dissolved Solids </w:t>
            </w:r>
            <w:r>
              <w:rPr>
                <w:rFonts w:ascii="Arial Narrow" w:hAnsi="Arial Narrow"/>
                <w:sz w:val="20"/>
                <w:szCs w:val="20"/>
              </w:rPr>
              <w:t>Dissolved Sodium</w:t>
            </w:r>
            <w:r w:rsidR="000F7CD6">
              <w:rPr>
                <w:rFonts w:ascii="Arial Narrow" w:hAnsi="Arial Narrow"/>
                <w:sz w:val="20"/>
                <w:szCs w:val="20"/>
              </w:rPr>
              <w:t>,</w:t>
            </w:r>
            <w:r>
              <w:rPr>
                <w:rFonts w:ascii="Arial Narrow" w:hAnsi="Arial Narrow"/>
                <w:sz w:val="20"/>
                <w:szCs w:val="20"/>
              </w:rPr>
              <w:t xml:space="preserve"> </w:t>
            </w:r>
            <w:r w:rsidR="000F7CD6">
              <w:rPr>
                <w:rFonts w:ascii="Arial Narrow" w:hAnsi="Arial Narrow"/>
                <w:sz w:val="20"/>
                <w:szCs w:val="20"/>
              </w:rPr>
              <w:t xml:space="preserve">Dissolved </w:t>
            </w:r>
            <w:r>
              <w:rPr>
                <w:rFonts w:ascii="Arial Narrow" w:hAnsi="Arial Narrow"/>
                <w:sz w:val="20"/>
                <w:szCs w:val="20"/>
              </w:rPr>
              <w:t>Sulfate, Dissolved Chloride</w:t>
            </w:r>
            <w:r w:rsidR="00BB7F39">
              <w:rPr>
                <w:rFonts w:ascii="Arial Narrow" w:hAnsi="Arial Narrow"/>
                <w:sz w:val="20"/>
                <w:szCs w:val="20"/>
              </w:rPr>
              <w:t>, Dissolved</w:t>
            </w:r>
            <w:r>
              <w:rPr>
                <w:rFonts w:ascii="Arial Narrow" w:hAnsi="Arial Narrow"/>
                <w:sz w:val="20"/>
                <w:szCs w:val="20"/>
              </w:rPr>
              <w:t xml:space="preserve"> Potassium, Nitrogen, Phosphorus, Dissolved Oxygen</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410B56BF" w14:textId="002D614F" w:rsidR="001E0AF3" w:rsidRPr="00F72A69" w:rsidRDefault="00E658A6" w:rsidP="000F7CD6">
            <w:pPr>
              <w:jc w:val="center"/>
              <w:rPr>
                <w:rFonts w:ascii="Arial Narrow" w:hAnsi="Arial Narrow"/>
                <w:sz w:val="20"/>
                <w:szCs w:val="20"/>
              </w:rPr>
            </w:pPr>
            <w:r>
              <w:rPr>
                <w:rFonts w:ascii="Arial Narrow" w:hAnsi="Arial Narrow"/>
                <w:sz w:val="20"/>
                <w:szCs w:val="20"/>
              </w:rPr>
              <w:t>NA</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6A57B89D" w14:textId="10CFCB01" w:rsidR="001E0AF3" w:rsidRDefault="001E0AF3" w:rsidP="000F7CD6">
            <w:pPr>
              <w:jc w:val="center"/>
              <w:rPr>
                <w:rFonts w:ascii="Arial Narrow" w:hAnsi="Arial Narrow"/>
                <w:sz w:val="20"/>
                <w:szCs w:val="20"/>
              </w:rPr>
            </w:pPr>
            <w:r>
              <w:rPr>
                <w:rFonts w:ascii="Arial Narrow" w:hAnsi="Arial Narrow"/>
                <w:sz w:val="20"/>
                <w:szCs w:val="20"/>
              </w:rPr>
              <w:t>Sediment</w:t>
            </w:r>
          </w:p>
        </w:tc>
      </w:tr>
      <w:tr w:rsidR="000F7CD6" w:rsidRPr="00C0579E" w14:paraId="13CB2E2D" w14:textId="77777777" w:rsidTr="000F7CD6">
        <w:trPr>
          <w:trHeight w:val="247"/>
        </w:trPr>
        <w:tc>
          <w:tcPr>
            <w:tcW w:w="1264" w:type="dxa"/>
            <w:tcBorders>
              <w:top w:val="single" w:sz="6" w:space="0" w:color="auto"/>
              <w:left w:val="single" w:sz="6" w:space="0" w:color="auto"/>
              <w:bottom w:val="single" w:sz="6" w:space="0" w:color="auto"/>
              <w:right w:val="single" w:sz="6" w:space="0" w:color="auto"/>
            </w:tcBorders>
            <w:vAlign w:val="center"/>
          </w:tcPr>
          <w:p w14:paraId="6D503680" w14:textId="0D0581E7" w:rsidR="000F7CD6" w:rsidRDefault="00CD7960" w:rsidP="000F7CD6">
            <w:pPr>
              <w:rPr>
                <w:rFonts w:ascii="Arial Narrow" w:hAnsi="Arial Narrow"/>
                <w:sz w:val="20"/>
                <w:szCs w:val="20"/>
              </w:rPr>
            </w:pPr>
            <w:r>
              <w:rPr>
                <w:rFonts w:ascii="Arial Narrow" w:hAnsi="Arial Narrow"/>
                <w:sz w:val="20"/>
                <w:szCs w:val="20"/>
              </w:rPr>
              <w:t xml:space="preserve">Black </w:t>
            </w:r>
            <w:r w:rsidR="000F7CD6">
              <w:rPr>
                <w:rFonts w:ascii="Arial Narrow" w:hAnsi="Arial Narrow"/>
                <w:sz w:val="20"/>
                <w:szCs w:val="20"/>
              </w:rPr>
              <w:t>Creek</w:t>
            </w:r>
          </w:p>
        </w:tc>
        <w:tc>
          <w:tcPr>
            <w:tcW w:w="4140" w:type="dxa"/>
            <w:tcBorders>
              <w:top w:val="single" w:sz="6" w:space="0" w:color="auto"/>
              <w:left w:val="single" w:sz="6" w:space="0" w:color="auto"/>
              <w:bottom w:val="single" w:sz="6" w:space="0" w:color="auto"/>
              <w:right w:val="single" w:sz="6" w:space="0" w:color="auto"/>
            </w:tcBorders>
            <w:shd w:val="clear" w:color="auto" w:fill="66FF66"/>
            <w:vAlign w:val="center"/>
          </w:tcPr>
          <w:p w14:paraId="3947CECD" w14:textId="490A5195" w:rsidR="000F7CD6" w:rsidRPr="00C0579E" w:rsidRDefault="000F7CD6" w:rsidP="000C22FB">
            <w:pPr>
              <w:rPr>
                <w:rFonts w:ascii="Arial Narrow" w:hAnsi="Arial Narrow"/>
                <w:sz w:val="20"/>
                <w:szCs w:val="20"/>
              </w:rPr>
            </w:pPr>
            <w:r>
              <w:rPr>
                <w:rFonts w:ascii="Arial Narrow" w:hAnsi="Arial Narrow"/>
                <w:sz w:val="20"/>
                <w:szCs w:val="20"/>
              </w:rPr>
              <w:t>pH, Temperature,</w:t>
            </w:r>
            <w:r w:rsidR="00CD7960">
              <w:rPr>
                <w:rFonts w:ascii="Arial Narrow" w:hAnsi="Arial Narrow"/>
                <w:sz w:val="20"/>
                <w:szCs w:val="20"/>
              </w:rPr>
              <w:t xml:space="preserve"> Conductivity/Total Dissolved Solids</w:t>
            </w:r>
            <w:r>
              <w:rPr>
                <w:rFonts w:ascii="Arial Narrow" w:hAnsi="Arial Narrow"/>
                <w:sz w:val="20"/>
                <w:szCs w:val="20"/>
              </w:rPr>
              <w:t xml:space="preserve"> Dissolved Sodium, </w:t>
            </w:r>
            <w:r w:rsidR="000C5170">
              <w:rPr>
                <w:rFonts w:ascii="Arial Narrow" w:hAnsi="Arial Narrow"/>
                <w:sz w:val="20"/>
                <w:szCs w:val="20"/>
              </w:rPr>
              <w:t xml:space="preserve">Dissolved Sulfate, </w:t>
            </w:r>
            <w:r>
              <w:rPr>
                <w:rFonts w:ascii="Arial Narrow" w:hAnsi="Arial Narrow"/>
                <w:sz w:val="20"/>
                <w:szCs w:val="20"/>
              </w:rPr>
              <w:t>Dissolved Chloride</w:t>
            </w:r>
            <w:r w:rsidR="00BB7F39">
              <w:rPr>
                <w:rFonts w:ascii="Arial Narrow" w:hAnsi="Arial Narrow"/>
                <w:sz w:val="20"/>
                <w:szCs w:val="20"/>
              </w:rPr>
              <w:t>, Dissolved</w:t>
            </w:r>
            <w:r>
              <w:rPr>
                <w:rFonts w:ascii="Arial Narrow" w:hAnsi="Arial Narrow"/>
                <w:sz w:val="20"/>
                <w:szCs w:val="20"/>
              </w:rPr>
              <w:t xml:space="preserve"> Potassium, Nitrogen</w:t>
            </w:r>
          </w:p>
        </w:tc>
        <w:tc>
          <w:tcPr>
            <w:tcW w:w="1800" w:type="dxa"/>
            <w:tcBorders>
              <w:top w:val="single" w:sz="6" w:space="0" w:color="auto"/>
              <w:left w:val="single" w:sz="6" w:space="0" w:color="auto"/>
              <w:bottom w:val="single" w:sz="6" w:space="0" w:color="auto"/>
              <w:right w:val="single" w:sz="6" w:space="0" w:color="auto"/>
            </w:tcBorders>
            <w:shd w:val="clear" w:color="auto" w:fill="FFC000"/>
            <w:vAlign w:val="center"/>
          </w:tcPr>
          <w:p w14:paraId="1F579F03" w14:textId="5FF8D491" w:rsidR="000F7CD6" w:rsidRDefault="000C22FB" w:rsidP="000F21E7">
            <w:pPr>
              <w:ind w:left="76" w:hanging="76"/>
              <w:jc w:val="center"/>
              <w:rPr>
                <w:rFonts w:ascii="Arial Narrow" w:hAnsi="Arial Narrow"/>
                <w:sz w:val="20"/>
                <w:szCs w:val="20"/>
              </w:rPr>
            </w:pPr>
            <w:r>
              <w:rPr>
                <w:rFonts w:ascii="Arial Narrow" w:hAnsi="Arial Narrow"/>
                <w:sz w:val="20"/>
                <w:szCs w:val="20"/>
              </w:rPr>
              <w:t>Dissolved oxygen</w:t>
            </w:r>
          </w:p>
        </w:tc>
        <w:tc>
          <w:tcPr>
            <w:tcW w:w="1800" w:type="dxa"/>
            <w:tcBorders>
              <w:top w:val="single" w:sz="6" w:space="0" w:color="auto"/>
              <w:left w:val="single" w:sz="6" w:space="0" w:color="auto"/>
              <w:bottom w:val="single" w:sz="6" w:space="0" w:color="auto"/>
              <w:right w:val="single" w:sz="6" w:space="0" w:color="auto"/>
            </w:tcBorders>
            <w:shd w:val="clear" w:color="auto" w:fill="FF5050"/>
            <w:vAlign w:val="center"/>
          </w:tcPr>
          <w:p w14:paraId="22578D0F" w14:textId="5B65A2FE" w:rsidR="000F7CD6" w:rsidRDefault="000F7CD6" w:rsidP="000F7CD6">
            <w:pPr>
              <w:jc w:val="center"/>
              <w:rPr>
                <w:rFonts w:ascii="Arial Narrow" w:hAnsi="Arial Narrow"/>
                <w:sz w:val="20"/>
                <w:szCs w:val="20"/>
              </w:rPr>
            </w:pPr>
            <w:r>
              <w:rPr>
                <w:rFonts w:ascii="Arial Narrow" w:hAnsi="Arial Narrow"/>
                <w:sz w:val="20"/>
                <w:szCs w:val="20"/>
              </w:rPr>
              <w:t>Sediment</w:t>
            </w:r>
            <w:r w:rsidR="000C22FB">
              <w:rPr>
                <w:rFonts w:ascii="Arial Narrow" w:hAnsi="Arial Narrow"/>
                <w:sz w:val="20"/>
                <w:szCs w:val="20"/>
              </w:rPr>
              <w:br/>
              <w:t>Phosphorus</w:t>
            </w:r>
          </w:p>
        </w:tc>
      </w:tr>
    </w:tbl>
    <w:p w14:paraId="68767669" w14:textId="77777777" w:rsidR="00841327" w:rsidRDefault="00841327" w:rsidP="00841327">
      <w:pPr>
        <w:pStyle w:val="BlockText"/>
        <w:rPr>
          <w:highlight w:val="yellow"/>
        </w:rPr>
      </w:pPr>
    </w:p>
    <w:p w14:paraId="23A976C2" w14:textId="77777777" w:rsidR="007C5E4A" w:rsidRPr="007C5E4A" w:rsidRDefault="007C5E4A" w:rsidP="006D35BF">
      <w:pPr>
        <w:pStyle w:val="Heading3"/>
      </w:pPr>
      <w:bookmarkStart w:id="177" w:name="_Toc112731531"/>
      <w:r w:rsidRPr="007C5E4A">
        <w:t>C</w:t>
      </w:r>
      <w:r>
        <w:t>ontributing Factors</w:t>
      </w:r>
      <w:bookmarkEnd w:id="177"/>
    </w:p>
    <w:p w14:paraId="373DB76F" w14:textId="12ADE5F8" w:rsidR="002072B1" w:rsidRDefault="00747D1F" w:rsidP="002072B1">
      <w:pPr>
        <w:pStyle w:val="BlockText"/>
      </w:pPr>
      <w:r>
        <w:t xml:space="preserve">In addition to </w:t>
      </w:r>
      <w:r w:rsidR="00677CBE">
        <w:t>sediment</w:t>
      </w:r>
      <w:r>
        <w:t xml:space="preserve">, there are </w:t>
      </w:r>
      <w:r w:rsidR="00677CBE">
        <w:t>other factors contributing to the</w:t>
      </w:r>
      <w:r>
        <w:t xml:space="preserve"> impairments</w:t>
      </w:r>
      <w:r w:rsidR="00677CBE">
        <w:t xml:space="preserve"> in </w:t>
      </w:r>
      <w:r w:rsidR="00CD7960">
        <w:t>Hat and Black</w:t>
      </w:r>
      <w:r w:rsidR="00677CBE">
        <w:t xml:space="preserve"> Creeks</w:t>
      </w:r>
      <w:r>
        <w:t xml:space="preserve">. The TMDL may not directly address these conditions, but they should be considered when implementing or evaluating the success of the TMDL. </w:t>
      </w:r>
    </w:p>
    <w:p w14:paraId="55B2F7B0" w14:textId="77777777" w:rsidR="00747D1F" w:rsidRPr="003A0451" w:rsidRDefault="00747D1F" w:rsidP="00747D1F">
      <w:pPr>
        <w:pStyle w:val="Heading4"/>
      </w:pPr>
      <w:bookmarkStart w:id="178" w:name="_Toc112731532"/>
      <w:r>
        <w:t xml:space="preserve">Historic </w:t>
      </w:r>
      <w:r w:rsidR="000618E1">
        <w:t>Land Disturbance</w:t>
      </w:r>
      <w:bookmarkEnd w:id="178"/>
    </w:p>
    <w:p w14:paraId="4DD4F706" w14:textId="759147E4" w:rsidR="00747D1F" w:rsidRPr="000761FC" w:rsidRDefault="00747D1F" w:rsidP="00747D1F">
      <w:pPr>
        <w:pStyle w:val="BlockText"/>
      </w:pPr>
      <w:r>
        <w:t xml:space="preserve">The </w:t>
      </w:r>
      <w:r w:rsidR="000618E1">
        <w:t xml:space="preserve">widespread deforestation and intensive </w:t>
      </w:r>
      <w:r>
        <w:t xml:space="preserve">agriculture </w:t>
      </w:r>
      <w:r w:rsidR="000618E1">
        <w:t xml:space="preserve">using </w:t>
      </w:r>
      <w:r>
        <w:t xml:space="preserve">poor row crop farming practices of the 1820-1930s in the </w:t>
      </w:r>
      <w:r w:rsidR="00B81ADE">
        <w:t>valley</w:t>
      </w:r>
      <w:r>
        <w:t xml:space="preserve"> </w:t>
      </w:r>
      <w:r w:rsidR="004D4D4F">
        <w:t>r</w:t>
      </w:r>
      <w:r>
        <w:t xml:space="preserve">egion have produced a legacy of accumulated sediment in valley bottoms that characterize </w:t>
      </w:r>
      <w:r w:rsidR="00B81ADE">
        <w:t>valley</w:t>
      </w:r>
      <w:r>
        <w:t xml:space="preserve"> streams. In a </w:t>
      </w:r>
      <w:r w:rsidR="004D4D4F">
        <w:t>p</w:t>
      </w:r>
      <w:r>
        <w:t xml:space="preserve">iedmont stream in Georgia, Jackson </w:t>
      </w:r>
      <w:r w:rsidRPr="00633065">
        <w:rPr>
          <w:i/>
        </w:rPr>
        <w:t>et al.</w:t>
      </w:r>
      <w:r>
        <w:t xml:space="preserve"> (2005) estimated that the volume of stored sediment in the floodplain from the agricultural era (1820-1930) exceeded current sediment export rates in the watershed by 6</w:t>
      </w:r>
      <w:r w:rsidR="00FE7FE4">
        <w:t>,</w:t>
      </w:r>
      <w:r>
        <w:t>000-10</w:t>
      </w:r>
      <w:r w:rsidR="00FE7FE4">
        <w:t>,</w:t>
      </w:r>
      <w:r>
        <w:t xml:space="preserve">000 times, meaning </w:t>
      </w:r>
      <w:r>
        <w:lastRenderedPageBreak/>
        <w:t xml:space="preserve">that it may take millennia to remove stored sediment from this era. The current geomorphology of </w:t>
      </w:r>
      <w:r w:rsidR="004D4D4F">
        <w:t>p</w:t>
      </w:r>
      <w:r>
        <w:t xml:space="preserve">iedmont streams is dominated by this process of slowly excavating historically deposited floodplain sediments through channel migration and streambank erosion. This process is evidenced by stream channels that are highly incised, streambanks that are steep and unstable, and streambeds composed of loose and highly mobile sands. This legacy contributes to current sediment loads and stream habitat conditions.  </w:t>
      </w:r>
    </w:p>
    <w:p w14:paraId="7E158415" w14:textId="77777777" w:rsidR="00747D1F" w:rsidRPr="003A0451" w:rsidRDefault="00747D1F" w:rsidP="00747D1F">
      <w:pPr>
        <w:pStyle w:val="Heading4"/>
      </w:pPr>
      <w:bookmarkStart w:id="179" w:name="_Toc112731533"/>
      <w:r>
        <w:t>Historic Dams</w:t>
      </w:r>
      <w:bookmarkEnd w:id="179"/>
    </w:p>
    <w:p w14:paraId="0BAEFEEF" w14:textId="4150B36B" w:rsidR="00E16E06" w:rsidRDefault="004D4D4F" w:rsidP="00E16E06">
      <w:pPr>
        <w:widowControl w:val="0"/>
        <w:autoSpaceDE w:val="0"/>
        <w:autoSpaceDN w:val="0"/>
        <w:adjustRightInd w:val="0"/>
        <w:spacing w:before="120" w:after="120" w:line="360" w:lineRule="auto"/>
        <w:jc w:val="both"/>
        <w:rPr>
          <w:noProof/>
        </w:rPr>
      </w:pPr>
      <w:r>
        <w:rPr>
          <w:noProof/>
        </w:rPr>
        <w:t xml:space="preserve">In addition to historic forest clearing and intensive agriculture in the </w:t>
      </w:r>
      <w:r w:rsidR="00B81ADE">
        <w:rPr>
          <w:noProof/>
        </w:rPr>
        <w:t>valley</w:t>
      </w:r>
      <w:r>
        <w:rPr>
          <w:noProof/>
        </w:rPr>
        <w:t xml:space="preserve"> region, Walter and Merritts (2008) suggest that the presence of historic mill dams significantly contributed to the present morphology of streams in the region and resulting sediment loads. The construction of mill dams in the mid-atlantic piedmont</w:t>
      </w:r>
      <w:r w:rsidR="00747D1F">
        <w:rPr>
          <w:noProof/>
        </w:rPr>
        <w:t xml:space="preserve"> </w:t>
      </w:r>
      <w:r>
        <w:rPr>
          <w:noProof/>
        </w:rPr>
        <w:t>was pervasive in the 17</w:t>
      </w:r>
      <w:r w:rsidRPr="004D4D4F">
        <w:rPr>
          <w:noProof/>
          <w:vertAlign w:val="superscript"/>
        </w:rPr>
        <w:t>th</w:t>
      </w:r>
      <w:r>
        <w:rPr>
          <w:noProof/>
        </w:rPr>
        <w:t xml:space="preserve"> to 19</w:t>
      </w:r>
      <w:r w:rsidRPr="004D4D4F">
        <w:rPr>
          <w:noProof/>
          <w:vertAlign w:val="superscript"/>
        </w:rPr>
        <w:t>th</w:t>
      </w:r>
      <w:r>
        <w:rPr>
          <w:noProof/>
        </w:rPr>
        <w:t xml:space="preserve"> century, with </w:t>
      </w:r>
      <w:r w:rsidR="00802CC4">
        <w:rPr>
          <w:noProof/>
        </w:rPr>
        <w:t xml:space="preserve">more than 5465 mills being recorded on the 1840 Virginia census (U.S. Department of State, 1841). </w:t>
      </w:r>
      <w:r w:rsidR="00AC0AF0">
        <w:rPr>
          <w:noProof/>
        </w:rPr>
        <w:t xml:space="preserve">According to </w:t>
      </w:r>
      <w:r w:rsidR="00802CC4">
        <w:rPr>
          <w:noProof/>
        </w:rPr>
        <w:t>Walter and Merritts (2008)</w:t>
      </w:r>
      <w:r w:rsidR="00AC0AF0">
        <w:rPr>
          <w:noProof/>
        </w:rPr>
        <w:t xml:space="preserve">, prior to European settlement, streams throughout the mid-Atlantic were </w:t>
      </w:r>
      <w:r w:rsidR="00531585">
        <w:rPr>
          <w:noProof/>
        </w:rPr>
        <w:t>primarily small, low energy waterbodies surrounded by vegetated wetlands that served</w:t>
      </w:r>
      <w:r w:rsidR="00AC0AF0">
        <w:rPr>
          <w:noProof/>
        </w:rPr>
        <w:t xml:space="preserve"> as </w:t>
      </w:r>
      <w:r w:rsidR="00531585">
        <w:rPr>
          <w:noProof/>
        </w:rPr>
        <w:t xml:space="preserve">organic </w:t>
      </w:r>
      <w:r w:rsidR="00AC0AF0">
        <w:rPr>
          <w:noProof/>
        </w:rPr>
        <w:t>carbon sinks</w:t>
      </w:r>
      <w:r w:rsidR="00531585">
        <w:rPr>
          <w:noProof/>
        </w:rPr>
        <w:t xml:space="preserve"> and accumulated very little sediment</w:t>
      </w:r>
      <w:r w:rsidR="00AC0AF0">
        <w:rPr>
          <w:noProof/>
        </w:rPr>
        <w:t>.  Walter and Merritts</w:t>
      </w:r>
      <w:r w:rsidR="00531585">
        <w:rPr>
          <w:noProof/>
        </w:rPr>
        <w:t xml:space="preserve"> suggest that the construction</w:t>
      </w:r>
      <w:r w:rsidR="00802CC4">
        <w:rPr>
          <w:noProof/>
        </w:rPr>
        <w:t xml:space="preserve"> of these dams </w:t>
      </w:r>
      <w:r w:rsidR="00531585">
        <w:rPr>
          <w:noProof/>
        </w:rPr>
        <w:t xml:space="preserve">following Eurpoean settlement </w:t>
      </w:r>
      <w:r w:rsidR="00802CC4">
        <w:rPr>
          <w:noProof/>
        </w:rPr>
        <w:t>created backwater effects throughout 1</w:t>
      </w:r>
      <w:r w:rsidR="00802CC4" w:rsidRPr="00802CC4">
        <w:rPr>
          <w:noProof/>
          <w:vertAlign w:val="superscript"/>
        </w:rPr>
        <w:t>st</w:t>
      </w:r>
      <w:r w:rsidR="00802CC4">
        <w:rPr>
          <w:noProof/>
        </w:rPr>
        <w:t xml:space="preserve"> through 3</w:t>
      </w:r>
      <w:r w:rsidR="00802CC4" w:rsidRPr="00802CC4">
        <w:rPr>
          <w:noProof/>
          <w:vertAlign w:val="superscript"/>
        </w:rPr>
        <w:t>rd</w:t>
      </w:r>
      <w:r w:rsidR="00802CC4">
        <w:rPr>
          <w:noProof/>
        </w:rPr>
        <w:t xml:space="preserve"> order s</w:t>
      </w:r>
      <w:r w:rsidR="00D565AF">
        <w:rPr>
          <w:noProof/>
        </w:rPr>
        <w:t xml:space="preserve">treams in the region. In combination with high erosion rates from forest clearing and agriculture, the slowed water velocities behind dams produced excessive sedimentation in stream valleys. Walter and Merritts estimated as much as 1 to 5 meters of sediment </w:t>
      </w:r>
      <w:r w:rsidR="00AC0AF0">
        <w:rPr>
          <w:noProof/>
        </w:rPr>
        <w:t>was accumulated behind these dams, with deposits extending</w:t>
      </w:r>
      <w:r w:rsidR="00D565AF">
        <w:rPr>
          <w:noProof/>
        </w:rPr>
        <w:t xml:space="preserve"> 1 to 3 km upstream. As most mill dams were breached in the mid 20</w:t>
      </w:r>
      <w:r w:rsidR="00D565AF" w:rsidRPr="00D565AF">
        <w:rPr>
          <w:noProof/>
          <w:vertAlign w:val="superscript"/>
        </w:rPr>
        <w:t>th</w:t>
      </w:r>
      <w:r w:rsidR="00D565AF">
        <w:rPr>
          <w:noProof/>
        </w:rPr>
        <w:t xml:space="preserve"> century, streams began to down-cut and erode through the deposited material, leaving the highly incised stream channels with steep</w:t>
      </w:r>
      <w:r w:rsidR="00D80FA0">
        <w:rPr>
          <w:noProof/>
        </w:rPr>
        <w:t>,</w:t>
      </w:r>
      <w:r w:rsidR="00D565AF">
        <w:rPr>
          <w:noProof/>
        </w:rPr>
        <w:t xml:space="preserve"> unstable stre</w:t>
      </w:r>
      <w:r w:rsidR="00E16E06">
        <w:rPr>
          <w:noProof/>
        </w:rPr>
        <w:t>ambanks that we observe today.</w:t>
      </w:r>
    </w:p>
    <w:p w14:paraId="583B07CD" w14:textId="77777777" w:rsidR="00E16E06" w:rsidRPr="000B0088" w:rsidRDefault="00E16E06" w:rsidP="00E16E06">
      <w:pPr>
        <w:pStyle w:val="Heading4"/>
      </w:pPr>
      <w:bookmarkStart w:id="180" w:name="_Toc53643238"/>
      <w:bookmarkStart w:id="181" w:name="_Toc112731534"/>
      <w:r w:rsidRPr="000B0088">
        <w:t>Existing Impoundments</w:t>
      </w:r>
      <w:bookmarkEnd w:id="180"/>
      <w:bookmarkEnd w:id="181"/>
    </w:p>
    <w:p w14:paraId="6BA71717" w14:textId="0E7A6560" w:rsidR="00E16E06" w:rsidRDefault="00E16E06" w:rsidP="00E16E06">
      <w:pPr>
        <w:pStyle w:val="BlockText"/>
        <w:rPr>
          <w:noProof/>
        </w:rPr>
      </w:pPr>
      <w:r>
        <w:rPr>
          <w:noProof/>
        </w:rPr>
        <w:t xml:space="preserve">There </w:t>
      </w:r>
      <w:r w:rsidR="00060989">
        <w:rPr>
          <w:noProof/>
        </w:rPr>
        <w:t>i</w:t>
      </w:r>
      <w:r w:rsidR="00493619">
        <w:rPr>
          <w:noProof/>
        </w:rPr>
        <w:t>s a 6-acre</w:t>
      </w:r>
      <w:r w:rsidR="00060989">
        <w:rPr>
          <w:noProof/>
        </w:rPr>
        <w:t xml:space="preserve"> impoundment</w:t>
      </w:r>
      <w:r>
        <w:rPr>
          <w:noProof/>
        </w:rPr>
        <w:t xml:space="preserve"> </w:t>
      </w:r>
      <w:r w:rsidR="0075143F">
        <w:rPr>
          <w:noProof/>
        </w:rPr>
        <w:t xml:space="preserve">located at the Nelson County STP, approximately 130 meters upstream DEQ monitoring station 2-BKC001.55 in the </w:t>
      </w:r>
      <w:r w:rsidR="0057119D">
        <w:rPr>
          <w:noProof/>
        </w:rPr>
        <w:t xml:space="preserve"> </w:t>
      </w:r>
      <w:r w:rsidR="00060989">
        <w:rPr>
          <w:noProof/>
        </w:rPr>
        <w:t xml:space="preserve">Black </w:t>
      </w:r>
      <w:r w:rsidR="0057119D">
        <w:rPr>
          <w:noProof/>
        </w:rPr>
        <w:t xml:space="preserve">Creek watershed.  </w:t>
      </w:r>
      <w:r>
        <w:rPr>
          <w:noProof/>
        </w:rPr>
        <w:t xml:space="preserve">The process of damming a </w:t>
      </w:r>
      <w:r w:rsidR="0057119D">
        <w:rPr>
          <w:noProof/>
        </w:rPr>
        <w:t xml:space="preserve">stream </w:t>
      </w:r>
      <w:r>
        <w:rPr>
          <w:noProof/>
        </w:rPr>
        <w:t xml:space="preserve">and creating a lake inherently alters the ecology of the stream by changing flow regimes, temperature regimes, and nutrient and organic matter dynamics. This shifts the benthic macroinvertebrate community downstream from a shredder and scraper dominated community that relies on riparian leaf input and periphyton growth to a filterer and collector community that </w:t>
      </w:r>
      <w:r>
        <w:rPr>
          <w:noProof/>
        </w:rPr>
        <w:lastRenderedPageBreak/>
        <w:t xml:space="preserve">relies on suspended and deposited organic matter and nutrients.  </w:t>
      </w:r>
      <w:r w:rsidR="00493619">
        <w:rPr>
          <w:noProof/>
        </w:rPr>
        <w:t>Additionally, the presence of an impoundment may result in lower dissolved oxygen concentrations.  Water temperature and nutrient dynamics both play a role in this process.  Impoundments can often trap nutrients from upstream drainage areas, resulting in increased algal growth and lower dissolved oxygen concentrations</w:t>
      </w:r>
      <w:r w:rsidR="003161CD">
        <w:rPr>
          <w:noProof/>
        </w:rPr>
        <w:t>.  Water temperatures are often higher in the upper reaches of impoundments due to increased surface area available for warming.  Since warmer water holds less oxygen than cooler water, this may exacerbate dissolved oxygen deficiencies in impoundments.  This is particularly problematic when water is discharged from the top of an impou</w:t>
      </w:r>
      <w:r w:rsidR="007A3329">
        <w:rPr>
          <w:noProof/>
        </w:rPr>
        <w:t>ndment rather than an outlet se</w:t>
      </w:r>
      <w:r w:rsidR="003161CD">
        <w:rPr>
          <w:noProof/>
        </w:rPr>
        <w:t>veral feet below the surface where temperatures are lower.</w:t>
      </w:r>
    </w:p>
    <w:p w14:paraId="64F8CE7E" w14:textId="11483B7B" w:rsidR="007C5E4A" w:rsidRPr="007C5E4A" w:rsidRDefault="007C5E4A" w:rsidP="006D35BF">
      <w:pPr>
        <w:pStyle w:val="Heading3"/>
      </w:pPr>
      <w:bookmarkStart w:id="182" w:name="_Toc112731535"/>
      <w:r w:rsidRPr="007C5E4A">
        <w:t xml:space="preserve">Causal </w:t>
      </w:r>
      <w:r>
        <w:t>Pathways</w:t>
      </w:r>
      <w:bookmarkEnd w:id="182"/>
    </w:p>
    <w:p w14:paraId="467F1A99" w14:textId="022C68CE" w:rsidR="00F71B94" w:rsidRDefault="008C1832" w:rsidP="008C1832">
      <w:pPr>
        <w:pStyle w:val="BlockText"/>
      </w:pPr>
      <w:r w:rsidRPr="00A7435B">
        <w:t xml:space="preserve">Based on the observed data and </w:t>
      </w:r>
      <w:r w:rsidR="00A7435B">
        <w:t>causal analysis</w:t>
      </w:r>
      <w:r w:rsidR="00F71B94">
        <w:t xml:space="preserve">, </w:t>
      </w:r>
      <w:r w:rsidRPr="00A7435B">
        <w:t>conceptual model</w:t>
      </w:r>
      <w:r w:rsidR="00F71B94">
        <w:t>s were</w:t>
      </w:r>
      <w:r w:rsidRPr="00A7435B">
        <w:t xml:space="preserve"> developed to describe the causal relationships between the source</w:t>
      </w:r>
      <w:r w:rsidR="00A7435B">
        <w:t>s</w:t>
      </w:r>
      <w:r w:rsidRPr="00A7435B">
        <w:t xml:space="preserve"> of the impairment, the probable stressor</w:t>
      </w:r>
      <w:r w:rsidR="00F71B94">
        <w:t>s</w:t>
      </w:r>
      <w:r w:rsidRPr="00A7435B">
        <w:t xml:space="preserve">, and the observed loss of benthic macroinvertebrates.  </w:t>
      </w:r>
      <w:r w:rsidR="00BE3ACA">
        <w:fldChar w:fldCharType="begin"/>
      </w:r>
      <w:r w:rsidR="00BE3ACA">
        <w:instrText xml:space="preserve"> REF _Ref155750863 \h </w:instrText>
      </w:r>
      <w:r w:rsidR="00BE3ACA">
        <w:fldChar w:fldCharType="separate"/>
      </w:r>
      <w:r w:rsidR="00976F7C" w:rsidRPr="00A7435B">
        <w:t xml:space="preserve">Figure </w:t>
      </w:r>
      <w:r w:rsidR="00976F7C">
        <w:rPr>
          <w:noProof/>
        </w:rPr>
        <w:t>1</w:t>
      </w:r>
      <w:r w:rsidR="00976F7C">
        <w:noBreakHyphen/>
      </w:r>
      <w:r w:rsidR="00976F7C">
        <w:rPr>
          <w:noProof/>
        </w:rPr>
        <w:t>30</w:t>
      </w:r>
      <w:r w:rsidR="00BE3ACA">
        <w:fldChar w:fldCharType="end"/>
      </w:r>
      <w:r w:rsidR="00BE3ACA">
        <w:t xml:space="preserve"> </w:t>
      </w:r>
      <w:r w:rsidR="00B2476A">
        <w:softHyphen/>
      </w:r>
      <w:r w:rsidR="00B2476A">
        <w:softHyphen/>
      </w:r>
      <w:r w:rsidRPr="00A7435B">
        <w:t xml:space="preserve">shows the conceptual model for </w:t>
      </w:r>
      <w:r w:rsidR="001415F5">
        <w:t xml:space="preserve">sediment impacts in </w:t>
      </w:r>
      <w:r w:rsidR="00060989">
        <w:t>Hat and Black</w:t>
      </w:r>
      <w:r w:rsidR="00390584">
        <w:t xml:space="preserve"> Creeks</w:t>
      </w:r>
      <w:r w:rsidR="00F71B94">
        <w:t xml:space="preserve">, and </w:t>
      </w:r>
      <w:r w:rsidR="000D2B85">
        <w:rPr>
          <w:highlight w:val="yellow"/>
        </w:rPr>
        <w:fldChar w:fldCharType="begin"/>
      </w:r>
      <w:r w:rsidR="000D2B85">
        <w:instrText xml:space="preserve"> REF _Ref109133061 \h </w:instrText>
      </w:r>
      <w:r w:rsidR="000D2B85">
        <w:rPr>
          <w:highlight w:val="yellow"/>
        </w:rPr>
      </w:r>
      <w:r w:rsidR="000D2B85">
        <w:rPr>
          <w:highlight w:val="yellow"/>
        </w:rPr>
        <w:fldChar w:fldCharType="separate"/>
      </w:r>
      <w:r w:rsidR="00976F7C">
        <w:t xml:space="preserve">Figure </w:t>
      </w:r>
      <w:r w:rsidR="00976F7C">
        <w:rPr>
          <w:noProof/>
        </w:rPr>
        <w:t>1</w:t>
      </w:r>
      <w:r w:rsidR="00976F7C">
        <w:noBreakHyphen/>
      </w:r>
      <w:r w:rsidR="00976F7C">
        <w:rPr>
          <w:noProof/>
        </w:rPr>
        <w:t>31</w:t>
      </w:r>
      <w:r w:rsidR="000D2B85">
        <w:rPr>
          <w:highlight w:val="yellow"/>
        </w:rPr>
        <w:fldChar w:fldCharType="end"/>
      </w:r>
      <w:r w:rsidR="000D2B85">
        <w:t xml:space="preserve"> </w:t>
      </w:r>
      <w:r w:rsidR="00F71B94">
        <w:t>shows the conceptual model for phosphorus impacts in Black Creek</w:t>
      </w:r>
      <w:r w:rsidRPr="00A7435B">
        <w:t xml:space="preserve">.  </w:t>
      </w:r>
    </w:p>
    <w:p w14:paraId="38169822" w14:textId="606217AA" w:rsidR="008C1832" w:rsidRPr="00A7435B" w:rsidRDefault="008C1832" w:rsidP="008C1832">
      <w:pPr>
        <w:pStyle w:val="BlockText"/>
      </w:pPr>
      <w:r w:rsidRPr="00A7435B">
        <w:t>In th</w:t>
      </w:r>
      <w:r w:rsidR="000D2B85">
        <w:t>e</w:t>
      </w:r>
      <w:r w:rsidRPr="00A7435B">
        <w:t xml:space="preserve"> conceptual model</w:t>
      </w:r>
      <w:r w:rsidR="00F71B94">
        <w:t xml:space="preserve"> for sediment</w:t>
      </w:r>
      <w:r w:rsidRPr="00A7435B">
        <w:t xml:space="preserve">, an increased particulate load (i.e., suspended sediment) is identified as the </w:t>
      </w:r>
      <w:r w:rsidR="00A7435B">
        <w:t xml:space="preserve">probable </w:t>
      </w:r>
      <w:r w:rsidRPr="00A7435B">
        <w:t xml:space="preserve">stressor.  The conceptual model shows several different pathways linking this stressor to sources of sediment.  These pathways include watershed soils that are eroded or washed off of the land surface during storm events, deposited instream sediments that are resuspended during higher flows, and stream bank sediments that are eroded.  Multiple lines of evidence support these pathways including visual evidence, suspended sediment monitoring, habitat evaluations, relative bed stability measurements, and sediment loading calculations.  </w:t>
      </w:r>
    </w:p>
    <w:p w14:paraId="55D71A74" w14:textId="6D386CC7" w:rsidR="0098314A" w:rsidRDefault="00A7435B" w:rsidP="008C1832">
      <w:pPr>
        <w:pStyle w:val="BlockText"/>
      </w:pPr>
      <w:r>
        <w:t xml:space="preserve">Other contributing factors, such as land disturbance, </w:t>
      </w:r>
      <w:r w:rsidR="00DE7DB2">
        <w:t xml:space="preserve">impervious cover, </w:t>
      </w:r>
      <w:r>
        <w:t>historical dams, hi</w:t>
      </w:r>
      <w:r w:rsidR="00390584">
        <w:t>storical farming practices</w:t>
      </w:r>
      <w:r>
        <w:t xml:space="preserve">, </w:t>
      </w:r>
      <w:r w:rsidR="0047257C">
        <w:t xml:space="preserve">and existing impoundments </w:t>
      </w:r>
      <w:r>
        <w:t xml:space="preserve">act to increase </w:t>
      </w:r>
      <w:r w:rsidR="0098314A">
        <w:t xml:space="preserve">available sediment stores or increase watershed or streambank erosion. For instance, historical dams and farming practices have provided a reserve of easily erodible floodplain and streambank sediments. Land disturbance increases sediment sources from erosion throughout the watershed, </w:t>
      </w:r>
      <w:r w:rsidR="00DE7DB2">
        <w:t>and impervious cover</w:t>
      </w:r>
      <w:r w:rsidR="0098314A">
        <w:t xml:space="preserve"> increase</w:t>
      </w:r>
      <w:r w:rsidR="00DE7DB2">
        <w:t>s</w:t>
      </w:r>
      <w:r w:rsidR="0098314A">
        <w:t xml:space="preserve"> </w:t>
      </w:r>
      <w:r w:rsidR="00DE7DB2">
        <w:t xml:space="preserve">peak flow rates and associated </w:t>
      </w:r>
      <w:r w:rsidR="00BE3ACA">
        <w:t xml:space="preserve">streambank erosion.  </w:t>
      </w:r>
    </w:p>
    <w:p w14:paraId="381EC6A2" w14:textId="10B2AA1D" w:rsidR="00935E80" w:rsidRDefault="008C1832" w:rsidP="008C1832">
      <w:pPr>
        <w:pStyle w:val="BlockText"/>
      </w:pPr>
      <w:r w:rsidRPr="00A7435B">
        <w:t xml:space="preserve">The increased particulate load in </w:t>
      </w:r>
      <w:r w:rsidR="008341E7">
        <w:t>Hat and Black</w:t>
      </w:r>
      <w:r w:rsidR="00390584">
        <w:t xml:space="preserve"> Creeks</w:t>
      </w:r>
      <w:r w:rsidR="0098314A">
        <w:t xml:space="preserve"> </w:t>
      </w:r>
      <w:r w:rsidRPr="00A7435B">
        <w:t xml:space="preserve">then acts to biologically impair the stream through the filling of interstitial spaces that reduces available habitat.  Benthic taxa data provide </w:t>
      </w:r>
      <w:r w:rsidRPr="00A7435B">
        <w:lastRenderedPageBreak/>
        <w:t xml:space="preserve">evidence of these pathways with an observed increase in </w:t>
      </w:r>
      <w:r w:rsidR="00390584">
        <w:t>sediment tolerant taxa</w:t>
      </w:r>
      <w:r w:rsidRPr="00A7435B">
        <w:t xml:space="preserve"> and a decrease in</w:t>
      </w:r>
      <w:r w:rsidR="00390584">
        <w:t xml:space="preserve"> overall</w:t>
      </w:r>
      <w:r w:rsidRPr="00A7435B">
        <w:t xml:space="preserve"> taxa richness.  Habitat assessments and relative bed stability analysis also provide evidence of interstitial filling.  The combined weight of evidence </w:t>
      </w:r>
      <w:r w:rsidR="00935E80">
        <w:t xml:space="preserve">documented in the causal analysis </w:t>
      </w:r>
      <w:r w:rsidRPr="00A7435B">
        <w:t>supports th</w:t>
      </w:r>
      <w:r w:rsidR="00935E80">
        <w:t>is</w:t>
      </w:r>
      <w:r w:rsidRPr="00A7435B">
        <w:t xml:space="preserve"> conceptual model of sediment as a stressor in </w:t>
      </w:r>
      <w:r w:rsidR="008341E7">
        <w:t>Hat and Black</w:t>
      </w:r>
      <w:r w:rsidR="00390584">
        <w:t xml:space="preserve"> Creeks</w:t>
      </w:r>
      <w:r w:rsidR="00935E80">
        <w:t>.</w:t>
      </w:r>
    </w:p>
    <w:p w14:paraId="60528BD2" w14:textId="30AE0C89" w:rsidR="00D075C5" w:rsidRDefault="00D075C5" w:rsidP="00D075C5">
      <w:pPr>
        <w:pStyle w:val="BlockText"/>
      </w:pPr>
      <w:r>
        <w:fldChar w:fldCharType="begin"/>
      </w:r>
      <w:r>
        <w:instrText xml:space="preserve"> REF _Ref109133061 \h </w:instrText>
      </w:r>
      <w:r>
        <w:fldChar w:fldCharType="separate"/>
      </w:r>
      <w:r w:rsidR="00976F7C">
        <w:t xml:space="preserve">Figure </w:t>
      </w:r>
      <w:r w:rsidR="00976F7C">
        <w:rPr>
          <w:noProof/>
        </w:rPr>
        <w:t>1</w:t>
      </w:r>
      <w:r w:rsidR="00976F7C">
        <w:noBreakHyphen/>
      </w:r>
      <w:r w:rsidR="00976F7C">
        <w:rPr>
          <w:noProof/>
        </w:rPr>
        <w:t>31</w:t>
      </w:r>
      <w:r>
        <w:fldChar w:fldCharType="end"/>
      </w:r>
      <w:r>
        <w:t xml:space="preserve"> describes</w:t>
      </w:r>
      <w:r w:rsidRPr="00A7435B">
        <w:t xml:space="preserve"> the c</w:t>
      </w:r>
      <w:r>
        <w:t>ausal pathways linking</w:t>
      </w:r>
      <w:r w:rsidRPr="00A7435B">
        <w:t xml:space="preserve"> </w:t>
      </w:r>
      <w:r>
        <w:t>sources of phosphorus to biological impacts in Black Creek. Nutrients originate from agricultural or residential sources of manure and fertilizers applied to the land surface. In urban areas, nutrients can accumulate on impervious surfaces from diffuse sources such as atmospheric deposition, and pet or wildlife defecation. These nutrients can run off of the land surface during precipitation events. Nutrients from direct sources, such as livestock with stream access, point sources, or even failing septic systems can also contribute to instream nutrient loads. This increase in nutrient loads to the stream results in a decrease in dissolved oxygen concentrations as algal growth in accelerated.  The presence of impoundments also contributes to reductions in dissolved oxygen with increased depth and water temperatures and decreased aeration.  These reductions in dissolved oxygen limit diversity and abundance of benthic macroinvertebrates as sensitive taxa that require higher dissolved oxygen concentrations are eliminated.</w:t>
      </w:r>
    </w:p>
    <w:p w14:paraId="3134D97A" w14:textId="77777777" w:rsidR="00D075C5" w:rsidRDefault="00D075C5" w:rsidP="008C1832">
      <w:pPr>
        <w:pStyle w:val="BlockText"/>
      </w:pPr>
    </w:p>
    <w:p w14:paraId="1E9A5CE2" w14:textId="77777777" w:rsidR="00991D09" w:rsidRDefault="00991D09" w:rsidP="00BE68FC">
      <w:pPr>
        <w:pStyle w:val="BlockText"/>
        <w:rPr>
          <w:highlight w:val="yellow"/>
        </w:rPr>
        <w:sectPr w:rsidR="00991D09" w:rsidSect="005B04A9">
          <w:pgSz w:w="12240" w:h="15840"/>
          <w:pgMar w:top="1440" w:right="1440" w:bottom="1440" w:left="1440" w:header="720" w:footer="720" w:gutter="0"/>
          <w:cols w:space="720"/>
          <w:docGrid w:linePitch="360"/>
        </w:sectPr>
      </w:pPr>
    </w:p>
    <w:p w14:paraId="4DA6CC36" w14:textId="4802EE45" w:rsidR="00BE68FC" w:rsidRPr="0065375D" w:rsidRDefault="000D2B85" w:rsidP="00BE68FC">
      <w:pPr>
        <w:pStyle w:val="BlockText"/>
        <w:keepNext/>
        <w:rPr>
          <w:highlight w:val="yellow"/>
        </w:rPr>
      </w:pPr>
      <w:r>
        <w:rPr>
          <w:noProof/>
        </w:rPr>
        <w:lastRenderedPageBreak/>
        <w:drawing>
          <wp:inline distT="0" distB="0" distL="0" distR="0" wp14:anchorId="337B9CDE" wp14:editId="5936CA6A">
            <wp:extent cx="7151158" cy="5524500"/>
            <wp:effectExtent l="0" t="0" r="0" b="0"/>
            <wp:docPr id="30" name="Picture 30" descr="Figure 1 31. Conceptual model for the causal pathway of sediment impacts on benthic macroinverteb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usal framework_Sed.jpg"/>
                    <pic:cNvPicPr/>
                  </pic:nvPicPr>
                  <pic:blipFill>
                    <a:blip r:embed="rId55">
                      <a:extLst>
                        <a:ext uri="{28A0092B-C50C-407E-A947-70E740481C1C}">
                          <a14:useLocalDpi xmlns:a14="http://schemas.microsoft.com/office/drawing/2010/main" val="0"/>
                        </a:ext>
                      </a:extLst>
                    </a:blip>
                    <a:stretch>
                      <a:fillRect/>
                    </a:stretch>
                  </pic:blipFill>
                  <pic:spPr>
                    <a:xfrm>
                      <a:off x="0" y="0"/>
                      <a:ext cx="7167730" cy="5537302"/>
                    </a:xfrm>
                    <a:prstGeom prst="rect">
                      <a:avLst/>
                    </a:prstGeom>
                  </pic:spPr>
                </pic:pic>
              </a:graphicData>
            </a:graphic>
          </wp:inline>
        </w:drawing>
      </w:r>
    </w:p>
    <w:p w14:paraId="60903677" w14:textId="03533ABE" w:rsidR="00A7435B" w:rsidRDefault="00BE68FC" w:rsidP="00DE7DB2">
      <w:pPr>
        <w:pStyle w:val="Caption"/>
        <w:jc w:val="both"/>
      </w:pPr>
      <w:bookmarkStart w:id="183" w:name="_Ref155750863"/>
      <w:bookmarkStart w:id="184" w:name="_Toc248899619"/>
      <w:bookmarkStart w:id="185" w:name="_Toc112731568"/>
      <w:r w:rsidRPr="00A7435B">
        <w:t xml:space="preserve">Figure </w:t>
      </w:r>
      <w:fldSimple w:instr=" STYLEREF 1 \s ">
        <w:r w:rsidR="0045276A">
          <w:rPr>
            <w:noProof/>
          </w:rPr>
          <w:t>1</w:t>
        </w:r>
      </w:fldSimple>
      <w:r w:rsidR="0045276A">
        <w:noBreakHyphen/>
      </w:r>
      <w:fldSimple w:instr=" SEQ Figure \* ARABIC \s 1 ">
        <w:r w:rsidR="0045276A">
          <w:rPr>
            <w:noProof/>
          </w:rPr>
          <w:t>31</w:t>
        </w:r>
      </w:fldSimple>
      <w:bookmarkEnd w:id="183"/>
      <w:r w:rsidRPr="00A7435B">
        <w:t xml:space="preserve">. Conceptual </w:t>
      </w:r>
      <w:r w:rsidR="00A7435B">
        <w:t>m</w:t>
      </w:r>
      <w:r w:rsidRPr="00A7435B">
        <w:t xml:space="preserve">odel for the </w:t>
      </w:r>
      <w:r w:rsidR="00A7435B">
        <w:t>c</w:t>
      </w:r>
      <w:r w:rsidRPr="00A7435B">
        <w:t>aus</w:t>
      </w:r>
      <w:r w:rsidR="00A7435B">
        <w:t>al pathway of sediment impacts on b</w:t>
      </w:r>
      <w:r w:rsidRPr="00A7435B">
        <w:t xml:space="preserve">enthic </w:t>
      </w:r>
      <w:r w:rsidR="00A7435B">
        <w:t>macroinvertebrates</w:t>
      </w:r>
      <w:r w:rsidRPr="00A7435B">
        <w:t>.</w:t>
      </w:r>
      <w:bookmarkEnd w:id="184"/>
      <w:bookmarkEnd w:id="185"/>
    </w:p>
    <w:p w14:paraId="46A47C3C" w14:textId="1CE9E461" w:rsidR="000D2B85" w:rsidRDefault="006C2D60" w:rsidP="000D2B85">
      <w:r>
        <w:rPr>
          <w:noProof/>
          <w:sz w:val="16"/>
          <w:szCs w:val="16"/>
        </w:rPr>
        <w:lastRenderedPageBreak/>
        <w:drawing>
          <wp:inline distT="0" distB="0" distL="0" distR="0" wp14:anchorId="53EB30C8" wp14:editId="677AAECC">
            <wp:extent cx="7597140" cy="5484235"/>
            <wp:effectExtent l="0" t="0" r="3810" b="2540"/>
            <wp:docPr id="3" name="Picture 3" descr="Figure 1 32  Conceptual model for causal pathway for phosphorus impacts to benthic macroinvertebr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usal framework_TP.jpg"/>
                    <pic:cNvPicPr/>
                  </pic:nvPicPr>
                  <pic:blipFill rotWithShape="1">
                    <a:blip r:embed="rId56">
                      <a:extLst>
                        <a:ext uri="{28A0092B-C50C-407E-A947-70E740481C1C}">
                          <a14:useLocalDpi xmlns:a14="http://schemas.microsoft.com/office/drawing/2010/main" val="0"/>
                        </a:ext>
                      </a:extLst>
                    </a:blip>
                    <a:srcRect l="2278" t="4615" r="858" b="4872"/>
                    <a:stretch/>
                  </pic:blipFill>
                  <pic:spPr bwMode="auto">
                    <a:xfrm>
                      <a:off x="0" y="0"/>
                      <a:ext cx="7602593" cy="5488171"/>
                    </a:xfrm>
                    <a:prstGeom prst="rect">
                      <a:avLst/>
                    </a:prstGeom>
                    <a:ln>
                      <a:noFill/>
                    </a:ln>
                    <a:extLst>
                      <a:ext uri="{53640926-AAD7-44D8-BBD7-CCE9431645EC}">
                        <a14:shadowObscured xmlns:a14="http://schemas.microsoft.com/office/drawing/2010/main"/>
                      </a:ext>
                    </a:extLst>
                  </pic:spPr>
                </pic:pic>
              </a:graphicData>
            </a:graphic>
          </wp:inline>
        </w:drawing>
      </w:r>
    </w:p>
    <w:p w14:paraId="03402A0F" w14:textId="5D9E3F4F" w:rsidR="000D2B85" w:rsidRDefault="000D2B85" w:rsidP="000D2B85"/>
    <w:p w14:paraId="1AEF993C" w14:textId="1E8F5DD7" w:rsidR="000D2B85" w:rsidRPr="000D2B85" w:rsidRDefault="000D2B85" w:rsidP="000D2B85">
      <w:pPr>
        <w:pStyle w:val="Caption"/>
        <w:sectPr w:rsidR="000D2B85" w:rsidRPr="000D2B85" w:rsidSect="00991D09">
          <w:pgSz w:w="15840" w:h="12240" w:orient="landscape"/>
          <w:pgMar w:top="1440" w:right="1440" w:bottom="1440" w:left="1440" w:header="720" w:footer="720" w:gutter="0"/>
          <w:cols w:space="720"/>
          <w:docGrid w:linePitch="360"/>
        </w:sectPr>
      </w:pPr>
      <w:bookmarkStart w:id="186" w:name="_Ref109133061"/>
      <w:bookmarkStart w:id="187" w:name="_Toc112731569"/>
      <w:r>
        <w:t xml:space="preserve">Figure </w:t>
      </w:r>
      <w:fldSimple w:instr=" STYLEREF 1 \s ">
        <w:r w:rsidR="0045276A">
          <w:rPr>
            <w:noProof/>
          </w:rPr>
          <w:t>1</w:t>
        </w:r>
      </w:fldSimple>
      <w:r w:rsidR="0045276A">
        <w:noBreakHyphen/>
      </w:r>
      <w:fldSimple w:instr=" SEQ Figure \* ARABIC \s 1 ">
        <w:r w:rsidR="0045276A">
          <w:rPr>
            <w:noProof/>
          </w:rPr>
          <w:t>32</w:t>
        </w:r>
      </w:fldSimple>
      <w:bookmarkEnd w:id="186"/>
      <w:r>
        <w:t xml:space="preserve">  Conceptual model for causal pathway for phosphorus impacts to benthic macroinvertebrates.</w:t>
      </w:r>
      <w:bookmarkEnd w:id="187"/>
    </w:p>
    <w:p w14:paraId="034F5B8E" w14:textId="77777777" w:rsidR="00BF563B" w:rsidRPr="00841327" w:rsidRDefault="00706A3E" w:rsidP="006D35BF">
      <w:pPr>
        <w:pStyle w:val="Heading3"/>
      </w:pPr>
      <w:bookmarkStart w:id="188" w:name="_Toc112731536"/>
      <w:r>
        <w:lastRenderedPageBreak/>
        <w:t>TMDL Target Pollutants</w:t>
      </w:r>
      <w:bookmarkEnd w:id="188"/>
    </w:p>
    <w:p w14:paraId="16780AF7" w14:textId="3AD3E642" w:rsidR="00947D5A" w:rsidRDefault="00BF563B" w:rsidP="00BF563B">
      <w:pPr>
        <w:pStyle w:val="BlockText"/>
        <w:rPr>
          <w:noProof/>
        </w:rPr>
      </w:pPr>
      <w:r>
        <w:rPr>
          <w:noProof/>
        </w:rPr>
        <w:t xml:space="preserve">Following causal analysis and the determination of probable stressors, </w:t>
      </w:r>
      <w:r w:rsidR="001C7C8F">
        <w:rPr>
          <w:noProof/>
        </w:rPr>
        <w:t xml:space="preserve">sediment was selected as the target pollutant for the </w:t>
      </w:r>
      <w:r w:rsidR="008341E7">
        <w:rPr>
          <w:noProof/>
        </w:rPr>
        <w:t>Hat and Black</w:t>
      </w:r>
      <w:r w:rsidR="001C7C8F">
        <w:rPr>
          <w:noProof/>
        </w:rPr>
        <w:t xml:space="preserve"> Creek TMDLs</w:t>
      </w:r>
      <w:r w:rsidR="005F7C72">
        <w:rPr>
          <w:noProof/>
        </w:rPr>
        <w:t>, and total phosphorus was selected as a target pollutant for Black Creek</w:t>
      </w:r>
      <w:r>
        <w:rPr>
          <w:noProof/>
        </w:rPr>
        <w:t xml:space="preserve">. </w:t>
      </w:r>
      <w:r w:rsidR="00CB42C3">
        <w:rPr>
          <w:noProof/>
        </w:rPr>
        <w:t>TMDL target</w:t>
      </w:r>
      <w:r w:rsidR="00706A3E">
        <w:rPr>
          <w:noProof/>
        </w:rPr>
        <w:t xml:space="preserve"> pollutants </w:t>
      </w:r>
      <w:r w:rsidR="00CB42C3">
        <w:rPr>
          <w:noProof/>
        </w:rPr>
        <w:t xml:space="preserve">are the </w:t>
      </w:r>
      <w:r w:rsidR="00706A3E">
        <w:rPr>
          <w:noProof/>
        </w:rPr>
        <w:t xml:space="preserve">physical or chemical substances </w:t>
      </w:r>
      <w:r w:rsidR="00CB42C3">
        <w:rPr>
          <w:noProof/>
        </w:rPr>
        <w:t>that will be controlled and allocated in the TMDL to result in restored aquatic life (measured by benthic macroinvertebrate health). TMDL targets must be pollutants that are controllable through source reductions, such as sediment, phosphorus, nitrogen</w:t>
      </w:r>
      <w:r w:rsidR="00B956EB">
        <w:rPr>
          <w:noProof/>
        </w:rPr>
        <w:t>, or other substances</w:t>
      </w:r>
      <w:r w:rsidR="005F7C72">
        <w:rPr>
          <w:noProof/>
        </w:rPr>
        <w:t xml:space="preserve">. </w:t>
      </w:r>
      <w:r w:rsidR="00CB42C3">
        <w:rPr>
          <w:noProof/>
        </w:rPr>
        <w:t>Physical factors or environmental conditions, such as flow regimes, hydr</w:t>
      </w:r>
      <w:r w:rsidR="00706A3E">
        <w:rPr>
          <w:noProof/>
        </w:rPr>
        <w:t>ologic modifications, or physical structures (like dams) cannot be TMDL target pollutants. Even though these condition</w:t>
      </w:r>
      <w:r w:rsidR="00D24287">
        <w:rPr>
          <w:noProof/>
        </w:rPr>
        <w:t>s</w:t>
      </w:r>
      <w:r w:rsidR="00706A3E">
        <w:rPr>
          <w:noProof/>
        </w:rPr>
        <w:t xml:space="preserve"> influence ecological communities and may be sources of stress, they do not represent substances that originate from point and nonpoint sources, they cannot be </w:t>
      </w:r>
      <w:r w:rsidR="00947D5A">
        <w:rPr>
          <w:noProof/>
        </w:rPr>
        <w:t>quantified, summed, and allocated to respective sources, and they cannot be controlled through source reductions</w:t>
      </w:r>
      <w:r w:rsidR="00706A3E">
        <w:rPr>
          <w:noProof/>
        </w:rPr>
        <w:t xml:space="preserve">. </w:t>
      </w:r>
    </w:p>
    <w:p w14:paraId="65616F13" w14:textId="77777777" w:rsidR="00647F33" w:rsidRPr="00101289" w:rsidRDefault="00101289" w:rsidP="00BB616E">
      <w:pPr>
        <w:pStyle w:val="Heading2"/>
      </w:pPr>
      <w:bookmarkStart w:id="189" w:name="_Toc112731537"/>
      <w:r w:rsidRPr="00101289">
        <w:t>References</w:t>
      </w:r>
      <w:bookmarkEnd w:id="189"/>
    </w:p>
    <w:p w14:paraId="2FBFFFF8" w14:textId="608A1BC7" w:rsidR="005A34A6" w:rsidRDefault="005A34A6" w:rsidP="006545D6">
      <w:pPr>
        <w:spacing w:before="120" w:after="120" w:line="360" w:lineRule="auto"/>
        <w:ind w:left="720" w:hanging="720"/>
      </w:pPr>
      <w:r>
        <w:t xml:space="preserve">Aston, R.J. 1973. Tubificids and water quality: A review. </w:t>
      </w:r>
      <w:proofErr w:type="spellStart"/>
      <w:r w:rsidRPr="005A34A6">
        <w:rPr>
          <w:i/>
        </w:rPr>
        <w:t>Envr</w:t>
      </w:r>
      <w:proofErr w:type="spellEnd"/>
      <w:r>
        <w:rPr>
          <w:i/>
        </w:rPr>
        <w:t>. Poll.</w:t>
      </w:r>
      <w:r w:rsidRPr="005A34A6">
        <w:rPr>
          <w:i/>
        </w:rPr>
        <w:t>,</w:t>
      </w:r>
      <w:r>
        <w:t xml:space="preserve"> 5(1): 1-10.</w:t>
      </w:r>
    </w:p>
    <w:p w14:paraId="1EE9EE1E" w14:textId="64C987D7" w:rsidR="006545D6" w:rsidRDefault="006D7BBF" w:rsidP="006545D6">
      <w:pPr>
        <w:spacing w:before="120" w:after="120" w:line="360" w:lineRule="auto"/>
        <w:ind w:left="720" w:hanging="720"/>
      </w:pPr>
      <w:proofErr w:type="spellStart"/>
      <w:r>
        <w:t>Bjornn</w:t>
      </w:r>
      <w:proofErr w:type="spellEnd"/>
      <w:r w:rsidR="006545D6">
        <w:t xml:space="preserve">, T.C., M.A. </w:t>
      </w:r>
      <w:proofErr w:type="spellStart"/>
      <w:r w:rsidR="006545D6">
        <w:t>Brusven</w:t>
      </w:r>
      <w:proofErr w:type="spellEnd"/>
      <w:r w:rsidR="006545D6">
        <w:t xml:space="preserve">, M.P. </w:t>
      </w:r>
      <w:proofErr w:type="spellStart"/>
      <w:r w:rsidR="006545D6">
        <w:t>Molnau</w:t>
      </w:r>
      <w:proofErr w:type="spellEnd"/>
      <w:r w:rsidR="006545D6">
        <w:t xml:space="preserve">, J.H. Milligan, R.A. </w:t>
      </w:r>
      <w:proofErr w:type="spellStart"/>
      <w:r w:rsidR="006545D6">
        <w:t>Klamt</w:t>
      </w:r>
      <w:proofErr w:type="spellEnd"/>
      <w:r w:rsidR="006545D6">
        <w:t xml:space="preserve">, E. </w:t>
      </w:r>
      <w:proofErr w:type="spellStart"/>
      <w:r w:rsidR="006545D6">
        <w:t>Chacho</w:t>
      </w:r>
      <w:proofErr w:type="spellEnd"/>
      <w:r w:rsidR="006545D6">
        <w:t xml:space="preserve">, and C. </w:t>
      </w:r>
      <w:proofErr w:type="spellStart"/>
      <w:r w:rsidR="006545D6">
        <w:t>Schaye</w:t>
      </w:r>
      <w:proofErr w:type="spellEnd"/>
      <w:r w:rsidR="006545D6">
        <w:t xml:space="preserve">. 1977. </w:t>
      </w:r>
      <w:r w:rsidR="006545D6" w:rsidRPr="00A61849">
        <w:rPr>
          <w:i/>
        </w:rPr>
        <w:t>Transport of Granitic Sediment in Streams and its Effects on Insects and Fish</w:t>
      </w:r>
      <w:r w:rsidR="006545D6">
        <w:t>. University of Idaho, Forest, Wildlife and Range Experiment Station, Moscow, ID.</w:t>
      </w:r>
    </w:p>
    <w:p w14:paraId="0F60C394" w14:textId="77777777" w:rsidR="00EA4F9E" w:rsidRDefault="00A8583A" w:rsidP="006A5309">
      <w:pPr>
        <w:spacing w:before="120" w:after="120" w:line="360" w:lineRule="auto"/>
        <w:ind w:left="720" w:hanging="720"/>
      </w:pPr>
      <w:proofErr w:type="spellStart"/>
      <w:r>
        <w:t>Brabec</w:t>
      </w:r>
      <w:proofErr w:type="spellEnd"/>
      <w:r>
        <w:t xml:space="preserve">, E., S. Schulte, and P.L. Richards. 2002. Impervious surfaces and water quality: a review of current literature and its implications for watershed planning. </w:t>
      </w:r>
      <w:r w:rsidR="00EA4F9E" w:rsidRPr="00EA4F9E">
        <w:rPr>
          <w:i/>
        </w:rPr>
        <w:t>Journal of Planning Literature</w:t>
      </w:r>
      <w:r w:rsidR="00EA4F9E">
        <w:t>, 16(4):499-514.</w:t>
      </w:r>
    </w:p>
    <w:p w14:paraId="77BD0DCA" w14:textId="5B65F6E0" w:rsidR="00A606A5" w:rsidRDefault="00A606A5" w:rsidP="006A5309">
      <w:pPr>
        <w:spacing w:before="120" w:after="120" w:line="360" w:lineRule="auto"/>
        <w:ind w:left="720" w:hanging="720"/>
      </w:pPr>
      <w:r>
        <w:t xml:space="preserve">Hayashi, M., T. Vogt, L. </w:t>
      </w:r>
      <w:proofErr w:type="spellStart"/>
      <w:r>
        <w:t>Machler</w:t>
      </w:r>
      <w:proofErr w:type="spellEnd"/>
      <w:r>
        <w:t xml:space="preserve">, M. </w:t>
      </w:r>
      <w:proofErr w:type="spellStart"/>
      <w:r>
        <w:t>Schurmer</w:t>
      </w:r>
      <w:proofErr w:type="spellEnd"/>
      <w:r>
        <w:t xml:space="preserve">.  2012. </w:t>
      </w:r>
      <w:r w:rsidRPr="00A606A5">
        <w:t>Diurnal fluctuations of electrical conductivity in a pre-alpine river: Effects of photosynthesis and groundwater exchange</w:t>
      </w:r>
      <w:r w:rsidR="00E24B05">
        <w:t xml:space="preserve">.  </w:t>
      </w:r>
      <w:r w:rsidR="00E24B05" w:rsidRPr="00E24B05">
        <w:rPr>
          <w:i/>
        </w:rPr>
        <w:t>Journal of Hydrology</w:t>
      </w:r>
      <w:r w:rsidR="00E24B05">
        <w:t>, 450-451: 93-104.</w:t>
      </w:r>
    </w:p>
    <w:p w14:paraId="340DC805" w14:textId="41265CA5" w:rsidR="00633065" w:rsidRDefault="00633065" w:rsidP="006A5309">
      <w:pPr>
        <w:spacing w:before="120" w:after="120" w:line="360" w:lineRule="auto"/>
        <w:ind w:left="720" w:hanging="720"/>
      </w:pPr>
      <w:r>
        <w:t xml:space="preserve">Jackson, C.R., J.K. Martin, D.S. Leigh, and L.T. West. 2005. A southeastern piedmont watershed sediment budget: evidence for a multi-millennial agricultural legacy. </w:t>
      </w:r>
      <w:r w:rsidRPr="00FF5236">
        <w:rPr>
          <w:i/>
        </w:rPr>
        <w:t>Journal of Soil and Water Conservation</w:t>
      </w:r>
      <w:r>
        <w:t>, 60(6):298-310.</w:t>
      </w:r>
    </w:p>
    <w:p w14:paraId="0FBF34EC" w14:textId="77777777" w:rsidR="00F6168E" w:rsidRDefault="00F6168E" w:rsidP="006A5309">
      <w:pPr>
        <w:spacing w:before="120" w:after="120" w:line="360" w:lineRule="auto"/>
        <w:ind w:left="720" w:hanging="720"/>
      </w:pPr>
      <w:r w:rsidRPr="001E26F3">
        <w:lastRenderedPageBreak/>
        <w:t>Kaufmann.</w:t>
      </w:r>
      <w:r>
        <w:t xml:space="preserve"> P.R., P. Levine, E.G. Robison, C. </w:t>
      </w:r>
      <w:proofErr w:type="spellStart"/>
      <w:r>
        <w:t>Seeliger</w:t>
      </w:r>
      <w:proofErr w:type="spellEnd"/>
      <w:r>
        <w:t xml:space="preserve">, and D.V. Peck. 1999. </w:t>
      </w:r>
      <w:r w:rsidRPr="00F6168E">
        <w:rPr>
          <w:i/>
        </w:rPr>
        <w:t xml:space="preserve">Quantifying Physical Habitat in </w:t>
      </w:r>
      <w:proofErr w:type="spellStart"/>
      <w:r w:rsidRPr="00F6168E">
        <w:rPr>
          <w:i/>
        </w:rPr>
        <w:t>Wadeable</w:t>
      </w:r>
      <w:proofErr w:type="spellEnd"/>
      <w:r w:rsidRPr="00F6168E">
        <w:rPr>
          <w:i/>
        </w:rPr>
        <w:t xml:space="preserve"> Streams</w:t>
      </w:r>
      <w:r>
        <w:t>. EPA/620/R-99/003. U.S. Environmental Protection Agency, Washington, D.C.</w:t>
      </w:r>
    </w:p>
    <w:p w14:paraId="355DF1B1" w14:textId="77777777" w:rsidR="00A61849" w:rsidRDefault="00A61849" w:rsidP="00A61849">
      <w:pPr>
        <w:spacing w:before="120" w:after="120" w:line="360" w:lineRule="auto"/>
        <w:ind w:left="720" w:hanging="720"/>
      </w:pPr>
      <w:r>
        <w:t xml:space="preserve">Lawrence, J.M. and S.E. </w:t>
      </w:r>
      <w:proofErr w:type="spellStart"/>
      <w:r>
        <w:t>Gressens</w:t>
      </w:r>
      <w:proofErr w:type="spellEnd"/>
      <w:r>
        <w:t xml:space="preserve">. 2011. </w:t>
      </w:r>
      <w:proofErr w:type="spellStart"/>
      <w:r>
        <w:t>Foodweb</w:t>
      </w:r>
      <w:proofErr w:type="spellEnd"/>
      <w:r>
        <w:t xml:space="preserve"> response to nutrient enrichment in rural and urban streams. </w:t>
      </w:r>
      <w:r w:rsidRPr="00A61849">
        <w:rPr>
          <w:i/>
        </w:rPr>
        <w:t>Journal of Freshwater Ecology</w:t>
      </w:r>
      <w:r>
        <w:t>, 19</w:t>
      </w:r>
      <w:r w:rsidR="006A5309">
        <w:t>(3)</w:t>
      </w:r>
      <w:r>
        <w:t>:375-385.</w:t>
      </w:r>
    </w:p>
    <w:p w14:paraId="52FDFDFE" w14:textId="41A39E5B" w:rsidR="00E24B05" w:rsidRDefault="00E24B05" w:rsidP="00E24B05">
      <w:pPr>
        <w:spacing w:before="120" w:after="120" w:line="360" w:lineRule="auto"/>
        <w:ind w:left="720" w:hanging="720"/>
      </w:pPr>
      <w:r>
        <w:t xml:space="preserve">Liu, Z., X. Liu, C. Liao. 2008.  Daytime deposition and nighttime dissolution of calcium carbonate controlled by submerged plants in a karst spring-fed pool: insights from high time resolution monitoring of </w:t>
      </w:r>
      <w:proofErr w:type="spellStart"/>
      <w:r>
        <w:t>physico</w:t>
      </w:r>
      <w:proofErr w:type="spellEnd"/>
      <w:r>
        <w:t xml:space="preserve">-chemistry of water. </w:t>
      </w:r>
      <w:r w:rsidRPr="00E24B05">
        <w:rPr>
          <w:i/>
        </w:rPr>
        <w:t>Environmental Geology</w:t>
      </w:r>
      <w:r>
        <w:t xml:space="preserve">, </w:t>
      </w:r>
      <w:r w:rsidRPr="00E24B05">
        <w:t>55(6):1159-1168</w:t>
      </w:r>
      <w:r>
        <w:t>.</w:t>
      </w:r>
    </w:p>
    <w:p w14:paraId="3CFEEF30" w14:textId="64C55013" w:rsidR="00654B20" w:rsidRDefault="00654B20" w:rsidP="00654B20">
      <w:pPr>
        <w:spacing w:before="120" w:after="120" w:line="360" w:lineRule="auto"/>
        <w:ind w:left="720" w:hanging="720"/>
      </w:pPr>
      <w:r>
        <w:t xml:space="preserve">Mount, D.R., R.J. Erickson, T.L. Highland, J.R. Hockett, D.J. Hoff, C.T. Jenson, T.J. Norberg-King, K.N., Peterson, Z.M. </w:t>
      </w:r>
      <w:proofErr w:type="spellStart"/>
      <w:r>
        <w:t>Polaske</w:t>
      </w:r>
      <w:proofErr w:type="spellEnd"/>
      <w:r>
        <w:t xml:space="preserve">, and S. Wisniewski. 2016. The acute toxicity of major ion salts to </w:t>
      </w:r>
      <w:proofErr w:type="spellStart"/>
      <w:r>
        <w:t>Ceriodaphnia</w:t>
      </w:r>
      <w:proofErr w:type="spellEnd"/>
      <w:r>
        <w:t xml:space="preserve"> </w:t>
      </w:r>
      <w:proofErr w:type="spellStart"/>
      <w:r>
        <w:t>dubia</w:t>
      </w:r>
      <w:proofErr w:type="spellEnd"/>
      <w:r>
        <w:t xml:space="preserve">: I. Influence of background water chemistry. </w:t>
      </w:r>
      <w:r w:rsidRPr="00654B20">
        <w:rPr>
          <w:i/>
        </w:rPr>
        <w:t>Environmental Toxicology and Chemistry</w:t>
      </w:r>
      <w:r>
        <w:t>, 35(12): 3039-3057.</w:t>
      </w:r>
    </w:p>
    <w:p w14:paraId="141333AB" w14:textId="03033B2B" w:rsidR="00731F8C" w:rsidRDefault="00D06085" w:rsidP="00731F8C">
      <w:pPr>
        <w:pStyle w:val="BodyTextIndent3"/>
        <w:spacing w:before="120" w:after="120" w:line="360" w:lineRule="auto"/>
        <w:rPr>
          <w:sz w:val="24"/>
        </w:rPr>
      </w:pPr>
      <w:r w:rsidRPr="00731F8C">
        <w:rPr>
          <w:sz w:val="24"/>
        </w:rPr>
        <w:t xml:space="preserve">Pond, </w:t>
      </w:r>
      <w:r w:rsidR="00731F8C" w:rsidRPr="00731F8C">
        <w:rPr>
          <w:sz w:val="24"/>
        </w:rPr>
        <w:t xml:space="preserve">G.J.  2004.  </w:t>
      </w:r>
      <w:r w:rsidR="00731F8C" w:rsidRPr="00731F8C">
        <w:rPr>
          <w:i/>
          <w:sz w:val="24"/>
        </w:rPr>
        <w:t>Effects of Surface Mining and Residential Land Use on Headwater Stream Biotic Integrity</w:t>
      </w:r>
      <w:r w:rsidR="00731F8C" w:rsidRPr="00731F8C">
        <w:rPr>
          <w:sz w:val="24"/>
        </w:rPr>
        <w:t>.  Kentucky Department of Environmental Protection Division of Water.  July, 2004. p.33.</w:t>
      </w:r>
    </w:p>
    <w:p w14:paraId="0D394B2F" w14:textId="681794D1" w:rsidR="005A164B" w:rsidRPr="005A164B" w:rsidRDefault="005A164B" w:rsidP="00731F8C">
      <w:pPr>
        <w:spacing w:before="120" w:after="120" w:line="360" w:lineRule="auto"/>
        <w:ind w:left="720" w:hanging="720"/>
        <w:rPr>
          <w:noProof/>
        </w:rPr>
      </w:pPr>
      <w:r>
        <w:rPr>
          <w:noProof/>
        </w:rPr>
        <w:t xml:space="preserve">Tetra Tech. 2019.  </w:t>
      </w:r>
      <w:r w:rsidRPr="005A164B">
        <w:rPr>
          <w:i/>
          <w:noProof/>
        </w:rPr>
        <w:t>Biological Condition Gradient (BCG) Attribute Assignments of Macroinvertebrates and Fish in the Mid-Atlantic Region (Virginia, West Virginia, and Maryland).</w:t>
      </w:r>
    </w:p>
    <w:p w14:paraId="05B1228C" w14:textId="1D9C38BC" w:rsidR="00802CC4" w:rsidRDefault="00802CC4" w:rsidP="00731F8C">
      <w:pPr>
        <w:spacing w:before="120" w:after="120" w:line="360" w:lineRule="auto"/>
        <w:ind w:left="720" w:hanging="720"/>
        <w:rPr>
          <w:noProof/>
        </w:rPr>
      </w:pPr>
      <w:r>
        <w:rPr>
          <w:noProof/>
        </w:rPr>
        <w:t xml:space="preserve">U.S. Department of State. 1841. </w:t>
      </w:r>
      <w:r w:rsidRPr="004D04EA">
        <w:rPr>
          <w:i/>
          <w:noProof/>
        </w:rPr>
        <w:t>Enumeration of the Inhabitants and Statistics of the United States</w:t>
      </w:r>
      <w:r>
        <w:rPr>
          <w:noProof/>
        </w:rPr>
        <w:t>. U.S. Department of State, Washington, D.C.</w:t>
      </w:r>
    </w:p>
    <w:p w14:paraId="778703D6" w14:textId="40FC4C59" w:rsidR="00910048" w:rsidRPr="00731F8C" w:rsidRDefault="00910048" w:rsidP="00731F8C">
      <w:pPr>
        <w:spacing w:before="120" w:after="120" w:line="360" w:lineRule="auto"/>
        <w:ind w:left="720" w:hanging="720"/>
        <w:rPr>
          <w:noProof/>
        </w:rPr>
      </w:pPr>
      <w:r w:rsidRPr="00731F8C">
        <w:rPr>
          <w:noProof/>
        </w:rPr>
        <w:t>U.S. Environmental Protection Agency. 2000</w:t>
      </w:r>
      <w:r w:rsidR="000F0E53">
        <w:rPr>
          <w:noProof/>
        </w:rPr>
        <w:t>a</w:t>
      </w:r>
      <w:r w:rsidRPr="00731F8C">
        <w:rPr>
          <w:noProof/>
        </w:rPr>
        <w:t xml:space="preserve">. </w:t>
      </w:r>
      <w:r w:rsidRPr="004D04EA">
        <w:rPr>
          <w:i/>
          <w:noProof/>
        </w:rPr>
        <w:t>Stressor Identification Guidance Document</w:t>
      </w:r>
      <w:r w:rsidRPr="00731F8C">
        <w:rPr>
          <w:noProof/>
        </w:rPr>
        <w:t xml:space="preserve">. EPA-822-B-00-025. U.S. EPA Office of Water, Washington D.C. </w:t>
      </w:r>
    </w:p>
    <w:p w14:paraId="3ABF3EDA" w14:textId="5FEDCC55" w:rsidR="00187E10" w:rsidRDefault="00187E10" w:rsidP="00910048">
      <w:pPr>
        <w:spacing w:line="360" w:lineRule="auto"/>
        <w:ind w:left="720" w:hanging="720"/>
        <w:rPr>
          <w:noProof/>
        </w:rPr>
      </w:pPr>
      <w:r>
        <w:rPr>
          <w:noProof/>
        </w:rPr>
        <w:t>U.S. Environmental Protection Agency. 2000</w:t>
      </w:r>
      <w:r w:rsidR="000F0E53">
        <w:rPr>
          <w:noProof/>
        </w:rPr>
        <w:t>b</w:t>
      </w:r>
      <w:r>
        <w:rPr>
          <w:noProof/>
        </w:rPr>
        <w:t xml:space="preserve">. </w:t>
      </w:r>
      <w:r w:rsidRPr="00187E10">
        <w:rPr>
          <w:i/>
          <w:noProof/>
        </w:rPr>
        <w:t>Ambient Water Quality Criteria Recommendations: Information Supporting the Development of Station and Tribal Nutrient Criteria, Rivers and Streams in Nutrient Ecoregion IX</w:t>
      </w:r>
      <w:r>
        <w:rPr>
          <w:noProof/>
        </w:rPr>
        <w:t xml:space="preserve">. EPA-802-B-00-019. </w:t>
      </w:r>
      <w:r w:rsidRPr="00731F8C">
        <w:rPr>
          <w:noProof/>
        </w:rPr>
        <w:t>U.S. EPA Office of Water, Washington D.C.</w:t>
      </w:r>
    </w:p>
    <w:p w14:paraId="11AB24AD" w14:textId="284A056F" w:rsidR="00910048" w:rsidRDefault="00910048" w:rsidP="00910048">
      <w:pPr>
        <w:spacing w:line="360" w:lineRule="auto"/>
        <w:ind w:left="720" w:hanging="720"/>
        <w:rPr>
          <w:noProof/>
        </w:rPr>
      </w:pPr>
      <w:r>
        <w:rPr>
          <w:noProof/>
        </w:rPr>
        <w:lastRenderedPageBreak/>
        <w:t>U.S. Environmental Protection Agency. 2018.</w:t>
      </w:r>
      <w:r w:rsidRPr="00541D2A">
        <w:t xml:space="preserve"> </w:t>
      </w:r>
      <w:r w:rsidRPr="00541D2A">
        <w:rPr>
          <w:noProof/>
        </w:rPr>
        <w:t xml:space="preserve"> </w:t>
      </w:r>
      <w:r w:rsidRPr="004D04EA">
        <w:rPr>
          <w:i/>
          <w:noProof/>
        </w:rPr>
        <w:t>Causal Analysis/Diagnosis Decision Information System (CADDIS)</w:t>
      </w:r>
      <w:r w:rsidRPr="00541D2A">
        <w:rPr>
          <w:noProof/>
        </w:rPr>
        <w:t xml:space="preserve">. Retrieved: </w:t>
      </w:r>
      <w:r>
        <w:rPr>
          <w:noProof/>
        </w:rPr>
        <w:t xml:space="preserve">January 17, 2018. </w:t>
      </w:r>
      <w:r w:rsidRPr="00541D2A">
        <w:rPr>
          <w:noProof/>
        </w:rPr>
        <w:t>Available from: www.epa.gov/caddis. Office of Research and Development, Washington, D</w:t>
      </w:r>
      <w:r>
        <w:rPr>
          <w:noProof/>
        </w:rPr>
        <w:t>.</w:t>
      </w:r>
      <w:r w:rsidRPr="00541D2A">
        <w:rPr>
          <w:noProof/>
        </w:rPr>
        <w:t>C</w:t>
      </w:r>
      <w:r>
        <w:rPr>
          <w:noProof/>
        </w:rPr>
        <w:t>.</w:t>
      </w:r>
    </w:p>
    <w:p w14:paraId="4B5888DB" w14:textId="77777777" w:rsidR="006A5309" w:rsidRDefault="006A5309" w:rsidP="006A5309">
      <w:pPr>
        <w:spacing w:before="120" w:after="120" w:line="360" w:lineRule="auto"/>
        <w:ind w:left="720" w:hanging="720"/>
      </w:pPr>
      <w:r>
        <w:t>Virginia Department of Environmental Quality. 201</w:t>
      </w:r>
      <w:r w:rsidR="00F6168E">
        <w:t>7</w:t>
      </w:r>
      <w:r>
        <w:t xml:space="preserve">. </w:t>
      </w:r>
      <w:r w:rsidR="00F6168E">
        <w:rPr>
          <w:i/>
        </w:rPr>
        <w:t xml:space="preserve">Stressor Analysis in Virginia: Data Collection and Stressor Thresholds. </w:t>
      </w:r>
      <w:r>
        <w:t>Virginia Department of Environmental Quality, Richmond, VA.</w:t>
      </w:r>
    </w:p>
    <w:p w14:paraId="3E988662" w14:textId="77777777" w:rsidR="009816CB" w:rsidRPr="000F0E53" w:rsidRDefault="009816CB" w:rsidP="00F6168E">
      <w:pPr>
        <w:spacing w:before="120" w:after="120" w:line="360" w:lineRule="auto"/>
        <w:ind w:left="720" w:hanging="720"/>
      </w:pPr>
      <w:r w:rsidRPr="000F0E53">
        <w:rPr>
          <w:shd w:val="clear" w:color="auto" w:fill="FFFFFF"/>
        </w:rPr>
        <w:t xml:space="preserve">Walsh, C. J., </w:t>
      </w:r>
      <w:r w:rsidR="002341DD" w:rsidRPr="000F0E53">
        <w:rPr>
          <w:shd w:val="clear" w:color="auto" w:fill="FFFFFF"/>
        </w:rPr>
        <w:t xml:space="preserve">A.H. </w:t>
      </w:r>
      <w:r w:rsidRPr="000F0E53">
        <w:rPr>
          <w:shd w:val="clear" w:color="auto" w:fill="FFFFFF"/>
        </w:rPr>
        <w:t xml:space="preserve">Roy, </w:t>
      </w:r>
      <w:r w:rsidR="002341DD" w:rsidRPr="000F0E53">
        <w:rPr>
          <w:shd w:val="clear" w:color="auto" w:fill="FFFFFF"/>
        </w:rPr>
        <w:t xml:space="preserve">J.W. </w:t>
      </w:r>
      <w:proofErr w:type="spellStart"/>
      <w:r w:rsidRPr="000F0E53">
        <w:rPr>
          <w:shd w:val="clear" w:color="auto" w:fill="FFFFFF"/>
        </w:rPr>
        <w:t>Feminella</w:t>
      </w:r>
      <w:proofErr w:type="spellEnd"/>
      <w:r w:rsidRPr="000F0E53">
        <w:rPr>
          <w:shd w:val="clear" w:color="auto" w:fill="FFFFFF"/>
        </w:rPr>
        <w:t xml:space="preserve">, </w:t>
      </w:r>
      <w:r w:rsidR="002341DD" w:rsidRPr="000F0E53">
        <w:rPr>
          <w:shd w:val="clear" w:color="auto" w:fill="FFFFFF"/>
        </w:rPr>
        <w:t xml:space="preserve">P.D. </w:t>
      </w:r>
      <w:r w:rsidRPr="000F0E53">
        <w:rPr>
          <w:shd w:val="clear" w:color="auto" w:fill="FFFFFF"/>
        </w:rPr>
        <w:t xml:space="preserve">Cottingham, </w:t>
      </w:r>
      <w:r w:rsidR="002341DD" w:rsidRPr="000F0E53">
        <w:rPr>
          <w:shd w:val="clear" w:color="auto" w:fill="FFFFFF"/>
        </w:rPr>
        <w:t xml:space="preserve">P.M. </w:t>
      </w:r>
      <w:proofErr w:type="spellStart"/>
      <w:r w:rsidRPr="000F0E53">
        <w:rPr>
          <w:shd w:val="clear" w:color="auto" w:fill="FFFFFF"/>
        </w:rPr>
        <w:t>Groffman</w:t>
      </w:r>
      <w:proofErr w:type="spellEnd"/>
      <w:r w:rsidRPr="000F0E53">
        <w:rPr>
          <w:shd w:val="clear" w:color="auto" w:fill="FFFFFF"/>
        </w:rPr>
        <w:t xml:space="preserve">, </w:t>
      </w:r>
      <w:r w:rsidR="002341DD" w:rsidRPr="000F0E53">
        <w:rPr>
          <w:shd w:val="clear" w:color="auto" w:fill="FFFFFF"/>
        </w:rPr>
        <w:t xml:space="preserve">and R.P. </w:t>
      </w:r>
      <w:r w:rsidRPr="000F0E53">
        <w:rPr>
          <w:shd w:val="clear" w:color="auto" w:fill="FFFFFF"/>
        </w:rPr>
        <w:t>Morgan</w:t>
      </w:r>
      <w:r w:rsidR="002341DD" w:rsidRPr="000F0E53">
        <w:rPr>
          <w:shd w:val="clear" w:color="auto" w:fill="FFFFFF"/>
        </w:rPr>
        <w:t>.</w:t>
      </w:r>
      <w:r w:rsidRPr="000F0E53">
        <w:rPr>
          <w:shd w:val="clear" w:color="auto" w:fill="FFFFFF"/>
        </w:rPr>
        <w:t xml:space="preserve"> 2005. The urban stream syndrome: current knowledge and the search for a cure. </w:t>
      </w:r>
      <w:r w:rsidRPr="000F0E53">
        <w:rPr>
          <w:i/>
          <w:iCs/>
          <w:shd w:val="clear" w:color="auto" w:fill="FFFFFF"/>
        </w:rPr>
        <w:t xml:space="preserve">Journal of the North American </w:t>
      </w:r>
      <w:proofErr w:type="spellStart"/>
      <w:r w:rsidRPr="000F0E53">
        <w:rPr>
          <w:i/>
          <w:iCs/>
          <w:shd w:val="clear" w:color="auto" w:fill="FFFFFF"/>
        </w:rPr>
        <w:t>Benthological</w:t>
      </w:r>
      <w:proofErr w:type="spellEnd"/>
      <w:r w:rsidRPr="000F0E53">
        <w:rPr>
          <w:i/>
          <w:iCs/>
          <w:shd w:val="clear" w:color="auto" w:fill="FFFFFF"/>
        </w:rPr>
        <w:t xml:space="preserve"> Society</w:t>
      </w:r>
      <w:r w:rsidRPr="000F0E53">
        <w:rPr>
          <w:shd w:val="clear" w:color="auto" w:fill="FFFFFF"/>
        </w:rPr>
        <w:t>, </w:t>
      </w:r>
      <w:r w:rsidRPr="000F0E53">
        <w:rPr>
          <w:i/>
          <w:iCs/>
          <w:shd w:val="clear" w:color="auto" w:fill="FFFFFF"/>
        </w:rPr>
        <w:t>24</w:t>
      </w:r>
      <w:r w:rsidRPr="000F0E53">
        <w:rPr>
          <w:shd w:val="clear" w:color="auto" w:fill="FFFFFF"/>
        </w:rPr>
        <w:t>(3)</w:t>
      </w:r>
      <w:r w:rsidR="002341DD" w:rsidRPr="000F0E53">
        <w:rPr>
          <w:shd w:val="clear" w:color="auto" w:fill="FFFFFF"/>
        </w:rPr>
        <w:t>:</w:t>
      </w:r>
      <w:r w:rsidRPr="000F0E53">
        <w:rPr>
          <w:shd w:val="clear" w:color="auto" w:fill="FFFFFF"/>
        </w:rPr>
        <w:t>706-723.</w:t>
      </w:r>
    </w:p>
    <w:p w14:paraId="7C6831E4" w14:textId="2A5B6B71" w:rsidR="004D4D4F" w:rsidRDefault="004D4D4F" w:rsidP="00F6168E">
      <w:pPr>
        <w:spacing w:before="120" w:after="120" w:line="360" w:lineRule="auto"/>
        <w:ind w:left="720" w:hanging="720"/>
      </w:pPr>
      <w:r>
        <w:t xml:space="preserve">Walter, R.C. and D.J. </w:t>
      </w:r>
      <w:proofErr w:type="spellStart"/>
      <w:r>
        <w:t>Merritts</w:t>
      </w:r>
      <w:proofErr w:type="spellEnd"/>
      <w:r>
        <w:t xml:space="preserve">. 2008. Natural streams and the legacy of water-powered mills. </w:t>
      </w:r>
      <w:r w:rsidRPr="004D4D4F">
        <w:rPr>
          <w:i/>
        </w:rPr>
        <w:t>Science</w:t>
      </w:r>
      <w:r>
        <w:t>, 319:299-304.</w:t>
      </w:r>
    </w:p>
    <w:p w14:paraId="10358846" w14:textId="57EBCA12" w:rsidR="00452AAA" w:rsidRDefault="00452AAA" w:rsidP="00F6168E">
      <w:pPr>
        <w:spacing w:before="120" w:after="120" w:line="360" w:lineRule="auto"/>
        <w:ind w:left="720" w:hanging="720"/>
      </w:pPr>
      <w:proofErr w:type="spellStart"/>
      <w:r>
        <w:t>Wetzl</w:t>
      </w:r>
      <w:proofErr w:type="spellEnd"/>
      <w:r>
        <w:t>, R.G.  2001.  Limnology: Lake and River Ecosystems.  San Diego: Academic Press.</w:t>
      </w:r>
    </w:p>
    <w:p w14:paraId="399A69CE" w14:textId="77777777" w:rsidR="00101289" w:rsidRDefault="00101289" w:rsidP="00101289">
      <w:pPr>
        <w:spacing w:before="120" w:after="120" w:line="360" w:lineRule="auto"/>
      </w:pPr>
    </w:p>
    <w:sectPr w:rsidR="00101289" w:rsidSect="00991D0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5894DB" w14:textId="77777777" w:rsidR="00F05B29" w:rsidRDefault="00F05B29" w:rsidP="00B12107">
      <w:r>
        <w:separator/>
      </w:r>
    </w:p>
  </w:endnote>
  <w:endnote w:type="continuationSeparator" w:id="0">
    <w:p w14:paraId="6245A589" w14:textId="77777777" w:rsidR="00F05B29" w:rsidRDefault="00F05B29" w:rsidP="00B12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1573F" w14:textId="7A347309" w:rsidR="005C0557" w:rsidRPr="00276133" w:rsidRDefault="005C0557">
    <w:pPr>
      <w:pStyle w:val="Footer"/>
      <w:rPr>
        <w:sz w:val="20"/>
        <w:szCs w:val="20"/>
      </w:rPr>
    </w:pPr>
    <w:r>
      <w:rPr>
        <w:sz w:val="20"/>
        <w:szCs w:val="20"/>
      </w:rPr>
      <w:t>Appendix D: Stressor Identification Analysis Report</w:t>
    </w:r>
    <w:r>
      <w:ptab w:relativeTo="margin" w:alignment="center" w:leader="none"/>
    </w:r>
    <w:r w:rsidRPr="00276133">
      <w:rPr>
        <w:sz w:val="20"/>
        <w:szCs w:val="20"/>
      </w:rPr>
      <w:fldChar w:fldCharType="begin"/>
    </w:r>
    <w:r w:rsidRPr="00276133">
      <w:rPr>
        <w:sz w:val="20"/>
        <w:szCs w:val="20"/>
      </w:rPr>
      <w:instrText xml:space="preserve"> PAGE   \* MERGEFORMAT </w:instrText>
    </w:r>
    <w:r w:rsidRPr="00276133">
      <w:rPr>
        <w:sz w:val="20"/>
        <w:szCs w:val="20"/>
      </w:rPr>
      <w:fldChar w:fldCharType="separate"/>
    </w:r>
    <w:r w:rsidR="00C71113">
      <w:rPr>
        <w:noProof/>
        <w:sz w:val="20"/>
        <w:szCs w:val="20"/>
      </w:rPr>
      <w:t>15</w:t>
    </w:r>
    <w:r w:rsidRPr="00276133">
      <w:rPr>
        <w:noProof/>
        <w:sz w:val="20"/>
        <w:szCs w:val="20"/>
      </w:rPr>
      <w:fldChar w:fldCharType="end"/>
    </w:r>
    <w:r>
      <w:ptab w:relativeTo="margin" w:alignment="right" w:leader="none"/>
    </w:r>
    <w:r w:rsidR="005B397B">
      <w:t>August</w:t>
    </w:r>
    <w:r>
      <w:rPr>
        <w:sz w:val="20"/>
        <w:szCs w:val="20"/>
      </w:rPr>
      <w:t xml:space="preserve">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81E252" w14:textId="77777777" w:rsidR="00F05B29" w:rsidRDefault="00F05B29" w:rsidP="00B12107">
      <w:r>
        <w:separator/>
      </w:r>
    </w:p>
  </w:footnote>
  <w:footnote w:type="continuationSeparator" w:id="0">
    <w:p w14:paraId="117B9BA0" w14:textId="77777777" w:rsidR="00F05B29" w:rsidRDefault="00F05B29" w:rsidP="00B121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8966868"/>
      <w:docPartObj>
        <w:docPartGallery w:val="Watermarks"/>
        <w:docPartUnique/>
      </w:docPartObj>
    </w:sdtPr>
    <w:sdtEndPr/>
    <w:sdtContent>
      <w:p w14:paraId="45E6704D" w14:textId="77777777" w:rsidR="005C0557" w:rsidRDefault="00F05B29">
        <w:pPr>
          <w:pStyle w:val="Header"/>
        </w:pPr>
        <w:r>
          <w:rPr>
            <w:noProof/>
          </w:rPr>
          <w:pict w14:anchorId="3429AE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0;margin-top:0;width:412.4pt;height:247.45pt;rotation:315;z-index:-2516526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7443562"/>
      <w:docPartObj>
        <w:docPartGallery w:val="Watermarks"/>
        <w:docPartUnique/>
      </w:docPartObj>
    </w:sdtPr>
    <w:sdtEndPr/>
    <w:sdtContent>
      <w:p w14:paraId="537110DB" w14:textId="77777777" w:rsidR="005C0557" w:rsidRDefault="00F05B29">
        <w:pPr>
          <w:pStyle w:val="Header"/>
        </w:pPr>
        <w:r>
          <w:rPr>
            <w:noProof/>
          </w:rPr>
          <w:pict w14:anchorId="3E22C8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0A317F"/>
    <w:multiLevelType w:val="hybridMultilevel"/>
    <w:tmpl w:val="B5D8CB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764F39"/>
    <w:multiLevelType w:val="multilevel"/>
    <w:tmpl w:val="0C7433D6"/>
    <w:lvl w:ilvl="0">
      <w:start w:val="1"/>
      <w:numFmt w:val="upperLetter"/>
      <w:pStyle w:val="Appendix"/>
      <w:suff w:val="space"/>
      <w:lvlText w:val="APPENDIX %1:"/>
      <w:lvlJc w:val="left"/>
      <w:pPr>
        <w:ind w:left="0" w:firstLine="0"/>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upperLetter"/>
      <w:suff w:val="nothing"/>
      <w:lvlText w:val="APPENDIX %9"/>
      <w:lvlJc w:val="left"/>
      <w:pPr>
        <w:ind w:left="0" w:firstLine="0"/>
      </w:pPr>
      <w:rPr>
        <w:rFonts w:hint="default"/>
      </w:rPr>
    </w:lvl>
  </w:abstractNum>
  <w:abstractNum w:abstractNumId="2" w15:restartNumberingAfterBreak="0">
    <w:nsid w:val="3FA43890"/>
    <w:multiLevelType w:val="hybridMultilevel"/>
    <w:tmpl w:val="5A9A4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7B508A3"/>
    <w:multiLevelType w:val="hybridMultilevel"/>
    <w:tmpl w:val="2BBAD0B2"/>
    <w:lvl w:ilvl="0" w:tplc="3EB059F2">
      <w:start w:val="54"/>
      <w:numFmt w:val="bullet"/>
      <w:lvlText w:val="-"/>
      <w:lvlJc w:val="left"/>
      <w:pPr>
        <w:ind w:left="720" w:hanging="360"/>
      </w:pPr>
      <w:rPr>
        <w:rFonts w:ascii="Arial Narrow" w:eastAsiaTheme="minorHAnsi" w:hAnsi="Arial Narrow"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C0182D"/>
    <w:multiLevelType w:val="multilevel"/>
    <w:tmpl w:val="BE5AF924"/>
    <w:lvl w:ilvl="0">
      <w:start w:val="1"/>
      <w:numFmt w:val="decimal"/>
      <w:pStyle w:val="Heading1"/>
      <w:suff w:val="space"/>
      <w:lvlText w:val="Chapter %1:"/>
      <w:lvlJc w:val="left"/>
      <w:pPr>
        <w:ind w:left="7830" w:firstLine="0"/>
      </w:pPr>
      <w:rPr>
        <w:rFonts w:cs="Times New Roman" w:hint="default"/>
        <w:b/>
        <w:i w:val="0"/>
        <w:iCs w:val="0"/>
        <w:caps/>
        <w:smallCaps w:val="0"/>
        <w:strike w:val="0"/>
        <w:dstrike w:val="0"/>
        <w:outline w:val="0"/>
        <w:shadow w:val="0"/>
        <w:emboss w:val="0"/>
        <w:imprint w:val="0"/>
        <w:noProof w:val="0"/>
        <w:vanish w:val="0"/>
        <w:spacing w:val="0"/>
        <w:kern w:val="0"/>
        <w:position w:val="0"/>
        <w:szCs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upperLetter"/>
      <w:pStyle w:val="Heading9"/>
      <w:suff w:val="nothing"/>
      <w:lvlText w:val="APPENDIX %9"/>
      <w:lvlJc w:val="left"/>
      <w:pPr>
        <w:ind w:left="0" w:firstLine="0"/>
      </w:pPr>
      <w:rPr>
        <w:rFonts w:hint="default"/>
      </w:rPr>
    </w:lvl>
  </w:abstractNum>
  <w:abstractNum w:abstractNumId="5" w15:restartNumberingAfterBreak="0">
    <w:nsid w:val="6A4A72E6"/>
    <w:multiLevelType w:val="hybridMultilevel"/>
    <w:tmpl w:val="5BC89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E0626A"/>
    <w:multiLevelType w:val="hybridMultilevel"/>
    <w:tmpl w:val="80C68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8483146"/>
    <w:multiLevelType w:val="hybridMultilevel"/>
    <w:tmpl w:val="6F8A70D4"/>
    <w:lvl w:ilvl="0" w:tplc="04090001">
      <w:start w:val="2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5"/>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68FC"/>
    <w:rsid w:val="00000DE9"/>
    <w:rsid w:val="00001187"/>
    <w:rsid w:val="00001189"/>
    <w:rsid w:val="00002327"/>
    <w:rsid w:val="000024F9"/>
    <w:rsid w:val="00002DBD"/>
    <w:rsid w:val="000043CE"/>
    <w:rsid w:val="00004658"/>
    <w:rsid w:val="00006957"/>
    <w:rsid w:val="00006AA5"/>
    <w:rsid w:val="00006F41"/>
    <w:rsid w:val="00007C0A"/>
    <w:rsid w:val="000105AA"/>
    <w:rsid w:val="00010A7B"/>
    <w:rsid w:val="00010C3A"/>
    <w:rsid w:val="00010CF6"/>
    <w:rsid w:val="00012E91"/>
    <w:rsid w:val="00013967"/>
    <w:rsid w:val="000151D8"/>
    <w:rsid w:val="00020DE8"/>
    <w:rsid w:val="00021632"/>
    <w:rsid w:val="00022314"/>
    <w:rsid w:val="000230E0"/>
    <w:rsid w:val="00024291"/>
    <w:rsid w:val="000258C9"/>
    <w:rsid w:val="0002596B"/>
    <w:rsid w:val="00025C04"/>
    <w:rsid w:val="00027F0E"/>
    <w:rsid w:val="0003001B"/>
    <w:rsid w:val="000305C4"/>
    <w:rsid w:val="000306B8"/>
    <w:rsid w:val="00030E7D"/>
    <w:rsid w:val="00031016"/>
    <w:rsid w:val="000314D0"/>
    <w:rsid w:val="00031E5D"/>
    <w:rsid w:val="00033114"/>
    <w:rsid w:val="00034654"/>
    <w:rsid w:val="00034F38"/>
    <w:rsid w:val="00035672"/>
    <w:rsid w:val="00035B1D"/>
    <w:rsid w:val="000377AF"/>
    <w:rsid w:val="000379A7"/>
    <w:rsid w:val="00040361"/>
    <w:rsid w:val="00041BFE"/>
    <w:rsid w:val="000421C3"/>
    <w:rsid w:val="000440F6"/>
    <w:rsid w:val="00045702"/>
    <w:rsid w:val="00046552"/>
    <w:rsid w:val="00046CE3"/>
    <w:rsid w:val="00050BAA"/>
    <w:rsid w:val="00050CAD"/>
    <w:rsid w:val="000512EC"/>
    <w:rsid w:val="00053494"/>
    <w:rsid w:val="00053B99"/>
    <w:rsid w:val="00053BE6"/>
    <w:rsid w:val="00053D68"/>
    <w:rsid w:val="000540AA"/>
    <w:rsid w:val="0005573C"/>
    <w:rsid w:val="0005651B"/>
    <w:rsid w:val="00057A4D"/>
    <w:rsid w:val="00060989"/>
    <w:rsid w:val="00060B43"/>
    <w:rsid w:val="000618E1"/>
    <w:rsid w:val="000623C2"/>
    <w:rsid w:val="000638B9"/>
    <w:rsid w:val="0006451B"/>
    <w:rsid w:val="00064570"/>
    <w:rsid w:val="000651F9"/>
    <w:rsid w:val="00066514"/>
    <w:rsid w:val="00067609"/>
    <w:rsid w:val="00070A5B"/>
    <w:rsid w:val="00072E3B"/>
    <w:rsid w:val="00072FAA"/>
    <w:rsid w:val="00074BEA"/>
    <w:rsid w:val="00076124"/>
    <w:rsid w:val="000761FC"/>
    <w:rsid w:val="0007653A"/>
    <w:rsid w:val="000766D6"/>
    <w:rsid w:val="00077FB9"/>
    <w:rsid w:val="000807D3"/>
    <w:rsid w:val="00080B49"/>
    <w:rsid w:val="000812D8"/>
    <w:rsid w:val="00081889"/>
    <w:rsid w:val="00081AE8"/>
    <w:rsid w:val="00081DC1"/>
    <w:rsid w:val="00082151"/>
    <w:rsid w:val="00083570"/>
    <w:rsid w:val="000837A5"/>
    <w:rsid w:val="00083874"/>
    <w:rsid w:val="000843BE"/>
    <w:rsid w:val="00084C51"/>
    <w:rsid w:val="00085BA3"/>
    <w:rsid w:val="00085EA8"/>
    <w:rsid w:val="000860B0"/>
    <w:rsid w:val="000865E8"/>
    <w:rsid w:val="00086EA5"/>
    <w:rsid w:val="0008791B"/>
    <w:rsid w:val="00087921"/>
    <w:rsid w:val="000900D1"/>
    <w:rsid w:val="00090393"/>
    <w:rsid w:val="0009103E"/>
    <w:rsid w:val="000911C0"/>
    <w:rsid w:val="0009154F"/>
    <w:rsid w:val="00091897"/>
    <w:rsid w:val="0009221B"/>
    <w:rsid w:val="0009238C"/>
    <w:rsid w:val="00092844"/>
    <w:rsid w:val="00092FCB"/>
    <w:rsid w:val="000931A8"/>
    <w:rsid w:val="000959A9"/>
    <w:rsid w:val="00097052"/>
    <w:rsid w:val="000974C5"/>
    <w:rsid w:val="000975D2"/>
    <w:rsid w:val="000A0083"/>
    <w:rsid w:val="000A0A14"/>
    <w:rsid w:val="000A0BB1"/>
    <w:rsid w:val="000A1507"/>
    <w:rsid w:val="000A1C41"/>
    <w:rsid w:val="000A226A"/>
    <w:rsid w:val="000A325C"/>
    <w:rsid w:val="000A3330"/>
    <w:rsid w:val="000A45B5"/>
    <w:rsid w:val="000A4FAE"/>
    <w:rsid w:val="000A5710"/>
    <w:rsid w:val="000A59DA"/>
    <w:rsid w:val="000A6452"/>
    <w:rsid w:val="000B0088"/>
    <w:rsid w:val="000B0575"/>
    <w:rsid w:val="000B1FA7"/>
    <w:rsid w:val="000B22CB"/>
    <w:rsid w:val="000B2BBC"/>
    <w:rsid w:val="000B3BB2"/>
    <w:rsid w:val="000B3D48"/>
    <w:rsid w:val="000B3E16"/>
    <w:rsid w:val="000B572D"/>
    <w:rsid w:val="000B6C3E"/>
    <w:rsid w:val="000B7230"/>
    <w:rsid w:val="000B737A"/>
    <w:rsid w:val="000B7E46"/>
    <w:rsid w:val="000B7FA3"/>
    <w:rsid w:val="000C0550"/>
    <w:rsid w:val="000C0AF5"/>
    <w:rsid w:val="000C21D9"/>
    <w:rsid w:val="000C22FB"/>
    <w:rsid w:val="000C2A80"/>
    <w:rsid w:val="000C2ADD"/>
    <w:rsid w:val="000C2C5D"/>
    <w:rsid w:val="000C2F86"/>
    <w:rsid w:val="000C304C"/>
    <w:rsid w:val="000C38FE"/>
    <w:rsid w:val="000C3CB5"/>
    <w:rsid w:val="000C447B"/>
    <w:rsid w:val="000C45EF"/>
    <w:rsid w:val="000C5170"/>
    <w:rsid w:val="000C5174"/>
    <w:rsid w:val="000C57A1"/>
    <w:rsid w:val="000C5B9C"/>
    <w:rsid w:val="000C5F76"/>
    <w:rsid w:val="000C61ED"/>
    <w:rsid w:val="000C67F9"/>
    <w:rsid w:val="000C6E74"/>
    <w:rsid w:val="000C74D1"/>
    <w:rsid w:val="000C7511"/>
    <w:rsid w:val="000C78C7"/>
    <w:rsid w:val="000C7B2B"/>
    <w:rsid w:val="000D0396"/>
    <w:rsid w:val="000D050E"/>
    <w:rsid w:val="000D0A26"/>
    <w:rsid w:val="000D0E9D"/>
    <w:rsid w:val="000D1766"/>
    <w:rsid w:val="000D2147"/>
    <w:rsid w:val="000D292E"/>
    <w:rsid w:val="000D2B85"/>
    <w:rsid w:val="000D2BE0"/>
    <w:rsid w:val="000D2E05"/>
    <w:rsid w:val="000D335E"/>
    <w:rsid w:val="000D37B9"/>
    <w:rsid w:val="000D3FA4"/>
    <w:rsid w:val="000D4D8E"/>
    <w:rsid w:val="000D5BDA"/>
    <w:rsid w:val="000D7133"/>
    <w:rsid w:val="000D7791"/>
    <w:rsid w:val="000D7A67"/>
    <w:rsid w:val="000E11D9"/>
    <w:rsid w:val="000E1C26"/>
    <w:rsid w:val="000E2E80"/>
    <w:rsid w:val="000E3162"/>
    <w:rsid w:val="000E64AB"/>
    <w:rsid w:val="000F0255"/>
    <w:rsid w:val="000F0E53"/>
    <w:rsid w:val="000F1774"/>
    <w:rsid w:val="000F1A72"/>
    <w:rsid w:val="000F2049"/>
    <w:rsid w:val="000F21E7"/>
    <w:rsid w:val="000F30DA"/>
    <w:rsid w:val="000F5272"/>
    <w:rsid w:val="000F7CD6"/>
    <w:rsid w:val="001004DA"/>
    <w:rsid w:val="00100A28"/>
    <w:rsid w:val="00100B09"/>
    <w:rsid w:val="00101289"/>
    <w:rsid w:val="001014BF"/>
    <w:rsid w:val="001015A7"/>
    <w:rsid w:val="00101ED5"/>
    <w:rsid w:val="001024BE"/>
    <w:rsid w:val="00102C77"/>
    <w:rsid w:val="00103342"/>
    <w:rsid w:val="001044C7"/>
    <w:rsid w:val="001075B9"/>
    <w:rsid w:val="00107911"/>
    <w:rsid w:val="00107B0C"/>
    <w:rsid w:val="001107C7"/>
    <w:rsid w:val="0011142E"/>
    <w:rsid w:val="00112081"/>
    <w:rsid w:val="00114961"/>
    <w:rsid w:val="00114AEA"/>
    <w:rsid w:val="00114EF5"/>
    <w:rsid w:val="0011524C"/>
    <w:rsid w:val="001156F6"/>
    <w:rsid w:val="00116264"/>
    <w:rsid w:val="00117476"/>
    <w:rsid w:val="0011756F"/>
    <w:rsid w:val="00117712"/>
    <w:rsid w:val="001178F8"/>
    <w:rsid w:val="00117960"/>
    <w:rsid w:val="00120EE4"/>
    <w:rsid w:val="00121BFD"/>
    <w:rsid w:val="00122C2A"/>
    <w:rsid w:val="001232C6"/>
    <w:rsid w:val="001232E2"/>
    <w:rsid w:val="0012422B"/>
    <w:rsid w:val="00124DE7"/>
    <w:rsid w:val="00125DE4"/>
    <w:rsid w:val="00126B4D"/>
    <w:rsid w:val="001300BC"/>
    <w:rsid w:val="00130F4A"/>
    <w:rsid w:val="00131A5C"/>
    <w:rsid w:val="00131BEF"/>
    <w:rsid w:val="00132AE3"/>
    <w:rsid w:val="0013303D"/>
    <w:rsid w:val="001333E3"/>
    <w:rsid w:val="001333EB"/>
    <w:rsid w:val="0013477C"/>
    <w:rsid w:val="00136607"/>
    <w:rsid w:val="00136B79"/>
    <w:rsid w:val="00136BCD"/>
    <w:rsid w:val="00140654"/>
    <w:rsid w:val="001406DA"/>
    <w:rsid w:val="00141265"/>
    <w:rsid w:val="001415F5"/>
    <w:rsid w:val="001416BE"/>
    <w:rsid w:val="00141AE8"/>
    <w:rsid w:val="00141DF3"/>
    <w:rsid w:val="00141EA2"/>
    <w:rsid w:val="00142106"/>
    <w:rsid w:val="001426C8"/>
    <w:rsid w:val="00142A61"/>
    <w:rsid w:val="00143ADD"/>
    <w:rsid w:val="001447F7"/>
    <w:rsid w:val="00145A5E"/>
    <w:rsid w:val="00146458"/>
    <w:rsid w:val="00146620"/>
    <w:rsid w:val="001469AE"/>
    <w:rsid w:val="00147F0E"/>
    <w:rsid w:val="0015170D"/>
    <w:rsid w:val="00151C3D"/>
    <w:rsid w:val="001525DF"/>
    <w:rsid w:val="00152BA4"/>
    <w:rsid w:val="001533FB"/>
    <w:rsid w:val="00153A73"/>
    <w:rsid w:val="00153FDF"/>
    <w:rsid w:val="00154490"/>
    <w:rsid w:val="00154605"/>
    <w:rsid w:val="00155DD4"/>
    <w:rsid w:val="00156985"/>
    <w:rsid w:val="00156CBE"/>
    <w:rsid w:val="00160E34"/>
    <w:rsid w:val="00162B10"/>
    <w:rsid w:val="001632AF"/>
    <w:rsid w:val="00164B04"/>
    <w:rsid w:val="00166666"/>
    <w:rsid w:val="00166D5A"/>
    <w:rsid w:val="00167D35"/>
    <w:rsid w:val="0017229E"/>
    <w:rsid w:val="001730DF"/>
    <w:rsid w:val="0017362A"/>
    <w:rsid w:val="001737B9"/>
    <w:rsid w:val="00174D65"/>
    <w:rsid w:val="00180201"/>
    <w:rsid w:val="00181BFE"/>
    <w:rsid w:val="0018257A"/>
    <w:rsid w:val="00182E15"/>
    <w:rsid w:val="00186910"/>
    <w:rsid w:val="00186DEC"/>
    <w:rsid w:val="00187A0E"/>
    <w:rsid w:val="00187CB2"/>
    <w:rsid w:val="00187E10"/>
    <w:rsid w:val="0019019D"/>
    <w:rsid w:val="00190E19"/>
    <w:rsid w:val="00192031"/>
    <w:rsid w:val="00192901"/>
    <w:rsid w:val="00192CEC"/>
    <w:rsid w:val="00193469"/>
    <w:rsid w:val="00193FE8"/>
    <w:rsid w:val="0019443A"/>
    <w:rsid w:val="00194935"/>
    <w:rsid w:val="001949DC"/>
    <w:rsid w:val="0019550F"/>
    <w:rsid w:val="00195665"/>
    <w:rsid w:val="001959E9"/>
    <w:rsid w:val="00196929"/>
    <w:rsid w:val="0019780B"/>
    <w:rsid w:val="0019795F"/>
    <w:rsid w:val="001A0641"/>
    <w:rsid w:val="001A0688"/>
    <w:rsid w:val="001A1047"/>
    <w:rsid w:val="001A1376"/>
    <w:rsid w:val="001A1631"/>
    <w:rsid w:val="001A1B63"/>
    <w:rsid w:val="001A2F89"/>
    <w:rsid w:val="001A392B"/>
    <w:rsid w:val="001A49B8"/>
    <w:rsid w:val="001A530D"/>
    <w:rsid w:val="001A5EBE"/>
    <w:rsid w:val="001A633B"/>
    <w:rsid w:val="001A65AB"/>
    <w:rsid w:val="001A70E4"/>
    <w:rsid w:val="001A71CA"/>
    <w:rsid w:val="001A76F3"/>
    <w:rsid w:val="001A795B"/>
    <w:rsid w:val="001B028F"/>
    <w:rsid w:val="001B045F"/>
    <w:rsid w:val="001B1726"/>
    <w:rsid w:val="001B1965"/>
    <w:rsid w:val="001B2652"/>
    <w:rsid w:val="001B388F"/>
    <w:rsid w:val="001B51CF"/>
    <w:rsid w:val="001B55C1"/>
    <w:rsid w:val="001B661C"/>
    <w:rsid w:val="001B665D"/>
    <w:rsid w:val="001B6877"/>
    <w:rsid w:val="001B736D"/>
    <w:rsid w:val="001B7C8E"/>
    <w:rsid w:val="001C042C"/>
    <w:rsid w:val="001C2401"/>
    <w:rsid w:val="001C2D82"/>
    <w:rsid w:val="001C484D"/>
    <w:rsid w:val="001C5B9A"/>
    <w:rsid w:val="001C6275"/>
    <w:rsid w:val="001C690C"/>
    <w:rsid w:val="001C6B68"/>
    <w:rsid w:val="001C782A"/>
    <w:rsid w:val="001C7854"/>
    <w:rsid w:val="001C7C1D"/>
    <w:rsid w:val="001C7C8F"/>
    <w:rsid w:val="001D03DA"/>
    <w:rsid w:val="001D1A20"/>
    <w:rsid w:val="001D48C4"/>
    <w:rsid w:val="001D4D7E"/>
    <w:rsid w:val="001D6484"/>
    <w:rsid w:val="001D756D"/>
    <w:rsid w:val="001D7BE5"/>
    <w:rsid w:val="001D7DCE"/>
    <w:rsid w:val="001E0AF3"/>
    <w:rsid w:val="001E1C3C"/>
    <w:rsid w:val="001E26F3"/>
    <w:rsid w:val="001E2A6B"/>
    <w:rsid w:val="001E4739"/>
    <w:rsid w:val="001E6C77"/>
    <w:rsid w:val="001E7BBD"/>
    <w:rsid w:val="001E7C44"/>
    <w:rsid w:val="001F054B"/>
    <w:rsid w:val="001F1281"/>
    <w:rsid w:val="001F1304"/>
    <w:rsid w:val="001F1895"/>
    <w:rsid w:val="001F20D4"/>
    <w:rsid w:val="001F2608"/>
    <w:rsid w:val="001F3FFC"/>
    <w:rsid w:val="001F519C"/>
    <w:rsid w:val="001F5825"/>
    <w:rsid w:val="001F61DC"/>
    <w:rsid w:val="001F74ED"/>
    <w:rsid w:val="001F7FFB"/>
    <w:rsid w:val="002002EA"/>
    <w:rsid w:val="002009B1"/>
    <w:rsid w:val="00200B88"/>
    <w:rsid w:val="00200C96"/>
    <w:rsid w:val="00200F30"/>
    <w:rsid w:val="0020185B"/>
    <w:rsid w:val="0020282A"/>
    <w:rsid w:val="002035B0"/>
    <w:rsid w:val="0020546B"/>
    <w:rsid w:val="0020582A"/>
    <w:rsid w:val="00206C33"/>
    <w:rsid w:val="002072B1"/>
    <w:rsid w:val="00207E08"/>
    <w:rsid w:val="00210BFD"/>
    <w:rsid w:val="00211267"/>
    <w:rsid w:val="00211549"/>
    <w:rsid w:val="00211F90"/>
    <w:rsid w:val="0021228B"/>
    <w:rsid w:val="00214074"/>
    <w:rsid w:val="00214CE9"/>
    <w:rsid w:val="00215444"/>
    <w:rsid w:val="002157C5"/>
    <w:rsid w:val="00215F2E"/>
    <w:rsid w:val="00215F3E"/>
    <w:rsid w:val="00216812"/>
    <w:rsid w:val="00217B1A"/>
    <w:rsid w:val="0022082E"/>
    <w:rsid w:val="002219C9"/>
    <w:rsid w:val="00221A61"/>
    <w:rsid w:val="00222C1D"/>
    <w:rsid w:val="00222D3B"/>
    <w:rsid w:val="002232AA"/>
    <w:rsid w:val="00223AFC"/>
    <w:rsid w:val="002240E2"/>
    <w:rsid w:val="0022485E"/>
    <w:rsid w:val="00224BD4"/>
    <w:rsid w:val="00224EC6"/>
    <w:rsid w:val="00226670"/>
    <w:rsid w:val="002308FA"/>
    <w:rsid w:val="00230B8C"/>
    <w:rsid w:val="00230CC3"/>
    <w:rsid w:val="002320C8"/>
    <w:rsid w:val="00233488"/>
    <w:rsid w:val="002340BC"/>
    <w:rsid w:val="002341DD"/>
    <w:rsid w:val="002341F9"/>
    <w:rsid w:val="00234D8B"/>
    <w:rsid w:val="00235264"/>
    <w:rsid w:val="00235563"/>
    <w:rsid w:val="00236909"/>
    <w:rsid w:val="0023737D"/>
    <w:rsid w:val="00237754"/>
    <w:rsid w:val="00237FD1"/>
    <w:rsid w:val="0024006F"/>
    <w:rsid w:val="00240807"/>
    <w:rsid w:val="002409FA"/>
    <w:rsid w:val="00240A24"/>
    <w:rsid w:val="00240D88"/>
    <w:rsid w:val="00240F12"/>
    <w:rsid w:val="002423A9"/>
    <w:rsid w:val="00243ACF"/>
    <w:rsid w:val="0024533B"/>
    <w:rsid w:val="00245407"/>
    <w:rsid w:val="00245525"/>
    <w:rsid w:val="002455D0"/>
    <w:rsid w:val="002462BE"/>
    <w:rsid w:val="00246BBA"/>
    <w:rsid w:val="002479C7"/>
    <w:rsid w:val="0025029A"/>
    <w:rsid w:val="0025174D"/>
    <w:rsid w:val="00251F1E"/>
    <w:rsid w:val="00254E7C"/>
    <w:rsid w:val="00254EAC"/>
    <w:rsid w:val="002569ED"/>
    <w:rsid w:val="00257BD8"/>
    <w:rsid w:val="00260943"/>
    <w:rsid w:val="00261AE8"/>
    <w:rsid w:val="00262FDF"/>
    <w:rsid w:val="00263ABD"/>
    <w:rsid w:val="002648E7"/>
    <w:rsid w:val="002649EA"/>
    <w:rsid w:val="002654B8"/>
    <w:rsid w:val="00265C15"/>
    <w:rsid w:val="00266DA4"/>
    <w:rsid w:val="002672B4"/>
    <w:rsid w:val="00270295"/>
    <w:rsid w:val="00270481"/>
    <w:rsid w:val="00270DD2"/>
    <w:rsid w:val="00271370"/>
    <w:rsid w:val="00271409"/>
    <w:rsid w:val="00271987"/>
    <w:rsid w:val="00271B20"/>
    <w:rsid w:val="00271CD7"/>
    <w:rsid w:val="002725F6"/>
    <w:rsid w:val="00272F81"/>
    <w:rsid w:val="002733E5"/>
    <w:rsid w:val="00273AE6"/>
    <w:rsid w:val="00274615"/>
    <w:rsid w:val="00274918"/>
    <w:rsid w:val="00274B69"/>
    <w:rsid w:val="002752B2"/>
    <w:rsid w:val="00275690"/>
    <w:rsid w:val="00275A0F"/>
    <w:rsid w:val="00275BB5"/>
    <w:rsid w:val="00276090"/>
    <w:rsid w:val="002760AB"/>
    <w:rsid w:val="00276133"/>
    <w:rsid w:val="00280F37"/>
    <w:rsid w:val="00281A6A"/>
    <w:rsid w:val="0028240F"/>
    <w:rsid w:val="00283B78"/>
    <w:rsid w:val="00284127"/>
    <w:rsid w:val="00284BAA"/>
    <w:rsid w:val="002867C3"/>
    <w:rsid w:val="00286CB5"/>
    <w:rsid w:val="00286E8A"/>
    <w:rsid w:val="002874A8"/>
    <w:rsid w:val="002877C8"/>
    <w:rsid w:val="002905D5"/>
    <w:rsid w:val="00291422"/>
    <w:rsid w:val="00291442"/>
    <w:rsid w:val="00291B88"/>
    <w:rsid w:val="0029211A"/>
    <w:rsid w:val="0029327F"/>
    <w:rsid w:val="00293C7D"/>
    <w:rsid w:val="002945A4"/>
    <w:rsid w:val="0029501E"/>
    <w:rsid w:val="00295897"/>
    <w:rsid w:val="00295E1D"/>
    <w:rsid w:val="0029619B"/>
    <w:rsid w:val="0029694C"/>
    <w:rsid w:val="002977FC"/>
    <w:rsid w:val="002A0D12"/>
    <w:rsid w:val="002A0FEF"/>
    <w:rsid w:val="002A0FFF"/>
    <w:rsid w:val="002A1D5C"/>
    <w:rsid w:val="002A3033"/>
    <w:rsid w:val="002A33B8"/>
    <w:rsid w:val="002A3B9D"/>
    <w:rsid w:val="002A42B8"/>
    <w:rsid w:val="002A465B"/>
    <w:rsid w:val="002A4727"/>
    <w:rsid w:val="002A5E0E"/>
    <w:rsid w:val="002A6117"/>
    <w:rsid w:val="002A63E7"/>
    <w:rsid w:val="002A7FCA"/>
    <w:rsid w:val="002B05C5"/>
    <w:rsid w:val="002B16EB"/>
    <w:rsid w:val="002B1DB5"/>
    <w:rsid w:val="002B3A38"/>
    <w:rsid w:val="002B4580"/>
    <w:rsid w:val="002B5F18"/>
    <w:rsid w:val="002B6246"/>
    <w:rsid w:val="002B6F06"/>
    <w:rsid w:val="002B77D9"/>
    <w:rsid w:val="002C0360"/>
    <w:rsid w:val="002C10B9"/>
    <w:rsid w:val="002C1211"/>
    <w:rsid w:val="002C15CF"/>
    <w:rsid w:val="002C16F6"/>
    <w:rsid w:val="002C1A73"/>
    <w:rsid w:val="002C2FC7"/>
    <w:rsid w:val="002C450D"/>
    <w:rsid w:val="002C48C7"/>
    <w:rsid w:val="002C4DF2"/>
    <w:rsid w:val="002C4E61"/>
    <w:rsid w:val="002C4FCD"/>
    <w:rsid w:val="002C5DB8"/>
    <w:rsid w:val="002C5E17"/>
    <w:rsid w:val="002C5FB1"/>
    <w:rsid w:val="002C79EF"/>
    <w:rsid w:val="002D09DF"/>
    <w:rsid w:val="002D0C3D"/>
    <w:rsid w:val="002D0C75"/>
    <w:rsid w:val="002D1E0B"/>
    <w:rsid w:val="002D1E14"/>
    <w:rsid w:val="002D238C"/>
    <w:rsid w:val="002D4C51"/>
    <w:rsid w:val="002D6CDA"/>
    <w:rsid w:val="002D72AE"/>
    <w:rsid w:val="002D755E"/>
    <w:rsid w:val="002D7AF9"/>
    <w:rsid w:val="002D7C24"/>
    <w:rsid w:val="002E0C73"/>
    <w:rsid w:val="002E0CD5"/>
    <w:rsid w:val="002E0D0B"/>
    <w:rsid w:val="002E0F6D"/>
    <w:rsid w:val="002E1008"/>
    <w:rsid w:val="002E1C33"/>
    <w:rsid w:val="002E2A10"/>
    <w:rsid w:val="002E3B23"/>
    <w:rsid w:val="002E3ECB"/>
    <w:rsid w:val="002E400D"/>
    <w:rsid w:val="002E42AE"/>
    <w:rsid w:val="002E44B1"/>
    <w:rsid w:val="002E5370"/>
    <w:rsid w:val="002E559D"/>
    <w:rsid w:val="002E5672"/>
    <w:rsid w:val="002F219E"/>
    <w:rsid w:val="002F418C"/>
    <w:rsid w:val="002F48B8"/>
    <w:rsid w:val="002F53A4"/>
    <w:rsid w:val="002F5461"/>
    <w:rsid w:val="002F59D9"/>
    <w:rsid w:val="002F5E5B"/>
    <w:rsid w:val="002F66AC"/>
    <w:rsid w:val="002F6C07"/>
    <w:rsid w:val="002F74F0"/>
    <w:rsid w:val="002F75E9"/>
    <w:rsid w:val="0030099D"/>
    <w:rsid w:val="00300F04"/>
    <w:rsid w:val="00301049"/>
    <w:rsid w:val="00301940"/>
    <w:rsid w:val="00302A93"/>
    <w:rsid w:val="003042BB"/>
    <w:rsid w:val="003057D3"/>
    <w:rsid w:val="003058EB"/>
    <w:rsid w:val="00305EDA"/>
    <w:rsid w:val="00310188"/>
    <w:rsid w:val="00310A3D"/>
    <w:rsid w:val="00311519"/>
    <w:rsid w:val="00312313"/>
    <w:rsid w:val="0031248E"/>
    <w:rsid w:val="00314834"/>
    <w:rsid w:val="00314F7E"/>
    <w:rsid w:val="00315132"/>
    <w:rsid w:val="003154FE"/>
    <w:rsid w:val="00315E57"/>
    <w:rsid w:val="003161CD"/>
    <w:rsid w:val="00316587"/>
    <w:rsid w:val="00317269"/>
    <w:rsid w:val="00321AF3"/>
    <w:rsid w:val="00322EFC"/>
    <w:rsid w:val="00324E58"/>
    <w:rsid w:val="00324E68"/>
    <w:rsid w:val="0032502C"/>
    <w:rsid w:val="00326370"/>
    <w:rsid w:val="0032698D"/>
    <w:rsid w:val="00332472"/>
    <w:rsid w:val="00332D68"/>
    <w:rsid w:val="00333090"/>
    <w:rsid w:val="00333765"/>
    <w:rsid w:val="00333B71"/>
    <w:rsid w:val="003340C8"/>
    <w:rsid w:val="003341B8"/>
    <w:rsid w:val="003346C9"/>
    <w:rsid w:val="00336BE4"/>
    <w:rsid w:val="003402B7"/>
    <w:rsid w:val="0034084F"/>
    <w:rsid w:val="00340BF3"/>
    <w:rsid w:val="0034154B"/>
    <w:rsid w:val="00342216"/>
    <w:rsid w:val="00343226"/>
    <w:rsid w:val="00343924"/>
    <w:rsid w:val="00343B2E"/>
    <w:rsid w:val="00343BC3"/>
    <w:rsid w:val="00344BD1"/>
    <w:rsid w:val="00346F04"/>
    <w:rsid w:val="0034716A"/>
    <w:rsid w:val="00347756"/>
    <w:rsid w:val="00347C70"/>
    <w:rsid w:val="00350483"/>
    <w:rsid w:val="00351AD8"/>
    <w:rsid w:val="00351CA4"/>
    <w:rsid w:val="00351E21"/>
    <w:rsid w:val="00352816"/>
    <w:rsid w:val="00353BD1"/>
    <w:rsid w:val="0035454F"/>
    <w:rsid w:val="0035479B"/>
    <w:rsid w:val="00354AA7"/>
    <w:rsid w:val="00355BD9"/>
    <w:rsid w:val="00356080"/>
    <w:rsid w:val="0035666B"/>
    <w:rsid w:val="00356B6F"/>
    <w:rsid w:val="00357ADC"/>
    <w:rsid w:val="00360547"/>
    <w:rsid w:val="0036088D"/>
    <w:rsid w:val="0036154E"/>
    <w:rsid w:val="003631F8"/>
    <w:rsid w:val="003637D8"/>
    <w:rsid w:val="00363E3E"/>
    <w:rsid w:val="00364803"/>
    <w:rsid w:val="003648FF"/>
    <w:rsid w:val="003649AB"/>
    <w:rsid w:val="00364B5B"/>
    <w:rsid w:val="00364D1C"/>
    <w:rsid w:val="00365546"/>
    <w:rsid w:val="00365DB9"/>
    <w:rsid w:val="00365DEA"/>
    <w:rsid w:val="003662D7"/>
    <w:rsid w:val="0036653E"/>
    <w:rsid w:val="0036691A"/>
    <w:rsid w:val="00366D8B"/>
    <w:rsid w:val="00367B41"/>
    <w:rsid w:val="00367D49"/>
    <w:rsid w:val="00367E49"/>
    <w:rsid w:val="00371FC5"/>
    <w:rsid w:val="00372D39"/>
    <w:rsid w:val="00373186"/>
    <w:rsid w:val="00374195"/>
    <w:rsid w:val="00374315"/>
    <w:rsid w:val="00375948"/>
    <w:rsid w:val="003759F7"/>
    <w:rsid w:val="00375A42"/>
    <w:rsid w:val="00376A2D"/>
    <w:rsid w:val="00376B5D"/>
    <w:rsid w:val="00380690"/>
    <w:rsid w:val="00380F18"/>
    <w:rsid w:val="00380FFB"/>
    <w:rsid w:val="00382CB7"/>
    <w:rsid w:val="003835ED"/>
    <w:rsid w:val="00383EB6"/>
    <w:rsid w:val="00384406"/>
    <w:rsid w:val="00385AED"/>
    <w:rsid w:val="003860E7"/>
    <w:rsid w:val="00386830"/>
    <w:rsid w:val="003879EF"/>
    <w:rsid w:val="00390584"/>
    <w:rsid w:val="0039061E"/>
    <w:rsid w:val="0039081B"/>
    <w:rsid w:val="0039082B"/>
    <w:rsid w:val="00391068"/>
    <w:rsid w:val="003920E5"/>
    <w:rsid w:val="00393754"/>
    <w:rsid w:val="0039509E"/>
    <w:rsid w:val="003959E0"/>
    <w:rsid w:val="00396809"/>
    <w:rsid w:val="00396AB8"/>
    <w:rsid w:val="00396C0D"/>
    <w:rsid w:val="003975F1"/>
    <w:rsid w:val="003A00FC"/>
    <w:rsid w:val="003A0451"/>
    <w:rsid w:val="003A0BBE"/>
    <w:rsid w:val="003A0E1C"/>
    <w:rsid w:val="003A2FAD"/>
    <w:rsid w:val="003A429C"/>
    <w:rsid w:val="003A5A68"/>
    <w:rsid w:val="003A60B6"/>
    <w:rsid w:val="003A60C8"/>
    <w:rsid w:val="003A6A3B"/>
    <w:rsid w:val="003A7A2C"/>
    <w:rsid w:val="003B0C4D"/>
    <w:rsid w:val="003B15B7"/>
    <w:rsid w:val="003B2639"/>
    <w:rsid w:val="003B352E"/>
    <w:rsid w:val="003B3778"/>
    <w:rsid w:val="003B3C46"/>
    <w:rsid w:val="003B4BD6"/>
    <w:rsid w:val="003B5778"/>
    <w:rsid w:val="003B5C73"/>
    <w:rsid w:val="003B77B1"/>
    <w:rsid w:val="003C0511"/>
    <w:rsid w:val="003C0A34"/>
    <w:rsid w:val="003C152A"/>
    <w:rsid w:val="003C220A"/>
    <w:rsid w:val="003C23B7"/>
    <w:rsid w:val="003C25FA"/>
    <w:rsid w:val="003C290E"/>
    <w:rsid w:val="003C3280"/>
    <w:rsid w:val="003C384F"/>
    <w:rsid w:val="003C3EFD"/>
    <w:rsid w:val="003C4F46"/>
    <w:rsid w:val="003C7772"/>
    <w:rsid w:val="003C7EF0"/>
    <w:rsid w:val="003D0BB2"/>
    <w:rsid w:val="003D0F51"/>
    <w:rsid w:val="003D0FDB"/>
    <w:rsid w:val="003D1012"/>
    <w:rsid w:val="003D134A"/>
    <w:rsid w:val="003D1C27"/>
    <w:rsid w:val="003D2C2F"/>
    <w:rsid w:val="003D314F"/>
    <w:rsid w:val="003D3CE8"/>
    <w:rsid w:val="003D44F4"/>
    <w:rsid w:val="003D512D"/>
    <w:rsid w:val="003D5A1F"/>
    <w:rsid w:val="003D674E"/>
    <w:rsid w:val="003D7722"/>
    <w:rsid w:val="003D7D0D"/>
    <w:rsid w:val="003D7D41"/>
    <w:rsid w:val="003E07B4"/>
    <w:rsid w:val="003E0B91"/>
    <w:rsid w:val="003E10E7"/>
    <w:rsid w:val="003E1589"/>
    <w:rsid w:val="003E1B66"/>
    <w:rsid w:val="003E1EA2"/>
    <w:rsid w:val="003E2430"/>
    <w:rsid w:val="003E37FF"/>
    <w:rsid w:val="003E3AFA"/>
    <w:rsid w:val="003E4E04"/>
    <w:rsid w:val="003E4F14"/>
    <w:rsid w:val="003E5100"/>
    <w:rsid w:val="003E5393"/>
    <w:rsid w:val="003E539C"/>
    <w:rsid w:val="003E5439"/>
    <w:rsid w:val="003E547D"/>
    <w:rsid w:val="003E5524"/>
    <w:rsid w:val="003E661B"/>
    <w:rsid w:val="003E768E"/>
    <w:rsid w:val="003E7BC3"/>
    <w:rsid w:val="003F1722"/>
    <w:rsid w:val="003F2EAD"/>
    <w:rsid w:val="003F3D54"/>
    <w:rsid w:val="003F417C"/>
    <w:rsid w:val="003F46FD"/>
    <w:rsid w:val="003F5C36"/>
    <w:rsid w:val="003F6037"/>
    <w:rsid w:val="003F63E6"/>
    <w:rsid w:val="003F6751"/>
    <w:rsid w:val="003F6898"/>
    <w:rsid w:val="003F7053"/>
    <w:rsid w:val="003F79C1"/>
    <w:rsid w:val="00400121"/>
    <w:rsid w:val="004016CC"/>
    <w:rsid w:val="00403476"/>
    <w:rsid w:val="004035D9"/>
    <w:rsid w:val="00403EA4"/>
    <w:rsid w:val="00404625"/>
    <w:rsid w:val="004059F4"/>
    <w:rsid w:val="004073F6"/>
    <w:rsid w:val="00407EA8"/>
    <w:rsid w:val="00410880"/>
    <w:rsid w:val="00411E36"/>
    <w:rsid w:val="00412342"/>
    <w:rsid w:val="00412951"/>
    <w:rsid w:val="004129D2"/>
    <w:rsid w:val="00413B9C"/>
    <w:rsid w:val="00413E29"/>
    <w:rsid w:val="004149C1"/>
    <w:rsid w:val="00416612"/>
    <w:rsid w:val="00416A65"/>
    <w:rsid w:val="004174EC"/>
    <w:rsid w:val="004209CF"/>
    <w:rsid w:val="00420F88"/>
    <w:rsid w:val="0042157C"/>
    <w:rsid w:val="004241F6"/>
    <w:rsid w:val="00424517"/>
    <w:rsid w:val="004246CB"/>
    <w:rsid w:val="00424C79"/>
    <w:rsid w:val="004252CE"/>
    <w:rsid w:val="004266FA"/>
    <w:rsid w:val="00427711"/>
    <w:rsid w:val="00427971"/>
    <w:rsid w:val="00427B6E"/>
    <w:rsid w:val="004307B0"/>
    <w:rsid w:val="004314EA"/>
    <w:rsid w:val="00433070"/>
    <w:rsid w:val="00435A8C"/>
    <w:rsid w:val="0043643E"/>
    <w:rsid w:val="004418F6"/>
    <w:rsid w:val="00443A4D"/>
    <w:rsid w:val="00443D1A"/>
    <w:rsid w:val="004444E9"/>
    <w:rsid w:val="00444CDB"/>
    <w:rsid w:val="00444FED"/>
    <w:rsid w:val="004450E1"/>
    <w:rsid w:val="0044596D"/>
    <w:rsid w:val="00445C88"/>
    <w:rsid w:val="00447604"/>
    <w:rsid w:val="00447E10"/>
    <w:rsid w:val="00450440"/>
    <w:rsid w:val="00450E73"/>
    <w:rsid w:val="0045276A"/>
    <w:rsid w:val="00452AAA"/>
    <w:rsid w:val="00453F11"/>
    <w:rsid w:val="0045410E"/>
    <w:rsid w:val="004541F3"/>
    <w:rsid w:val="0045477C"/>
    <w:rsid w:val="00454977"/>
    <w:rsid w:val="00454F28"/>
    <w:rsid w:val="00455710"/>
    <w:rsid w:val="00456F3D"/>
    <w:rsid w:val="0045793E"/>
    <w:rsid w:val="00460B27"/>
    <w:rsid w:val="0046177A"/>
    <w:rsid w:val="00461DFE"/>
    <w:rsid w:val="004624CC"/>
    <w:rsid w:val="00463144"/>
    <w:rsid w:val="00463A25"/>
    <w:rsid w:val="00463A9B"/>
    <w:rsid w:val="0046458D"/>
    <w:rsid w:val="00464724"/>
    <w:rsid w:val="004661BA"/>
    <w:rsid w:val="0046633F"/>
    <w:rsid w:val="0046637A"/>
    <w:rsid w:val="00466381"/>
    <w:rsid w:val="004663CC"/>
    <w:rsid w:val="00467D8E"/>
    <w:rsid w:val="004707F8"/>
    <w:rsid w:val="00471D98"/>
    <w:rsid w:val="00472058"/>
    <w:rsid w:val="0047257C"/>
    <w:rsid w:val="004728FD"/>
    <w:rsid w:val="00474B27"/>
    <w:rsid w:val="00475665"/>
    <w:rsid w:val="00475ACD"/>
    <w:rsid w:val="00476226"/>
    <w:rsid w:val="004776A7"/>
    <w:rsid w:val="004801E7"/>
    <w:rsid w:val="0048137D"/>
    <w:rsid w:val="0048141F"/>
    <w:rsid w:val="004815EE"/>
    <w:rsid w:val="00481B2A"/>
    <w:rsid w:val="004833D4"/>
    <w:rsid w:val="00483A04"/>
    <w:rsid w:val="004855F7"/>
    <w:rsid w:val="00486157"/>
    <w:rsid w:val="00486EDA"/>
    <w:rsid w:val="00487029"/>
    <w:rsid w:val="0048764A"/>
    <w:rsid w:val="00487ACB"/>
    <w:rsid w:val="00490DB9"/>
    <w:rsid w:val="00490FBC"/>
    <w:rsid w:val="004910B5"/>
    <w:rsid w:val="00491151"/>
    <w:rsid w:val="00492A21"/>
    <w:rsid w:val="00493619"/>
    <w:rsid w:val="00493F0D"/>
    <w:rsid w:val="0049405F"/>
    <w:rsid w:val="004942D7"/>
    <w:rsid w:val="00494D9F"/>
    <w:rsid w:val="00494E38"/>
    <w:rsid w:val="00495C9A"/>
    <w:rsid w:val="00495D47"/>
    <w:rsid w:val="00497F92"/>
    <w:rsid w:val="004A0B33"/>
    <w:rsid w:val="004A1945"/>
    <w:rsid w:val="004A1E2A"/>
    <w:rsid w:val="004A2927"/>
    <w:rsid w:val="004A2FC0"/>
    <w:rsid w:val="004A33DF"/>
    <w:rsid w:val="004A3576"/>
    <w:rsid w:val="004A796D"/>
    <w:rsid w:val="004A7EF5"/>
    <w:rsid w:val="004B0C6A"/>
    <w:rsid w:val="004B167A"/>
    <w:rsid w:val="004B2223"/>
    <w:rsid w:val="004B2508"/>
    <w:rsid w:val="004B2A89"/>
    <w:rsid w:val="004B3CE5"/>
    <w:rsid w:val="004B409D"/>
    <w:rsid w:val="004B5A44"/>
    <w:rsid w:val="004B6C22"/>
    <w:rsid w:val="004B70FB"/>
    <w:rsid w:val="004C05E9"/>
    <w:rsid w:val="004C19DE"/>
    <w:rsid w:val="004C1EBD"/>
    <w:rsid w:val="004C2580"/>
    <w:rsid w:val="004C2F3A"/>
    <w:rsid w:val="004C40D4"/>
    <w:rsid w:val="004C4676"/>
    <w:rsid w:val="004C62ED"/>
    <w:rsid w:val="004C65CE"/>
    <w:rsid w:val="004C65F6"/>
    <w:rsid w:val="004C66BB"/>
    <w:rsid w:val="004C67B0"/>
    <w:rsid w:val="004C6A94"/>
    <w:rsid w:val="004C6B0F"/>
    <w:rsid w:val="004C6B58"/>
    <w:rsid w:val="004C6C63"/>
    <w:rsid w:val="004C7BDD"/>
    <w:rsid w:val="004C7DFC"/>
    <w:rsid w:val="004D04EA"/>
    <w:rsid w:val="004D10BE"/>
    <w:rsid w:val="004D1849"/>
    <w:rsid w:val="004D24D2"/>
    <w:rsid w:val="004D4362"/>
    <w:rsid w:val="004D4D4F"/>
    <w:rsid w:val="004D586E"/>
    <w:rsid w:val="004D5ACD"/>
    <w:rsid w:val="004D73B2"/>
    <w:rsid w:val="004D76E2"/>
    <w:rsid w:val="004D7CDF"/>
    <w:rsid w:val="004D7D95"/>
    <w:rsid w:val="004E0B28"/>
    <w:rsid w:val="004E0E7A"/>
    <w:rsid w:val="004E0EE1"/>
    <w:rsid w:val="004E3D64"/>
    <w:rsid w:val="004E55A1"/>
    <w:rsid w:val="004E59C9"/>
    <w:rsid w:val="004E5B27"/>
    <w:rsid w:val="004E5E9F"/>
    <w:rsid w:val="004E6110"/>
    <w:rsid w:val="004E64B1"/>
    <w:rsid w:val="004E6A1B"/>
    <w:rsid w:val="004F0B4F"/>
    <w:rsid w:val="004F0FDE"/>
    <w:rsid w:val="004F181C"/>
    <w:rsid w:val="004F1BD9"/>
    <w:rsid w:val="004F1F4A"/>
    <w:rsid w:val="004F245B"/>
    <w:rsid w:val="004F3907"/>
    <w:rsid w:val="004F4618"/>
    <w:rsid w:val="004F4FD0"/>
    <w:rsid w:val="004F6F87"/>
    <w:rsid w:val="0050135C"/>
    <w:rsid w:val="005024EA"/>
    <w:rsid w:val="005030D1"/>
    <w:rsid w:val="00503CD1"/>
    <w:rsid w:val="00504305"/>
    <w:rsid w:val="00504D6A"/>
    <w:rsid w:val="0050517F"/>
    <w:rsid w:val="00505795"/>
    <w:rsid w:val="00505AAF"/>
    <w:rsid w:val="00507722"/>
    <w:rsid w:val="00507B7C"/>
    <w:rsid w:val="00507FAB"/>
    <w:rsid w:val="00510142"/>
    <w:rsid w:val="00510169"/>
    <w:rsid w:val="0051131A"/>
    <w:rsid w:val="00511F39"/>
    <w:rsid w:val="00512381"/>
    <w:rsid w:val="00512C91"/>
    <w:rsid w:val="0051352C"/>
    <w:rsid w:val="005135F1"/>
    <w:rsid w:val="00513BC7"/>
    <w:rsid w:val="00513E92"/>
    <w:rsid w:val="005144D5"/>
    <w:rsid w:val="005147DF"/>
    <w:rsid w:val="005155FE"/>
    <w:rsid w:val="0051611A"/>
    <w:rsid w:val="00516C17"/>
    <w:rsid w:val="00517B43"/>
    <w:rsid w:val="005202D3"/>
    <w:rsid w:val="00521454"/>
    <w:rsid w:val="00521ED9"/>
    <w:rsid w:val="00522597"/>
    <w:rsid w:val="005238DE"/>
    <w:rsid w:val="00523C84"/>
    <w:rsid w:val="005240E6"/>
    <w:rsid w:val="005261C8"/>
    <w:rsid w:val="0052682C"/>
    <w:rsid w:val="00526CC1"/>
    <w:rsid w:val="00526D3D"/>
    <w:rsid w:val="00527599"/>
    <w:rsid w:val="00527A8A"/>
    <w:rsid w:val="00531556"/>
    <w:rsid w:val="00531585"/>
    <w:rsid w:val="005319AB"/>
    <w:rsid w:val="0053202E"/>
    <w:rsid w:val="005322DE"/>
    <w:rsid w:val="00532BDC"/>
    <w:rsid w:val="00533BF7"/>
    <w:rsid w:val="00534898"/>
    <w:rsid w:val="00535CA5"/>
    <w:rsid w:val="005376F7"/>
    <w:rsid w:val="00540BA6"/>
    <w:rsid w:val="00541106"/>
    <w:rsid w:val="005435CC"/>
    <w:rsid w:val="00543C5B"/>
    <w:rsid w:val="0054474A"/>
    <w:rsid w:val="00545357"/>
    <w:rsid w:val="00545B18"/>
    <w:rsid w:val="005466E0"/>
    <w:rsid w:val="00546AE5"/>
    <w:rsid w:val="00547A7C"/>
    <w:rsid w:val="00551133"/>
    <w:rsid w:val="00551448"/>
    <w:rsid w:val="00551FDF"/>
    <w:rsid w:val="005522C5"/>
    <w:rsid w:val="0055263A"/>
    <w:rsid w:val="0055320D"/>
    <w:rsid w:val="00554688"/>
    <w:rsid w:val="00555386"/>
    <w:rsid w:val="00555B71"/>
    <w:rsid w:val="00557699"/>
    <w:rsid w:val="00557A1B"/>
    <w:rsid w:val="00560BBD"/>
    <w:rsid w:val="0056113C"/>
    <w:rsid w:val="00561C78"/>
    <w:rsid w:val="005625F3"/>
    <w:rsid w:val="005626C6"/>
    <w:rsid w:val="005628E4"/>
    <w:rsid w:val="0056311E"/>
    <w:rsid w:val="005637E4"/>
    <w:rsid w:val="00563AE9"/>
    <w:rsid w:val="005641A4"/>
    <w:rsid w:val="00565B60"/>
    <w:rsid w:val="0056703D"/>
    <w:rsid w:val="00567AA2"/>
    <w:rsid w:val="0057005A"/>
    <w:rsid w:val="0057119D"/>
    <w:rsid w:val="005721D3"/>
    <w:rsid w:val="00572B04"/>
    <w:rsid w:val="00573DBF"/>
    <w:rsid w:val="00574720"/>
    <w:rsid w:val="0057653F"/>
    <w:rsid w:val="00576681"/>
    <w:rsid w:val="00576EF2"/>
    <w:rsid w:val="00577BF2"/>
    <w:rsid w:val="00580272"/>
    <w:rsid w:val="005804BA"/>
    <w:rsid w:val="00581B4C"/>
    <w:rsid w:val="005826F5"/>
    <w:rsid w:val="00584BCA"/>
    <w:rsid w:val="00584F27"/>
    <w:rsid w:val="00585648"/>
    <w:rsid w:val="00585C98"/>
    <w:rsid w:val="00586034"/>
    <w:rsid w:val="005866F8"/>
    <w:rsid w:val="00586B71"/>
    <w:rsid w:val="00587A3A"/>
    <w:rsid w:val="00587CC1"/>
    <w:rsid w:val="00590A59"/>
    <w:rsid w:val="00590CAA"/>
    <w:rsid w:val="0059190C"/>
    <w:rsid w:val="00591E3A"/>
    <w:rsid w:val="0059245E"/>
    <w:rsid w:val="00592DF6"/>
    <w:rsid w:val="005933E6"/>
    <w:rsid w:val="00593893"/>
    <w:rsid w:val="0059431B"/>
    <w:rsid w:val="00596AA8"/>
    <w:rsid w:val="0059761A"/>
    <w:rsid w:val="00597D59"/>
    <w:rsid w:val="005A117B"/>
    <w:rsid w:val="005A164B"/>
    <w:rsid w:val="005A230A"/>
    <w:rsid w:val="005A2710"/>
    <w:rsid w:val="005A34A6"/>
    <w:rsid w:val="005A3FD3"/>
    <w:rsid w:val="005A4D46"/>
    <w:rsid w:val="005A56EC"/>
    <w:rsid w:val="005A58C8"/>
    <w:rsid w:val="005A5C94"/>
    <w:rsid w:val="005A6227"/>
    <w:rsid w:val="005A71C3"/>
    <w:rsid w:val="005A772B"/>
    <w:rsid w:val="005A799D"/>
    <w:rsid w:val="005A79D3"/>
    <w:rsid w:val="005A7A3B"/>
    <w:rsid w:val="005B04A9"/>
    <w:rsid w:val="005B10EE"/>
    <w:rsid w:val="005B1321"/>
    <w:rsid w:val="005B164E"/>
    <w:rsid w:val="005B1770"/>
    <w:rsid w:val="005B29D8"/>
    <w:rsid w:val="005B2C6A"/>
    <w:rsid w:val="005B3477"/>
    <w:rsid w:val="005B397B"/>
    <w:rsid w:val="005B3CAB"/>
    <w:rsid w:val="005B4D84"/>
    <w:rsid w:val="005B61DC"/>
    <w:rsid w:val="005C0557"/>
    <w:rsid w:val="005C2287"/>
    <w:rsid w:val="005C2CBB"/>
    <w:rsid w:val="005C4614"/>
    <w:rsid w:val="005C58B8"/>
    <w:rsid w:val="005C59D5"/>
    <w:rsid w:val="005C60B5"/>
    <w:rsid w:val="005C6162"/>
    <w:rsid w:val="005C748D"/>
    <w:rsid w:val="005D0973"/>
    <w:rsid w:val="005D0BB9"/>
    <w:rsid w:val="005D107F"/>
    <w:rsid w:val="005D1098"/>
    <w:rsid w:val="005D2957"/>
    <w:rsid w:val="005D29BA"/>
    <w:rsid w:val="005D2C08"/>
    <w:rsid w:val="005D3552"/>
    <w:rsid w:val="005D44EA"/>
    <w:rsid w:val="005D4576"/>
    <w:rsid w:val="005D5CC1"/>
    <w:rsid w:val="005D5F77"/>
    <w:rsid w:val="005D6E27"/>
    <w:rsid w:val="005D7501"/>
    <w:rsid w:val="005D7D9C"/>
    <w:rsid w:val="005E0508"/>
    <w:rsid w:val="005E0D39"/>
    <w:rsid w:val="005E38CC"/>
    <w:rsid w:val="005E4249"/>
    <w:rsid w:val="005E5F32"/>
    <w:rsid w:val="005E61EB"/>
    <w:rsid w:val="005F21DC"/>
    <w:rsid w:val="005F2714"/>
    <w:rsid w:val="005F2F99"/>
    <w:rsid w:val="005F37F6"/>
    <w:rsid w:val="005F3BA5"/>
    <w:rsid w:val="005F3FD9"/>
    <w:rsid w:val="005F41E2"/>
    <w:rsid w:val="005F5AD8"/>
    <w:rsid w:val="005F67FA"/>
    <w:rsid w:val="005F6817"/>
    <w:rsid w:val="005F74C3"/>
    <w:rsid w:val="005F76D5"/>
    <w:rsid w:val="005F7B55"/>
    <w:rsid w:val="005F7C72"/>
    <w:rsid w:val="00600D4A"/>
    <w:rsid w:val="00600DEA"/>
    <w:rsid w:val="0060145F"/>
    <w:rsid w:val="00601E96"/>
    <w:rsid w:val="00601F4E"/>
    <w:rsid w:val="0060299D"/>
    <w:rsid w:val="006034BB"/>
    <w:rsid w:val="00605C76"/>
    <w:rsid w:val="00606A55"/>
    <w:rsid w:val="00607173"/>
    <w:rsid w:val="00610D98"/>
    <w:rsid w:val="00612041"/>
    <w:rsid w:val="006124DF"/>
    <w:rsid w:val="0061275E"/>
    <w:rsid w:val="006129E5"/>
    <w:rsid w:val="00612E6B"/>
    <w:rsid w:val="0061334B"/>
    <w:rsid w:val="00616EB7"/>
    <w:rsid w:val="0062082E"/>
    <w:rsid w:val="006213C5"/>
    <w:rsid w:val="00621A07"/>
    <w:rsid w:val="00622240"/>
    <w:rsid w:val="0062335C"/>
    <w:rsid w:val="00623CE9"/>
    <w:rsid w:val="0062455A"/>
    <w:rsid w:val="006252E5"/>
    <w:rsid w:val="0063038E"/>
    <w:rsid w:val="00630BCE"/>
    <w:rsid w:val="0063270C"/>
    <w:rsid w:val="00632789"/>
    <w:rsid w:val="00633065"/>
    <w:rsid w:val="006334A6"/>
    <w:rsid w:val="006350CA"/>
    <w:rsid w:val="00635128"/>
    <w:rsid w:val="00635DA7"/>
    <w:rsid w:val="00635FE4"/>
    <w:rsid w:val="00636EBE"/>
    <w:rsid w:val="006375C1"/>
    <w:rsid w:val="006378C7"/>
    <w:rsid w:val="00637B66"/>
    <w:rsid w:val="006400C0"/>
    <w:rsid w:val="0064015A"/>
    <w:rsid w:val="006401C4"/>
    <w:rsid w:val="006405C0"/>
    <w:rsid w:val="00641534"/>
    <w:rsid w:val="00641EB4"/>
    <w:rsid w:val="0064258A"/>
    <w:rsid w:val="00643EC8"/>
    <w:rsid w:val="00643F6D"/>
    <w:rsid w:val="006456CD"/>
    <w:rsid w:val="00646648"/>
    <w:rsid w:val="0064669E"/>
    <w:rsid w:val="0064760B"/>
    <w:rsid w:val="006476B3"/>
    <w:rsid w:val="006476C7"/>
    <w:rsid w:val="00647F33"/>
    <w:rsid w:val="00650300"/>
    <w:rsid w:val="006503CF"/>
    <w:rsid w:val="0065169A"/>
    <w:rsid w:val="00651D62"/>
    <w:rsid w:val="0065264E"/>
    <w:rsid w:val="0065375D"/>
    <w:rsid w:val="006538F0"/>
    <w:rsid w:val="006545D6"/>
    <w:rsid w:val="00654A7E"/>
    <w:rsid w:val="00654B20"/>
    <w:rsid w:val="00655BFE"/>
    <w:rsid w:val="00656217"/>
    <w:rsid w:val="00657759"/>
    <w:rsid w:val="00657AC4"/>
    <w:rsid w:val="00660524"/>
    <w:rsid w:val="00661682"/>
    <w:rsid w:val="0066184F"/>
    <w:rsid w:val="00661EA7"/>
    <w:rsid w:val="00662A49"/>
    <w:rsid w:val="00662D2F"/>
    <w:rsid w:val="0066313A"/>
    <w:rsid w:val="0066454C"/>
    <w:rsid w:val="00664A39"/>
    <w:rsid w:val="00664D79"/>
    <w:rsid w:val="00664E56"/>
    <w:rsid w:val="006655FF"/>
    <w:rsid w:val="00665DA9"/>
    <w:rsid w:val="00665F8B"/>
    <w:rsid w:val="0066620C"/>
    <w:rsid w:val="00666603"/>
    <w:rsid w:val="00670289"/>
    <w:rsid w:val="00671131"/>
    <w:rsid w:val="00672842"/>
    <w:rsid w:val="00672892"/>
    <w:rsid w:val="006729DC"/>
    <w:rsid w:val="00673A0C"/>
    <w:rsid w:val="00674EB8"/>
    <w:rsid w:val="006754D1"/>
    <w:rsid w:val="00675725"/>
    <w:rsid w:val="00675859"/>
    <w:rsid w:val="00676067"/>
    <w:rsid w:val="0067670D"/>
    <w:rsid w:val="006768AF"/>
    <w:rsid w:val="00677CBE"/>
    <w:rsid w:val="006804FF"/>
    <w:rsid w:val="00680DEF"/>
    <w:rsid w:val="00680F4D"/>
    <w:rsid w:val="00682088"/>
    <w:rsid w:val="00682AC0"/>
    <w:rsid w:val="00683FDD"/>
    <w:rsid w:val="0068490E"/>
    <w:rsid w:val="00684BAC"/>
    <w:rsid w:val="00684BBE"/>
    <w:rsid w:val="006852E7"/>
    <w:rsid w:val="0068622F"/>
    <w:rsid w:val="00686ADE"/>
    <w:rsid w:val="006874E7"/>
    <w:rsid w:val="006876BF"/>
    <w:rsid w:val="00687C1B"/>
    <w:rsid w:val="00687FFC"/>
    <w:rsid w:val="006923E9"/>
    <w:rsid w:val="006926A2"/>
    <w:rsid w:val="006938BB"/>
    <w:rsid w:val="00694994"/>
    <w:rsid w:val="0069543A"/>
    <w:rsid w:val="00695A3F"/>
    <w:rsid w:val="006965A9"/>
    <w:rsid w:val="00697C06"/>
    <w:rsid w:val="006A0CDC"/>
    <w:rsid w:val="006A0D3D"/>
    <w:rsid w:val="006A13D7"/>
    <w:rsid w:val="006A3AC1"/>
    <w:rsid w:val="006A5309"/>
    <w:rsid w:val="006A5977"/>
    <w:rsid w:val="006A6A76"/>
    <w:rsid w:val="006A6F4A"/>
    <w:rsid w:val="006A768F"/>
    <w:rsid w:val="006A7B5E"/>
    <w:rsid w:val="006B0E60"/>
    <w:rsid w:val="006B102E"/>
    <w:rsid w:val="006B2203"/>
    <w:rsid w:val="006B24F9"/>
    <w:rsid w:val="006B25CB"/>
    <w:rsid w:val="006B2667"/>
    <w:rsid w:val="006B26A2"/>
    <w:rsid w:val="006B4EDC"/>
    <w:rsid w:val="006B630D"/>
    <w:rsid w:val="006B6750"/>
    <w:rsid w:val="006B7C4B"/>
    <w:rsid w:val="006C0593"/>
    <w:rsid w:val="006C094F"/>
    <w:rsid w:val="006C09EF"/>
    <w:rsid w:val="006C105E"/>
    <w:rsid w:val="006C275A"/>
    <w:rsid w:val="006C2D60"/>
    <w:rsid w:val="006C39D4"/>
    <w:rsid w:val="006C3B66"/>
    <w:rsid w:val="006C47AC"/>
    <w:rsid w:val="006C4D94"/>
    <w:rsid w:val="006C4E5E"/>
    <w:rsid w:val="006C5481"/>
    <w:rsid w:val="006C6643"/>
    <w:rsid w:val="006D14FE"/>
    <w:rsid w:val="006D1AF3"/>
    <w:rsid w:val="006D24A4"/>
    <w:rsid w:val="006D2A25"/>
    <w:rsid w:val="006D35BF"/>
    <w:rsid w:val="006D4270"/>
    <w:rsid w:val="006D4A1F"/>
    <w:rsid w:val="006D5137"/>
    <w:rsid w:val="006D6970"/>
    <w:rsid w:val="006D7BBF"/>
    <w:rsid w:val="006E03A2"/>
    <w:rsid w:val="006E047F"/>
    <w:rsid w:val="006E19E3"/>
    <w:rsid w:val="006E1E6E"/>
    <w:rsid w:val="006E1FAB"/>
    <w:rsid w:val="006E393F"/>
    <w:rsid w:val="006E3944"/>
    <w:rsid w:val="006E5CC6"/>
    <w:rsid w:val="006E647A"/>
    <w:rsid w:val="006E6A0F"/>
    <w:rsid w:val="006E6FC3"/>
    <w:rsid w:val="006F08AC"/>
    <w:rsid w:val="006F1C9C"/>
    <w:rsid w:val="006F23BC"/>
    <w:rsid w:val="006F2F1E"/>
    <w:rsid w:val="006F4148"/>
    <w:rsid w:val="006F45D9"/>
    <w:rsid w:val="006F4689"/>
    <w:rsid w:val="006F5ACF"/>
    <w:rsid w:val="006F5B79"/>
    <w:rsid w:val="006F60C8"/>
    <w:rsid w:val="006F752C"/>
    <w:rsid w:val="00700A6E"/>
    <w:rsid w:val="00703455"/>
    <w:rsid w:val="00704E0E"/>
    <w:rsid w:val="00706A3E"/>
    <w:rsid w:val="00706C2B"/>
    <w:rsid w:val="00707321"/>
    <w:rsid w:val="00707972"/>
    <w:rsid w:val="00707E8C"/>
    <w:rsid w:val="00710AE7"/>
    <w:rsid w:val="007117BA"/>
    <w:rsid w:val="00711F33"/>
    <w:rsid w:val="00712028"/>
    <w:rsid w:val="00712C9B"/>
    <w:rsid w:val="007159A8"/>
    <w:rsid w:val="00715A04"/>
    <w:rsid w:val="00715D21"/>
    <w:rsid w:val="007161DF"/>
    <w:rsid w:val="00716337"/>
    <w:rsid w:val="00716420"/>
    <w:rsid w:val="0071643B"/>
    <w:rsid w:val="00716D44"/>
    <w:rsid w:val="00716FE8"/>
    <w:rsid w:val="0071765A"/>
    <w:rsid w:val="0071766D"/>
    <w:rsid w:val="007205A1"/>
    <w:rsid w:val="00720F6B"/>
    <w:rsid w:val="007214A4"/>
    <w:rsid w:val="00721FD0"/>
    <w:rsid w:val="0072211D"/>
    <w:rsid w:val="00722B73"/>
    <w:rsid w:val="00722FDF"/>
    <w:rsid w:val="0072390B"/>
    <w:rsid w:val="007239B4"/>
    <w:rsid w:val="00723B3C"/>
    <w:rsid w:val="00724756"/>
    <w:rsid w:val="00725153"/>
    <w:rsid w:val="00725720"/>
    <w:rsid w:val="00726346"/>
    <w:rsid w:val="00726391"/>
    <w:rsid w:val="0072723E"/>
    <w:rsid w:val="007317AF"/>
    <w:rsid w:val="00731A2C"/>
    <w:rsid w:val="00731F8C"/>
    <w:rsid w:val="00733B63"/>
    <w:rsid w:val="00733F62"/>
    <w:rsid w:val="00735509"/>
    <w:rsid w:val="00735E12"/>
    <w:rsid w:val="00740476"/>
    <w:rsid w:val="00740F51"/>
    <w:rsid w:val="00741FDD"/>
    <w:rsid w:val="00742386"/>
    <w:rsid w:val="00743432"/>
    <w:rsid w:val="007441EF"/>
    <w:rsid w:val="00744349"/>
    <w:rsid w:val="007452A0"/>
    <w:rsid w:val="007459BF"/>
    <w:rsid w:val="00747BFD"/>
    <w:rsid w:val="00747C3D"/>
    <w:rsid w:val="00747D1F"/>
    <w:rsid w:val="00747D27"/>
    <w:rsid w:val="00747FC9"/>
    <w:rsid w:val="0075059B"/>
    <w:rsid w:val="00750D10"/>
    <w:rsid w:val="007510FC"/>
    <w:rsid w:val="0075143F"/>
    <w:rsid w:val="007517B7"/>
    <w:rsid w:val="00751868"/>
    <w:rsid w:val="007523F8"/>
    <w:rsid w:val="0075307E"/>
    <w:rsid w:val="007534B7"/>
    <w:rsid w:val="007536BB"/>
    <w:rsid w:val="00753AD7"/>
    <w:rsid w:val="00753B47"/>
    <w:rsid w:val="00755587"/>
    <w:rsid w:val="00755770"/>
    <w:rsid w:val="00755E2A"/>
    <w:rsid w:val="007576BC"/>
    <w:rsid w:val="007615F2"/>
    <w:rsid w:val="00761634"/>
    <w:rsid w:val="007619F7"/>
    <w:rsid w:val="00762098"/>
    <w:rsid w:val="00763A97"/>
    <w:rsid w:val="00763F33"/>
    <w:rsid w:val="00764463"/>
    <w:rsid w:val="0076452E"/>
    <w:rsid w:val="00765984"/>
    <w:rsid w:val="00765EEF"/>
    <w:rsid w:val="007663AB"/>
    <w:rsid w:val="00767F93"/>
    <w:rsid w:val="00772258"/>
    <w:rsid w:val="007726F5"/>
    <w:rsid w:val="0077279F"/>
    <w:rsid w:val="00772DCE"/>
    <w:rsid w:val="007743BA"/>
    <w:rsid w:val="00774679"/>
    <w:rsid w:val="007763BF"/>
    <w:rsid w:val="007770F8"/>
    <w:rsid w:val="00777A53"/>
    <w:rsid w:val="00777FD1"/>
    <w:rsid w:val="007820DF"/>
    <w:rsid w:val="00784FAD"/>
    <w:rsid w:val="007854AA"/>
    <w:rsid w:val="00786F89"/>
    <w:rsid w:val="00787344"/>
    <w:rsid w:val="00787940"/>
    <w:rsid w:val="00790F8F"/>
    <w:rsid w:val="00791163"/>
    <w:rsid w:val="00791EAD"/>
    <w:rsid w:val="00794644"/>
    <w:rsid w:val="00794D1F"/>
    <w:rsid w:val="00794D6B"/>
    <w:rsid w:val="007953A0"/>
    <w:rsid w:val="007958EC"/>
    <w:rsid w:val="00795AB5"/>
    <w:rsid w:val="00797D3E"/>
    <w:rsid w:val="007A0836"/>
    <w:rsid w:val="007A0ED0"/>
    <w:rsid w:val="007A14E9"/>
    <w:rsid w:val="007A3329"/>
    <w:rsid w:val="007A3C1F"/>
    <w:rsid w:val="007A50FF"/>
    <w:rsid w:val="007A62A2"/>
    <w:rsid w:val="007A62FD"/>
    <w:rsid w:val="007A6879"/>
    <w:rsid w:val="007A6E81"/>
    <w:rsid w:val="007A7865"/>
    <w:rsid w:val="007A78F8"/>
    <w:rsid w:val="007A7FA4"/>
    <w:rsid w:val="007B1196"/>
    <w:rsid w:val="007B1BB8"/>
    <w:rsid w:val="007B21CA"/>
    <w:rsid w:val="007B292E"/>
    <w:rsid w:val="007B302E"/>
    <w:rsid w:val="007B34B5"/>
    <w:rsid w:val="007B4078"/>
    <w:rsid w:val="007B5F88"/>
    <w:rsid w:val="007B6A30"/>
    <w:rsid w:val="007B7377"/>
    <w:rsid w:val="007B7ED2"/>
    <w:rsid w:val="007C1152"/>
    <w:rsid w:val="007C2B29"/>
    <w:rsid w:val="007C3B77"/>
    <w:rsid w:val="007C46CE"/>
    <w:rsid w:val="007C5008"/>
    <w:rsid w:val="007C5145"/>
    <w:rsid w:val="007C5B1D"/>
    <w:rsid w:val="007C5E4A"/>
    <w:rsid w:val="007C6136"/>
    <w:rsid w:val="007C6E57"/>
    <w:rsid w:val="007C7DD8"/>
    <w:rsid w:val="007D1749"/>
    <w:rsid w:val="007D3052"/>
    <w:rsid w:val="007D3695"/>
    <w:rsid w:val="007D53A5"/>
    <w:rsid w:val="007D5DE7"/>
    <w:rsid w:val="007D63E2"/>
    <w:rsid w:val="007D673B"/>
    <w:rsid w:val="007D6868"/>
    <w:rsid w:val="007D6CAA"/>
    <w:rsid w:val="007D79A3"/>
    <w:rsid w:val="007E0035"/>
    <w:rsid w:val="007E094A"/>
    <w:rsid w:val="007E1653"/>
    <w:rsid w:val="007E2C08"/>
    <w:rsid w:val="007E30AC"/>
    <w:rsid w:val="007E534D"/>
    <w:rsid w:val="007E5854"/>
    <w:rsid w:val="007E650C"/>
    <w:rsid w:val="007E75C0"/>
    <w:rsid w:val="007F040C"/>
    <w:rsid w:val="007F1033"/>
    <w:rsid w:val="007F1540"/>
    <w:rsid w:val="007F37EF"/>
    <w:rsid w:val="007F414C"/>
    <w:rsid w:val="007F53FC"/>
    <w:rsid w:val="007F5D97"/>
    <w:rsid w:val="007F6B79"/>
    <w:rsid w:val="007F71DE"/>
    <w:rsid w:val="007F72CB"/>
    <w:rsid w:val="00800029"/>
    <w:rsid w:val="00800B5D"/>
    <w:rsid w:val="00800F80"/>
    <w:rsid w:val="00801141"/>
    <w:rsid w:val="00801519"/>
    <w:rsid w:val="0080167A"/>
    <w:rsid w:val="00801F3B"/>
    <w:rsid w:val="00802CC4"/>
    <w:rsid w:val="00803336"/>
    <w:rsid w:val="00805A32"/>
    <w:rsid w:val="00805D9F"/>
    <w:rsid w:val="00810AE9"/>
    <w:rsid w:val="0081165A"/>
    <w:rsid w:val="00811E25"/>
    <w:rsid w:val="00811F08"/>
    <w:rsid w:val="008120DF"/>
    <w:rsid w:val="00812316"/>
    <w:rsid w:val="0081375C"/>
    <w:rsid w:val="008137D2"/>
    <w:rsid w:val="00813E8F"/>
    <w:rsid w:val="00814B55"/>
    <w:rsid w:val="00815055"/>
    <w:rsid w:val="0081519C"/>
    <w:rsid w:val="00816820"/>
    <w:rsid w:val="008169DE"/>
    <w:rsid w:val="00816F83"/>
    <w:rsid w:val="00817CC5"/>
    <w:rsid w:val="008204AD"/>
    <w:rsid w:val="00820944"/>
    <w:rsid w:val="0082156E"/>
    <w:rsid w:val="00822074"/>
    <w:rsid w:val="00822134"/>
    <w:rsid w:val="00822FF5"/>
    <w:rsid w:val="00823A37"/>
    <w:rsid w:val="00823D7A"/>
    <w:rsid w:val="00823EC8"/>
    <w:rsid w:val="00823F93"/>
    <w:rsid w:val="0082476F"/>
    <w:rsid w:val="00826C37"/>
    <w:rsid w:val="0082714F"/>
    <w:rsid w:val="008309C5"/>
    <w:rsid w:val="00830AAB"/>
    <w:rsid w:val="00832E8C"/>
    <w:rsid w:val="008336E8"/>
    <w:rsid w:val="00833F5D"/>
    <w:rsid w:val="008341E7"/>
    <w:rsid w:val="00834276"/>
    <w:rsid w:val="0083433F"/>
    <w:rsid w:val="008351E9"/>
    <w:rsid w:val="00836676"/>
    <w:rsid w:val="00840910"/>
    <w:rsid w:val="00841327"/>
    <w:rsid w:val="00841488"/>
    <w:rsid w:val="008417CF"/>
    <w:rsid w:val="00841F99"/>
    <w:rsid w:val="00842484"/>
    <w:rsid w:val="008424F1"/>
    <w:rsid w:val="00842804"/>
    <w:rsid w:val="008429BF"/>
    <w:rsid w:val="00842B4D"/>
    <w:rsid w:val="00842DAB"/>
    <w:rsid w:val="00842E72"/>
    <w:rsid w:val="0084417E"/>
    <w:rsid w:val="0084455A"/>
    <w:rsid w:val="00844569"/>
    <w:rsid w:val="00844784"/>
    <w:rsid w:val="00844B7E"/>
    <w:rsid w:val="008502F0"/>
    <w:rsid w:val="008535D7"/>
    <w:rsid w:val="00853FB2"/>
    <w:rsid w:val="00854D41"/>
    <w:rsid w:val="00854F07"/>
    <w:rsid w:val="0085517C"/>
    <w:rsid w:val="00855E60"/>
    <w:rsid w:val="0085666B"/>
    <w:rsid w:val="00857145"/>
    <w:rsid w:val="00857321"/>
    <w:rsid w:val="008577DA"/>
    <w:rsid w:val="00860F1B"/>
    <w:rsid w:val="00861070"/>
    <w:rsid w:val="008633ED"/>
    <w:rsid w:val="00863789"/>
    <w:rsid w:val="00863E0A"/>
    <w:rsid w:val="008656EC"/>
    <w:rsid w:val="008662C9"/>
    <w:rsid w:val="008666E6"/>
    <w:rsid w:val="008670F6"/>
    <w:rsid w:val="00867AE9"/>
    <w:rsid w:val="00867B40"/>
    <w:rsid w:val="00871C2E"/>
    <w:rsid w:val="00871F9D"/>
    <w:rsid w:val="00874C9B"/>
    <w:rsid w:val="00875F1E"/>
    <w:rsid w:val="00876D6F"/>
    <w:rsid w:val="00881F1A"/>
    <w:rsid w:val="00882C41"/>
    <w:rsid w:val="00883306"/>
    <w:rsid w:val="00884717"/>
    <w:rsid w:val="00886266"/>
    <w:rsid w:val="0088682A"/>
    <w:rsid w:val="00886E0E"/>
    <w:rsid w:val="00887C0A"/>
    <w:rsid w:val="008906A9"/>
    <w:rsid w:val="00890AC8"/>
    <w:rsid w:val="00892761"/>
    <w:rsid w:val="00892829"/>
    <w:rsid w:val="00894472"/>
    <w:rsid w:val="00894A01"/>
    <w:rsid w:val="00894FFB"/>
    <w:rsid w:val="008957BA"/>
    <w:rsid w:val="00895C00"/>
    <w:rsid w:val="00895C9D"/>
    <w:rsid w:val="00895EED"/>
    <w:rsid w:val="00895F38"/>
    <w:rsid w:val="00896160"/>
    <w:rsid w:val="00896956"/>
    <w:rsid w:val="008972A8"/>
    <w:rsid w:val="008975A4"/>
    <w:rsid w:val="00897EA7"/>
    <w:rsid w:val="008A02AB"/>
    <w:rsid w:val="008A0515"/>
    <w:rsid w:val="008A0599"/>
    <w:rsid w:val="008A197A"/>
    <w:rsid w:val="008A2FC9"/>
    <w:rsid w:val="008A363D"/>
    <w:rsid w:val="008A3E4F"/>
    <w:rsid w:val="008A4981"/>
    <w:rsid w:val="008A4EC3"/>
    <w:rsid w:val="008A5027"/>
    <w:rsid w:val="008A6CD7"/>
    <w:rsid w:val="008A747C"/>
    <w:rsid w:val="008B1509"/>
    <w:rsid w:val="008B18D6"/>
    <w:rsid w:val="008B1DBC"/>
    <w:rsid w:val="008B2085"/>
    <w:rsid w:val="008B31C5"/>
    <w:rsid w:val="008B4DFC"/>
    <w:rsid w:val="008B5097"/>
    <w:rsid w:val="008B5595"/>
    <w:rsid w:val="008B55A4"/>
    <w:rsid w:val="008B5E06"/>
    <w:rsid w:val="008C02D6"/>
    <w:rsid w:val="008C0544"/>
    <w:rsid w:val="008C0CCD"/>
    <w:rsid w:val="008C1832"/>
    <w:rsid w:val="008C1C10"/>
    <w:rsid w:val="008C2006"/>
    <w:rsid w:val="008C3235"/>
    <w:rsid w:val="008C47FB"/>
    <w:rsid w:val="008C4DB4"/>
    <w:rsid w:val="008C50E8"/>
    <w:rsid w:val="008C5350"/>
    <w:rsid w:val="008C5687"/>
    <w:rsid w:val="008C5A67"/>
    <w:rsid w:val="008C6723"/>
    <w:rsid w:val="008C74AA"/>
    <w:rsid w:val="008C7AA1"/>
    <w:rsid w:val="008D0A5D"/>
    <w:rsid w:val="008D120F"/>
    <w:rsid w:val="008D3EC1"/>
    <w:rsid w:val="008D4489"/>
    <w:rsid w:val="008D49A4"/>
    <w:rsid w:val="008D4FCA"/>
    <w:rsid w:val="008D58C2"/>
    <w:rsid w:val="008D6B55"/>
    <w:rsid w:val="008D7899"/>
    <w:rsid w:val="008D7993"/>
    <w:rsid w:val="008D7EBD"/>
    <w:rsid w:val="008E052A"/>
    <w:rsid w:val="008E0996"/>
    <w:rsid w:val="008E1836"/>
    <w:rsid w:val="008E1E89"/>
    <w:rsid w:val="008E2C22"/>
    <w:rsid w:val="008E2D69"/>
    <w:rsid w:val="008E3254"/>
    <w:rsid w:val="008E34E5"/>
    <w:rsid w:val="008E43B0"/>
    <w:rsid w:val="008E5C18"/>
    <w:rsid w:val="008E64BD"/>
    <w:rsid w:val="008E6CAA"/>
    <w:rsid w:val="008E7191"/>
    <w:rsid w:val="008E7B91"/>
    <w:rsid w:val="008F2A4F"/>
    <w:rsid w:val="008F3616"/>
    <w:rsid w:val="008F4746"/>
    <w:rsid w:val="008F4C53"/>
    <w:rsid w:val="008F4EC2"/>
    <w:rsid w:val="008F6C00"/>
    <w:rsid w:val="008F77C2"/>
    <w:rsid w:val="0090006E"/>
    <w:rsid w:val="00900CAC"/>
    <w:rsid w:val="00900F1A"/>
    <w:rsid w:val="009021A2"/>
    <w:rsid w:val="009032FE"/>
    <w:rsid w:val="00903301"/>
    <w:rsid w:val="009034EA"/>
    <w:rsid w:val="00904081"/>
    <w:rsid w:val="00904648"/>
    <w:rsid w:val="009048BB"/>
    <w:rsid w:val="0090575E"/>
    <w:rsid w:val="00905934"/>
    <w:rsid w:val="00905F1C"/>
    <w:rsid w:val="009073E4"/>
    <w:rsid w:val="00907E23"/>
    <w:rsid w:val="00910048"/>
    <w:rsid w:val="00910710"/>
    <w:rsid w:val="00910A1D"/>
    <w:rsid w:val="0091102E"/>
    <w:rsid w:val="00911EAB"/>
    <w:rsid w:val="009131CA"/>
    <w:rsid w:val="0091517C"/>
    <w:rsid w:val="0091583A"/>
    <w:rsid w:val="00915B98"/>
    <w:rsid w:val="00915E2B"/>
    <w:rsid w:val="00917DEA"/>
    <w:rsid w:val="00920191"/>
    <w:rsid w:val="00920F73"/>
    <w:rsid w:val="00921430"/>
    <w:rsid w:val="00922273"/>
    <w:rsid w:val="009227C0"/>
    <w:rsid w:val="00922E3E"/>
    <w:rsid w:val="009235BE"/>
    <w:rsid w:val="00923CEB"/>
    <w:rsid w:val="0092578C"/>
    <w:rsid w:val="00925E49"/>
    <w:rsid w:val="009261FC"/>
    <w:rsid w:val="00926746"/>
    <w:rsid w:val="00927556"/>
    <w:rsid w:val="0092794C"/>
    <w:rsid w:val="00927E7A"/>
    <w:rsid w:val="00930D95"/>
    <w:rsid w:val="00930F99"/>
    <w:rsid w:val="009311F1"/>
    <w:rsid w:val="00931D69"/>
    <w:rsid w:val="00933725"/>
    <w:rsid w:val="00934D3A"/>
    <w:rsid w:val="00934DDA"/>
    <w:rsid w:val="00935261"/>
    <w:rsid w:val="00935E80"/>
    <w:rsid w:val="009365E7"/>
    <w:rsid w:val="00936865"/>
    <w:rsid w:val="00937A6F"/>
    <w:rsid w:val="009400D2"/>
    <w:rsid w:val="00940AB4"/>
    <w:rsid w:val="00940DA2"/>
    <w:rsid w:val="00941428"/>
    <w:rsid w:val="00941714"/>
    <w:rsid w:val="0094208B"/>
    <w:rsid w:val="009421E6"/>
    <w:rsid w:val="009428E2"/>
    <w:rsid w:val="00942F3C"/>
    <w:rsid w:val="00943C0C"/>
    <w:rsid w:val="00943FCA"/>
    <w:rsid w:val="009445C3"/>
    <w:rsid w:val="00944817"/>
    <w:rsid w:val="00945005"/>
    <w:rsid w:val="00945392"/>
    <w:rsid w:val="00946F0D"/>
    <w:rsid w:val="00946FBC"/>
    <w:rsid w:val="009475E4"/>
    <w:rsid w:val="00947D5A"/>
    <w:rsid w:val="0095038D"/>
    <w:rsid w:val="00950B51"/>
    <w:rsid w:val="00951322"/>
    <w:rsid w:val="00951C5B"/>
    <w:rsid w:val="00952DF6"/>
    <w:rsid w:val="009538DF"/>
    <w:rsid w:val="009539FA"/>
    <w:rsid w:val="00955172"/>
    <w:rsid w:val="0095664E"/>
    <w:rsid w:val="009566DE"/>
    <w:rsid w:val="00956D0C"/>
    <w:rsid w:val="009572FE"/>
    <w:rsid w:val="00957E74"/>
    <w:rsid w:val="00960E97"/>
    <w:rsid w:val="00961A66"/>
    <w:rsid w:val="009620C7"/>
    <w:rsid w:val="009640C0"/>
    <w:rsid w:val="00964249"/>
    <w:rsid w:val="00964B7E"/>
    <w:rsid w:val="00965998"/>
    <w:rsid w:val="00967368"/>
    <w:rsid w:val="0097097B"/>
    <w:rsid w:val="00972ED8"/>
    <w:rsid w:val="00974E81"/>
    <w:rsid w:val="00975085"/>
    <w:rsid w:val="00976E15"/>
    <w:rsid w:val="00976F7C"/>
    <w:rsid w:val="0097718E"/>
    <w:rsid w:val="00980022"/>
    <w:rsid w:val="009814A7"/>
    <w:rsid w:val="009815C4"/>
    <w:rsid w:val="009816CB"/>
    <w:rsid w:val="00982241"/>
    <w:rsid w:val="0098314A"/>
    <w:rsid w:val="0098466B"/>
    <w:rsid w:val="009846A1"/>
    <w:rsid w:val="00984B58"/>
    <w:rsid w:val="0098554F"/>
    <w:rsid w:val="00985FB3"/>
    <w:rsid w:val="009866EA"/>
    <w:rsid w:val="00986BAF"/>
    <w:rsid w:val="00986FCA"/>
    <w:rsid w:val="00987023"/>
    <w:rsid w:val="0098778B"/>
    <w:rsid w:val="009879E8"/>
    <w:rsid w:val="00990C8D"/>
    <w:rsid w:val="009912A7"/>
    <w:rsid w:val="00991D09"/>
    <w:rsid w:val="009932CD"/>
    <w:rsid w:val="0099384B"/>
    <w:rsid w:val="00993B07"/>
    <w:rsid w:val="00994342"/>
    <w:rsid w:val="0099463D"/>
    <w:rsid w:val="009960FF"/>
    <w:rsid w:val="0099650E"/>
    <w:rsid w:val="00997418"/>
    <w:rsid w:val="00997461"/>
    <w:rsid w:val="009A2674"/>
    <w:rsid w:val="009A28DC"/>
    <w:rsid w:val="009A2B85"/>
    <w:rsid w:val="009A3528"/>
    <w:rsid w:val="009A37C0"/>
    <w:rsid w:val="009A410C"/>
    <w:rsid w:val="009A4295"/>
    <w:rsid w:val="009A66A9"/>
    <w:rsid w:val="009A66AE"/>
    <w:rsid w:val="009A7454"/>
    <w:rsid w:val="009A7C8C"/>
    <w:rsid w:val="009B0801"/>
    <w:rsid w:val="009B0A34"/>
    <w:rsid w:val="009B497E"/>
    <w:rsid w:val="009B66EA"/>
    <w:rsid w:val="009B6AFE"/>
    <w:rsid w:val="009C0DC2"/>
    <w:rsid w:val="009C1ABC"/>
    <w:rsid w:val="009C2AC8"/>
    <w:rsid w:val="009C2F79"/>
    <w:rsid w:val="009C3254"/>
    <w:rsid w:val="009C367F"/>
    <w:rsid w:val="009C4DA6"/>
    <w:rsid w:val="009C5CE7"/>
    <w:rsid w:val="009C5DAE"/>
    <w:rsid w:val="009C71EE"/>
    <w:rsid w:val="009C759A"/>
    <w:rsid w:val="009C7FCE"/>
    <w:rsid w:val="009D049E"/>
    <w:rsid w:val="009D1933"/>
    <w:rsid w:val="009D2814"/>
    <w:rsid w:val="009D2DF7"/>
    <w:rsid w:val="009D3406"/>
    <w:rsid w:val="009D4D52"/>
    <w:rsid w:val="009D4DFD"/>
    <w:rsid w:val="009D569B"/>
    <w:rsid w:val="009D64A3"/>
    <w:rsid w:val="009D6B56"/>
    <w:rsid w:val="009D70BF"/>
    <w:rsid w:val="009D7360"/>
    <w:rsid w:val="009D7914"/>
    <w:rsid w:val="009D79E3"/>
    <w:rsid w:val="009E2019"/>
    <w:rsid w:val="009E2698"/>
    <w:rsid w:val="009E2959"/>
    <w:rsid w:val="009E2F10"/>
    <w:rsid w:val="009E4637"/>
    <w:rsid w:val="009E47F2"/>
    <w:rsid w:val="009E4CA9"/>
    <w:rsid w:val="009E5211"/>
    <w:rsid w:val="009E59D1"/>
    <w:rsid w:val="009E634F"/>
    <w:rsid w:val="009E6BAA"/>
    <w:rsid w:val="009E6F6C"/>
    <w:rsid w:val="009E70C7"/>
    <w:rsid w:val="009E78CA"/>
    <w:rsid w:val="009F0C0A"/>
    <w:rsid w:val="009F0D0E"/>
    <w:rsid w:val="009F2278"/>
    <w:rsid w:val="009F4DD6"/>
    <w:rsid w:val="009F5AD2"/>
    <w:rsid w:val="009F5ED6"/>
    <w:rsid w:val="009F641D"/>
    <w:rsid w:val="009F6779"/>
    <w:rsid w:val="009F69BE"/>
    <w:rsid w:val="009F71B1"/>
    <w:rsid w:val="009F71BB"/>
    <w:rsid w:val="009F7BEA"/>
    <w:rsid w:val="00A024F4"/>
    <w:rsid w:val="00A0290C"/>
    <w:rsid w:val="00A02BC2"/>
    <w:rsid w:val="00A02D8C"/>
    <w:rsid w:val="00A02F9A"/>
    <w:rsid w:val="00A032B9"/>
    <w:rsid w:val="00A037B4"/>
    <w:rsid w:val="00A05442"/>
    <w:rsid w:val="00A0579B"/>
    <w:rsid w:val="00A06C1D"/>
    <w:rsid w:val="00A06EB9"/>
    <w:rsid w:val="00A0740C"/>
    <w:rsid w:val="00A07764"/>
    <w:rsid w:val="00A07F11"/>
    <w:rsid w:val="00A1145B"/>
    <w:rsid w:val="00A118E4"/>
    <w:rsid w:val="00A11A4B"/>
    <w:rsid w:val="00A11BBD"/>
    <w:rsid w:val="00A12FA6"/>
    <w:rsid w:val="00A13AFC"/>
    <w:rsid w:val="00A13C6D"/>
    <w:rsid w:val="00A13EB7"/>
    <w:rsid w:val="00A14820"/>
    <w:rsid w:val="00A152F4"/>
    <w:rsid w:val="00A15E4B"/>
    <w:rsid w:val="00A16681"/>
    <w:rsid w:val="00A16AC3"/>
    <w:rsid w:val="00A16D3A"/>
    <w:rsid w:val="00A174E9"/>
    <w:rsid w:val="00A17BE4"/>
    <w:rsid w:val="00A2120D"/>
    <w:rsid w:val="00A21C14"/>
    <w:rsid w:val="00A21CD1"/>
    <w:rsid w:val="00A2212A"/>
    <w:rsid w:val="00A22412"/>
    <w:rsid w:val="00A2247E"/>
    <w:rsid w:val="00A2269E"/>
    <w:rsid w:val="00A227D4"/>
    <w:rsid w:val="00A22A54"/>
    <w:rsid w:val="00A22BDA"/>
    <w:rsid w:val="00A22E8A"/>
    <w:rsid w:val="00A22FE3"/>
    <w:rsid w:val="00A2301A"/>
    <w:rsid w:val="00A23A1D"/>
    <w:rsid w:val="00A24272"/>
    <w:rsid w:val="00A24376"/>
    <w:rsid w:val="00A2451F"/>
    <w:rsid w:val="00A248AB"/>
    <w:rsid w:val="00A250F0"/>
    <w:rsid w:val="00A265E1"/>
    <w:rsid w:val="00A272DB"/>
    <w:rsid w:val="00A300F4"/>
    <w:rsid w:val="00A305F2"/>
    <w:rsid w:val="00A31315"/>
    <w:rsid w:val="00A31B98"/>
    <w:rsid w:val="00A32E6A"/>
    <w:rsid w:val="00A33742"/>
    <w:rsid w:val="00A338AB"/>
    <w:rsid w:val="00A34EAD"/>
    <w:rsid w:val="00A3519E"/>
    <w:rsid w:val="00A36041"/>
    <w:rsid w:val="00A367A0"/>
    <w:rsid w:val="00A369F7"/>
    <w:rsid w:val="00A36F44"/>
    <w:rsid w:val="00A374FC"/>
    <w:rsid w:val="00A37AAF"/>
    <w:rsid w:val="00A37BFA"/>
    <w:rsid w:val="00A37CD9"/>
    <w:rsid w:val="00A40AB0"/>
    <w:rsid w:val="00A45014"/>
    <w:rsid w:val="00A452ED"/>
    <w:rsid w:val="00A45C57"/>
    <w:rsid w:val="00A46284"/>
    <w:rsid w:val="00A5064E"/>
    <w:rsid w:val="00A50EAC"/>
    <w:rsid w:val="00A516FF"/>
    <w:rsid w:val="00A517C5"/>
    <w:rsid w:val="00A51815"/>
    <w:rsid w:val="00A51B44"/>
    <w:rsid w:val="00A52CA3"/>
    <w:rsid w:val="00A532F2"/>
    <w:rsid w:val="00A5364C"/>
    <w:rsid w:val="00A54FE6"/>
    <w:rsid w:val="00A55987"/>
    <w:rsid w:val="00A56DE2"/>
    <w:rsid w:val="00A56EAC"/>
    <w:rsid w:val="00A56F97"/>
    <w:rsid w:val="00A603DA"/>
    <w:rsid w:val="00A603E4"/>
    <w:rsid w:val="00A606A5"/>
    <w:rsid w:val="00A61849"/>
    <w:rsid w:val="00A629C2"/>
    <w:rsid w:val="00A62E0F"/>
    <w:rsid w:val="00A635DC"/>
    <w:rsid w:val="00A6515A"/>
    <w:rsid w:val="00A655C1"/>
    <w:rsid w:val="00A67226"/>
    <w:rsid w:val="00A67726"/>
    <w:rsid w:val="00A70C1A"/>
    <w:rsid w:val="00A710BB"/>
    <w:rsid w:val="00A730BF"/>
    <w:rsid w:val="00A73B72"/>
    <w:rsid w:val="00A73EE2"/>
    <w:rsid w:val="00A7435B"/>
    <w:rsid w:val="00A744CE"/>
    <w:rsid w:val="00A76C56"/>
    <w:rsid w:val="00A76C8D"/>
    <w:rsid w:val="00A8188A"/>
    <w:rsid w:val="00A81941"/>
    <w:rsid w:val="00A83892"/>
    <w:rsid w:val="00A84341"/>
    <w:rsid w:val="00A84389"/>
    <w:rsid w:val="00A84BB9"/>
    <w:rsid w:val="00A84EB6"/>
    <w:rsid w:val="00A85391"/>
    <w:rsid w:val="00A85422"/>
    <w:rsid w:val="00A8583A"/>
    <w:rsid w:val="00A9091D"/>
    <w:rsid w:val="00A912AB"/>
    <w:rsid w:val="00A927C2"/>
    <w:rsid w:val="00A93110"/>
    <w:rsid w:val="00A93FF5"/>
    <w:rsid w:val="00A94052"/>
    <w:rsid w:val="00A94136"/>
    <w:rsid w:val="00A943D5"/>
    <w:rsid w:val="00A9484E"/>
    <w:rsid w:val="00A94E5A"/>
    <w:rsid w:val="00A950CD"/>
    <w:rsid w:val="00A96911"/>
    <w:rsid w:val="00A96C71"/>
    <w:rsid w:val="00A97D13"/>
    <w:rsid w:val="00A97FE5"/>
    <w:rsid w:val="00AA0BC3"/>
    <w:rsid w:val="00AA0EED"/>
    <w:rsid w:val="00AA1006"/>
    <w:rsid w:val="00AA10B7"/>
    <w:rsid w:val="00AA1327"/>
    <w:rsid w:val="00AA1E93"/>
    <w:rsid w:val="00AA311A"/>
    <w:rsid w:val="00AA3829"/>
    <w:rsid w:val="00AA39EC"/>
    <w:rsid w:val="00AA666C"/>
    <w:rsid w:val="00AA66DD"/>
    <w:rsid w:val="00AA76AE"/>
    <w:rsid w:val="00AB041F"/>
    <w:rsid w:val="00AB114A"/>
    <w:rsid w:val="00AB1193"/>
    <w:rsid w:val="00AB195D"/>
    <w:rsid w:val="00AB1F7B"/>
    <w:rsid w:val="00AB428F"/>
    <w:rsid w:val="00AB4441"/>
    <w:rsid w:val="00AB47EB"/>
    <w:rsid w:val="00AB4B52"/>
    <w:rsid w:val="00AB53AB"/>
    <w:rsid w:val="00AB576E"/>
    <w:rsid w:val="00AB5AFC"/>
    <w:rsid w:val="00AB6381"/>
    <w:rsid w:val="00AB6CBE"/>
    <w:rsid w:val="00AC007F"/>
    <w:rsid w:val="00AC0125"/>
    <w:rsid w:val="00AC0AF0"/>
    <w:rsid w:val="00AC0FBA"/>
    <w:rsid w:val="00AC22E5"/>
    <w:rsid w:val="00AC260A"/>
    <w:rsid w:val="00AC2C39"/>
    <w:rsid w:val="00AC397B"/>
    <w:rsid w:val="00AC4D1C"/>
    <w:rsid w:val="00AC4DDB"/>
    <w:rsid w:val="00AC770F"/>
    <w:rsid w:val="00AD00F4"/>
    <w:rsid w:val="00AD0228"/>
    <w:rsid w:val="00AD0E0D"/>
    <w:rsid w:val="00AD2628"/>
    <w:rsid w:val="00AD3E70"/>
    <w:rsid w:val="00AD3F7B"/>
    <w:rsid w:val="00AD4CD3"/>
    <w:rsid w:val="00AD5D0C"/>
    <w:rsid w:val="00AD6CA1"/>
    <w:rsid w:val="00AE045D"/>
    <w:rsid w:val="00AE060F"/>
    <w:rsid w:val="00AE0D4A"/>
    <w:rsid w:val="00AE27F5"/>
    <w:rsid w:val="00AE2DA4"/>
    <w:rsid w:val="00AE5AAD"/>
    <w:rsid w:val="00AE65D6"/>
    <w:rsid w:val="00AF1817"/>
    <w:rsid w:val="00AF2DB2"/>
    <w:rsid w:val="00AF46CE"/>
    <w:rsid w:val="00AF4A9D"/>
    <w:rsid w:val="00AF545A"/>
    <w:rsid w:val="00AF56F6"/>
    <w:rsid w:val="00AF78D7"/>
    <w:rsid w:val="00AF7941"/>
    <w:rsid w:val="00B00424"/>
    <w:rsid w:val="00B00474"/>
    <w:rsid w:val="00B01CC5"/>
    <w:rsid w:val="00B01D92"/>
    <w:rsid w:val="00B02230"/>
    <w:rsid w:val="00B025F0"/>
    <w:rsid w:val="00B02EF0"/>
    <w:rsid w:val="00B043EB"/>
    <w:rsid w:val="00B05D97"/>
    <w:rsid w:val="00B07ECF"/>
    <w:rsid w:val="00B1089A"/>
    <w:rsid w:val="00B10AAE"/>
    <w:rsid w:val="00B12107"/>
    <w:rsid w:val="00B12509"/>
    <w:rsid w:val="00B14A68"/>
    <w:rsid w:val="00B15DED"/>
    <w:rsid w:val="00B15EA0"/>
    <w:rsid w:val="00B16D36"/>
    <w:rsid w:val="00B206D6"/>
    <w:rsid w:val="00B206F5"/>
    <w:rsid w:val="00B21DC0"/>
    <w:rsid w:val="00B22778"/>
    <w:rsid w:val="00B23561"/>
    <w:rsid w:val="00B2358C"/>
    <w:rsid w:val="00B23E9A"/>
    <w:rsid w:val="00B24665"/>
    <w:rsid w:val="00B2476A"/>
    <w:rsid w:val="00B24ACA"/>
    <w:rsid w:val="00B24CA4"/>
    <w:rsid w:val="00B26DF3"/>
    <w:rsid w:val="00B2715A"/>
    <w:rsid w:val="00B274ED"/>
    <w:rsid w:val="00B277B2"/>
    <w:rsid w:val="00B27A5C"/>
    <w:rsid w:val="00B30354"/>
    <w:rsid w:val="00B30889"/>
    <w:rsid w:val="00B30E69"/>
    <w:rsid w:val="00B3132C"/>
    <w:rsid w:val="00B317B3"/>
    <w:rsid w:val="00B326D7"/>
    <w:rsid w:val="00B3382B"/>
    <w:rsid w:val="00B33AAD"/>
    <w:rsid w:val="00B344D9"/>
    <w:rsid w:val="00B3497B"/>
    <w:rsid w:val="00B34B8A"/>
    <w:rsid w:val="00B35119"/>
    <w:rsid w:val="00B35F62"/>
    <w:rsid w:val="00B36344"/>
    <w:rsid w:val="00B36393"/>
    <w:rsid w:val="00B36615"/>
    <w:rsid w:val="00B4023D"/>
    <w:rsid w:val="00B402AE"/>
    <w:rsid w:val="00B4030F"/>
    <w:rsid w:val="00B403B3"/>
    <w:rsid w:val="00B44C66"/>
    <w:rsid w:val="00B44ED3"/>
    <w:rsid w:val="00B44F97"/>
    <w:rsid w:val="00B45654"/>
    <w:rsid w:val="00B45F1A"/>
    <w:rsid w:val="00B465B9"/>
    <w:rsid w:val="00B468BA"/>
    <w:rsid w:val="00B46B3E"/>
    <w:rsid w:val="00B46E60"/>
    <w:rsid w:val="00B474B6"/>
    <w:rsid w:val="00B47D8B"/>
    <w:rsid w:val="00B50A93"/>
    <w:rsid w:val="00B514D0"/>
    <w:rsid w:val="00B515CF"/>
    <w:rsid w:val="00B5301E"/>
    <w:rsid w:val="00B53D52"/>
    <w:rsid w:val="00B55964"/>
    <w:rsid w:val="00B55D60"/>
    <w:rsid w:val="00B575EA"/>
    <w:rsid w:val="00B575EB"/>
    <w:rsid w:val="00B601B2"/>
    <w:rsid w:val="00B602C6"/>
    <w:rsid w:val="00B612F7"/>
    <w:rsid w:val="00B61367"/>
    <w:rsid w:val="00B62A25"/>
    <w:rsid w:val="00B62BF0"/>
    <w:rsid w:val="00B6309C"/>
    <w:rsid w:val="00B636B7"/>
    <w:rsid w:val="00B63980"/>
    <w:rsid w:val="00B6418E"/>
    <w:rsid w:val="00B64B5E"/>
    <w:rsid w:val="00B665F3"/>
    <w:rsid w:val="00B6666E"/>
    <w:rsid w:val="00B72F82"/>
    <w:rsid w:val="00B73381"/>
    <w:rsid w:val="00B73CEC"/>
    <w:rsid w:val="00B74E13"/>
    <w:rsid w:val="00B763D5"/>
    <w:rsid w:val="00B77512"/>
    <w:rsid w:val="00B77A1F"/>
    <w:rsid w:val="00B802E4"/>
    <w:rsid w:val="00B803C2"/>
    <w:rsid w:val="00B80E91"/>
    <w:rsid w:val="00B81ADE"/>
    <w:rsid w:val="00B81B70"/>
    <w:rsid w:val="00B83974"/>
    <w:rsid w:val="00B848A7"/>
    <w:rsid w:val="00B84A19"/>
    <w:rsid w:val="00B855ED"/>
    <w:rsid w:val="00B87D33"/>
    <w:rsid w:val="00B900EF"/>
    <w:rsid w:val="00B906FC"/>
    <w:rsid w:val="00B91320"/>
    <w:rsid w:val="00B91AB7"/>
    <w:rsid w:val="00B91E95"/>
    <w:rsid w:val="00B923E1"/>
    <w:rsid w:val="00B92CD6"/>
    <w:rsid w:val="00B94BCF"/>
    <w:rsid w:val="00B956EB"/>
    <w:rsid w:val="00B96090"/>
    <w:rsid w:val="00B9644A"/>
    <w:rsid w:val="00B96C0A"/>
    <w:rsid w:val="00B9717B"/>
    <w:rsid w:val="00BA04FE"/>
    <w:rsid w:val="00BA18D7"/>
    <w:rsid w:val="00BA36CA"/>
    <w:rsid w:val="00BA3AA4"/>
    <w:rsid w:val="00BA4A74"/>
    <w:rsid w:val="00BA4B4A"/>
    <w:rsid w:val="00BA5D5A"/>
    <w:rsid w:val="00BA608D"/>
    <w:rsid w:val="00BA6D2E"/>
    <w:rsid w:val="00BA7832"/>
    <w:rsid w:val="00BB0D82"/>
    <w:rsid w:val="00BB12C2"/>
    <w:rsid w:val="00BB193E"/>
    <w:rsid w:val="00BB1DD3"/>
    <w:rsid w:val="00BB2F91"/>
    <w:rsid w:val="00BB616E"/>
    <w:rsid w:val="00BB6A7D"/>
    <w:rsid w:val="00BB6B2A"/>
    <w:rsid w:val="00BB6C19"/>
    <w:rsid w:val="00BB7559"/>
    <w:rsid w:val="00BB7F39"/>
    <w:rsid w:val="00BC030E"/>
    <w:rsid w:val="00BC134B"/>
    <w:rsid w:val="00BC27BE"/>
    <w:rsid w:val="00BC2804"/>
    <w:rsid w:val="00BC2E86"/>
    <w:rsid w:val="00BC2F07"/>
    <w:rsid w:val="00BC542F"/>
    <w:rsid w:val="00BC5459"/>
    <w:rsid w:val="00BC6869"/>
    <w:rsid w:val="00BC78C9"/>
    <w:rsid w:val="00BD15E2"/>
    <w:rsid w:val="00BD1946"/>
    <w:rsid w:val="00BD28B2"/>
    <w:rsid w:val="00BD2954"/>
    <w:rsid w:val="00BD3B00"/>
    <w:rsid w:val="00BD40C4"/>
    <w:rsid w:val="00BD5AF2"/>
    <w:rsid w:val="00BD7395"/>
    <w:rsid w:val="00BE07C5"/>
    <w:rsid w:val="00BE28F5"/>
    <w:rsid w:val="00BE2B02"/>
    <w:rsid w:val="00BE3ACA"/>
    <w:rsid w:val="00BE49BC"/>
    <w:rsid w:val="00BE5C50"/>
    <w:rsid w:val="00BE6579"/>
    <w:rsid w:val="00BE68FC"/>
    <w:rsid w:val="00BE7700"/>
    <w:rsid w:val="00BE792E"/>
    <w:rsid w:val="00BF00AD"/>
    <w:rsid w:val="00BF0488"/>
    <w:rsid w:val="00BF0BB4"/>
    <w:rsid w:val="00BF290A"/>
    <w:rsid w:val="00BF2AE8"/>
    <w:rsid w:val="00BF2AFC"/>
    <w:rsid w:val="00BF2C33"/>
    <w:rsid w:val="00BF370E"/>
    <w:rsid w:val="00BF3DEC"/>
    <w:rsid w:val="00BF3EB5"/>
    <w:rsid w:val="00BF4266"/>
    <w:rsid w:val="00BF4E0C"/>
    <w:rsid w:val="00BF563B"/>
    <w:rsid w:val="00BF67D0"/>
    <w:rsid w:val="00BF72B0"/>
    <w:rsid w:val="00C020AE"/>
    <w:rsid w:val="00C02480"/>
    <w:rsid w:val="00C02837"/>
    <w:rsid w:val="00C03018"/>
    <w:rsid w:val="00C03742"/>
    <w:rsid w:val="00C037D0"/>
    <w:rsid w:val="00C04038"/>
    <w:rsid w:val="00C046BB"/>
    <w:rsid w:val="00C04810"/>
    <w:rsid w:val="00C04E4C"/>
    <w:rsid w:val="00C050A9"/>
    <w:rsid w:val="00C0579E"/>
    <w:rsid w:val="00C0642A"/>
    <w:rsid w:val="00C06A73"/>
    <w:rsid w:val="00C0702C"/>
    <w:rsid w:val="00C07710"/>
    <w:rsid w:val="00C07B5E"/>
    <w:rsid w:val="00C10411"/>
    <w:rsid w:val="00C105D4"/>
    <w:rsid w:val="00C11968"/>
    <w:rsid w:val="00C1204A"/>
    <w:rsid w:val="00C1224B"/>
    <w:rsid w:val="00C1236B"/>
    <w:rsid w:val="00C13BAA"/>
    <w:rsid w:val="00C13D95"/>
    <w:rsid w:val="00C13DA3"/>
    <w:rsid w:val="00C143E7"/>
    <w:rsid w:val="00C14E89"/>
    <w:rsid w:val="00C155FA"/>
    <w:rsid w:val="00C169CE"/>
    <w:rsid w:val="00C16C0D"/>
    <w:rsid w:val="00C16C95"/>
    <w:rsid w:val="00C202F1"/>
    <w:rsid w:val="00C2058D"/>
    <w:rsid w:val="00C20868"/>
    <w:rsid w:val="00C218B9"/>
    <w:rsid w:val="00C22A28"/>
    <w:rsid w:val="00C22F88"/>
    <w:rsid w:val="00C230DF"/>
    <w:rsid w:val="00C239A9"/>
    <w:rsid w:val="00C23FE5"/>
    <w:rsid w:val="00C24129"/>
    <w:rsid w:val="00C244C7"/>
    <w:rsid w:val="00C25572"/>
    <w:rsid w:val="00C25D89"/>
    <w:rsid w:val="00C25DB7"/>
    <w:rsid w:val="00C2656D"/>
    <w:rsid w:val="00C26B5F"/>
    <w:rsid w:val="00C30D73"/>
    <w:rsid w:val="00C3119B"/>
    <w:rsid w:val="00C324B1"/>
    <w:rsid w:val="00C32561"/>
    <w:rsid w:val="00C33176"/>
    <w:rsid w:val="00C34D86"/>
    <w:rsid w:val="00C364DF"/>
    <w:rsid w:val="00C368B4"/>
    <w:rsid w:val="00C4010B"/>
    <w:rsid w:val="00C4018C"/>
    <w:rsid w:val="00C41799"/>
    <w:rsid w:val="00C42AFC"/>
    <w:rsid w:val="00C44661"/>
    <w:rsid w:val="00C447D6"/>
    <w:rsid w:val="00C46FD1"/>
    <w:rsid w:val="00C4744E"/>
    <w:rsid w:val="00C47EE1"/>
    <w:rsid w:val="00C500D0"/>
    <w:rsid w:val="00C50D95"/>
    <w:rsid w:val="00C50E81"/>
    <w:rsid w:val="00C50ECA"/>
    <w:rsid w:val="00C51149"/>
    <w:rsid w:val="00C51AC2"/>
    <w:rsid w:val="00C51B3B"/>
    <w:rsid w:val="00C538DB"/>
    <w:rsid w:val="00C540B1"/>
    <w:rsid w:val="00C5437F"/>
    <w:rsid w:val="00C54A0B"/>
    <w:rsid w:val="00C55CE9"/>
    <w:rsid w:val="00C560CB"/>
    <w:rsid w:val="00C56402"/>
    <w:rsid w:val="00C5660D"/>
    <w:rsid w:val="00C5741D"/>
    <w:rsid w:val="00C57FF9"/>
    <w:rsid w:val="00C6070F"/>
    <w:rsid w:val="00C60CC1"/>
    <w:rsid w:val="00C619EF"/>
    <w:rsid w:val="00C6236F"/>
    <w:rsid w:val="00C6398B"/>
    <w:rsid w:val="00C642A7"/>
    <w:rsid w:val="00C64613"/>
    <w:rsid w:val="00C646D9"/>
    <w:rsid w:val="00C6672C"/>
    <w:rsid w:val="00C66F4E"/>
    <w:rsid w:val="00C67420"/>
    <w:rsid w:val="00C676C5"/>
    <w:rsid w:val="00C67C1D"/>
    <w:rsid w:val="00C7069F"/>
    <w:rsid w:val="00C71113"/>
    <w:rsid w:val="00C71AB3"/>
    <w:rsid w:val="00C72D14"/>
    <w:rsid w:val="00C72F30"/>
    <w:rsid w:val="00C72F84"/>
    <w:rsid w:val="00C73EFA"/>
    <w:rsid w:val="00C740AC"/>
    <w:rsid w:val="00C75019"/>
    <w:rsid w:val="00C7577E"/>
    <w:rsid w:val="00C7676B"/>
    <w:rsid w:val="00C7699F"/>
    <w:rsid w:val="00C76C1B"/>
    <w:rsid w:val="00C76E84"/>
    <w:rsid w:val="00C77337"/>
    <w:rsid w:val="00C77BA7"/>
    <w:rsid w:val="00C80075"/>
    <w:rsid w:val="00C8086B"/>
    <w:rsid w:val="00C81025"/>
    <w:rsid w:val="00C8293B"/>
    <w:rsid w:val="00C82B24"/>
    <w:rsid w:val="00C840D6"/>
    <w:rsid w:val="00C8415A"/>
    <w:rsid w:val="00C84982"/>
    <w:rsid w:val="00C851B9"/>
    <w:rsid w:val="00C85232"/>
    <w:rsid w:val="00C854F3"/>
    <w:rsid w:val="00C85609"/>
    <w:rsid w:val="00C85A95"/>
    <w:rsid w:val="00C85B01"/>
    <w:rsid w:val="00C86AD0"/>
    <w:rsid w:val="00C90D25"/>
    <w:rsid w:val="00C91541"/>
    <w:rsid w:val="00C9257C"/>
    <w:rsid w:val="00C92660"/>
    <w:rsid w:val="00C92E90"/>
    <w:rsid w:val="00C937E2"/>
    <w:rsid w:val="00C95B6C"/>
    <w:rsid w:val="00C95F25"/>
    <w:rsid w:val="00C96315"/>
    <w:rsid w:val="00C9641D"/>
    <w:rsid w:val="00C96AE3"/>
    <w:rsid w:val="00C976EE"/>
    <w:rsid w:val="00CA0089"/>
    <w:rsid w:val="00CA1A16"/>
    <w:rsid w:val="00CA4D43"/>
    <w:rsid w:val="00CA5270"/>
    <w:rsid w:val="00CA549B"/>
    <w:rsid w:val="00CA64EC"/>
    <w:rsid w:val="00CA6636"/>
    <w:rsid w:val="00CA6E00"/>
    <w:rsid w:val="00CA7073"/>
    <w:rsid w:val="00CA723A"/>
    <w:rsid w:val="00CB0396"/>
    <w:rsid w:val="00CB17D6"/>
    <w:rsid w:val="00CB19D6"/>
    <w:rsid w:val="00CB1E3C"/>
    <w:rsid w:val="00CB1EBD"/>
    <w:rsid w:val="00CB261F"/>
    <w:rsid w:val="00CB2A44"/>
    <w:rsid w:val="00CB3253"/>
    <w:rsid w:val="00CB39C9"/>
    <w:rsid w:val="00CB42C3"/>
    <w:rsid w:val="00CB54A9"/>
    <w:rsid w:val="00CB576A"/>
    <w:rsid w:val="00CB614E"/>
    <w:rsid w:val="00CB6215"/>
    <w:rsid w:val="00CB7071"/>
    <w:rsid w:val="00CB748B"/>
    <w:rsid w:val="00CB75E1"/>
    <w:rsid w:val="00CB7B0E"/>
    <w:rsid w:val="00CB7B70"/>
    <w:rsid w:val="00CC0079"/>
    <w:rsid w:val="00CC1BA6"/>
    <w:rsid w:val="00CC2AFE"/>
    <w:rsid w:val="00CC3D89"/>
    <w:rsid w:val="00CC3F7F"/>
    <w:rsid w:val="00CC4EEA"/>
    <w:rsid w:val="00CC4FCD"/>
    <w:rsid w:val="00CC53A9"/>
    <w:rsid w:val="00CC68AC"/>
    <w:rsid w:val="00CC75FB"/>
    <w:rsid w:val="00CC79C1"/>
    <w:rsid w:val="00CD03A8"/>
    <w:rsid w:val="00CD1140"/>
    <w:rsid w:val="00CD3145"/>
    <w:rsid w:val="00CD46CB"/>
    <w:rsid w:val="00CD4E59"/>
    <w:rsid w:val="00CD5617"/>
    <w:rsid w:val="00CD624F"/>
    <w:rsid w:val="00CD7960"/>
    <w:rsid w:val="00CD7E19"/>
    <w:rsid w:val="00CE1AFB"/>
    <w:rsid w:val="00CE42D3"/>
    <w:rsid w:val="00CE56C5"/>
    <w:rsid w:val="00CE73C0"/>
    <w:rsid w:val="00CF0CAA"/>
    <w:rsid w:val="00CF0CCD"/>
    <w:rsid w:val="00CF2206"/>
    <w:rsid w:val="00CF22F0"/>
    <w:rsid w:val="00CF2410"/>
    <w:rsid w:val="00CF3DAA"/>
    <w:rsid w:val="00CF4808"/>
    <w:rsid w:val="00CF50A7"/>
    <w:rsid w:val="00CF54CD"/>
    <w:rsid w:val="00CF55CC"/>
    <w:rsid w:val="00CF5C20"/>
    <w:rsid w:val="00CF70F3"/>
    <w:rsid w:val="00D0016B"/>
    <w:rsid w:val="00D025BA"/>
    <w:rsid w:val="00D03288"/>
    <w:rsid w:val="00D03301"/>
    <w:rsid w:val="00D03329"/>
    <w:rsid w:val="00D03A39"/>
    <w:rsid w:val="00D0501F"/>
    <w:rsid w:val="00D0518F"/>
    <w:rsid w:val="00D05CD4"/>
    <w:rsid w:val="00D06085"/>
    <w:rsid w:val="00D06C65"/>
    <w:rsid w:val="00D075C5"/>
    <w:rsid w:val="00D07A35"/>
    <w:rsid w:val="00D10694"/>
    <w:rsid w:val="00D10B95"/>
    <w:rsid w:val="00D10EBF"/>
    <w:rsid w:val="00D10F24"/>
    <w:rsid w:val="00D1158D"/>
    <w:rsid w:val="00D12176"/>
    <w:rsid w:val="00D126EB"/>
    <w:rsid w:val="00D12A80"/>
    <w:rsid w:val="00D12EB0"/>
    <w:rsid w:val="00D143C8"/>
    <w:rsid w:val="00D16145"/>
    <w:rsid w:val="00D161D1"/>
    <w:rsid w:val="00D164B2"/>
    <w:rsid w:val="00D16AA5"/>
    <w:rsid w:val="00D16C71"/>
    <w:rsid w:val="00D177D1"/>
    <w:rsid w:val="00D17F1F"/>
    <w:rsid w:val="00D2070E"/>
    <w:rsid w:val="00D22613"/>
    <w:rsid w:val="00D22796"/>
    <w:rsid w:val="00D227F8"/>
    <w:rsid w:val="00D23C51"/>
    <w:rsid w:val="00D24287"/>
    <w:rsid w:val="00D24710"/>
    <w:rsid w:val="00D2473E"/>
    <w:rsid w:val="00D24A9F"/>
    <w:rsid w:val="00D24DEB"/>
    <w:rsid w:val="00D2535E"/>
    <w:rsid w:val="00D2585C"/>
    <w:rsid w:val="00D2588D"/>
    <w:rsid w:val="00D2593A"/>
    <w:rsid w:val="00D2599F"/>
    <w:rsid w:val="00D25C53"/>
    <w:rsid w:val="00D263DF"/>
    <w:rsid w:val="00D268EB"/>
    <w:rsid w:val="00D26C6B"/>
    <w:rsid w:val="00D273C8"/>
    <w:rsid w:val="00D27A52"/>
    <w:rsid w:val="00D312A4"/>
    <w:rsid w:val="00D322BE"/>
    <w:rsid w:val="00D32AF3"/>
    <w:rsid w:val="00D331C4"/>
    <w:rsid w:val="00D3337B"/>
    <w:rsid w:val="00D34A0D"/>
    <w:rsid w:val="00D3505D"/>
    <w:rsid w:val="00D363B6"/>
    <w:rsid w:val="00D37672"/>
    <w:rsid w:val="00D37C50"/>
    <w:rsid w:val="00D37E9A"/>
    <w:rsid w:val="00D403B0"/>
    <w:rsid w:val="00D41386"/>
    <w:rsid w:val="00D424C2"/>
    <w:rsid w:val="00D425AC"/>
    <w:rsid w:val="00D432A6"/>
    <w:rsid w:val="00D43A6C"/>
    <w:rsid w:val="00D43B31"/>
    <w:rsid w:val="00D4456E"/>
    <w:rsid w:val="00D448EC"/>
    <w:rsid w:val="00D450D4"/>
    <w:rsid w:val="00D474B2"/>
    <w:rsid w:val="00D47C26"/>
    <w:rsid w:val="00D47E57"/>
    <w:rsid w:val="00D50911"/>
    <w:rsid w:val="00D51A3F"/>
    <w:rsid w:val="00D534A1"/>
    <w:rsid w:val="00D5370A"/>
    <w:rsid w:val="00D53980"/>
    <w:rsid w:val="00D539AE"/>
    <w:rsid w:val="00D53D2E"/>
    <w:rsid w:val="00D548A2"/>
    <w:rsid w:val="00D54ADA"/>
    <w:rsid w:val="00D55BBE"/>
    <w:rsid w:val="00D565AF"/>
    <w:rsid w:val="00D56A70"/>
    <w:rsid w:val="00D60516"/>
    <w:rsid w:val="00D60B23"/>
    <w:rsid w:val="00D61A08"/>
    <w:rsid w:val="00D62351"/>
    <w:rsid w:val="00D62504"/>
    <w:rsid w:val="00D627A8"/>
    <w:rsid w:val="00D64E48"/>
    <w:rsid w:val="00D65933"/>
    <w:rsid w:val="00D65FD9"/>
    <w:rsid w:val="00D6610A"/>
    <w:rsid w:val="00D6670F"/>
    <w:rsid w:val="00D66B8A"/>
    <w:rsid w:val="00D66E68"/>
    <w:rsid w:val="00D67CE5"/>
    <w:rsid w:val="00D7007D"/>
    <w:rsid w:val="00D71297"/>
    <w:rsid w:val="00D71855"/>
    <w:rsid w:val="00D71F29"/>
    <w:rsid w:val="00D721F6"/>
    <w:rsid w:val="00D72CF3"/>
    <w:rsid w:val="00D7328E"/>
    <w:rsid w:val="00D7346F"/>
    <w:rsid w:val="00D735F3"/>
    <w:rsid w:val="00D73A77"/>
    <w:rsid w:val="00D75277"/>
    <w:rsid w:val="00D75CF6"/>
    <w:rsid w:val="00D765CA"/>
    <w:rsid w:val="00D76685"/>
    <w:rsid w:val="00D76C54"/>
    <w:rsid w:val="00D77A40"/>
    <w:rsid w:val="00D80AD9"/>
    <w:rsid w:val="00D80FA0"/>
    <w:rsid w:val="00D810C7"/>
    <w:rsid w:val="00D82A67"/>
    <w:rsid w:val="00D83248"/>
    <w:rsid w:val="00D8345A"/>
    <w:rsid w:val="00D83F4A"/>
    <w:rsid w:val="00D840B8"/>
    <w:rsid w:val="00D84B6F"/>
    <w:rsid w:val="00D856D7"/>
    <w:rsid w:val="00D8672B"/>
    <w:rsid w:val="00D86A1D"/>
    <w:rsid w:val="00D90098"/>
    <w:rsid w:val="00D91503"/>
    <w:rsid w:val="00D915E5"/>
    <w:rsid w:val="00D921AC"/>
    <w:rsid w:val="00D9276A"/>
    <w:rsid w:val="00D937D0"/>
    <w:rsid w:val="00D93ABD"/>
    <w:rsid w:val="00D93EAA"/>
    <w:rsid w:val="00D94E42"/>
    <w:rsid w:val="00DA1A9A"/>
    <w:rsid w:val="00DA1E7D"/>
    <w:rsid w:val="00DA2EF0"/>
    <w:rsid w:val="00DA33B2"/>
    <w:rsid w:val="00DA436A"/>
    <w:rsid w:val="00DA497C"/>
    <w:rsid w:val="00DA49B0"/>
    <w:rsid w:val="00DA4CF3"/>
    <w:rsid w:val="00DA51FC"/>
    <w:rsid w:val="00DA569E"/>
    <w:rsid w:val="00DA6F09"/>
    <w:rsid w:val="00DA6FAC"/>
    <w:rsid w:val="00DA7313"/>
    <w:rsid w:val="00DA7714"/>
    <w:rsid w:val="00DB0D35"/>
    <w:rsid w:val="00DB1D54"/>
    <w:rsid w:val="00DB220F"/>
    <w:rsid w:val="00DB22A6"/>
    <w:rsid w:val="00DB489B"/>
    <w:rsid w:val="00DB511E"/>
    <w:rsid w:val="00DB5360"/>
    <w:rsid w:val="00DB5670"/>
    <w:rsid w:val="00DB56FC"/>
    <w:rsid w:val="00DB58E9"/>
    <w:rsid w:val="00DB71AC"/>
    <w:rsid w:val="00DC1DE9"/>
    <w:rsid w:val="00DC21E0"/>
    <w:rsid w:val="00DC2387"/>
    <w:rsid w:val="00DC2ED1"/>
    <w:rsid w:val="00DC43EE"/>
    <w:rsid w:val="00DC61E6"/>
    <w:rsid w:val="00DC6B21"/>
    <w:rsid w:val="00DC6FF0"/>
    <w:rsid w:val="00DC7D46"/>
    <w:rsid w:val="00DD02DE"/>
    <w:rsid w:val="00DD20FD"/>
    <w:rsid w:val="00DD23A9"/>
    <w:rsid w:val="00DD2FE8"/>
    <w:rsid w:val="00DD41F1"/>
    <w:rsid w:val="00DD435E"/>
    <w:rsid w:val="00DD4BA4"/>
    <w:rsid w:val="00DD4FF8"/>
    <w:rsid w:val="00DD6C49"/>
    <w:rsid w:val="00DD7524"/>
    <w:rsid w:val="00DE0ECE"/>
    <w:rsid w:val="00DE22F6"/>
    <w:rsid w:val="00DE39D4"/>
    <w:rsid w:val="00DE4648"/>
    <w:rsid w:val="00DE46D7"/>
    <w:rsid w:val="00DE4CA0"/>
    <w:rsid w:val="00DE4E28"/>
    <w:rsid w:val="00DE59CC"/>
    <w:rsid w:val="00DE62F9"/>
    <w:rsid w:val="00DE69E2"/>
    <w:rsid w:val="00DE7DB2"/>
    <w:rsid w:val="00DF0660"/>
    <w:rsid w:val="00DF0C85"/>
    <w:rsid w:val="00DF386A"/>
    <w:rsid w:val="00DF3E2F"/>
    <w:rsid w:val="00DF42F9"/>
    <w:rsid w:val="00DF4800"/>
    <w:rsid w:val="00DF6A3D"/>
    <w:rsid w:val="00DF7BEC"/>
    <w:rsid w:val="00E00450"/>
    <w:rsid w:val="00E00793"/>
    <w:rsid w:val="00E0214B"/>
    <w:rsid w:val="00E02544"/>
    <w:rsid w:val="00E02BC3"/>
    <w:rsid w:val="00E02C61"/>
    <w:rsid w:val="00E05999"/>
    <w:rsid w:val="00E061D8"/>
    <w:rsid w:val="00E06979"/>
    <w:rsid w:val="00E06C2B"/>
    <w:rsid w:val="00E06F50"/>
    <w:rsid w:val="00E10A99"/>
    <w:rsid w:val="00E10DDC"/>
    <w:rsid w:val="00E11071"/>
    <w:rsid w:val="00E124EA"/>
    <w:rsid w:val="00E1300A"/>
    <w:rsid w:val="00E154B0"/>
    <w:rsid w:val="00E1591B"/>
    <w:rsid w:val="00E16B34"/>
    <w:rsid w:val="00E16B89"/>
    <w:rsid w:val="00E16E06"/>
    <w:rsid w:val="00E200FE"/>
    <w:rsid w:val="00E2142C"/>
    <w:rsid w:val="00E216D5"/>
    <w:rsid w:val="00E21B9D"/>
    <w:rsid w:val="00E2255A"/>
    <w:rsid w:val="00E225BD"/>
    <w:rsid w:val="00E22F0E"/>
    <w:rsid w:val="00E23DD7"/>
    <w:rsid w:val="00E242EF"/>
    <w:rsid w:val="00E24409"/>
    <w:rsid w:val="00E24B05"/>
    <w:rsid w:val="00E24B50"/>
    <w:rsid w:val="00E26635"/>
    <w:rsid w:val="00E27C6F"/>
    <w:rsid w:val="00E30C01"/>
    <w:rsid w:val="00E30C19"/>
    <w:rsid w:val="00E30E8E"/>
    <w:rsid w:val="00E31549"/>
    <w:rsid w:val="00E31D97"/>
    <w:rsid w:val="00E33BAD"/>
    <w:rsid w:val="00E343F1"/>
    <w:rsid w:val="00E34FF1"/>
    <w:rsid w:val="00E35966"/>
    <w:rsid w:val="00E362AB"/>
    <w:rsid w:val="00E36528"/>
    <w:rsid w:val="00E37322"/>
    <w:rsid w:val="00E37DD4"/>
    <w:rsid w:val="00E406B1"/>
    <w:rsid w:val="00E40E80"/>
    <w:rsid w:val="00E410A3"/>
    <w:rsid w:val="00E41718"/>
    <w:rsid w:val="00E41CD2"/>
    <w:rsid w:val="00E42166"/>
    <w:rsid w:val="00E42587"/>
    <w:rsid w:val="00E42924"/>
    <w:rsid w:val="00E43188"/>
    <w:rsid w:val="00E43748"/>
    <w:rsid w:val="00E439B9"/>
    <w:rsid w:val="00E44F98"/>
    <w:rsid w:val="00E46545"/>
    <w:rsid w:val="00E46968"/>
    <w:rsid w:val="00E46B63"/>
    <w:rsid w:val="00E474C6"/>
    <w:rsid w:val="00E5050A"/>
    <w:rsid w:val="00E50F9E"/>
    <w:rsid w:val="00E52D2F"/>
    <w:rsid w:val="00E53523"/>
    <w:rsid w:val="00E53B43"/>
    <w:rsid w:val="00E53DFA"/>
    <w:rsid w:val="00E540AF"/>
    <w:rsid w:val="00E540B8"/>
    <w:rsid w:val="00E54E0E"/>
    <w:rsid w:val="00E57A14"/>
    <w:rsid w:val="00E6009F"/>
    <w:rsid w:val="00E60B24"/>
    <w:rsid w:val="00E618E5"/>
    <w:rsid w:val="00E62F1E"/>
    <w:rsid w:val="00E6442D"/>
    <w:rsid w:val="00E64A71"/>
    <w:rsid w:val="00E65013"/>
    <w:rsid w:val="00E658A6"/>
    <w:rsid w:val="00E660E9"/>
    <w:rsid w:val="00E6623F"/>
    <w:rsid w:val="00E668C2"/>
    <w:rsid w:val="00E670D9"/>
    <w:rsid w:val="00E71185"/>
    <w:rsid w:val="00E71B37"/>
    <w:rsid w:val="00E71CBE"/>
    <w:rsid w:val="00E726CD"/>
    <w:rsid w:val="00E72BA7"/>
    <w:rsid w:val="00E73371"/>
    <w:rsid w:val="00E74341"/>
    <w:rsid w:val="00E75E61"/>
    <w:rsid w:val="00E77AE0"/>
    <w:rsid w:val="00E82071"/>
    <w:rsid w:val="00E8220B"/>
    <w:rsid w:val="00E84295"/>
    <w:rsid w:val="00E84746"/>
    <w:rsid w:val="00E8596A"/>
    <w:rsid w:val="00E85C08"/>
    <w:rsid w:val="00E866E9"/>
    <w:rsid w:val="00E87BFD"/>
    <w:rsid w:val="00E87E3B"/>
    <w:rsid w:val="00E9100D"/>
    <w:rsid w:val="00E9189D"/>
    <w:rsid w:val="00E92361"/>
    <w:rsid w:val="00E952AD"/>
    <w:rsid w:val="00E96502"/>
    <w:rsid w:val="00E96B41"/>
    <w:rsid w:val="00E96CB9"/>
    <w:rsid w:val="00E97B40"/>
    <w:rsid w:val="00EA09B3"/>
    <w:rsid w:val="00EA0F44"/>
    <w:rsid w:val="00EA11B9"/>
    <w:rsid w:val="00EA2560"/>
    <w:rsid w:val="00EA2630"/>
    <w:rsid w:val="00EA27D6"/>
    <w:rsid w:val="00EA2FC9"/>
    <w:rsid w:val="00EA3260"/>
    <w:rsid w:val="00EA4F9E"/>
    <w:rsid w:val="00EA5084"/>
    <w:rsid w:val="00EA5EE1"/>
    <w:rsid w:val="00EA7847"/>
    <w:rsid w:val="00EB002D"/>
    <w:rsid w:val="00EB0FB6"/>
    <w:rsid w:val="00EB1AEC"/>
    <w:rsid w:val="00EB2732"/>
    <w:rsid w:val="00EB4010"/>
    <w:rsid w:val="00EB42ED"/>
    <w:rsid w:val="00EB4727"/>
    <w:rsid w:val="00EB4E06"/>
    <w:rsid w:val="00EB53FA"/>
    <w:rsid w:val="00EB5C38"/>
    <w:rsid w:val="00EB75BD"/>
    <w:rsid w:val="00EB7F81"/>
    <w:rsid w:val="00EC0519"/>
    <w:rsid w:val="00EC0D26"/>
    <w:rsid w:val="00EC1374"/>
    <w:rsid w:val="00EC1C20"/>
    <w:rsid w:val="00EC1DCE"/>
    <w:rsid w:val="00EC20B6"/>
    <w:rsid w:val="00EC2CB8"/>
    <w:rsid w:val="00EC3DE2"/>
    <w:rsid w:val="00EC40C9"/>
    <w:rsid w:val="00EC45AF"/>
    <w:rsid w:val="00EC5024"/>
    <w:rsid w:val="00EC5827"/>
    <w:rsid w:val="00EC72E2"/>
    <w:rsid w:val="00EC7FB7"/>
    <w:rsid w:val="00ED070E"/>
    <w:rsid w:val="00ED0E61"/>
    <w:rsid w:val="00ED0F8E"/>
    <w:rsid w:val="00ED1E72"/>
    <w:rsid w:val="00ED2501"/>
    <w:rsid w:val="00ED2B7E"/>
    <w:rsid w:val="00ED2C28"/>
    <w:rsid w:val="00ED2CE4"/>
    <w:rsid w:val="00ED397A"/>
    <w:rsid w:val="00ED428D"/>
    <w:rsid w:val="00ED4CC6"/>
    <w:rsid w:val="00ED5337"/>
    <w:rsid w:val="00ED59EA"/>
    <w:rsid w:val="00ED5D9D"/>
    <w:rsid w:val="00ED6759"/>
    <w:rsid w:val="00ED68DC"/>
    <w:rsid w:val="00ED6C23"/>
    <w:rsid w:val="00ED6FA8"/>
    <w:rsid w:val="00ED785A"/>
    <w:rsid w:val="00ED7B70"/>
    <w:rsid w:val="00EE01C7"/>
    <w:rsid w:val="00EE1837"/>
    <w:rsid w:val="00EE1994"/>
    <w:rsid w:val="00EE1EF3"/>
    <w:rsid w:val="00EE23AD"/>
    <w:rsid w:val="00EE23E6"/>
    <w:rsid w:val="00EE35EF"/>
    <w:rsid w:val="00EE402A"/>
    <w:rsid w:val="00EE47AB"/>
    <w:rsid w:val="00EE613F"/>
    <w:rsid w:val="00EE64BD"/>
    <w:rsid w:val="00EE76C3"/>
    <w:rsid w:val="00EF06B6"/>
    <w:rsid w:val="00EF1466"/>
    <w:rsid w:val="00EF1903"/>
    <w:rsid w:val="00EF4DD6"/>
    <w:rsid w:val="00EF5B10"/>
    <w:rsid w:val="00EF5E33"/>
    <w:rsid w:val="00EF6662"/>
    <w:rsid w:val="00EF6C20"/>
    <w:rsid w:val="00EF6C5D"/>
    <w:rsid w:val="00EF717D"/>
    <w:rsid w:val="00EF79BB"/>
    <w:rsid w:val="00F0038C"/>
    <w:rsid w:val="00F00557"/>
    <w:rsid w:val="00F012F4"/>
    <w:rsid w:val="00F0166A"/>
    <w:rsid w:val="00F02E6B"/>
    <w:rsid w:val="00F03FCD"/>
    <w:rsid w:val="00F059A0"/>
    <w:rsid w:val="00F05B29"/>
    <w:rsid w:val="00F06081"/>
    <w:rsid w:val="00F06405"/>
    <w:rsid w:val="00F077BE"/>
    <w:rsid w:val="00F07F42"/>
    <w:rsid w:val="00F10993"/>
    <w:rsid w:val="00F118BB"/>
    <w:rsid w:val="00F12214"/>
    <w:rsid w:val="00F1238A"/>
    <w:rsid w:val="00F12D76"/>
    <w:rsid w:val="00F13A3A"/>
    <w:rsid w:val="00F14312"/>
    <w:rsid w:val="00F14B5D"/>
    <w:rsid w:val="00F15DFD"/>
    <w:rsid w:val="00F17397"/>
    <w:rsid w:val="00F1747D"/>
    <w:rsid w:val="00F17621"/>
    <w:rsid w:val="00F2016E"/>
    <w:rsid w:val="00F20C35"/>
    <w:rsid w:val="00F21CEB"/>
    <w:rsid w:val="00F2246A"/>
    <w:rsid w:val="00F2302C"/>
    <w:rsid w:val="00F26D51"/>
    <w:rsid w:val="00F27C97"/>
    <w:rsid w:val="00F31C03"/>
    <w:rsid w:val="00F31E2A"/>
    <w:rsid w:val="00F33432"/>
    <w:rsid w:val="00F337B5"/>
    <w:rsid w:val="00F33891"/>
    <w:rsid w:val="00F34744"/>
    <w:rsid w:val="00F34E34"/>
    <w:rsid w:val="00F35237"/>
    <w:rsid w:val="00F3571D"/>
    <w:rsid w:val="00F35BA9"/>
    <w:rsid w:val="00F36B6E"/>
    <w:rsid w:val="00F36BD7"/>
    <w:rsid w:val="00F36DBC"/>
    <w:rsid w:val="00F371DA"/>
    <w:rsid w:val="00F37DA8"/>
    <w:rsid w:val="00F40221"/>
    <w:rsid w:val="00F4064F"/>
    <w:rsid w:val="00F41F86"/>
    <w:rsid w:val="00F4220B"/>
    <w:rsid w:val="00F42AC0"/>
    <w:rsid w:val="00F4321F"/>
    <w:rsid w:val="00F449CF"/>
    <w:rsid w:val="00F45E88"/>
    <w:rsid w:val="00F4619A"/>
    <w:rsid w:val="00F4679E"/>
    <w:rsid w:val="00F474E3"/>
    <w:rsid w:val="00F501FC"/>
    <w:rsid w:val="00F50399"/>
    <w:rsid w:val="00F50404"/>
    <w:rsid w:val="00F5162F"/>
    <w:rsid w:val="00F51C17"/>
    <w:rsid w:val="00F532B6"/>
    <w:rsid w:val="00F53D65"/>
    <w:rsid w:val="00F5510A"/>
    <w:rsid w:val="00F55179"/>
    <w:rsid w:val="00F55467"/>
    <w:rsid w:val="00F55F4F"/>
    <w:rsid w:val="00F5651D"/>
    <w:rsid w:val="00F56BA4"/>
    <w:rsid w:val="00F56CEB"/>
    <w:rsid w:val="00F60274"/>
    <w:rsid w:val="00F60838"/>
    <w:rsid w:val="00F6168E"/>
    <w:rsid w:val="00F63A8A"/>
    <w:rsid w:val="00F63AA6"/>
    <w:rsid w:val="00F63DD5"/>
    <w:rsid w:val="00F64D1F"/>
    <w:rsid w:val="00F65447"/>
    <w:rsid w:val="00F668F7"/>
    <w:rsid w:val="00F67321"/>
    <w:rsid w:val="00F67334"/>
    <w:rsid w:val="00F67400"/>
    <w:rsid w:val="00F67424"/>
    <w:rsid w:val="00F67AB1"/>
    <w:rsid w:val="00F67F79"/>
    <w:rsid w:val="00F70F56"/>
    <w:rsid w:val="00F715A5"/>
    <w:rsid w:val="00F71B94"/>
    <w:rsid w:val="00F71D84"/>
    <w:rsid w:val="00F72A69"/>
    <w:rsid w:val="00F73E76"/>
    <w:rsid w:val="00F747B4"/>
    <w:rsid w:val="00F74D81"/>
    <w:rsid w:val="00F76B73"/>
    <w:rsid w:val="00F77108"/>
    <w:rsid w:val="00F77EDD"/>
    <w:rsid w:val="00F818B1"/>
    <w:rsid w:val="00F81C13"/>
    <w:rsid w:val="00F82348"/>
    <w:rsid w:val="00F82464"/>
    <w:rsid w:val="00F84E14"/>
    <w:rsid w:val="00F87F14"/>
    <w:rsid w:val="00F907BB"/>
    <w:rsid w:val="00F907D3"/>
    <w:rsid w:val="00F90C03"/>
    <w:rsid w:val="00F91B2F"/>
    <w:rsid w:val="00F91D9A"/>
    <w:rsid w:val="00F920F2"/>
    <w:rsid w:val="00F92BCC"/>
    <w:rsid w:val="00F93D29"/>
    <w:rsid w:val="00F94278"/>
    <w:rsid w:val="00F95435"/>
    <w:rsid w:val="00F95FF4"/>
    <w:rsid w:val="00F96D5A"/>
    <w:rsid w:val="00F96E59"/>
    <w:rsid w:val="00F9723C"/>
    <w:rsid w:val="00F9764E"/>
    <w:rsid w:val="00F97D89"/>
    <w:rsid w:val="00FA042A"/>
    <w:rsid w:val="00FA0BAB"/>
    <w:rsid w:val="00FA1456"/>
    <w:rsid w:val="00FA1530"/>
    <w:rsid w:val="00FA160E"/>
    <w:rsid w:val="00FA21C8"/>
    <w:rsid w:val="00FA2896"/>
    <w:rsid w:val="00FA35B5"/>
    <w:rsid w:val="00FA4BBD"/>
    <w:rsid w:val="00FA4C21"/>
    <w:rsid w:val="00FA5EFD"/>
    <w:rsid w:val="00FA6A51"/>
    <w:rsid w:val="00FA6D82"/>
    <w:rsid w:val="00FA730C"/>
    <w:rsid w:val="00FA7B89"/>
    <w:rsid w:val="00FB14A5"/>
    <w:rsid w:val="00FB2620"/>
    <w:rsid w:val="00FB2B3A"/>
    <w:rsid w:val="00FB3020"/>
    <w:rsid w:val="00FB3389"/>
    <w:rsid w:val="00FB4B98"/>
    <w:rsid w:val="00FB61CE"/>
    <w:rsid w:val="00FB677C"/>
    <w:rsid w:val="00FB6CBE"/>
    <w:rsid w:val="00FB749D"/>
    <w:rsid w:val="00FB752E"/>
    <w:rsid w:val="00FC0237"/>
    <w:rsid w:val="00FC0491"/>
    <w:rsid w:val="00FC051E"/>
    <w:rsid w:val="00FC068E"/>
    <w:rsid w:val="00FC0A31"/>
    <w:rsid w:val="00FC261D"/>
    <w:rsid w:val="00FC28A7"/>
    <w:rsid w:val="00FC2A0E"/>
    <w:rsid w:val="00FC3AAC"/>
    <w:rsid w:val="00FC3EAD"/>
    <w:rsid w:val="00FC5309"/>
    <w:rsid w:val="00FC729C"/>
    <w:rsid w:val="00FD0089"/>
    <w:rsid w:val="00FD0554"/>
    <w:rsid w:val="00FD09BA"/>
    <w:rsid w:val="00FD0F5D"/>
    <w:rsid w:val="00FD184A"/>
    <w:rsid w:val="00FD1B97"/>
    <w:rsid w:val="00FD3678"/>
    <w:rsid w:val="00FD3EEC"/>
    <w:rsid w:val="00FD4222"/>
    <w:rsid w:val="00FD5AC8"/>
    <w:rsid w:val="00FD652F"/>
    <w:rsid w:val="00FD7954"/>
    <w:rsid w:val="00FD7EB3"/>
    <w:rsid w:val="00FE01F9"/>
    <w:rsid w:val="00FE070F"/>
    <w:rsid w:val="00FE0837"/>
    <w:rsid w:val="00FE1CCE"/>
    <w:rsid w:val="00FE2378"/>
    <w:rsid w:val="00FE3AEA"/>
    <w:rsid w:val="00FE5B22"/>
    <w:rsid w:val="00FE5DD4"/>
    <w:rsid w:val="00FE6213"/>
    <w:rsid w:val="00FE75BF"/>
    <w:rsid w:val="00FE7FE4"/>
    <w:rsid w:val="00FF0585"/>
    <w:rsid w:val="00FF1060"/>
    <w:rsid w:val="00FF1BBC"/>
    <w:rsid w:val="00FF2875"/>
    <w:rsid w:val="00FF2D60"/>
    <w:rsid w:val="00FF399D"/>
    <w:rsid w:val="00FF3FD5"/>
    <w:rsid w:val="00FF417D"/>
    <w:rsid w:val="00FF42AC"/>
    <w:rsid w:val="00FF4B77"/>
    <w:rsid w:val="00FF4CD3"/>
    <w:rsid w:val="00FF4DEC"/>
    <w:rsid w:val="00FF5236"/>
    <w:rsid w:val="00FF53E1"/>
    <w:rsid w:val="00FF562E"/>
    <w:rsid w:val="00FF5739"/>
    <w:rsid w:val="00FF7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817076"/>
  <w14:defaultImageDpi w14:val="330"/>
  <w15:chartTrackingRefBased/>
  <w15:docId w15:val="{98F17006-B97C-489A-A1F9-5378AB5FE1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68FC"/>
    <w:pPr>
      <w:spacing w:after="0" w:line="240" w:lineRule="auto"/>
    </w:pPr>
    <w:rPr>
      <w:rFonts w:ascii="Times New Roman" w:eastAsia="Times New Roman" w:hAnsi="Times New Roman" w:cs="Times New Roman"/>
      <w:sz w:val="24"/>
      <w:szCs w:val="24"/>
    </w:rPr>
  </w:style>
  <w:style w:type="paragraph" w:styleId="Heading1">
    <w:name w:val="heading 1"/>
    <w:basedOn w:val="Normal"/>
    <w:next w:val="BlockText"/>
    <w:link w:val="Heading1Char"/>
    <w:qFormat/>
    <w:rsid w:val="00E154B0"/>
    <w:pPr>
      <w:keepNext/>
      <w:numPr>
        <w:numId w:val="1"/>
      </w:numPr>
      <w:pBdr>
        <w:bottom w:val="single" w:sz="4" w:space="1" w:color="auto"/>
      </w:pBdr>
      <w:spacing w:after="360" w:line="360" w:lineRule="auto"/>
      <w:ind w:left="0"/>
      <w:outlineLvl w:val="0"/>
    </w:pPr>
    <w:rPr>
      <w:rFonts w:ascii="Arial Narrow" w:hAnsi="Arial Narrow" w:cs="Arial"/>
      <w:b/>
      <w:bCs/>
      <w:caps/>
      <w:kern w:val="32"/>
      <w:sz w:val="36"/>
      <w:szCs w:val="32"/>
    </w:rPr>
  </w:style>
  <w:style w:type="paragraph" w:styleId="Heading2">
    <w:name w:val="heading 2"/>
    <w:basedOn w:val="Normal"/>
    <w:next w:val="BlockText"/>
    <w:link w:val="Heading2Char"/>
    <w:qFormat/>
    <w:rsid w:val="00BE68FC"/>
    <w:pPr>
      <w:keepNext/>
      <w:numPr>
        <w:ilvl w:val="1"/>
        <w:numId w:val="1"/>
      </w:numPr>
      <w:spacing w:before="240" w:after="60" w:line="360" w:lineRule="auto"/>
      <w:outlineLvl w:val="1"/>
    </w:pPr>
    <w:rPr>
      <w:rFonts w:ascii="Arial Narrow" w:hAnsi="Arial Narrow" w:cs="Arial"/>
      <w:b/>
      <w:bCs/>
      <w:iCs/>
      <w:caps/>
      <w:snapToGrid w:val="0"/>
      <w:kern w:val="32"/>
      <w:sz w:val="28"/>
      <w:szCs w:val="28"/>
    </w:rPr>
  </w:style>
  <w:style w:type="paragraph" w:styleId="Heading3">
    <w:name w:val="heading 3"/>
    <w:basedOn w:val="Normal"/>
    <w:next w:val="BlockText"/>
    <w:link w:val="Heading3Char"/>
    <w:qFormat/>
    <w:rsid w:val="006D35BF"/>
    <w:pPr>
      <w:keepNext/>
      <w:numPr>
        <w:ilvl w:val="2"/>
        <w:numId w:val="1"/>
      </w:numPr>
      <w:spacing w:before="240" w:after="60"/>
      <w:ind w:left="90"/>
      <w:outlineLvl w:val="2"/>
    </w:pPr>
    <w:rPr>
      <w:rFonts w:ascii="Arial Narrow" w:hAnsi="Arial Narrow" w:cs="Arial"/>
      <w:b/>
      <w:bCs/>
      <w:sz w:val="26"/>
      <w:szCs w:val="26"/>
    </w:rPr>
  </w:style>
  <w:style w:type="paragraph" w:styleId="Heading4">
    <w:name w:val="heading 4"/>
    <w:basedOn w:val="Normal"/>
    <w:next w:val="BlockText"/>
    <w:link w:val="Heading4Char"/>
    <w:qFormat/>
    <w:rsid w:val="00B4023D"/>
    <w:pPr>
      <w:keepNext/>
      <w:numPr>
        <w:ilvl w:val="3"/>
        <w:numId w:val="1"/>
      </w:numPr>
      <w:spacing w:before="240" w:after="60"/>
      <w:ind w:left="86"/>
      <w:outlineLvl w:val="3"/>
    </w:pPr>
    <w:rPr>
      <w:rFonts w:ascii="Arial Narrow" w:hAnsi="Arial Narrow"/>
      <w:b/>
      <w:bCs/>
      <w:i/>
    </w:rPr>
  </w:style>
  <w:style w:type="paragraph" w:styleId="Heading5">
    <w:name w:val="heading 5"/>
    <w:basedOn w:val="Normal"/>
    <w:next w:val="Normal"/>
    <w:link w:val="Heading5Char"/>
    <w:qFormat/>
    <w:rsid w:val="00BE68FC"/>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BE68FC"/>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BE68FC"/>
    <w:pPr>
      <w:numPr>
        <w:ilvl w:val="6"/>
        <w:numId w:val="1"/>
      </w:numPr>
      <w:spacing w:before="240" w:after="60"/>
      <w:outlineLvl w:val="6"/>
    </w:pPr>
  </w:style>
  <w:style w:type="paragraph" w:styleId="Heading8">
    <w:name w:val="heading 8"/>
    <w:basedOn w:val="Normal"/>
    <w:next w:val="Normal"/>
    <w:link w:val="Heading8Char"/>
    <w:qFormat/>
    <w:rsid w:val="00BE68FC"/>
    <w:pPr>
      <w:numPr>
        <w:ilvl w:val="7"/>
        <w:numId w:val="1"/>
      </w:numPr>
      <w:spacing w:before="240" w:after="60"/>
      <w:outlineLvl w:val="7"/>
    </w:pPr>
    <w:rPr>
      <w:i/>
      <w:iCs/>
    </w:rPr>
  </w:style>
  <w:style w:type="paragraph" w:styleId="Heading9">
    <w:name w:val="heading 9"/>
    <w:basedOn w:val="Normal"/>
    <w:next w:val="Normal"/>
    <w:link w:val="Heading9Char"/>
    <w:qFormat/>
    <w:rsid w:val="00BE68FC"/>
    <w:pPr>
      <w:numPr>
        <w:ilvl w:val="8"/>
        <w:numId w:val="1"/>
      </w:numPr>
      <w:spacing w:before="1000" w:after="480"/>
      <w:jc w:val="center"/>
      <w:outlineLvl w:val="8"/>
    </w:pPr>
    <w:rPr>
      <w:rFonts w:ascii="Arial" w:hAnsi="Arial" w:cs="Arial"/>
      <w:b/>
      <w:sz w:val="3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154B0"/>
    <w:rPr>
      <w:rFonts w:ascii="Arial Narrow" w:eastAsia="Times New Roman" w:hAnsi="Arial Narrow" w:cs="Arial"/>
      <w:b/>
      <w:bCs/>
      <w:caps/>
      <w:kern w:val="32"/>
      <w:sz w:val="36"/>
      <w:szCs w:val="32"/>
    </w:rPr>
  </w:style>
  <w:style w:type="character" w:customStyle="1" w:styleId="Heading2Char">
    <w:name w:val="Heading 2 Char"/>
    <w:basedOn w:val="DefaultParagraphFont"/>
    <w:link w:val="Heading2"/>
    <w:rsid w:val="00BE68FC"/>
    <w:rPr>
      <w:rFonts w:ascii="Arial Narrow" w:eastAsia="Times New Roman" w:hAnsi="Arial Narrow" w:cs="Arial"/>
      <w:b/>
      <w:bCs/>
      <w:iCs/>
      <w:caps/>
      <w:snapToGrid w:val="0"/>
      <w:kern w:val="32"/>
      <w:sz w:val="28"/>
      <w:szCs w:val="28"/>
    </w:rPr>
  </w:style>
  <w:style w:type="character" w:customStyle="1" w:styleId="Heading3Char">
    <w:name w:val="Heading 3 Char"/>
    <w:basedOn w:val="DefaultParagraphFont"/>
    <w:link w:val="Heading3"/>
    <w:rsid w:val="006D35BF"/>
    <w:rPr>
      <w:rFonts w:ascii="Arial Narrow" w:eastAsia="Times New Roman" w:hAnsi="Arial Narrow" w:cs="Arial"/>
      <w:b/>
      <w:bCs/>
      <w:sz w:val="26"/>
      <w:szCs w:val="26"/>
    </w:rPr>
  </w:style>
  <w:style w:type="character" w:customStyle="1" w:styleId="Heading4Char">
    <w:name w:val="Heading 4 Char"/>
    <w:basedOn w:val="DefaultParagraphFont"/>
    <w:link w:val="Heading4"/>
    <w:rsid w:val="00B4023D"/>
    <w:rPr>
      <w:rFonts w:ascii="Arial Narrow" w:eastAsia="Times New Roman" w:hAnsi="Arial Narrow" w:cs="Times New Roman"/>
      <w:b/>
      <w:bCs/>
      <w:i/>
      <w:sz w:val="24"/>
      <w:szCs w:val="24"/>
    </w:rPr>
  </w:style>
  <w:style w:type="character" w:customStyle="1" w:styleId="Heading5Char">
    <w:name w:val="Heading 5 Char"/>
    <w:basedOn w:val="DefaultParagraphFont"/>
    <w:link w:val="Heading5"/>
    <w:rsid w:val="00BE68FC"/>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BE68FC"/>
    <w:rPr>
      <w:rFonts w:ascii="Times New Roman" w:eastAsia="Times New Roman" w:hAnsi="Times New Roman" w:cs="Times New Roman"/>
      <w:b/>
      <w:bCs/>
    </w:rPr>
  </w:style>
  <w:style w:type="character" w:customStyle="1" w:styleId="Heading7Char">
    <w:name w:val="Heading 7 Char"/>
    <w:basedOn w:val="DefaultParagraphFont"/>
    <w:link w:val="Heading7"/>
    <w:rsid w:val="00BE68FC"/>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BE68FC"/>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BE68FC"/>
    <w:rPr>
      <w:rFonts w:ascii="Arial" w:eastAsia="Times New Roman" w:hAnsi="Arial" w:cs="Arial"/>
      <w:b/>
      <w:sz w:val="32"/>
    </w:rPr>
  </w:style>
  <w:style w:type="paragraph" w:styleId="BlockText">
    <w:name w:val="Block Text"/>
    <w:aliases w:val="Block Text Char"/>
    <w:basedOn w:val="Normal"/>
    <w:rsid w:val="00BE68FC"/>
    <w:pPr>
      <w:spacing w:before="120" w:after="120" w:line="360" w:lineRule="auto"/>
      <w:jc w:val="both"/>
    </w:pPr>
  </w:style>
  <w:style w:type="paragraph" w:styleId="Header">
    <w:name w:val="header"/>
    <w:aliases w:val="EEEHeader"/>
    <w:basedOn w:val="Normal"/>
    <w:link w:val="HeaderChar"/>
    <w:uiPriority w:val="99"/>
    <w:rsid w:val="00BE68FC"/>
    <w:pPr>
      <w:tabs>
        <w:tab w:val="center" w:pos="4320"/>
        <w:tab w:val="right" w:pos="8640"/>
      </w:tabs>
    </w:pPr>
    <w:rPr>
      <w:rFonts w:ascii="Microsoft Sans Serif" w:hAnsi="Microsoft Sans Serif"/>
      <w:b/>
      <w:i/>
    </w:rPr>
  </w:style>
  <w:style w:type="character" w:customStyle="1" w:styleId="HeaderChar">
    <w:name w:val="Header Char"/>
    <w:aliases w:val="EEEHeader Char"/>
    <w:basedOn w:val="DefaultParagraphFont"/>
    <w:link w:val="Header"/>
    <w:uiPriority w:val="99"/>
    <w:rsid w:val="00BE68FC"/>
    <w:rPr>
      <w:rFonts w:ascii="Microsoft Sans Serif" w:eastAsia="Times New Roman" w:hAnsi="Microsoft Sans Serif" w:cs="Times New Roman"/>
      <w:b/>
      <w:i/>
      <w:sz w:val="24"/>
      <w:szCs w:val="24"/>
    </w:rPr>
  </w:style>
  <w:style w:type="paragraph" w:styleId="Title">
    <w:name w:val="Title"/>
    <w:basedOn w:val="Normal"/>
    <w:link w:val="TitleChar"/>
    <w:qFormat/>
    <w:rsid w:val="00BE68FC"/>
    <w:pPr>
      <w:spacing w:before="240" w:after="60"/>
      <w:jc w:val="center"/>
      <w:outlineLvl w:val="0"/>
    </w:pPr>
    <w:rPr>
      <w:rFonts w:ascii="Arial" w:hAnsi="Arial" w:cs="Arial"/>
      <w:b/>
      <w:bCs/>
      <w:kern w:val="28"/>
      <w:sz w:val="36"/>
      <w:szCs w:val="32"/>
    </w:rPr>
  </w:style>
  <w:style w:type="character" w:customStyle="1" w:styleId="TitleChar">
    <w:name w:val="Title Char"/>
    <w:basedOn w:val="DefaultParagraphFont"/>
    <w:link w:val="Title"/>
    <w:rsid w:val="00BE68FC"/>
    <w:rPr>
      <w:rFonts w:ascii="Arial" w:eastAsia="Times New Roman" w:hAnsi="Arial" w:cs="Arial"/>
      <w:b/>
      <w:bCs/>
      <w:kern w:val="28"/>
      <w:sz w:val="36"/>
      <w:szCs w:val="32"/>
    </w:rPr>
  </w:style>
  <w:style w:type="paragraph" w:styleId="Subtitle">
    <w:name w:val="Subtitle"/>
    <w:basedOn w:val="Normal"/>
    <w:link w:val="SubtitleChar"/>
    <w:qFormat/>
    <w:rsid w:val="00BE68FC"/>
    <w:pPr>
      <w:spacing w:after="60"/>
      <w:jc w:val="center"/>
      <w:outlineLvl w:val="1"/>
    </w:pPr>
    <w:rPr>
      <w:rFonts w:ascii="Arial" w:hAnsi="Arial" w:cs="Arial"/>
      <w:sz w:val="28"/>
    </w:rPr>
  </w:style>
  <w:style w:type="character" w:customStyle="1" w:styleId="SubtitleChar">
    <w:name w:val="Subtitle Char"/>
    <w:basedOn w:val="DefaultParagraphFont"/>
    <w:link w:val="Subtitle"/>
    <w:rsid w:val="00BE68FC"/>
    <w:rPr>
      <w:rFonts w:ascii="Arial" w:eastAsia="Times New Roman" w:hAnsi="Arial" w:cs="Arial"/>
      <w:sz w:val="28"/>
      <w:szCs w:val="24"/>
    </w:rPr>
  </w:style>
  <w:style w:type="character" w:styleId="Hyperlink">
    <w:name w:val="Hyperlink"/>
    <w:basedOn w:val="DefaultParagraphFont"/>
    <w:uiPriority w:val="99"/>
    <w:rsid w:val="00BE68FC"/>
    <w:rPr>
      <w:color w:val="0000FF"/>
      <w:u w:val="single"/>
    </w:rPr>
  </w:style>
  <w:style w:type="paragraph" w:customStyle="1" w:styleId="Appendix">
    <w:name w:val="Appendix"/>
    <w:basedOn w:val="Normal"/>
    <w:next w:val="BlockText"/>
    <w:rsid w:val="00BE68FC"/>
    <w:pPr>
      <w:numPr>
        <w:numId w:val="2"/>
      </w:numPr>
      <w:spacing w:before="1000" w:after="480"/>
      <w:jc w:val="center"/>
      <w:outlineLvl w:val="0"/>
    </w:pPr>
    <w:rPr>
      <w:rFonts w:ascii="Arial" w:hAnsi="Arial"/>
      <w:b/>
      <w:sz w:val="32"/>
    </w:rPr>
  </w:style>
  <w:style w:type="paragraph" w:customStyle="1" w:styleId="Heading2TMDL">
    <w:name w:val="Heading 2 (TMDL)"/>
    <w:basedOn w:val="Normal"/>
    <w:rsid w:val="00BE68FC"/>
    <w:pPr>
      <w:tabs>
        <w:tab w:val="num" w:pos="1080"/>
      </w:tabs>
      <w:ind w:left="792" w:hanging="432"/>
    </w:pPr>
  </w:style>
  <w:style w:type="paragraph" w:customStyle="1" w:styleId="Heading3TMDL">
    <w:name w:val="Heading 3 (TMDL)"/>
    <w:basedOn w:val="Normal"/>
    <w:rsid w:val="00BE68FC"/>
    <w:pPr>
      <w:tabs>
        <w:tab w:val="num" w:pos="1440"/>
      </w:tabs>
      <w:ind w:left="1224" w:hanging="504"/>
    </w:pPr>
  </w:style>
  <w:style w:type="paragraph" w:styleId="Caption">
    <w:name w:val="caption"/>
    <w:basedOn w:val="Normal"/>
    <w:next w:val="Normal"/>
    <w:link w:val="CaptionChar"/>
    <w:qFormat/>
    <w:rsid w:val="00BE68FC"/>
    <w:pPr>
      <w:keepLines/>
      <w:spacing w:before="120" w:after="120"/>
      <w:ind w:left="1008" w:hanging="1008"/>
    </w:pPr>
    <w:rPr>
      <w:rFonts w:ascii="Arial Narrow" w:hAnsi="Arial Narrow"/>
      <w:b/>
      <w:bCs/>
      <w:szCs w:val="20"/>
    </w:rPr>
  </w:style>
  <w:style w:type="paragraph" w:customStyle="1" w:styleId="TableHeaderTMDL">
    <w:name w:val="Table Header (TMDL)"/>
    <w:basedOn w:val="BlockText"/>
    <w:rsid w:val="00BE68FC"/>
    <w:pPr>
      <w:spacing w:before="0" w:after="0" w:line="240" w:lineRule="auto"/>
      <w:jc w:val="center"/>
    </w:pPr>
    <w:rPr>
      <w:b/>
      <w:sz w:val="22"/>
    </w:rPr>
  </w:style>
  <w:style w:type="paragraph" w:customStyle="1" w:styleId="TableTextTMDL">
    <w:name w:val="Table Text (TMDL)"/>
    <w:basedOn w:val="BlockText"/>
    <w:rsid w:val="00BE68FC"/>
    <w:pPr>
      <w:spacing w:before="0" w:after="0" w:line="240" w:lineRule="auto"/>
      <w:jc w:val="center"/>
    </w:pPr>
    <w:rPr>
      <w:sz w:val="22"/>
    </w:rPr>
  </w:style>
  <w:style w:type="paragraph" w:styleId="BodyTextIndent3">
    <w:name w:val="Body Text Indent 3"/>
    <w:basedOn w:val="Normal"/>
    <w:link w:val="BodyTextIndent3Char"/>
    <w:rsid w:val="00BE68FC"/>
    <w:pPr>
      <w:tabs>
        <w:tab w:val="left" w:pos="1080"/>
      </w:tabs>
      <w:ind w:left="720" w:hanging="720"/>
    </w:pPr>
    <w:rPr>
      <w:sz w:val="20"/>
    </w:rPr>
  </w:style>
  <w:style w:type="character" w:customStyle="1" w:styleId="BodyTextIndent3Char">
    <w:name w:val="Body Text Indent 3 Char"/>
    <w:basedOn w:val="DefaultParagraphFont"/>
    <w:link w:val="BodyTextIndent3"/>
    <w:rsid w:val="00BE68FC"/>
    <w:rPr>
      <w:rFonts w:ascii="Times New Roman" w:eastAsia="Times New Roman" w:hAnsi="Times New Roman" w:cs="Times New Roman"/>
      <w:sz w:val="20"/>
      <w:szCs w:val="24"/>
    </w:rPr>
  </w:style>
  <w:style w:type="paragraph" w:styleId="BodyText">
    <w:name w:val="Body Text"/>
    <w:basedOn w:val="Normal"/>
    <w:link w:val="BodyTextChar"/>
    <w:rsid w:val="00BE68FC"/>
    <w:pPr>
      <w:spacing w:line="288" w:lineRule="auto"/>
      <w:ind w:firstLine="720"/>
      <w:jc w:val="both"/>
    </w:pPr>
    <w:rPr>
      <w:rFonts w:ascii="Microsoft Sans Serif" w:hAnsi="Microsoft Sans Serif"/>
      <w:sz w:val="22"/>
      <w:szCs w:val="20"/>
    </w:rPr>
  </w:style>
  <w:style w:type="character" w:customStyle="1" w:styleId="BodyTextChar">
    <w:name w:val="Body Text Char"/>
    <w:basedOn w:val="DefaultParagraphFont"/>
    <w:link w:val="BodyText"/>
    <w:rsid w:val="00BE68FC"/>
    <w:rPr>
      <w:rFonts w:ascii="Microsoft Sans Serif" w:eastAsia="Times New Roman" w:hAnsi="Microsoft Sans Serif" w:cs="Times New Roman"/>
      <w:szCs w:val="20"/>
    </w:rPr>
  </w:style>
  <w:style w:type="paragraph" w:styleId="BodyText2">
    <w:name w:val="Body Text 2"/>
    <w:basedOn w:val="Normal"/>
    <w:link w:val="BodyText2Char"/>
    <w:rsid w:val="00BE68FC"/>
    <w:pPr>
      <w:spacing w:line="288" w:lineRule="auto"/>
    </w:pPr>
    <w:rPr>
      <w:rFonts w:ascii="Arial" w:hAnsi="Arial"/>
      <w:sz w:val="22"/>
      <w:szCs w:val="20"/>
    </w:rPr>
  </w:style>
  <w:style w:type="character" w:customStyle="1" w:styleId="BodyText2Char">
    <w:name w:val="Body Text 2 Char"/>
    <w:basedOn w:val="DefaultParagraphFont"/>
    <w:link w:val="BodyText2"/>
    <w:rsid w:val="00BE68FC"/>
    <w:rPr>
      <w:rFonts w:ascii="Arial" w:eastAsia="Times New Roman" w:hAnsi="Arial" w:cs="Times New Roman"/>
      <w:szCs w:val="20"/>
    </w:rPr>
  </w:style>
  <w:style w:type="paragraph" w:styleId="TableofFigures">
    <w:name w:val="table of figures"/>
    <w:aliases w:val="List of Tables"/>
    <w:basedOn w:val="Normal"/>
    <w:next w:val="Normal"/>
    <w:uiPriority w:val="99"/>
    <w:rsid w:val="00D76685"/>
    <w:pPr>
      <w:ind w:left="480" w:hanging="480"/>
    </w:pPr>
    <w:rPr>
      <w:rFonts w:ascii="Arial Narrow" w:hAnsi="Arial Narrow"/>
    </w:rPr>
  </w:style>
  <w:style w:type="paragraph" w:styleId="TOC2">
    <w:name w:val="toc 2"/>
    <w:basedOn w:val="Normal"/>
    <w:next w:val="Normal"/>
    <w:autoRedefine/>
    <w:uiPriority w:val="39"/>
    <w:rsid w:val="00B12107"/>
    <w:pPr>
      <w:tabs>
        <w:tab w:val="right" w:leader="dot" w:pos="8630"/>
      </w:tabs>
      <w:ind w:left="240"/>
    </w:pPr>
    <w:rPr>
      <w:rFonts w:ascii="Arial Narrow" w:hAnsi="Arial Narrow" w:cs="Microsoft Sans Serif"/>
      <w:sz w:val="28"/>
    </w:rPr>
  </w:style>
  <w:style w:type="paragraph" w:styleId="TOC1">
    <w:name w:val="toc 1"/>
    <w:basedOn w:val="Normal"/>
    <w:next w:val="Normal"/>
    <w:autoRedefine/>
    <w:uiPriority w:val="39"/>
    <w:rsid w:val="00B12107"/>
    <w:pPr>
      <w:tabs>
        <w:tab w:val="right" w:leader="dot" w:pos="8630"/>
      </w:tabs>
    </w:pPr>
    <w:rPr>
      <w:rFonts w:ascii="Arial Narrow" w:hAnsi="Arial Narrow"/>
      <w:bCs/>
      <w:caps/>
      <w:noProof/>
      <w:sz w:val="28"/>
      <w:szCs w:val="32"/>
    </w:rPr>
  </w:style>
  <w:style w:type="paragraph" w:styleId="TOC3">
    <w:name w:val="toc 3"/>
    <w:basedOn w:val="Normal"/>
    <w:next w:val="Normal"/>
    <w:autoRedefine/>
    <w:uiPriority w:val="39"/>
    <w:rsid w:val="00B12107"/>
    <w:pPr>
      <w:ind w:left="480"/>
    </w:pPr>
    <w:rPr>
      <w:rFonts w:ascii="Arial Narrow" w:hAnsi="Arial Narrow"/>
      <w:iCs/>
    </w:rPr>
  </w:style>
  <w:style w:type="paragraph" w:customStyle="1" w:styleId="Style1">
    <w:name w:val="Style1"/>
    <w:basedOn w:val="Heading5"/>
    <w:autoRedefine/>
    <w:rsid w:val="00BE68FC"/>
    <w:pPr>
      <w:keepNext/>
      <w:numPr>
        <w:ilvl w:val="0"/>
        <w:numId w:val="0"/>
      </w:numPr>
      <w:spacing w:before="0" w:after="0"/>
      <w:ind w:left="450" w:hanging="450"/>
    </w:pPr>
    <w:rPr>
      <w:rFonts w:ascii="Arial" w:hAnsi="Arial"/>
      <w:bCs w:val="0"/>
      <w:i w:val="0"/>
      <w:iCs w:val="0"/>
      <w:snapToGrid w:val="0"/>
      <w:color w:val="000000"/>
      <w:sz w:val="24"/>
      <w:szCs w:val="20"/>
    </w:rPr>
  </w:style>
  <w:style w:type="paragraph" w:styleId="BalloonText">
    <w:name w:val="Balloon Text"/>
    <w:basedOn w:val="Normal"/>
    <w:link w:val="BalloonTextChar"/>
    <w:semiHidden/>
    <w:rsid w:val="00BE68FC"/>
    <w:rPr>
      <w:rFonts w:ascii="Tahoma" w:hAnsi="Tahoma" w:cs="Tahoma"/>
      <w:sz w:val="16"/>
      <w:szCs w:val="16"/>
    </w:rPr>
  </w:style>
  <w:style w:type="character" w:customStyle="1" w:styleId="BalloonTextChar">
    <w:name w:val="Balloon Text Char"/>
    <w:basedOn w:val="DefaultParagraphFont"/>
    <w:link w:val="BalloonText"/>
    <w:semiHidden/>
    <w:rsid w:val="00BE68FC"/>
    <w:rPr>
      <w:rFonts w:ascii="Tahoma" w:eastAsia="Times New Roman" w:hAnsi="Tahoma" w:cs="Tahoma"/>
      <w:sz w:val="16"/>
      <w:szCs w:val="16"/>
    </w:rPr>
  </w:style>
  <w:style w:type="paragraph" w:styleId="CommentText">
    <w:name w:val="annotation text"/>
    <w:basedOn w:val="Normal"/>
    <w:link w:val="CommentTextChar"/>
    <w:unhideWhenUsed/>
    <w:rsid w:val="00BE68FC"/>
    <w:rPr>
      <w:sz w:val="20"/>
      <w:szCs w:val="20"/>
    </w:rPr>
  </w:style>
  <w:style w:type="character" w:customStyle="1" w:styleId="CommentTextChar">
    <w:name w:val="Comment Text Char"/>
    <w:basedOn w:val="DefaultParagraphFont"/>
    <w:link w:val="CommentText"/>
    <w:uiPriority w:val="99"/>
    <w:rsid w:val="00BE6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BE68FC"/>
    <w:rPr>
      <w:b/>
      <w:bCs/>
    </w:rPr>
  </w:style>
  <w:style w:type="character" w:customStyle="1" w:styleId="CommentSubjectChar">
    <w:name w:val="Comment Subject Char"/>
    <w:basedOn w:val="CommentTextChar"/>
    <w:link w:val="CommentSubject"/>
    <w:semiHidden/>
    <w:rsid w:val="00BE68FC"/>
    <w:rPr>
      <w:rFonts w:ascii="Times New Roman" w:eastAsia="Times New Roman" w:hAnsi="Times New Roman" w:cs="Times New Roman"/>
      <w:b/>
      <w:bCs/>
      <w:sz w:val="20"/>
      <w:szCs w:val="20"/>
    </w:rPr>
  </w:style>
  <w:style w:type="paragraph" w:customStyle="1" w:styleId="xl22">
    <w:name w:val="xl22"/>
    <w:basedOn w:val="Normal"/>
    <w:rsid w:val="00BE68FC"/>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3">
    <w:name w:val="xl23"/>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rPr>
  </w:style>
  <w:style w:type="paragraph" w:customStyle="1" w:styleId="xl24">
    <w:name w:val="xl24"/>
    <w:basedOn w:val="Normal"/>
    <w:rsid w:val="00BE68F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Arial" w:eastAsia="Arial Unicode MS" w:hAnsi="Arial" w:cs="Arial"/>
      <w:b/>
      <w:bCs/>
    </w:rPr>
  </w:style>
  <w:style w:type="paragraph" w:customStyle="1" w:styleId="xl25">
    <w:name w:val="xl25"/>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6">
    <w:name w:val="xl26"/>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Unicode MS" w:eastAsia="Arial Unicode MS" w:hAnsi="Arial Unicode MS"/>
    </w:rPr>
  </w:style>
  <w:style w:type="paragraph" w:customStyle="1" w:styleId="xl27">
    <w:name w:val="xl27"/>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8">
    <w:name w:val="xl28"/>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rPr>
  </w:style>
  <w:style w:type="paragraph" w:customStyle="1" w:styleId="xl29">
    <w:name w:val="xl29"/>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0">
    <w:name w:val="xl30"/>
    <w:basedOn w:val="Normal"/>
    <w:rsid w:val="00BE68F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rPr>
  </w:style>
  <w:style w:type="paragraph" w:customStyle="1" w:styleId="xl31">
    <w:name w:val="xl31"/>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2">
    <w:name w:val="xl32"/>
    <w:basedOn w:val="Normal"/>
    <w:rsid w:val="00BE68FC"/>
    <w:pPr>
      <w:pBdr>
        <w:top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rPr>
  </w:style>
  <w:style w:type="paragraph" w:customStyle="1" w:styleId="xl33">
    <w:name w:val="xl33"/>
    <w:basedOn w:val="Normal"/>
    <w:rsid w:val="00BE68FC"/>
    <w:pPr>
      <w:spacing w:before="100" w:beforeAutospacing="1" w:after="100" w:afterAutospacing="1"/>
    </w:pPr>
    <w:rPr>
      <w:rFonts w:ascii="Arial" w:eastAsia="Arial Unicode MS" w:hAnsi="Arial" w:cs="Arial"/>
      <w:b/>
      <w:bCs/>
    </w:rPr>
  </w:style>
  <w:style w:type="paragraph" w:styleId="BodyTextIndent">
    <w:name w:val="Body Text Indent"/>
    <w:basedOn w:val="Normal"/>
    <w:link w:val="BodyTextIndentChar"/>
    <w:rsid w:val="00BE68FC"/>
    <w:pPr>
      <w:ind w:left="720"/>
    </w:pPr>
    <w:rPr>
      <w:rFonts w:ascii="Arial" w:hAnsi="Arial" w:cs="Arial"/>
      <w:sz w:val="22"/>
    </w:rPr>
  </w:style>
  <w:style w:type="character" w:customStyle="1" w:styleId="BodyTextIndentChar">
    <w:name w:val="Body Text Indent Char"/>
    <w:basedOn w:val="DefaultParagraphFont"/>
    <w:link w:val="BodyTextIndent"/>
    <w:rsid w:val="00BE68FC"/>
    <w:rPr>
      <w:rFonts w:ascii="Arial" w:eastAsia="Times New Roman" w:hAnsi="Arial" w:cs="Arial"/>
      <w:szCs w:val="24"/>
    </w:rPr>
  </w:style>
  <w:style w:type="paragraph" w:styleId="BodyTextIndent2">
    <w:name w:val="Body Text Indent 2"/>
    <w:basedOn w:val="Normal"/>
    <w:link w:val="BodyTextIndent2Char"/>
    <w:rsid w:val="00BE68FC"/>
    <w:pPr>
      <w:tabs>
        <w:tab w:val="left" w:pos="1080"/>
      </w:tabs>
      <w:ind w:left="1080"/>
    </w:pPr>
    <w:rPr>
      <w:rFonts w:ascii="Arial" w:hAnsi="Arial"/>
      <w:iCs/>
      <w:sz w:val="22"/>
    </w:rPr>
  </w:style>
  <w:style w:type="character" w:customStyle="1" w:styleId="BodyTextIndent2Char">
    <w:name w:val="Body Text Indent 2 Char"/>
    <w:basedOn w:val="DefaultParagraphFont"/>
    <w:link w:val="BodyTextIndent2"/>
    <w:rsid w:val="00BE68FC"/>
    <w:rPr>
      <w:rFonts w:ascii="Arial" w:eastAsia="Times New Roman" w:hAnsi="Arial" w:cs="Times New Roman"/>
      <w:iCs/>
      <w:szCs w:val="24"/>
    </w:rPr>
  </w:style>
  <w:style w:type="character" w:styleId="CommentReference">
    <w:name w:val="annotation reference"/>
    <w:basedOn w:val="DefaultParagraphFont"/>
    <w:semiHidden/>
    <w:rsid w:val="00BE68FC"/>
    <w:rPr>
      <w:sz w:val="16"/>
      <w:szCs w:val="16"/>
    </w:rPr>
  </w:style>
  <w:style w:type="character" w:styleId="FollowedHyperlink">
    <w:name w:val="FollowedHyperlink"/>
    <w:basedOn w:val="DefaultParagraphFont"/>
    <w:rsid w:val="00BE68FC"/>
    <w:rPr>
      <w:color w:val="800080"/>
      <w:u w:val="single"/>
    </w:rPr>
  </w:style>
  <w:style w:type="paragraph" w:customStyle="1" w:styleId="xl34">
    <w:name w:val="xl34"/>
    <w:basedOn w:val="Normal"/>
    <w:rsid w:val="00BE68FC"/>
    <w:pPr>
      <w:pBdr>
        <w:top w:val="single" w:sz="4" w:space="0" w:color="auto"/>
        <w:right w:val="single" w:sz="4" w:space="0" w:color="auto"/>
      </w:pBdr>
      <w:spacing w:before="100" w:beforeAutospacing="1" w:after="100" w:afterAutospacing="1"/>
      <w:jc w:val="center"/>
    </w:pPr>
    <w:rPr>
      <w:rFonts w:ascii="Arial" w:hAnsi="Arial" w:cs="Arial"/>
      <w:b/>
      <w:bCs/>
      <w:sz w:val="22"/>
      <w:szCs w:val="22"/>
    </w:rPr>
  </w:style>
  <w:style w:type="paragraph" w:customStyle="1" w:styleId="xl35">
    <w:name w:val="xl35"/>
    <w:basedOn w:val="Normal"/>
    <w:rsid w:val="00BE68FC"/>
    <w:pPr>
      <w:pBdr>
        <w:left w:val="single" w:sz="4" w:space="0" w:color="auto"/>
        <w:bottom w:val="single" w:sz="4" w:space="0" w:color="auto"/>
      </w:pBdr>
      <w:spacing w:before="100" w:beforeAutospacing="1" w:after="100" w:afterAutospacing="1"/>
      <w:jc w:val="center"/>
    </w:pPr>
    <w:rPr>
      <w:rFonts w:ascii="Arial" w:hAnsi="Arial" w:cs="Arial"/>
      <w:b/>
      <w:bCs/>
      <w:sz w:val="22"/>
      <w:szCs w:val="22"/>
    </w:rPr>
  </w:style>
  <w:style w:type="paragraph" w:customStyle="1" w:styleId="xl36">
    <w:name w:val="xl36"/>
    <w:basedOn w:val="Normal"/>
    <w:rsid w:val="00BE68FC"/>
    <w:pPr>
      <w:pBdr>
        <w:bottom w:val="single" w:sz="4" w:space="0" w:color="auto"/>
      </w:pBdr>
      <w:spacing w:before="100" w:beforeAutospacing="1" w:after="100" w:afterAutospacing="1"/>
      <w:jc w:val="center"/>
    </w:pPr>
    <w:rPr>
      <w:rFonts w:ascii="Arial" w:hAnsi="Arial" w:cs="Arial"/>
      <w:b/>
      <w:bCs/>
      <w:sz w:val="22"/>
      <w:szCs w:val="22"/>
    </w:rPr>
  </w:style>
  <w:style w:type="paragraph" w:customStyle="1" w:styleId="TableHeaderTMDLChar">
    <w:name w:val="Table Header (TMDL) Char"/>
    <w:basedOn w:val="BlockText"/>
    <w:rsid w:val="00BE68FC"/>
    <w:pPr>
      <w:spacing w:before="0" w:after="0" w:line="240" w:lineRule="auto"/>
      <w:jc w:val="center"/>
    </w:pPr>
    <w:rPr>
      <w:b/>
      <w:sz w:val="22"/>
    </w:rPr>
  </w:style>
  <w:style w:type="paragraph" w:styleId="TOC4">
    <w:name w:val="toc 4"/>
    <w:basedOn w:val="Normal"/>
    <w:next w:val="Normal"/>
    <w:autoRedefine/>
    <w:uiPriority w:val="39"/>
    <w:rsid w:val="00B12107"/>
    <w:pPr>
      <w:ind w:left="720"/>
    </w:pPr>
    <w:rPr>
      <w:rFonts w:ascii="Arial Narrow" w:hAnsi="Arial Narrow"/>
    </w:rPr>
  </w:style>
  <w:style w:type="paragraph" w:styleId="TOC5">
    <w:name w:val="toc 5"/>
    <w:basedOn w:val="Normal"/>
    <w:next w:val="Normal"/>
    <w:autoRedefine/>
    <w:semiHidden/>
    <w:rsid w:val="00BE68FC"/>
    <w:pPr>
      <w:ind w:left="960"/>
    </w:pPr>
  </w:style>
  <w:style w:type="paragraph" w:styleId="TOC6">
    <w:name w:val="toc 6"/>
    <w:basedOn w:val="Normal"/>
    <w:next w:val="Normal"/>
    <w:autoRedefine/>
    <w:semiHidden/>
    <w:rsid w:val="00BE68FC"/>
    <w:pPr>
      <w:ind w:left="1200"/>
    </w:pPr>
  </w:style>
  <w:style w:type="paragraph" w:styleId="TOC7">
    <w:name w:val="toc 7"/>
    <w:basedOn w:val="Normal"/>
    <w:next w:val="Normal"/>
    <w:autoRedefine/>
    <w:semiHidden/>
    <w:rsid w:val="00BE68FC"/>
    <w:pPr>
      <w:ind w:left="1440"/>
    </w:pPr>
  </w:style>
  <w:style w:type="paragraph" w:styleId="TOC8">
    <w:name w:val="toc 8"/>
    <w:basedOn w:val="Normal"/>
    <w:next w:val="Normal"/>
    <w:autoRedefine/>
    <w:semiHidden/>
    <w:rsid w:val="00BE68FC"/>
    <w:pPr>
      <w:ind w:left="1680"/>
    </w:pPr>
  </w:style>
  <w:style w:type="paragraph" w:styleId="TOC9">
    <w:name w:val="toc 9"/>
    <w:basedOn w:val="Normal"/>
    <w:next w:val="Normal"/>
    <w:autoRedefine/>
    <w:semiHidden/>
    <w:rsid w:val="00BE68FC"/>
    <w:pPr>
      <w:ind w:left="1920"/>
    </w:pPr>
  </w:style>
  <w:style w:type="paragraph" w:customStyle="1" w:styleId="font5">
    <w:name w:val="font5"/>
    <w:basedOn w:val="Normal"/>
    <w:rsid w:val="00BE68FC"/>
    <w:pPr>
      <w:spacing w:before="100" w:beforeAutospacing="1" w:after="100" w:afterAutospacing="1"/>
    </w:pPr>
    <w:rPr>
      <w:rFonts w:ascii="Arial" w:hAnsi="Arial" w:cs="Arial"/>
      <w:sz w:val="20"/>
      <w:szCs w:val="20"/>
    </w:rPr>
  </w:style>
  <w:style w:type="paragraph" w:styleId="Footer">
    <w:name w:val="footer"/>
    <w:basedOn w:val="Normal"/>
    <w:link w:val="FooterChar"/>
    <w:uiPriority w:val="99"/>
    <w:rsid w:val="00BE68FC"/>
    <w:pPr>
      <w:tabs>
        <w:tab w:val="center" w:pos="4320"/>
        <w:tab w:val="right" w:pos="8640"/>
      </w:tabs>
    </w:pPr>
  </w:style>
  <w:style w:type="character" w:customStyle="1" w:styleId="FooterChar">
    <w:name w:val="Footer Char"/>
    <w:basedOn w:val="DefaultParagraphFont"/>
    <w:link w:val="Footer"/>
    <w:uiPriority w:val="99"/>
    <w:rsid w:val="00BE68FC"/>
    <w:rPr>
      <w:rFonts w:ascii="Times New Roman" w:eastAsia="Times New Roman" w:hAnsi="Times New Roman" w:cs="Times New Roman"/>
      <w:sz w:val="24"/>
      <w:szCs w:val="24"/>
    </w:rPr>
  </w:style>
  <w:style w:type="character" w:styleId="PageNumber">
    <w:name w:val="page number"/>
    <w:basedOn w:val="DefaultParagraphFont"/>
    <w:rsid w:val="00BE68FC"/>
  </w:style>
  <w:style w:type="paragraph" w:styleId="DocumentMap">
    <w:name w:val="Document Map"/>
    <w:basedOn w:val="Normal"/>
    <w:link w:val="DocumentMapChar"/>
    <w:semiHidden/>
    <w:rsid w:val="00BE68FC"/>
    <w:pPr>
      <w:shd w:val="clear" w:color="auto" w:fill="000080"/>
    </w:pPr>
    <w:rPr>
      <w:rFonts w:ascii="Tahoma" w:hAnsi="Tahoma" w:cs="Tahoma"/>
    </w:rPr>
  </w:style>
  <w:style w:type="character" w:customStyle="1" w:styleId="DocumentMapChar">
    <w:name w:val="Document Map Char"/>
    <w:basedOn w:val="DefaultParagraphFont"/>
    <w:link w:val="DocumentMap"/>
    <w:semiHidden/>
    <w:rsid w:val="00BE68FC"/>
    <w:rPr>
      <w:rFonts w:ascii="Tahoma" w:eastAsia="Times New Roman" w:hAnsi="Tahoma" w:cs="Tahoma"/>
      <w:sz w:val="24"/>
      <w:szCs w:val="24"/>
      <w:shd w:val="clear" w:color="auto" w:fill="000080"/>
    </w:rPr>
  </w:style>
  <w:style w:type="paragraph" w:styleId="FootnoteText">
    <w:name w:val="footnote text"/>
    <w:basedOn w:val="Normal"/>
    <w:link w:val="FootnoteTextChar"/>
    <w:semiHidden/>
    <w:rsid w:val="00BE68FC"/>
    <w:rPr>
      <w:sz w:val="20"/>
      <w:szCs w:val="20"/>
    </w:rPr>
  </w:style>
  <w:style w:type="character" w:customStyle="1" w:styleId="FootnoteTextChar">
    <w:name w:val="Footnote Text Char"/>
    <w:basedOn w:val="DefaultParagraphFont"/>
    <w:link w:val="FootnoteText"/>
    <w:semiHidden/>
    <w:rsid w:val="00BE68FC"/>
    <w:rPr>
      <w:rFonts w:ascii="Times New Roman" w:eastAsia="Times New Roman" w:hAnsi="Times New Roman" w:cs="Times New Roman"/>
      <w:sz w:val="20"/>
      <w:szCs w:val="20"/>
    </w:rPr>
  </w:style>
  <w:style w:type="paragraph" w:customStyle="1" w:styleId="Caption2">
    <w:name w:val="Caption2"/>
    <w:basedOn w:val="Caption"/>
    <w:link w:val="Caption2Char"/>
    <w:rsid w:val="00BE68FC"/>
    <w:pPr>
      <w:keepNext/>
    </w:pPr>
  </w:style>
  <w:style w:type="table" w:styleId="TableGrid">
    <w:name w:val="Table Grid"/>
    <w:basedOn w:val="TableNormal"/>
    <w:uiPriority w:val="39"/>
    <w:rsid w:val="00BE68F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rsid w:val="00BE68FC"/>
    <w:rPr>
      <w:rFonts w:ascii="Arial Narrow" w:eastAsia="Times New Roman" w:hAnsi="Arial Narrow" w:cs="Times New Roman"/>
      <w:b/>
      <w:bCs/>
      <w:sz w:val="24"/>
      <w:szCs w:val="20"/>
    </w:rPr>
  </w:style>
  <w:style w:type="character" w:customStyle="1" w:styleId="Caption2Char">
    <w:name w:val="Caption2 Char"/>
    <w:basedOn w:val="CaptionChar"/>
    <w:link w:val="Caption2"/>
    <w:rsid w:val="00BE68FC"/>
    <w:rPr>
      <w:rFonts w:ascii="Arial Narrow" w:eastAsia="Times New Roman" w:hAnsi="Arial Narrow" w:cs="Times New Roman"/>
      <w:b/>
      <w:bCs/>
      <w:sz w:val="24"/>
      <w:szCs w:val="20"/>
    </w:rPr>
  </w:style>
  <w:style w:type="paragraph" w:customStyle="1" w:styleId="StyleHeading3LatinArialNarrow">
    <w:name w:val="Style Heading 3 + (Latin) Arial Narrow"/>
    <w:basedOn w:val="Heading3"/>
    <w:rsid w:val="00BE68FC"/>
  </w:style>
  <w:style w:type="paragraph" w:styleId="ListParagraph">
    <w:name w:val="List Paragraph"/>
    <w:basedOn w:val="Normal"/>
    <w:uiPriority w:val="34"/>
    <w:qFormat/>
    <w:rsid w:val="008D49A4"/>
    <w:pPr>
      <w:ind w:left="720"/>
      <w:contextualSpacing/>
    </w:pPr>
  </w:style>
  <w:style w:type="paragraph" w:styleId="TOCHeading">
    <w:name w:val="TOC Heading"/>
    <w:basedOn w:val="Heading1"/>
    <w:next w:val="Normal"/>
    <w:uiPriority w:val="39"/>
    <w:unhideWhenUsed/>
    <w:qFormat/>
    <w:rsid w:val="00B12107"/>
    <w:pPr>
      <w:keepLines/>
      <w:numPr>
        <w:numId w:val="0"/>
      </w:numPr>
      <w:pBdr>
        <w:bottom w:val="none" w:sz="0" w:space="0" w:color="auto"/>
      </w:pBdr>
      <w:spacing w:before="240" w:after="0" w:line="259" w:lineRule="auto"/>
      <w:outlineLvl w:val="9"/>
    </w:pPr>
    <w:rPr>
      <w:rFonts w:asciiTheme="majorHAnsi" w:eastAsiaTheme="majorEastAsia" w:hAnsiTheme="majorHAnsi" w:cstheme="majorBidi"/>
      <w:bCs w:val="0"/>
      <w:caps w:val="0"/>
      <w:kern w:val="0"/>
      <w:sz w:val="32"/>
    </w:rPr>
  </w:style>
  <w:style w:type="paragraph" w:customStyle="1" w:styleId="EEETitleSub">
    <w:name w:val="EEETitle_Sub"/>
    <w:basedOn w:val="Normal"/>
    <w:link w:val="EEETitleSubChar"/>
    <w:qFormat/>
    <w:rsid w:val="00672892"/>
    <w:pPr>
      <w:ind w:left="144"/>
      <w:jc w:val="both"/>
    </w:pPr>
    <w:rPr>
      <w:rFonts w:eastAsiaTheme="minorHAnsi"/>
      <w:b/>
      <w:sz w:val="32"/>
      <w:szCs w:val="32"/>
    </w:rPr>
  </w:style>
  <w:style w:type="paragraph" w:customStyle="1" w:styleId="EEETitleInfo">
    <w:name w:val="EEETitle_Info"/>
    <w:basedOn w:val="Normal"/>
    <w:link w:val="EEETitleInfoChar"/>
    <w:qFormat/>
    <w:rsid w:val="00672892"/>
    <w:pPr>
      <w:ind w:left="144"/>
      <w:jc w:val="both"/>
    </w:pPr>
    <w:rPr>
      <w:rFonts w:ascii="Times New Roman Bold" w:eastAsiaTheme="minorHAnsi" w:hAnsi="Times New Roman Bold"/>
      <w:b/>
      <w:sz w:val="28"/>
      <w:szCs w:val="32"/>
    </w:rPr>
  </w:style>
  <w:style w:type="character" w:customStyle="1" w:styleId="EEETitleSubChar">
    <w:name w:val="EEETitle_Sub Char"/>
    <w:basedOn w:val="DefaultParagraphFont"/>
    <w:link w:val="EEETitleSub"/>
    <w:rsid w:val="00672892"/>
    <w:rPr>
      <w:rFonts w:ascii="Times New Roman" w:hAnsi="Times New Roman" w:cs="Times New Roman"/>
      <w:b/>
      <w:sz w:val="32"/>
      <w:szCs w:val="32"/>
    </w:rPr>
  </w:style>
  <w:style w:type="character" w:customStyle="1" w:styleId="EEETitleInfoChar">
    <w:name w:val="EEETitle_Info Char"/>
    <w:basedOn w:val="DefaultParagraphFont"/>
    <w:link w:val="EEETitleInfo"/>
    <w:rsid w:val="00672892"/>
    <w:rPr>
      <w:rFonts w:ascii="Times New Roman Bold" w:hAnsi="Times New Roman Bold" w:cs="Times New Roman"/>
      <w:b/>
      <w:sz w:val="28"/>
      <w:szCs w:val="32"/>
    </w:rPr>
  </w:style>
  <w:style w:type="paragraph" w:styleId="Revision">
    <w:name w:val="Revision"/>
    <w:hidden/>
    <w:uiPriority w:val="99"/>
    <w:semiHidden/>
    <w:rsid w:val="000C7511"/>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92411">
      <w:bodyDiv w:val="1"/>
      <w:marLeft w:val="0"/>
      <w:marRight w:val="0"/>
      <w:marTop w:val="0"/>
      <w:marBottom w:val="0"/>
      <w:divBdr>
        <w:top w:val="none" w:sz="0" w:space="0" w:color="auto"/>
        <w:left w:val="none" w:sz="0" w:space="0" w:color="auto"/>
        <w:bottom w:val="none" w:sz="0" w:space="0" w:color="auto"/>
        <w:right w:val="none" w:sz="0" w:space="0" w:color="auto"/>
      </w:divBdr>
    </w:div>
    <w:div w:id="312875980">
      <w:bodyDiv w:val="1"/>
      <w:marLeft w:val="0"/>
      <w:marRight w:val="0"/>
      <w:marTop w:val="0"/>
      <w:marBottom w:val="0"/>
      <w:divBdr>
        <w:top w:val="none" w:sz="0" w:space="0" w:color="auto"/>
        <w:left w:val="none" w:sz="0" w:space="0" w:color="auto"/>
        <w:bottom w:val="none" w:sz="0" w:space="0" w:color="auto"/>
        <w:right w:val="none" w:sz="0" w:space="0" w:color="auto"/>
      </w:divBdr>
    </w:div>
    <w:div w:id="592861661">
      <w:bodyDiv w:val="1"/>
      <w:marLeft w:val="0"/>
      <w:marRight w:val="0"/>
      <w:marTop w:val="0"/>
      <w:marBottom w:val="0"/>
      <w:divBdr>
        <w:top w:val="none" w:sz="0" w:space="0" w:color="auto"/>
        <w:left w:val="none" w:sz="0" w:space="0" w:color="auto"/>
        <w:bottom w:val="none" w:sz="0" w:space="0" w:color="auto"/>
        <w:right w:val="none" w:sz="0" w:space="0" w:color="auto"/>
      </w:divBdr>
    </w:div>
    <w:div w:id="697201183">
      <w:bodyDiv w:val="1"/>
      <w:marLeft w:val="0"/>
      <w:marRight w:val="0"/>
      <w:marTop w:val="0"/>
      <w:marBottom w:val="0"/>
      <w:divBdr>
        <w:top w:val="none" w:sz="0" w:space="0" w:color="auto"/>
        <w:left w:val="none" w:sz="0" w:space="0" w:color="auto"/>
        <w:bottom w:val="none" w:sz="0" w:space="0" w:color="auto"/>
        <w:right w:val="none" w:sz="0" w:space="0" w:color="auto"/>
      </w:divBdr>
    </w:div>
    <w:div w:id="1324550137">
      <w:bodyDiv w:val="1"/>
      <w:marLeft w:val="0"/>
      <w:marRight w:val="0"/>
      <w:marTop w:val="0"/>
      <w:marBottom w:val="0"/>
      <w:divBdr>
        <w:top w:val="none" w:sz="0" w:space="0" w:color="auto"/>
        <w:left w:val="none" w:sz="0" w:space="0" w:color="auto"/>
        <w:bottom w:val="none" w:sz="0" w:space="0" w:color="auto"/>
        <w:right w:val="none" w:sz="0" w:space="0" w:color="auto"/>
      </w:divBdr>
    </w:div>
    <w:div w:id="1637837471">
      <w:bodyDiv w:val="1"/>
      <w:marLeft w:val="0"/>
      <w:marRight w:val="0"/>
      <w:marTop w:val="0"/>
      <w:marBottom w:val="0"/>
      <w:divBdr>
        <w:top w:val="none" w:sz="0" w:space="0" w:color="auto"/>
        <w:left w:val="none" w:sz="0" w:space="0" w:color="auto"/>
        <w:bottom w:val="none" w:sz="0" w:space="0" w:color="auto"/>
        <w:right w:val="none" w:sz="0" w:space="0" w:color="auto"/>
      </w:divBdr>
    </w:div>
    <w:div w:id="1679499822">
      <w:bodyDiv w:val="1"/>
      <w:marLeft w:val="0"/>
      <w:marRight w:val="0"/>
      <w:marTop w:val="0"/>
      <w:marBottom w:val="0"/>
      <w:divBdr>
        <w:top w:val="none" w:sz="0" w:space="0" w:color="auto"/>
        <w:left w:val="none" w:sz="0" w:space="0" w:color="auto"/>
        <w:bottom w:val="none" w:sz="0" w:space="0" w:color="auto"/>
        <w:right w:val="none" w:sz="0" w:space="0" w:color="auto"/>
      </w:divBdr>
    </w:div>
    <w:div w:id="1681153896">
      <w:bodyDiv w:val="1"/>
      <w:marLeft w:val="0"/>
      <w:marRight w:val="0"/>
      <w:marTop w:val="0"/>
      <w:marBottom w:val="0"/>
      <w:divBdr>
        <w:top w:val="none" w:sz="0" w:space="0" w:color="auto"/>
        <w:left w:val="none" w:sz="0" w:space="0" w:color="auto"/>
        <w:bottom w:val="none" w:sz="0" w:space="0" w:color="auto"/>
        <w:right w:val="none" w:sz="0" w:space="0" w:color="auto"/>
      </w:divBdr>
    </w:div>
    <w:div w:id="1852453070">
      <w:bodyDiv w:val="1"/>
      <w:marLeft w:val="0"/>
      <w:marRight w:val="0"/>
      <w:marTop w:val="0"/>
      <w:marBottom w:val="0"/>
      <w:divBdr>
        <w:top w:val="none" w:sz="0" w:space="0" w:color="auto"/>
        <w:left w:val="none" w:sz="0" w:space="0" w:color="auto"/>
        <w:bottom w:val="none" w:sz="0" w:space="0" w:color="auto"/>
        <w:right w:val="none" w:sz="0" w:space="0" w:color="auto"/>
      </w:divBdr>
    </w:div>
    <w:div w:id="1920944109">
      <w:bodyDiv w:val="1"/>
      <w:marLeft w:val="0"/>
      <w:marRight w:val="0"/>
      <w:marTop w:val="0"/>
      <w:marBottom w:val="0"/>
      <w:divBdr>
        <w:top w:val="none" w:sz="0" w:space="0" w:color="auto"/>
        <w:left w:val="none" w:sz="0" w:space="0" w:color="auto"/>
        <w:bottom w:val="none" w:sz="0" w:space="0" w:color="auto"/>
        <w:right w:val="none" w:sz="0" w:space="0" w:color="auto"/>
      </w:divBdr>
    </w:div>
    <w:div w:id="2078935182">
      <w:bodyDiv w:val="1"/>
      <w:marLeft w:val="0"/>
      <w:marRight w:val="0"/>
      <w:marTop w:val="0"/>
      <w:marBottom w:val="0"/>
      <w:divBdr>
        <w:top w:val="none" w:sz="0" w:space="0" w:color="auto"/>
        <w:left w:val="none" w:sz="0" w:space="0" w:color="auto"/>
        <w:bottom w:val="none" w:sz="0" w:space="0" w:color="auto"/>
        <w:right w:val="none" w:sz="0" w:space="0" w:color="auto"/>
      </w:divBdr>
    </w:div>
    <w:div w:id="2134327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jp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jp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image" Target="media/image28.jp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6.jpg"/><Relationship Id="rId8" Type="http://schemas.openxmlformats.org/officeDocument/2006/relationships/image" Target="media/image1.jp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g"/><Relationship Id="rId33" Type="http://schemas.openxmlformats.org/officeDocument/2006/relationships/footer" Target="footer1.xml"/><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g"/><Relationship Id="rId44" Type="http://schemas.openxmlformats.org/officeDocument/2006/relationships/image" Target="media/image35.png"/><Relationship Id="rId52"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61F1D-45F9-4582-86F2-49E1A0F09A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761</TotalTime>
  <Pages>82</Pages>
  <Words>21657</Words>
  <Characters>123445</Characters>
  <Application>Microsoft Office Word</Application>
  <DocSecurity>0</DocSecurity>
  <Lines>1028</Lines>
  <Paragraphs>289</Paragraphs>
  <ScaleCrop>false</ScaleCrop>
  <HeadingPairs>
    <vt:vector size="2" baseType="variant">
      <vt:variant>
        <vt:lpstr>Title</vt:lpstr>
      </vt:variant>
      <vt:variant>
        <vt:i4>1</vt:i4>
      </vt:variant>
    </vt:vector>
  </HeadingPairs>
  <TitlesOfParts>
    <vt:vector size="1" baseType="lpstr">
      <vt:lpstr/>
    </vt:vector>
  </TitlesOfParts>
  <Company>James Madison University</Company>
  <LinksUpToDate>false</LinksUpToDate>
  <CharactersWithSpaces>144813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McRae, Nesha (DEQ)</cp:lastModifiedBy>
  <cp:revision>29</cp:revision>
  <cp:lastPrinted>2020-12-08T14:31:00Z</cp:lastPrinted>
  <dcterms:created xsi:type="dcterms:W3CDTF">2022-08-02T16:00:00Z</dcterms:created>
  <dcterms:modified xsi:type="dcterms:W3CDTF">2023-01-12T10:32:00Z</dcterms:modified>
</cp:coreProperties>
</file>